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79473E">
        <w:trPr>
          <w:trHeight w:val="720"/>
        </w:trPr>
        <w:tc>
          <w:tcPr>
            <w:tcW w:w="5490" w:type="dxa"/>
            <w:gridSpan w:val="2"/>
            <w:tcBorders>
              <w:bottom w:val="single" w:sz="18" w:space="0" w:color="auto"/>
            </w:tcBorders>
          </w:tcPr>
          <w:p w:rsidR="00C15867" w:rsidRPr="0000434E" w:rsidRDefault="00C15867" w:rsidP="007947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79473E">
            <w:pPr>
              <w:jc w:val="right"/>
              <w:rPr>
                <w:sz w:val="52"/>
                <w:szCs w:val="52"/>
              </w:rPr>
            </w:pPr>
            <w:r>
              <w:rPr>
                <w:rFonts w:ascii="Univers Bold" w:hAnsi="Univers Bold"/>
                <w:b/>
                <w:sz w:val="72"/>
              </w:rPr>
              <w:t>EP</w:t>
            </w:r>
          </w:p>
        </w:tc>
      </w:tr>
      <w:tr w:rsidR="00C15867" w:rsidTr="007947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79473E">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7947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7947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7947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79473E">
            <w:pPr>
              <w:spacing w:before="720"/>
              <w:ind w:left="158"/>
            </w:pPr>
          </w:p>
        </w:tc>
        <w:tc>
          <w:tcPr>
            <w:tcW w:w="4590" w:type="dxa"/>
            <w:tcBorders>
              <w:top w:val="nil"/>
              <w:left w:val="nil"/>
              <w:bottom w:val="single" w:sz="36" w:space="0" w:color="auto"/>
              <w:right w:val="nil"/>
            </w:tcBorders>
          </w:tcPr>
          <w:p w:rsidR="00C15867" w:rsidRPr="0033525D" w:rsidRDefault="00C15867" w:rsidP="0079473E">
            <w:r w:rsidRPr="0033525D">
              <w:t>Distr.</w:t>
            </w:r>
          </w:p>
          <w:p w:rsidR="00923540" w:rsidRPr="0033525D" w:rsidRDefault="00923540" w:rsidP="00923540">
            <w:r w:rsidRPr="0033525D">
              <w:t>GENERAL</w:t>
            </w:r>
          </w:p>
          <w:p w:rsidR="00C15867" w:rsidRPr="0033525D" w:rsidRDefault="00C15867" w:rsidP="0079473E"/>
          <w:p w:rsidR="00C15867" w:rsidRPr="003F73BA" w:rsidRDefault="00C15867" w:rsidP="0079473E"/>
          <w:p w:rsidR="00C15867" w:rsidRPr="003F73BA" w:rsidRDefault="005C026A" w:rsidP="0079473E">
            <w:fldSimple w:instr=" DOCPROPERTY &quot;Document number&quot;  \* MERGEFORMAT ">
              <w:r w:rsidR="001F1577">
                <w:t>UNEP/OzL.Pro/ExCom/79/27</w:t>
              </w:r>
            </w:fldSimple>
          </w:p>
          <w:p w:rsidR="00C15867" w:rsidRPr="003F73BA" w:rsidRDefault="00BC2495" w:rsidP="0079473E">
            <w:r>
              <w:fldChar w:fldCharType="begin"/>
            </w:r>
            <w:r w:rsidR="00851352">
              <w:instrText xml:space="preserve"> DOCPROPERTY "Revision date" \@ "d MMMM YYYY"  \* MERGEFORMAT </w:instrText>
            </w:r>
            <w:r>
              <w:fldChar w:fldCharType="separate"/>
            </w:r>
            <w:r w:rsidR="007E36F3">
              <w:t>14 June 2017</w:t>
            </w:r>
            <w:r>
              <w:fldChar w:fldCharType="end"/>
            </w:r>
          </w:p>
          <w:p w:rsidR="00C15867" w:rsidRPr="00000FED" w:rsidRDefault="00C15867" w:rsidP="0079473E">
            <w:pPr>
              <w:rPr>
                <w:caps/>
              </w:rPr>
            </w:pPr>
          </w:p>
          <w:p w:rsidR="00C15867" w:rsidRDefault="00C15867" w:rsidP="0079473E">
            <w:r w:rsidRPr="0033525D">
              <w:t>ORIGINAL: ENGLISH</w:t>
            </w:r>
          </w:p>
        </w:tc>
      </w:tr>
    </w:tbl>
    <w:p w:rsidR="00BF3022" w:rsidRPr="00612F2F" w:rsidRDefault="00C15867" w:rsidP="00BF3022">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BF3022">
        <w:rPr>
          <w:lang w:val="en-CA"/>
        </w:rPr>
        <w:t>Seventy-</w:t>
      </w:r>
      <w:r w:rsidR="00214863">
        <w:rPr>
          <w:lang w:val="en-CA"/>
        </w:rPr>
        <w:t>nin</w:t>
      </w:r>
      <w:r w:rsidR="00831979">
        <w:rPr>
          <w:lang w:val="en-CA"/>
        </w:rPr>
        <w:t xml:space="preserve">th </w:t>
      </w:r>
      <w:r w:rsidR="00BF3022">
        <w:t>Meeting</w:t>
      </w:r>
    </w:p>
    <w:p w:rsidR="009960E5" w:rsidRPr="006C39CE" w:rsidRDefault="00214863" w:rsidP="00BF3022">
      <w:pPr>
        <w:jc w:val="left"/>
        <w:rPr>
          <w:lang w:val="en-CA"/>
        </w:rPr>
      </w:pPr>
      <w:r>
        <w:rPr>
          <w:lang w:val="en-CA"/>
        </w:rPr>
        <w:t>Bangkok</w:t>
      </w:r>
      <w:r w:rsidR="00BF3022" w:rsidRPr="00042E3E">
        <w:rPr>
          <w:lang w:val="en-CA"/>
        </w:rPr>
        <w:t xml:space="preserve">, </w:t>
      </w:r>
      <w:r>
        <w:rPr>
          <w:lang w:val="en-CA"/>
        </w:rPr>
        <w:t>3</w:t>
      </w:r>
      <w:r w:rsidR="00BF3022" w:rsidRPr="00042E3E">
        <w:rPr>
          <w:lang w:val="en-CA"/>
        </w:rPr>
        <w:t xml:space="preserve">-7 </w:t>
      </w:r>
      <w:r>
        <w:rPr>
          <w:lang w:val="en-CA"/>
        </w:rPr>
        <w:t>July</w:t>
      </w:r>
      <w:r w:rsidR="00BF3022" w:rsidRPr="00042E3E">
        <w:rPr>
          <w:lang w:val="en-CA"/>
        </w:rPr>
        <w:t xml:space="preserve"> 2017 </w:t>
      </w:r>
    </w:p>
    <w:p w:rsidR="00C15867" w:rsidRPr="00765DE4" w:rsidRDefault="00C15867" w:rsidP="009960E5">
      <w:pPr>
        <w:jc w:val="left"/>
        <w:rPr>
          <w:lang w:val="en-US"/>
        </w:rPr>
      </w:pPr>
    </w:p>
    <w:p w:rsidR="00C15867" w:rsidRPr="00765DE4" w:rsidRDefault="00C15867" w:rsidP="00C15867">
      <w:pPr>
        <w:pStyle w:val="Heading3"/>
        <w:numPr>
          <w:ilvl w:val="0"/>
          <w:numId w:val="0"/>
        </w:numPr>
        <w:spacing w:after="0"/>
        <w:rPr>
          <w:lang w:val="en-US"/>
        </w:rPr>
      </w:pPr>
    </w:p>
    <w:p w:rsidR="004E7F9C" w:rsidRDefault="004E7F9C" w:rsidP="004E7F9C">
      <w:pPr>
        <w:pStyle w:val="Title1"/>
      </w:pPr>
    </w:p>
    <w:p w:rsidR="00941710" w:rsidRDefault="00941710" w:rsidP="004E7F9C">
      <w:pPr>
        <w:pStyle w:val="Title1"/>
      </w:pPr>
    </w:p>
    <w:p w:rsidR="004E7F9C" w:rsidRDefault="00941710" w:rsidP="004E7F9C">
      <w:pPr>
        <w:pStyle w:val="Title1"/>
      </w:pPr>
      <w:r w:rsidRPr="00DE365D">
        <w:t>PROJECT PROPOSALs</w:t>
      </w:r>
      <w:r>
        <w:t>: ARGENTINA</w:t>
      </w:r>
    </w:p>
    <w:p w:rsidR="00941710" w:rsidRDefault="00941710" w:rsidP="004E7F9C">
      <w:pPr>
        <w:pStyle w:val="Title1"/>
      </w:pPr>
    </w:p>
    <w:p w:rsidR="00941710" w:rsidRDefault="00941710" w:rsidP="004E7F9C">
      <w:pPr>
        <w:pStyle w:val="Title1"/>
      </w:pPr>
    </w:p>
    <w:p w:rsidR="00941710" w:rsidRPr="005C0619" w:rsidRDefault="00941710" w:rsidP="00941710">
      <w:pPr>
        <w:ind w:firstLine="720"/>
        <w:rPr>
          <w:lang w:val="en-CA"/>
        </w:rPr>
      </w:pPr>
      <w:r w:rsidRPr="005C0619">
        <w:rPr>
          <w:lang w:val="en-CA"/>
        </w:rPr>
        <w:t xml:space="preserve">This </w:t>
      </w:r>
      <w:r w:rsidRPr="00DE365D">
        <w:rPr>
          <w:lang w:val="en-CA"/>
        </w:rPr>
        <w:t>document consists of the comments and recommendations of the Secretariat on the following project proposals:</w:t>
      </w:r>
      <w:r w:rsidRPr="005C0619">
        <w:rPr>
          <w:lang w:val="en-CA"/>
        </w:rPr>
        <w:t xml:space="preserve"> </w:t>
      </w:r>
    </w:p>
    <w:p w:rsidR="00941710" w:rsidRPr="005C0619" w:rsidRDefault="00941710" w:rsidP="00941710">
      <w:pPr>
        <w:rPr>
          <w:lang w:val="en-CA"/>
        </w:rPr>
      </w:pPr>
    </w:p>
    <w:p w:rsidR="00941710" w:rsidRPr="005C0619" w:rsidRDefault="00941710" w:rsidP="00941710">
      <w:pPr>
        <w:rPr>
          <w:u w:val="single"/>
          <w:lang w:val="en-CA"/>
        </w:rPr>
      </w:pPr>
      <w:r w:rsidRPr="005C0619">
        <w:rPr>
          <w:u w:val="single"/>
          <w:lang w:val="en-CA"/>
        </w:rPr>
        <w:t>Phase-out</w:t>
      </w:r>
    </w:p>
    <w:p w:rsidR="00941710" w:rsidRDefault="00941710" w:rsidP="00941710">
      <w:pPr>
        <w:rPr>
          <w:lang w:val="en-CA"/>
        </w:rPr>
      </w:pPr>
    </w:p>
    <w:p w:rsidR="00941710" w:rsidRDefault="00941710" w:rsidP="00941710">
      <w:pPr>
        <w:rPr>
          <w:lang w:val="en-CA"/>
        </w:rPr>
      </w:pPr>
    </w:p>
    <w:tbl>
      <w:tblPr>
        <w:tblW w:w="0" w:type="auto"/>
        <w:tblLook w:val="0000" w:firstRow="0" w:lastRow="0" w:firstColumn="0" w:lastColumn="0" w:noHBand="0" w:noVBand="0"/>
      </w:tblPr>
      <w:tblGrid>
        <w:gridCol w:w="468"/>
        <w:gridCol w:w="5877"/>
        <w:gridCol w:w="3123"/>
      </w:tblGrid>
      <w:tr w:rsidR="00941710" w:rsidRPr="00DE365D" w:rsidTr="0079473E">
        <w:trPr>
          <w:cantSplit/>
        </w:trPr>
        <w:tc>
          <w:tcPr>
            <w:tcW w:w="468" w:type="dxa"/>
          </w:tcPr>
          <w:p w:rsidR="00941710" w:rsidRPr="00DE365D" w:rsidRDefault="00941710" w:rsidP="0079473E">
            <w:pPr>
              <w:numPr>
                <w:ilvl w:val="0"/>
                <w:numId w:val="21"/>
              </w:numPr>
              <w:tabs>
                <w:tab w:val="num" w:pos="360"/>
              </w:tabs>
              <w:ind w:left="360"/>
            </w:pPr>
          </w:p>
        </w:tc>
        <w:tc>
          <w:tcPr>
            <w:tcW w:w="5877" w:type="dxa"/>
          </w:tcPr>
          <w:p w:rsidR="00941710" w:rsidRPr="00DE365D" w:rsidRDefault="00941710" w:rsidP="00941710">
            <w:pPr>
              <w:ind w:right="-18"/>
            </w:pPr>
            <w:r w:rsidRPr="00DE365D">
              <w:t>HCFC phase-out management plan (stage I, third</w:t>
            </w:r>
            <w:r w:rsidR="001F1577" w:rsidRPr="00DE365D">
              <w:t xml:space="preserve"> and final</w:t>
            </w:r>
            <w:r w:rsidRPr="00DE365D">
              <w:t> tranche)</w:t>
            </w:r>
          </w:p>
        </w:tc>
        <w:tc>
          <w:tcPr>
            <w:tcW w:w="3123" w:type="dxa"/>
          </w:tcPr>
          <w:p w:rsidR="00941710" w:rsidRPr="00DE365D" w:rsidRDefault="00941710" w:rsidP="0079473E">
            <w:pPr>
              <w:ind w:left="-558"/>
              <w:jc w:val="right"/>
              <w:rPr>
                <w:snapToGrid w:val="0"/>
                <w:color w:val="000000"/>
              </w:rPr>
            </w:pPr>
            <w:r w:rsidRPr="00DE365D">
              <w:rPr>
                <w:snapToGrid w:val="0"/>
                <w:color w:val="000000"/>
              </w:rPr>
              <w:t>Italy/UNIDO/World Bank</w:t>
            </w:r>
          </w:p>
        </w:tc>
      </w:tr>
    </w:tbl>
    <w:p w:rsidR="00941710" w:rsidRDefault="00941710" w:rsidP="00941710">
      <w:pPr>
        <w:jc w:val="left"/>
        <w:outlineLvl w:val="0"/>
        <w:rPr>
          <w:b/>
          <w:caps/>
          <w:lang w:val="en-CA"/>
        </w:rPr>
      </w:pPr>
    </w:p>
    <w:tbl>
      <w:tblPr>
        <w:tblW w:w="0" w:type="auto"/>
        <w:tblLook w:val="0000" w:firstRow="0" w:lastRow="0" w:firstColumn="0" w:lastColumn="0" w:noHBand="0" w:noVBand="0"/>
      </w:tblPr>
      <w:tblGrid>
        <w:gridCol w:w="468"/>
        <w:gridCol w:w="5877"/>
        <w:gridCol w:w="3123"/>
      </w:tblGrid>
      <w:tr w:rsidR="00941710" w:rsidRPr="005C0619" w:rsidTr="0079473E">
        <w:trPr>
          <w:cantSplit/>
        </w:trPr>
        <w:tc>
          <w:tcPr>
            <w:tcW w:w="468" w:type="dxa"/>
          </w:tcPr>
          <w:p w:rsidR="00941710" w:rsidRPr="005C0619" w:rsidRDefault="00941710" w:rsidP="0079473E">
            <w:pPr>
              <w:numPr>
                <w:ilvl w:val="0"/>
                <w:numId w:val="21"/>
              </w:numPr>
              <w:tabs>
                <w:tab w:val="num" w:pos="360"/>
              </w:tabs>
              <w:ind w:left="360"/>
            </w:pPr>
          </w:p>
        </w:tc>
        <w:tc>
          <w:tcPr>
            <w:tcW w:w="5877" w:type="dxa"/>
          </w:tcPr>
          <w:p w:rsidR="00941710" w:rsidRPr="005C0619" w:rsidRDefault="00941710" w:rsidP="0079473E">
            <w:pPr>
              <w:ind w:right="-18"/>
            </w:pPr>
            <w:r w:rsidRPr="005C0619">
              <w:t>HCFC phase-out management plan (stage II, first tranche)</w:t>
            </w:r>
          </w:p>
        </w:tc>
        <w:tc>
          <w:tcPr>
            <w:tcW w:w="3123" w:type="dxa"/>
          </w:tcPr>
          <w:p w:rsidR="00941710" w:rsidRPr="005C0619" w:rsidRDefault="00317314" w:rsidP="00941710">
            <w:pPr>
              <w:ind w:left="-558"/>
              <w:jc w:val="right"/>
              <w:rPr>
                <w:snapToGrid w:val="0"/>
                <w:color w:val="000000"/>
                <w:highlight w:val="cyan"/>
              </w:rPr>
            </w:pPr>
            <w:r>
              <w:rPr>
                <w:snapToGrid w:val="0"/>
                <w:color w:val="000000"/>
              </w:rPr>
              <w:t>Italy/</w:t>
            </w:r>
            <w:r w:rsidR="00941710" w:rsidRPr="005C0619">
              <w:rPr>
                <w:snapToGrid w:val="0"/>
                <w:color w:val="000000"/>
              </w:rPr>
              <w:t>UNIDO/</w:t>
            </w:r>
            <w:r w:rsidR="00941710">
              <w:rPr>
                <w:snapToGrid w:val="0"/>
                <w:color w:val="000000"/>
              </w:rPr>
              <w:t>World Bank</w:t>
            </w:r>
          </w:p>
        </w:tc>
      </w:tr>
    </w:tbl>
    <w:p w:rsidR="004E7F9C" w:rsidRDefault="004E7F9C" w:rsidP="004E7F9C">
      <w:pPr>
        <w:pStyle w:val="Heading1"/>
        <w:numPr>
          <w:ilvl w:val="0"/>
          <w:numId w:val="0"/>
        </w:numPr>
      </w:pPr>
    </w:p>
    <w:p w:rsidR="008C5738" w:rsidRDefault="008C5738" w:rsidP="004E7F9C">
      <w:pPr>
        <w:pStyle w:val="StyleHeader4Para4Left0Firstline0"/>
        <w:numPr>
          <w:ilvl w:val="0"/>
          <w:numId w:val="0"/>
        </w:numPr>
      </w:pPr>
    </w:p>
    <w:p w:rsidR="008C5738" w:rsidRDefault="004E7F9C" w:rsidP="004E7F9C">
      <w:pPr>
        <w:pStyle w:val="StyleHeader4Para4Left0Firstline0"/>
        <w:numPr>
          <w:ilvl w:val="0"/>
          <w:numId w:val="0"/>
        </w:numPr>
      </w:pPr>
      <w:r>
        <w:br w:type="page"/>
      </w:r>
    </w:p>
    <w:p w:rsidR="00136540" w:rsidRPr="009A6248" w:rsidRDefault="00136540" w:rsidP="00136540">
      <w:pPr>
        <w:jc w:val="center"/>
        <w:rPr>
          <w:b/>
          <w:sz w:val="17"/>
          <w:szCs w:val="17"/>
          <w:lang w:val="en-CA"/>
        </w:rPr>
      </w:pPr>
      <w:r w:rsidRPr="009A6248">
        <w:rPr>
          <w:b/>
          <w:sz w:val="17"/>
          <w:szCs w:val="17"/>
          <w:lang w:val="en-CA"/>
        </w:rPr>
        <w:lastRenderedPageBreak/>
        <w:t>PROJECT EVALUATION SHEET – MULTI-YEAR PROJECTS</w:t>
      </w:r>
    </w:p>
    <w:p w:rsidR="00136540" w:rsidRPr="009A6248" w:rsidRDefault="00136540" w:rsidP="00136540">
      <w:pPr>
        <w:jc w:val="center"/>
        <w:rPr>
          <w:b/>
          <w:sz w:val="17"/>
          <w:szCs w:val="17"/>
          <w:lang w:val="en-CA"/>
        </w:rPr>
      </w:pPr>
      <w:r w:rsidRPr="009A6248">
        <w:rPr>
          <w:b/>
          <w:sz w:val="17"/>
          <w:szCs w:val="17"/>
          <w:lang w:val="en-CA"/>
        </w:rPr>
        <w:t>Argentina</w:t>
      </w:r>
    </w:p>
    <w:p w:rsidR="00136540" w:rsidRPr="009A6248" w:rsidRDefault="00136540" w:rsidP="00136540">
      <w:pPr>
        <w:jc w:val="center"/>
        <w:rPr>
          <w:sz w:val="17"/>
          <w:szCs w:val="17"/>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00"/>
        <w:gridCol w:w="2500"/>
        <w:gridCol w:w="2500"/>
        <w:gridCol w:w="2500"/>
      </w:tblGrid>
      <w:tr w:rsidR="00885322" w:rsidRPr="009A6248" w:rsidTr="00885322">
        <w:trPr>
          <w:trHeight w:val="240"/>
        </w:trPr>
        <w:tc>
          <w:tcPr>
            <w:tcW w:w="2394" w:type="dxa"/>
            <w:shd w:val="clear" w:color="auto" w:fill="auto"/>
          </w:tcPr>
          <w:p w:rsidR="00885322" w:rsidRPr="009A6248" w:rsidRDefault="00885322" w:rsidP="00885322">
            <w:pPr>
              <w:spacing w:after="80"/>
              <w:jc w:val="left"/>
              <w:rPr>
                <w:b/>
                <w:sz w:val="16"/>
                <w:szCs w:val="16"/>
              </w:rPr>
            </w:pPr>
            <w:r w:rsidRPr="009A6248">
              <w:rPr>
                <w:b/>
                <w:sz w:val="16"/>
                <w:szCs w:val="16"/>
              </w:rPr>
              <w:t>(I) PROJECT TITLE</w:t>
            </w:r>
          </w:p>
        </w:tc>
        <w:tc>
          <w:tcPr>
            <w:tcW w:w="2394" w:type="dxa"/>
            <w:shd w:val="clear" w:color="auto" w:fill="auto"/>
          </w:tcPr>
          <w:p w:rsidR="00885322" w:rsidRPr="009A6248" w:rsidRDefault="00885322" w:rsidP="00885322">
            <w:pPr>
              <w:spacing w:after="80"/>
              <w:jc w:val="left"/>
              <w:rPr>
                <w:b/>
                <w:sz w:val="16"/>
                <w:szCs w:val="16"/>
              </w:rPr>
            </w:pPr>
            <w:r w:rsidRPr="009A6248">
              <w:rPr>
                <w:b/>
                <w:sz w:val="16"/>
                <w:szCs w:val="16"/>
              </w:rPr>
              <w:t>AGENCY</w:t>
            </w:r>
          </w:p>
        </w:tc>
        <w:tc>
          <w:tcPr>
            <w:tcW w:w="2394" w:type="dxa"/>
            <w:shd w:val="clear" w:color="auto" w:fill="auto"/>
          </w:tcPr>
          <w:p w:rsidR="00885322" w:rsidRPr="009A6248" w:rsidRDefault="00885322" w:rsidP="00885322">
            <w:pPr>
              <w:spacing w:after="80"/>
              <w:jc w:val="left"/>
              <w:rPr>
                <w:b/>
                <w:sz w:val="16"/>
                <w:szCs w:val="16"/>
              </w:rPr>
            </w:pPr>
            <w:r w:rsidRPr="009A6248">
              <w:rPr>
                <w:b/>
                <w:sz w:val="16"/>
                <w:szCs w:val="16"/>
              </w:rPr>
              <w:t>MEETING APPROVED</w:t>
            </w:r>
          </w:p>
        </w:tc>
        <w:tc>
          <w:tcPr>
            <w:tcW w:w="2394" w:type="dxa"/>
            <w:shd w:val="clear" w:color="auto" w:fill="auto"/>
          </w:tcPr>
          <w:p w:rsidR="00885322" w:rsidRPr="009A6248" w:rsidRDefault="00885322" w:rsidP="00885322">
            <w:pPr>
              <w:spacing w:after="80"/>
              <w:jc w:val="left"/>
              <w:rPr>
                <w:b/>
                <w:sz w:val="16"/>
                <w:szCs w:val="16"/>
              </w:rPr>
            </w:pPr>
            <w:r w:rsidRPr="009A6248">
              <w:rPr>
                <w:b/>
                <w:sz w:val="16"/>
                <w:szCs w:val="16"/>
              </w:rPr>
              <w:t>CONTROL MEASURE</w:t>
            </w:r>
          </w:p>
        </w:tc>
      </w:tr>
      <w:tr w:rsidR="00885322" w:rsidRPr="009A6248" w:rsidTr="00885322">
        <w:trPr>
          <w:trHeight w:val="240"/>
        </w:trPr>
        <w:tc>
          <w:tcPr>
            <w:tcW w:w="2394" w:type="dxa"/>
            <w:shd w:val="clear" w:color="auto" w:fill="auto"/>
          </w:tcPr>
          <w:p w:rsidR="00885322" w:rsidRPr="009A6248" w:rsidRDefault="00885322" w:rsidP="00885322">
            <w:pPr>
              <w:spacing w:after="80"/>
              <w:jc w:val="left"/>
              <w:rPr>
                <w:sz w:val="16"/>
                <w:szCs w:val="16"/>
              </w:rPr>
            </w:pPr>
            <w:r w:rsidRPr="009A6248">
              <w:rPr>
                <w:sz w:val="16"/>
                <w:szCs w:val="16"/>
              </w:rPr>
              <w:t>HCFC phase out plan (Stage I)</w:t>
            </w:r>
          </w:p>
        </w:tc>
        <w:tc>
          <w:tcPr>
            <w:tcW w:w="2394" w:type="dxa"/>
            <w:shd w:val="clear" w:color="auto" w:fill="auto"/>
          </w:tcPr>
          <w:p w:rsidR="00885322" w:rsidRPr="009A6248" w:rsidRDefault="00885322" w:rsidP="00885322">
            <w:pPr>
              <w:spacing w:after="80"/>
              <w:jc w:val="left"/>
              <w:rPr>
                <w:sz w:val="16"/>
                <w:szCs w:val="16"/>
              </w:rPr>
            </w:pPr>
            <w:r w:rsidRPr="009A6248">
              <w:rPr>
                <w:sz w:val="16"/>
                <w:szCs w:val="16"/>
              </w:rPr>
              <w:t>IBRD, Italy, UNIDO (lead)</w:t>
            </w:r>
          </w:p>
        </w:tc>
        <w:tc>
          <w:tcPr>
            <w:tcW w:w="2394" w:type="dxa"/>
            <w:shd w:val="clear" w:color="auto" w:fill="auto"/>
          </w:tcPr>
          <w:p w:rsidR="00885322" w:rsidRPr="009A6248" w:rsidRDefault="00885322" w:rsidP="00885322">
            <w:pPr>
              <w:spacing w:after="80"/>
              <w:jc w:val="left"/>
              <w:rPr>
                <w:sz w:val="16"/>
                <w:szCs w:val="16"/>
              </w:rPr>
            </w:pPr>
            <w:r w:rsidRPr="009A6248">
              <w:rPr>
                <w:sz w:val="16"/>
                <w:szCs w:val="16"/>
              </w:rPr>
              <w:t>66</w:t>
            </w:r>
            <w:r w:rsidRPr="009C73E7">
              <w:rPr>
                <w:sz w:val="16"/>
                <w:szCs w:val="16"/>
                <w:vertAlign w:val="superscript"/>
              </w:rPr>
              <w:t>th</w:t>
            </w:r>
            <w:r w:rsidR="009C73E7">
              <w:rPr>
                <w:sz w:val="16"/>
                <w:szCs w:val="16"/>
              </w:rPr>
              <w:t xml:space="preserve"> </w:t>
            </w:r>
          </w:p>
        </w:tc>
        <w:tc>
          <w:tcPr>
            <w:tcW w:w="2394" w:type="dxa"/>
            <w:shd w:val="clear" w:color="auto" w:fill="auto"/>
          </w:tcPr>
          <w:p w:rsidR="00885322" w:rsidRPr="009A6248" w:rsidRDefault="00885322" w:rsidP="00885322">
            <w:pPr>
              <w:spacing w:after="80"/>
              <w:jc w:val="left"/>
              <w:rPr>
                <w:sz w:val="16"/>
                <w:szCs w:val="16"/>
              </w:rPr>
            </w:pPr>
            <w:r w:rsidRPr="009A6248">
              <w:rPr>
                <w:sz w:val="16"/>
                <w:szCs w:val="16"/>
              </w:rPr>
              <w:t>17.5% by 2017</w:t>
            </w:r>
          </w:p>
        </w:tc>
      </w:tr>
    </w:tbl>
    <w:p w:rsidR="00885322" w:rsidRPr="009A6248" w:rsidRDefault="00885322" w:rsidP="00885322">
      <w:pPr>
        <w:spacing w:after="60"/>
        <w:jc w:val="left"/>
        <w:rPr>
          <w:sz w:val="16"/>
          <w:szCs w:val="16"/>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885322" w:rsidRPr="009A6248" w:rsidTr="00885322">
        <w:trPr>
          <w:trHeight w:val="240"/>
        </w:trPr>
        <w:tc>
          <w:tcPr>
            <w:tcW w:w="5200" w:type="dxa"/>
            <w:shd w:val="clear" w:color="auto" w:fill="auto"/>
          </w:tcPr>
          <w:p w:rsidR="00885322" w:rsidRPr="009A6248" w:rsidRDefault="00885322" w:rsidP="00885322">
            <w:pPr>
              <w:spacing w:after="60"/>
              <w:jc w:val="left"/>
              <w:rPr>
                <w:b/>
                <w:sz w:val="16"/>
                <w:szCs w:val="16"/>
              </w:rPr>
            </w:pPr>
            <w:r w:rsidRPr="009A6248">
              <w:rPr>
                <w:b/>
                <w:sz w:val="16"/>
                <w:szCs w:val="16"/>
              </w:rPr>
              <w:t>(II) LATEST ARTICLE 7 DATA (Annex C Group l)</w:t>
            </w:r>
          </w:p>
        </w:tc>
        <w:tc>
          <w:tcPr>
            <w:tcW w:w="2400" w:type="dxa"/>
            <w:shd w:val="clear" w:color="auto" w:fill="auto"/>
          </w:tcPr>
          <w:p w:rsidR="00885322" w:rsidRPr="009A6248" w:rsidRDefault="00885322" w:rsidP="00885322">
            <w:pPr>
              <w:spacing w:after="60"/>
              <w:jc w:val="left"/>
              <w:rPr>
                <w:sz w:val="16"/>
                <w:szCs w:val="16"/>
              </w:rPr>
            </w:pPr>
            <w:r w:rsidRPr="009A6248">
              <w:rPr>
                <w:sz w:val="16"/>
                <w:szCs w:val="16"/>
              </w:rPr>
              <w:t>Year: 2015</w:t>
            </w:r>
          </w:p>
        </w:tc>
        <w:tc>
          <w:tcPr>
            <w:tcW w:w="2400" w:type="dxa"/>
            <w:shd w:val="clear" w:color="auto" w:fill="auto"/>
          </w:tcPr>
          <w:p w:rsidR="00885322" w:rsidRPr="009A6248" w:rsidRDefault="00885322" w:rsidP="00885322">
            <w:pPr>
              <w:spacing w:after="60"/>
              <w:jc w:val="right"/>
              <w:rPr>
                <w:sz w:val="16"/>
                <w:szCs w:val="16"/>
              </w:rPr>
            </w:pPr>
            <w:r w:rsidRPr="009A6248">
              <w:rPr>
                <w:sz w:val="16"/>
                <w:szCs w:val="16"/>
              </w:rPr>
              <w:t>295.4 (ODP tonnes)</w:t>
            </w:r>
          </w:p>
        </w:tc>
      </w:tr>
    </w:tbl>
    <w:p w:rsidR="00885322" w:rsidRPr="009A6248" w:rsidRDefault="00885322" w:rsidP="00885322">
      <w:pPr>
        <w:spacing w:after="60"/>
        <w:jc w:val="left"/>
        <w:rPr>
          <w:b/>
          <w:sz w:val="16"/>
          <w:szCs w:val="16"/>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33"/>
        <w:gridCol w:w="589"/>
        <w:gridCol w:w="1035"/>
        <w:gridCol w:w="1183"/>
        <w:gridCol w:w="841"/>
        <w:gridCol w:w="715"/>
        <w:gridCol w:w="1107"/>
        <w:gridCol w:w="729"/>
        <w:gridCol w:w="1868"/>
      </w:tblGrid>
      <w:tr w:rsidR="00885322" w:rsidRPr="009A6248" w:rsidTr="00885322">
        <w:trPr>
          <w:trHeight w:val="240"/>
        </w:trPr>
        <w:tc>
          <w:tcPr>
            <w:tcW w:w="0" w:type="auto"/>
            <w:gridSpan w:val="8"/>
            <w:shd w:val="clear" w:color="auto" w:fill="auto"/>
          </w:tcPr>
          <w:p w:rsidR="00885322" w:rsidRPr="007464D5" w:rsidRDefault="00885322" w:rsidP="00885322">
            <w:pPr>
              <w:spacing w:after="60"/>
              <w:jc w:val="left"/>
              <w:rPr>
                <w:b/>
                <w:sz w:val="16"/>
                <w:szCs w:val="16"/>
              </w:rPr>
            </w:pPr>
            <w:r w:rsidRPr="007464D5">
              <w:rPr>
                <w:b/>
                <w:sz w:val="16"/>
                <w:szCs w:val="16"/>
              </w:rPr>
              <w:t>(III) LATEST COUNTRY PROGRAMME SECTORAL DATA (ODP tonnes)</w:t>
            </w:r>
          </w:p>
        </w:tc>
        <w:tc>
          <w:tcPr>
            <w:tcW w:w="0" w:type="auto"/>
            <w:gridSpan w:val="2"/>
            <w:shd w:val="clear" w:color="auto" w:fill="auto"/>
          </w:tcPr>
          <w:p w:rsidR="00885322" w:rsidRPr="007464D5" w:rsidRDefault="00885322" w:rsidP="000F2A8B">
            <w:pPr>
              <w:spacing w:after="60"/>
              <w:jc w:val="right"/>
              <w:rPr>
                <w:b/>
                <w:sz w:val="16"/>
                <w:szCs w:val="16"/>
              </w:rPr>
            </w:pPr>
            <w:r w:rsidRPr="007464D5">
              <w:rPr>
                <w:b/>
                <w:sz w:val="16"/>
                <w:szCs w:val="16"/>
              </w:rPr>
              <w:t>Year: 201</w:t>
            </w:r>
            <w:r w:rsidR="000F2A8B" w:rsidRPr="007464D5">
              <w:rPr>
                <w:b/>
                <w:sz w:val="16"/>
                <w:szCs w:val="16"/>
              </w:rPr>
              <w:t>6</w:t>
            </w:r>
          </w:p>
        </w:tc>
      </w:tr>
      <w:tr w:rsidR="00885322" w:rsidRPr="009A6248" w:rsidTr="00885322">
        <w:trPr>
          <w:trHeight w:val="240"/>
        </w:trPr>
        <w:tc>
          <w:tcPr>
            <w:tcW w:w="0" w:type="auto"/>
            <w:shd w:val="clear" w:color="auto" w:fill="auto"/>
          </w:tcPr>
          <w:p w:rsidR="00885322" w:rsidRPr="007464D5" w:rsidRDefault="00885322" w:rsidP="00885322">
            <w:pPr>
              <w:spacing w:after="60"/>
              <w:jc w:val="left"/>
              <w:rPr>
                <w:sz w:val="16"/>
                <w:szCs w:val="16"/>
              </w:rPr>
            </w:pPr>
            <w:r w:rsidRPr="007464D5">
              <w:rPr>
                <w:sz w:val="16"/>
                <w:szCs w:val="16"/>
              </w:rPr>
              <w:t>Chemical</w:t>
            </w:r>
          </w:p>
        </w:tc>
        <w:tc>
          <w:tcPr>
            <w:tcW w:w="0" w:type="auto"/>
            <w:shd w:val="clear" w:color="auto" w:fill="auto"/>
          </w:tcPr>
          <w:p w:rsidR="00885322" w:rsidRPr="007464D5" w:rsidRDefault="00885322" w:rsidP="00885322">
            <w:pPr>
              <w:spacing w:after="60"/>
              <w:jc w:val="left"/>
              <w:rPr>
                <w:sz w:val="16"/>
                <w:szCs w:val="16"/>
              </w:rPr>
            </w:pPr>
            <w:r w:rsidRPr="007464D5">
              <w:rPr>
                <w:sz w:val="16"/>
                <w:szCs w:val="16"/>
              </w:rPr>
              <w:t>Aerosol</w:t>
            </w:r>
          </w:p>
        </w:tc>
        <w:tc>
          <w:tcPr>
            <w:tcW w:w="0" w:type="auto"/>
            <w:shd w:val="clear" w:color="auto" w:fill="auto"/>
          </w:tcPr>
          <w:p w:rsidR="00885322" w:rsidRPr="007464D5" w:rsidRDefault="00885322" w:rsidP="00885322">
            <w:pPr>
              <w:spacing w:after="60"/>
              <w:jc w:val="left"/>
              <w:rPr>
                <w:sz w:val="16"/>
                <w:szCs w:val="16"/>
              </w:rPr>
            </w:pPr>
            <w:r w:rsidRPr="007464D5">
              <w:rPr>
                <w:sz w:val="16"/>
                <w:szCs w:val="16"/>
              </w:rPr>
              <w:t>Foam</w:t>
            </w:r>
          </w:p>
        </w:tc>
        <w:tc>
          <w:tcPr>
            <w:tcW w:w="0" w:type="auto"/>
            <w:shd w:val="clear" w:color="auto" w:fill="auto"/>
          </w:tcPr>
          <w:p w:rsidR="00885322" w:rsidRPr="007464D5" w:rsidRDefault="00885322" w:rsidP="00885322">
            <w:pPr>
              <w:spacing w:after="60"/>
              <w:jc w:val="left"/>
              <w:rPr>
                <w:sz w:val="16"/>
                <w:szCs w:val="16"/>
              </w:rPr>
            </w:pPr>
            <w:r w:rsidRPr="007464D5">
              <w:rPr>
                <w:sz w:val="16"/>
                <w:szCs w:val="16"/>
              </w:rPr>
              <w:t>Fire fighting</w:t>
            </w:r>
          </w:p>
        </w:tc>
        <w:tc>
          <w:tcPr>
            <w:tcW w:w="0" w:type="auto"/>
            <w:gridSpan w:val="2"/>
            <w:shd w:val="clear" w:color="auto" w:fill="auto"/>
          </w:tcPr>
          <w:p w:rsidR="00885322" w:rsidRPr="007464D5" w:rsidRDefault="00885322" w:rsidP="00C91DF4">
            <w:pPr>
              <w:spacing w:after="60"/>
              <w:jc w:val="center"/>
              <w:rPr>
                <w:sz w:val="16"/>
                <w:szCs w:val="16"/>
              </w:rPr>
            </w:pPr>
            <w:r w:rsidRPr="007464D5">
              <w:rPr>
                <w:sz w:val="16"/>
                <w:szCs w:val="16"/>
              </w:rPr>
              <w:t>Refrigeration</w:t>
            </w:r>
          </w:p>
        </w:tc>
        <w:tc>
          <w:tcPr>
            <w:tcW w:w="0" w:type="auto"/>
            <w:shd w:val="clear" w:color="auto" w:fill="auto"/>
          </w:tcPr>
          <w:p w:rsidR="00885322" w:rsidRPr="007464D5" w:rsidRDefault="00885322" w:rsidP="00885322">
            <w:pPr>
              <w:spacing w:after="60"/>
              <w:jc w:val="left"/>
              <w:rPr>
                <w:sz w:val="16"/>
                <w:szCs w:val="16"/>
              </w:rPr>
            </w:pPr>
            <w:r w:rsidRPr="007464D5">
              <w:rPr>
                <w:sz w:val="16"/>
                <w:szCs w:val="16"/>
              </w:rPr>
              <w:t>Solvent</w:t>
            </w:r>
          </w:p>
        </w:tc>
        <w:tc>
          <w:tcPr>
            <w:tcW w:w="0" w:type="auto"/>
            <w:shd w:val="clear" w:color="auto" w:fill="auto"/>
          </w:tcPr>
          <w:p w:rsidR="00885322" w:rsidRPr="007464D5" w:rsidRDefault="00885322" w:rsidP="00885322">
            <w:pPr>
              <w:spacing w:after="60"/>
              <w:jc w:val="left"/>
              <w:rPr>
                <w:sz w:val="16"/>
                <w:szCs w:val="16"/>
              </w:rPr>
            </w:pPr>
            <w:r w:rsidRPr="007464D5">
              <w:rPr>
                <w:sz w:val="16"/>
                <w:szCs w:val="16"/>
              </w:rPr>
              <w:t>Process agent</w:t>
            </w:r>
          </w:p>
        </w:tc>
        <w:tc>
          <w:tcPr>
            <w:tcW w:w="0" w:type="auto"/>
            <w:shd w:val="clear" w:color="auto" w:fill="auto"/>
          </w:tcPr>
          <w:p w:rsidR="00885322" w:rsidRPr="007464D5" w:rsidRDefault="00885322" w:rsidP="00885322">
            <w:pPr>
              <w:spacing w:after="60"/>
              <w:jc w:val="left"/>
              <w:rPr>
                <w:sz w:val="16"/>
                <w:szCs w:val="16"/>
              </w:rPr>
            </w:pPr>
            <w:r w:rsidRPr="007464D5">
              <w:rPr>
                <w:sz w:val="16"/>
                <w:szCs w:val="16"/>
              </w:rPr>
              <w:t>Lab use</w:t>
            </w:r>
          </w:p>
        </w:tc>
        <w:tc>
          <w:tcPr>
            <w:tcW w:w="0" w:type="auto"/>
            <w:shd w:val="clear" w:color="auto" w:fill="auto"/>
          </w:tcPr>
          <w:p w:rsidR="00885322" w:rsidRPr="007464D5" w:rsidRDefault="00885322" w:rsidP="00885322">
            <w:pPr>
              <w:spacing w:after="60"/>
              <w:jc w:val="left"/>
              <w:rPr>
                <w:sz w:val="16"/>
                <w:szCs w:val="16"/>
              </w:rPr>
            </w:pPr>
            <w:r w:rsidRPr="007464D5">
              <w:rPr>
                <w:sz w:val="16"/>
                <w:szCs w:val="16"/>
              </w:rPr>
              <w:t>Total sector consumption</w:t>
            </w:r>
          </w:p>
        </w:tc>
      </w:tr>
      <w:tr w:rsidR="00885322" w:rsidRPr="009A6248" w:rsidTr="00885322">
        <w:trPr>
          <w:trHeight w:val="240"/>
        </w:trPr>
        <w:tc>
          <w:tcPr>
            <w:tcW w:w="0" w:type="auto"/>
            <w:gridSpan w:val="4"/>
            <w:shd w:val="clear" w:color="auto" w:fill="auto"/>
          </w:tcPr>
          <w:p w:rsidR="00885322" w:rsidRPr="007464D5" w:rsidRDefault="00885322" w:rsidP="00885322">
            <w:pPr>
              <w:spacing w:after="60"/>
              <w:jc w:val="left"/>
              <w:rPr>
                <w:sz w:val="16"/>
                <w:szCs w:val="16"/>
              </w:rPr>
            </w:pPr>
            <w:r w:rsidRPr="007464D5">
              <w:rPr>
                <w:sz w:val="16"/>
                <w:szCs w:val="16"/>
              </w:rPr>
              <w:t xml:space="preserve"> </w:t>
            </w:r>
          </w:p>
        </w:tc>
        <w:tc>
          <w:tcPr>
            <w:tcW w:w="0" w:type="auto"/>
            <w:shd w:val="clear" w:color="auto" w:fill="auto"/>
          </w:tcPr>
          <w:p w:rsidR="00885322" w:rsidRPr="007464D5" w:rsidRDefault="00885322" w:rsidP="00885322">
            <w:pPr>
              <w:spacing w:after="60"/>
              <w:jc w:val="left"/>
              <w:rPr>
                <w:sz w:val="16"/>
                <w:szCs w:val="16"/>
              </w:rPr>
            </w:pPr>
            <w:r w:rsidRPr="007464D5">
              <w:rPr>
                <w:sz w:val="16"/>
                <w:szCs w:val="16"/>
              </w:rPr>
              <w:t>Manufacturing</w:t>
            </w:r>
          </w:p>
        </w:tc>
        <w:tc>
          <w:tcPr>
            <w:tcW w:w="0" w:type="auto"/>
            <w:shd w:val="clear" w:color="auto" w:fill="auto"/>
          </w:tcPr>
          <w:p w:rsidR="00885322" w:rsidRPr="007464D5" w:rsidRDefault="00885322" w:rsidP="00885322">
            <w:pPr>
              <w:spacing w:after="60"/>
              <w:jc w:val="left"/>
              <w:rPr>
                <w:sz w:val="16"/>
                <w:szCs w:val="16"/>
              </w:rPr>
            </w:pPr>
            <w:r w:rsidRPr="007464D5">
              <w:rPr>
                <w:sz w:val="16"/>
                <w:szCs w:val="16"/>
              </w:rPr>
              <w:t>Servicing</w:t>
            </w:r>
          </w:p>
        </w:tc>
        <w:tc>
          <w:tcPr>
            <w:tcW w:w="0" w:type="auto"/>
            <w:gridSpan w:val="4"/>
            <w:shd w:val="clear" w:color="auto" w:fill="auto"/>
          </w:tcPr>
          <w:p w:rsidR="00885322" w:rsidRPr="007464D5" w:rsidRDefault="00885322" w:rsidP="00885322">
            <w:pPr>
              <w:spacing w:after="60"/>
              <w:jc w:val="left"/>
              <w:rPr>
                <w:sz w:val="16"/>
                <w:szCs w:val="16"/>
              </w:rPr>
            </w:pPr>
          </w:p>
        </w:tc>
      </w:tr>
      <w:tr w:rsidR="007464D5" w:rsidRPr="009A6248" w:rsidTr="00A13F71">
        <w:trPr>
          <w:trHeight w:val="240"/>
        </w:trPr>
        <w:tc>
          <w:tcPr>
            <w:tcW w:w="1200" w:type="dxa"/>
            <w:shd w:val="clear" w:color="auto" w:fill="auto"/>
          </w:tcPr>
          <w:p w:rsidR="007464D5" w:rsidRPr="007464D5" w:rsidRDefault="007464D5" w:rsidP="000F2A8B">
            <w:pPr>
              <w:spacing w:after="60"/>
              <w:jc w:val="left"/>
              <w:rPr>
                <w:sz w:val="16"/>
                <w:szCs w:val="16"/>
              </w:rPr>
            </w:pPr>
            <w:r w:rsidRPr="007464D5">
              <w:rPr>
                <w:sz w:val="16"/>
                <w:szCs w:val="16"/>
              </w:rPr>
              <w:t>HCFC-22</w:t>
            </w:r>
          </w:p>
        </w:tc>
        <w:tc>
          <w:tcPr>
            <w:tcW w:w="0" w:type="auto"/>
            <w:shd w:val="clear" w:color="auto" w:fill="auto"/>
            <w:vAlign w:val="bottom"/>
          </w:tcPr>
          <w:p w:rsidR="007464D5" w:rsidRPr="007464D5" w:rsidRDefault="007464D5" w:rsidP="007464D5">
            <w:pPr>
              <w:spacing w:after="60"/>
              <w:jc w:val="right"/>
              <w:rPr>
                <w:sz w:val="16"/>
                <w:szCs w:val="16"/>
              </w:rPr>
            </w:pPr>
            <w:r w:rsidRPr="007464D5">
              <w:rPr>
                <w:sz w:val="16"/>
                <w:szCs w:val="16"/>
              </w:rPr>
              <w:t>0.2</w:t>
            </w:r>
            <w:r w:rsidR="003213EB">
              <w:rPr>
                <w:sz w:val="16"/>
                <w:szCs w:val="16"/>
              </w:rPr>
              <w:t>4</w:t>
            </w:r>
          </w:p>
        </w:tc>
        <w:tc>
          <w:tcPr>
            <w:tcW w:w="0" w:type="auto"/>
            <w:shd w:val="clear" w:color="auto" w:fill="auto"/>
            <w:vAlign w:val="bottom"/>
          </w:tcPr>
          <w:p w:rsidR="007464D5" w:rsidRPr="007464D5" w:rsidRDefault="007464D5" w:rsidP="007464D5">
            <w:pPr>
              <w:spacing w:after="60"/>
              <w:jc w:val="right"/>
              <w:rPr>
                <w:sz w:val="16"/>
                <w:szCs w:val="16"/>
              </w:rPr>
            </w:pPr>
            <w:r w:rsidRPr="007464D5">
              <w:rPr>
                <w:sz w:val="16"/>
                <w:szCs w:val="16"/>
              </w:rPr>
              <w:t>1.4</w:t>
            </w:r>
            <w:r w:rsidR="003213EB">
              <w:rPr>
                <w:sz w:val="16"/>
                <w:szCs w:val="16"/>
              </w:rPr>
              <w:t>3</w:t>
            </w:r>
          </w:p>
        </w:tc>
        <w:tc>
          <w:tcPr>
            <w:tcW w:w="0" w:type="auto"/>
            <w:shd w:val="clear" w:color="auto" w:fill="auto"/>
          </w:tcPr>
          <w:p w:rsidR="007464D5" w:rsidRPr="009A6248" w:rsidRDefault="007464D5" w:rsidP="007464D5">
            <w:pPr>
              <w:spacing w:after="60"/>
              <w:jc w:val="right"/>
              <w:rPr>
                <w:sz w:val="16"/>
                <w:szCs w:val="16"/>
                <w:highlight w:val="yellow"/>
              </w:rPr>
            </w:pPr>
          </w:p>
        </w:tc>
        <w:tc>
          <w:tcPr>
            <w:tcW w:w="0" w:type="auto"/>
            <w:shd w:val="clear" w:color="auto" w:fill="auto"/>
            <w:vAlign w:val="bottom"/>
          </w:tcPr>
          <w:p w:rsidR="007464D5" w:rsidRPr="007464D5" w:rsidRDefault="007464D5" w:rsidP="003213EB">
            <w:pPr>
              <w:spacing w:after="60"/>
              <w:jc w:val="right"/>
              <w:rPr>
                <w:sz w:val="16"/>
                <w:szCs w:val="16"/>
              </w:rPr>
            </w:pPr>
            <w:r w:rsidRPr="007464D5">
              <w:rPr>
                <w:sz w:val="16"/>
                <w:szCs w:val="16"/>
              </w:rPr>
              <w:t>9.</w:t>
            </w:r>
            <w:r w:rsidR="003213EB">
              <w:rPr>
                <w:sz w:val="16"/>
                <w:szCs w:val="16"/>
              </w:rPr>
              <w:t>08</w:t>
            </w:r>
          </w:p>
        </w:tc>
        <w:tc>
          <w:tcPr>
            <w:tcW w:w="0" w:type="auto"/>
            <w:shd w:val="clear" w:color="auto" w:fill="auto"/>
            <w:vAlign w:val="bottom"/>
          </w:tcPr>
          <w:p w:rsidR="007464D5" w:rsidRPr="007464D5" w:rsidRDefault="007464D5" w:rsidP="007464D5">
            <w:pPr>
              <w:spacing w:after="60"/>
              <w:jc w:val="right"/>
              <w:rPr>
                <w:sz w:val="16"/>
                <w:szCs w:val="16"/>
              </w:rPr>
            </w:pPr>
            <w:r w:rsidRPr="007464D5">
              <w:rPr>
                <w:sz w:val="16"/>
                <w:szCs w:val="16"/>
              </w:rPr>
              <w:t>127.</w:t>
            </w:r>
            <w:r w:rsidR="006F56FF">
              <w:rPr>
                <w:sz w:val="16"/>
                <w:szCs w:val="16"/>
              </w:rPr>
              <w:t>39</w:t>
            </w:r>
          </w:p>
        </w:tc>
        <w:tc>
          <w:tcPr>
            <w:tcW w:w="0" w:type="auto"/>
            <w:shd w:val="clear" w:color="auto" w:fill="auto"/>
          </w:tcPr>
          <w:p w:rsidR="007464D5" w:rsidRPr="009A6248" w:rsidRDefault="007464D5" w:rsidP="007464D5">
            <w:pPr>
              <w:spacing w:after="60"/>
              <w:jc w:val="right"/>
              <w:rPr>
                <w:sz w:val="16"/>
                <w:szCs w:val="16"/>
                <w:highlight w:val="yellow"/>
              </w:rPr>
            </w:pPr>
          </w:p>
        </w:tc>
        <w:tc>
          <w:tcPr>
            <w:tcW w:w="0" w:type="auto"/>
            <w:shd w:val="clear" w:color="auto" w:fill="auto"/>
          </w:tcPr>
          <w:p w:rsidR="007464D5" w:rsidRPr="009A6248" w:rsidRDefault="007464D5" w:rsidP="007464D5">
            <w:pPr>
              <w:spacing w:after="60"/>
              <w:jc w:val="right"/>
              <w:rPr>
                <w:sz w:val="16"/>
                <w:szCs w:val="16"/>
                <w:highlight w:val="yellow"/>
              </w:rPr>
            </w:pPr>
          </w:p>
        </w:tc>
        <w:tc>
          <w:tcPr>
            <w:tcW w:w="0" w:type="auto"/>
            <w:shd w:val="clear" w:color="auto" w:fill="auto"/>
          </w:tcPr>
          <w:p w:rsidR="007464D5" w:rsidRPr="009A6248" w:rsidRDefault="007464D5" w:rsidP="007464D5">
            <w:pPr>
              <w:spacing w:after="60"/>
              <w:jc w:val="right"/>
              <w:rPr>
                <w:sz w:val="16"/>
                <w:szCs w:val="16"/>
                <w:highlight w:val="yellow"/>
              </w:rPr>
            </w:pPr>
          </w:p>
        </w:tc>
        <w:tc>
          <w:tcPr>
            <w:tcW w:w="0" w:type="auto"/>
            <w:shd w:val="clear" w:color="auto" w:fill="auto"/>
          </w:tcPr>
          <w:p w:rsidR="007464D5" w:rsidRPr="00C91DF4" w:rsidRDefault="00C91DF4" w:rsidP="007464D5">
            <w:pPr>
              <w:spacing w:after="60"/>
              <w:jc w:val="right"/>
              <w:rPr>
                <w:sz w:val="16"/>
                <w:szCs w:val="16"/>
              </w:rPr>
            </w:pPr>
            <w:r w:rsidRPr="00C91DF4">
              <w:rPr>
                <w:sz w:val="16"/>
                <w:szCs w:val="16"/>
              </w:rPr>
              <w:t>138.13</w:t>
            </w:r>
          </w:p>
        </w:tc>
      </w:tr>
      <w:tr w:rsidR="007464D5" w:rsidRPr="009A6248" w:rsidTr="00885322">
        <w:trPr>
          <w:trHeight w:val="240"/>
        </w:trPr>
        <w:tc>
          <w:tcPr>
            <w:tcW w:w="1200" w:type="dxa"/>
            <w:shd w:val="clear" w:color="auto" w:fill="auto"/>
          </w:tcPr>
          <w:p w:rsidR="007464D5" w:rsidRPr="007464D5" w:rsidRDefault="007464D5" w:rsidP="000F2A8B">
            <w:pPr>
              <w:spacing w:after="60"/>
              <w:jc w:val="left"/>
              <w:rPr>
                <w:sz w:val="16"/>
                <w:szCs w:val="16"/>
              </w:rPr>
            </w:pPr>
            <w:r w:rsidRPr="007464D5">
              <w:rPr>
                <w:sz w:val="16"/>
                <w:szCs w:val="16"/>
              </w:rPr>
              <w:t>HCFC-123</w:t>
            </w:r>
          </w:p>
        </w:tc>
        <w:tc>
          <w:tcPr>
            <w:tcW w:w="0" w:type="auto"/>
            <w:shd w:val="clear" w:color="auto" w:fill="auto"/>
          </w:tcPr>
          <w:p w:rsidR="007464D5" w:rsidRPr="009A6248" w:rsidRDefault="007464D5" w:rsidP="007464D5">
            <w:pPr>
              <w:spacing w:after="60"/>
              <w:jc w:val="right"/>
              <w:rPr>
                <w:sz w:val="16"/>
                <w:szCs w:val="16"/>
                <w:highlight w:val="yellow"/>
              </w:rPr>
            </w:pPr>
          </w:p>
        </w:tc>
        <w:tc>
          <w:tcPr>
            <w:tcW w:w="0" w:type="auto"/>
            <w:shd w:val="clear" w:color="auto" w:fill="auto"/>
          </w:tcPr>
          <w:p w:rsidR="007464D5" w:rsidRPr="009A6248" w:rsidRDefault="007464D5" w:rsidP="007464D5">
            <w:pPr>
              <w:spacing w:after="60"/>
              <w:jc w:val="right"/>
              <w:rPr>
                <w:sz w:val="16"/>
                <w:szCs w:val="16"/>
                <w:highlight w:val="yellow"/>
              </w:rPr>
            </w:pPr>
          </w:p>
        </w:tc>
        <w:tc>
          <w:tcPr>
            <w:tcW w:w="0" w:type="auto"/>
            <w:shd w:val="clear" w:color="auto" w:fill="auto"/>
          </w:tcPr>
          <w:p w:rsidR="007464D5" w:rsidRPr="003213EB" w:rsidRDefault="00A13F71" w:rsidP="003213EB">
            <w:pPr>
              <w:spacing w:after="60"/>
              <w:jc w:val="right"/>
              <w:rPr>
                <w:sz w:val="16"/>
                <w:szCs w:val="16"/>
              </w:rPr>
            </w:pPr>
            <w:r w:rsidRPr="003213EB">
              <w:rPr>
                <w:sz w:val="16"/>
                <w:szCs w:val="16"/>
              </w:rPr>
              <w:t>1.6</w:t>
            </w:r>
            <w:r w:rsidR="003213EB">
              <w:rPr>
                <w:sz w:val="16"/>
                <w:szCs w:val="16"/>
              </w:rPr>
              <w:t>4</w:t>
            </w:r>
          </w:p>
        </w:tc>
        <w:tc>
          <w:tcPr>
            <w:tcW w:w="0" w:type="auto"/>
            <w:shd w:val="clear" w:color="auto" w:fill="auto"/>
          </w:tcPr>
          <w:p w:rsidR="007464D5" w:rsidRPr="003213EB" w:rsidRDefault="007464D5" w:rsidP="003213EB">
            <w:pPr>
              <w:spacing w:after="60"/>
              <w:jc w:val="right"/>
              <w:rPr>
                <w:sz w:val="16"/>
                <w:szCs w:val="16"/>
              </w:rPr>
            </w:pPr>
          </w:p>
        </w:tc>
        <w:tc>
          <w:tcPr>
            <w:tcW w:w="0" w:type="auto"/>
            <w:shd w:val="clear" w:color="auto" w:fill="auto"/>
          </w:tcPr>
          <w:p w:rsidR="007464D5" w:rsidRPr="003213EB" w:rsidRDefault="00A13F71" w:rsidP="003213EB">
            <w:pPr>
              <w:spacing w:after="60"/>
              <w:jc w:val="right"/>
              <w:rPr>
                <w:sz w:val="16"/>
                <w:szCs w:val="16"/>
              </w:rPr>
            </w:pPr>
            <w:r w:rsidRPr="003213EB">
              <w:rPr>
                <w:sz w:val="16"/>
                <w:szCs w:val="16"/>
              </w:rPr>
              <w:t>0.</w:t>
            </w:r>
            <w:r w:rsidR="003213EB">
              <w:rPr>
                <w:sz w:val="16"/>
                <w:szCs w:val="16"/>
              </w:rPr>
              <w:t>59</w:t>
            </w:r>
          </w:p>
        </w:tc>
        <w:tc>
          <w:tcPr>
            <w:tcW w:w="0" w:type="auto"/>
            <w:shd w:val="clear" w:color="auto" w:fill="auto"/>
          </w:tcPr>
          <w:p w:rsidR="007464D5" w:rsidRPr="009A6248" w:rsidRDefault="007464D5" w:rsidP="007464D5">
            <w:pPr>
              <w:spacing w:after="60"/>
              <w:jc w:val="right"/>
              <w:rPr>
                <w:sz w:val="16"/>
                <w:szCs w:val="16"/>
                <w:highlight w:val="yellow"/>
              </w:rPr>
            </w:pPr>
          </w:p>
        </w:tc>
        <w:tc>
          <w:tcPr>
            <w:tcW w:w="0" w:type="auto"/>
            <w:shd w:val="clear" w:color="auto" w:fill="auto"/>
          </w:tcPr>
          <w:p w:rsidR="007464D5" w:rsidRPr="009A6248" w:rsidRDefault="007464D5" w:rsidP="007464D5">
            <w:pPr>
              <w:spacing w:after="60"/>
              <w:jc w:val="right"/>
              <w:rPr>
                <w:sz w:val="16"/>
                <w:szCs w:val="16"/>
                <w:highlight w:val="yellow"/>
              </w:rPr>
            </w:pPr>
          </w:p>
        </w:tc>
        <w:tc>
          <w:tcPr>
            <w:tcW w:w="0" w:type="auto"/>
            <w:shd w:val="clear" w:color="auto" w:fill="auto"/>
          </w:tcPr>
          <w:p w:rsidR="007464D5" w:rsidRPr="009A6248" w:rsidRDefault="007464D5" w:rsidP="007464D5">
            <w:pPr>
              <w:spacing w:after="60"/>
              <w:jc w:val="right"/>
              <w:rPr>
                <w:sz w:val="16"/>
                <w:szCs w:val="16"/>
                <w:highlight w:val="yellow"/>
              </w:rPr>
            </w:pPr>
          </w:p>
        </w:tc>
        <w:tc>
          <w:tcPr>
            <w:tcW w:w="0" w:type="auto"/>
            <w:shd w:val="clear" w:color="auto" w:fill="auto"/>
          </w:tcPr>
          <w:p w:rsidR="007464D5" w:rsidRPr="00C91DF4" w:rsidRDefault="00C91DF4" w:rsidP="007464D5">
            <w:pPr>
              <w:spacing w:after="60"/>
              <w:jc w:val="right"/>
              <w:rPr>
                <w:sz w:val="16"/>
                <w:szCs w:val="16"/>
              </w:rPr>
            </w:pPr>
            <w:r w:rsidRPr="00C91DF4">
              <w:rPr>
                <w:sz w:val="16"/>
                <w:szCs w:val="16"/>
              </w:rPr>
              <w:t>2.23</w:t>
            </w:r>
          </w:p>
        </w:tc>
      </w:tr>
      <w:tr w:rsidR="007464D5" w:rsidRPr="009A6248" w:rsidTr="00885322">
        <w:trPr>
          <w:trHeight w:val="240"/>
        </w:trPr>
        <w:tc>
          <w:tcPr>
            <w:tcW w:w="1200" w:type="dxa"/>
            <w:shd w:val="clear" w:color="auto" w:fill="auto"/>
          </w:tcPr>
          <w:p w:rsidR="007464D5" w:rsidRPr="007464D5" w:rsidRDefault="007464D5" w:rsidP="00885322">
            <w:pPr>
              <w:spacing w:after="60"/>
              <w:jc w:val="left"/>
              <w:rPr>
                <w:sz w:val="16"/>
                <w:szCs w:val="16"/>
              </w:rPr>
            </w:pPr>
            <w:r w:rsidRPr="007464D5">
              <w:rPr>
                <w:sz w:val="16"/>
                <w:szCs w:val="16"/>
              </w:rPr>
              <w:t>HCFC-124</w:t>
            </w:r>
          </w:p>
        </w:tc>
        <w:tc>
          <w:tcPr>
            <w:tcW w:w="0" w:type="auto"/>
            <w:shd w:val="clear" w:color="auto" w:fill="auto"/>
          </w:tcPr>
          <w:p w:rsidR="007464D5" w:rsidRPr="009A6248" w:rsidRDefault="007464D5" w:rsidP="007464D5">
            <w:pPr>
              <w:spacing w:after="60"/>
              <w:jc w:val="right"/>
              <w:rPr>
                <w:sz w:val="16"/>
                <w:szCs w:val="16"/>
                <w:highlight w:val="yellow"/>
              </w:rPr>
            </w:pPr>
          </w:p>
        </w:tc>
        <w:tc>
          <w:tcPr>
            <w:tcW w:w="0" w:type="auto"/>
            <w:shd w:val="clear" w:color="auto" w:fill="auto"/>
          </w:tcPr>
          <w:p w:rsidR="007464D5" w:rsidRPr="009A6248" w:rsidRDefault="007464D5" w:rsidP="007464D5">
            <w:pPr>
              <w:spacing w:after="60"/>
              <w:jc w:val="right"/>
              <w:rPr>
                <w:sz w:val="16"/>
                <w:szCs w:val="16"/>
                <w:highlight w:val="yellow"/>
              </w:rPr>
            </w:pPr>
          </w:p>
        </w:tc>
        <w:tc>
          <w:tcPr>
            <w:tcW w:w="0" w:type="auto"/>
            <w:shd w:val="clear" w:color="auto" w:fill="auto"/>
          </w:tcPr>
          <w:p w:rsidR="007464D5" w:rsidRPr="003213EB" w:rsidRDefault="007464D5" w:rsidP="007464D5">
            <w:pPr>
              <w:spacing w:after="60"/>
              <w:jc w:val="right"/>
              <w:rPr>
                <w:sz w:val="16"/>
                <w:szCs w:val="16"/>
              </w:rPr>
            </w:pPr>
          </w:p>
        </w:tc>
        <w:tc>
          <w:tcPr>
            <w:tcW w:w="0" w:type="auto"/>
            <w:shd w:val="clear" w:color="auto" w:fill="auto"/>
          </w:tcPr>
          <w:p w:rsidR="007464D5" w:rsidRPr="003213EB" w:rsidRDefault="007464D5" w:rsidP="007464D5">
            <w:pPr>
              <w:spacing w:after="60"/>
              <w:jc w:val="right"/>
              <w:rPr>
                <w:sz w:val="16"/>
                <w:szCs w:val="16"/>
              </w:rPr>
            </w:pPr>
          </w:p>
        </w:tc>
        <w:tc>
          <w:tcPr>
            <w:tcW w:w="0" w:type="auto"/>
            <w:shd w:val="clear" w:color="auto" w:fill="auto"/>
          </w:tcPr>
          <w:p w:rsidR="007464D5" w:rsidRPr="003213EB" w:rsidRDefault="003213EB" w:rsidP="007464D5">
            <w:pPr>
              <w:spacing w:after="60"/>
              <w:jc w:val="right"/>
              <w:rPr>
                <w:sz w:val="16"/>
                <w:szCs w:val="16"/>
              </w:rPr>
            </w:pPr>
            <w:r>
              <w:rPr>
                <w:sz w:val="16"/>
                <w:szCs w:val="16"/>
              </w:rPr>
              <w:t>0.55</w:t>
            </w:r>
          </w:p>
        </w:tc>
        <w:tc>
          <w:tcPr>
            <w:tcW w:w="0" w:type="auto"/>
            <w:shd w:val="clear" w:color="auto" w:fill="auto"/>
          </w:tcPr>
          <w:p w:rsidR="007464D5" w:rsidRPr="009A6248" w:rsidRDefault="007464D5" w:rsidP="007464D5">
            <w:pPr>
              <w:spacing w:after="60"/>
              <w:jc w:val="right"/>
              <w:rPr>
                <w:sz w:val="16"/>
                <w:szCs w:val="16"/>
                <w:highlight w:val="yellow"/>
              </w:rPr>
            </w:pPr>
          </w:p>
        </w:tc>
        <w:tc>
          <w:tcPr>
            <w:tcW w:w="0" w:type="auto"/>
            <w:shd w:val="clear" w:color="auto" w:fill="auto"/>
          </w:tcPr>
          <w:p w:rsidR="007464D5" w:rsidRPr="009A6248" w:rsidRDefault="007464D5" w:rsidP="007464D5">
            <w:pPr>
              <w:spacing w:after="60"/>
              <w:jc w:val="right"/>
              <w:rPr>
                <w:sz w:val="16"/>
                <w:szCs w:val="16"/>
                <w:highlight w:val="yellow"/>
              </w:rPr>
            </w:pPr>
          </w:p>
        </w:tc>
        <w:tc>
          <w:tcPr>
            <w:tcW w:w="0" w:type="auto"/>
            <w:shd w:val="clear" w:color="auto" w:fill="auto"/>
          </w:tcPr>
          <w:p w:rsidR="007464D5" w:rsidRPr="009A6248" w:rsidRDefault="007464D5" w:rsidP="007464D5">
            <w:pPr>
              <w:spacing w:after="60"/>
              <w:jc w:val="right"/>
              <w:rPr>
                <w:sz w:val="16"/>
                <w:szCs w:val="16"/>
                <w:highlight w:val="yellow"/>
              </w:rPr>
            </w:pPr>
          </w:p>
        </w:tc>
        <w:tc>
          <w:tcPr>
            <w:tcW w:w="0" w:type="auto"/>
            <w:shd w:val="clear" w:color="auto" w:fill="auto"/>
          </w:tcPr>
          <w:p w:rsidR="007464D5" w:rsidRPr="00C91DF4" w:rsidRDefault="00C91DF4" w:rsidP="007464D5">
            <w:pPr>
              <w:spacing w:after="60"/>
              <w:jc w:val="right"/>
              <w:rPr>
                <w:sz w:val="16"/>
                <w:szCs w:val="16"/>
              </w:rPr>
            </w:pPr>
            <w:r w:rsidRPr="00C91DF4">
              <w:rPr>
                <w:sz w:val="16"/>
                <w:szCs w:val="16"/>
              </w:rPr>
              <w:t>0.55</w:t>
            </w:r>
          </w:p>
        </w:tc>
      </w:tr>
      <w:tr w:rsidR="007464D5" w:rsidRPr="009A6248" w:rsidTr="00885322">
        <w:trPr>
          <w:trHeight w:val="240"/>
        </w:trPr>
        <w:tc>
          <w:tcPr>
            <w:tcW w:w="1200" w:type="dxa"/>
            <w:shd w:val="clear" w:color="auto" w:fill="auto"/>
          </w:tcPr>
          <w:p w:rsidR="007464D5" w:rsidRPr="007464D5" w:rsidRDefault="007464D5" w:rsidP="00A13F71">
            <w:pPr>
              <w:spacing w:after="60"/>
              <w:jc w:val="left"/>
              <w:rPr>
                <w:sz w:val="16"/>
                <w:szCs w:val="16"/>
              </w:rPr>
            </w:pPr>
            <w:r w:rsidRPr="007464D5">
              <w:rPr>
                <w:sz w:val="16"/>
                <w:szCs w:val="16"/>
              </w:rPr>
              <w:t>HCFC-141b</w:t>
            </w:r>
          </w:p>
        </w:tc>
        <w:tc>
          <w:tcPr>
            <w:tcW w:w="0" w:type="auto"/>
            <w:shd w:val="clear" w:color="auto" w:fill="auto"/>
          </w:tcPr>
          <w:p w:rsidR="007464D5" w:rsidRPr="00C91DF4" w:rsidRDefault="00C91DF4" w:rsidP="007464D5">
            <w:pPr>
              <w:spacing w:after="60"/>
              <w:jc w:val="right"/>
              <w:rPr>
                <w:sz w:val="16"/>
                <w:szCs w:val="16"/>
              </w:rPr>
            </w:pPr>
            <w:r w:rsidRPr="00C91DF4">
              <w:rPr>
                <w:sz w:val="16"/>
                <w:szCs w:val="16"/>
              </w:rPr>
              <w:t>0.33</w:t>
            </w:r>
          </w:p>
        </w:tc>
        <w:tc>
          <w:tcPr>
            <w:tcW w:w="0" w:type="auto"/>
            <w:shd w:val="clear" w:color="auto" w:fill="auto"/>
          </w:tcPr>
          <w:p w:rsidR="007464D5" w:rsidRPr="00C91DF4" w:rsidRDefault="00C91DF4" w:rsidP="007464D5">
            <w:pPr>
              <w:spacing w:after="60"/>
              <w:jc w:val="right"/>
              <w:rPr>
                <w:sz w:val="16"/>
                <w:szCs w:val="16"/>
              </w:rPr>
            </w:pPr>
            <w:r w:rsidRPr="00C91DF4">
              <w:rPr>
                <w:sz w:val="16"/>
                <w:szCs w:val="16"/>
              </w:rPr>
              <w:t>56.50</w:t>
            </w:r>
          </w:p>
        </w:tc>
        <w:tc>
          <w:tcPr>
            <w:tcW w:w="0" w:type="auto"/>
            <w:shd w:val="clear" w:color="auto" w:fill="auto"/>
          </w:tcPr>
          <w:p w:rsidR="007464D5" w:rsidRPr="00C91DF4" w:rsidRDefault="007464D5" w:rsidP="007464D5">
            <w:pPr>
              <w:spacing w:after="60"/>
              <w:jc w:val="right"/>
              <w:rPr>
                <w:sz w:val="16"/>
                <w:szCs w:val="16"/>
              </w:rPr>
            </w:pPr>
          </w:p>
        </w:tc>
        <w:tc>
          <w:tcPr>
            <w:tcW w:w="0" w:type="auto"/>
            <w:shd w:val="clear" w:color="auto" w:fill="auto"/>
          </w:tcPr>
          <w:p w:rsidR="007464D5" w:rsidRPr="00C91DF4" w:rsidRDefault="007464D5" w:rsidP="007464D5">
            <w:pPr>
              <w:spacing w:after="60"/>
              <w:jc w:val="right"/>
              <w:rPr>
                <w:sz w:val="16"/>
                <w:szCs w:val="16"/>
              </w:rPr>
            </w:pPr>
          </w:p>
        </w:tc>
        <w:tc>
          <w:tcPr>
            <w:tcW w:w="0" w:type="auto"/>
            <w:shd w:val="clear" w:color="auto" w:fill="auto"/>
          </w:tcPr>
          <w:p w:rsidR="007464D5" w:rsidRPr="00C91DF4" w:rsidRDefault="00C91DF4" w:rsidP="007464D5">
            <w:pPr>
              <w:spacing w:after="60"/>
              <w:jc w:val="right"/>
              <w:rPr>
                <w:sz w:val="16"/>
                <w:szCs w:val="16"/>
              </w:rPr>
            </w:pPr>
            <w:r w:rsidRPr="00C91DF4">
              <w:rPr>
                <w:sz w:val="16"/>
                <w:szCs w:val="16"/>
              </w:rPr>
              <w:t>12.76</w:t>
            </w:r>
          </w:p>
        </w:tc>
        <w:tc>
          <w:tcPr>
            <w:tcW w:w="0" w:type="auto"/>
            <w:shd w:val="clear" w:color="auto" w:fill="auto"/>
          </w:tcPr>
          <w:p w:rsidR="007464D5" w:rsidRPr="00C91DF4" w:rsidRDefault="007464D5" w:rsidP="007464D5">
            <w:pPr>
              <w:spacing w:after="60"/>
              <w:jc w:val="right"/>
              <w:rPr>
                <w:sz w:val="16"/>
                <w:szCs w:val="16"/>
              </w:rPr>
            </w:pPr>
          </w:p>
        </w:tc>
        <w:tc>
          <w:tcPr>
            <w:tcW w:w="0" w:type="auto"/>
            <w:shd w:val="clear" w:color="auto" w:fill="auto"/>
          </w:tcPr>
          <w:p w:rsidR="007464D5" w:rsidRPr="009A6248" w:rsidRDefault="007464D5" w:rsidP="007464D5">
            <w:pPr>
              <w:spacing w:after="60"/>
              <w:jc w:val="right"/>
              <w:rPr>
                <w:sz w:val="16"/>
                <w:szCs w:val="16"/>
                <w:highlight w:val="yellow"/>
              </w:rPr>
            </w:pPr>
          </w:p>
        </w:tc>
        <w:tc>
          <w:tcPr>
            <w:tcW w:w="0" w:type="auto"/>
            <w:shd w:val="clear" w:color="auto" w:fill="auto"/>
          </w:tcPr>
          <w:p w:rsidR="007464D5" w:rsidRPr="009A6248" w:rsidRDefault="007464D5" w:rsidP="007464D5">
            <w:pPr>
              <w:spacing w:after="60"/>
              <w:jc w:val="right"/>
              <w:rPr>
                <w:sz w:val="16"/>
                <w:szCs w:val="16"/>
                <w:highlight w:val="yellow"/>
              </w:rPr>
            </w:pPr>
          </w:p>
        </w:tc>
        <w:tc>
          <w:tcPr>
            <w:tcW w:w="0" w:type="auto"/>
            <w:shd w:val="clear" w:color="auto" w:fill="auto"/>
          </w:tcPr>
          <w:p w:rsidR="007464D5" w:rsidRPr="00C91DF4" w:rsidRDefault="00C91DF4" w:rsidP="007464D5">
            <w:pPr>
              <w:spacing w:after="60"/>
              <w:jc w:val="right"/>
              <w:rPr>
                <w:sz w:val="16"/>
                <w:szCs w:val="16"/>
              </w:rPr>
            </w:pPr>
            <w:r w:rsidRPr="00C91DF4">
              <w:rPr>
                <w:sz w:val="16"/>
                <w:szCs w:val="16"/>
              </w:rPr>
              <w:t>69.59</w:t>
            </w:r>
          </w:p>
        </w:tc>
      </w:tr>
      <w:tr w:rsidR="007464D5" w:rsidRPr="009A6248" w:rsidTr="00C91DF4">
        <w:trPr>
          <w:trHeight w:val="670"/>
        </w:trPr>
        <w:tc>
          <w:tcPr>
            <w:tcW w:w="1200" w:type="dxa"/>
            <w:shd w:val="clear" w:color="auto" w:fill="auto"/>
          </w:tcPr>
          <w:p w:rsidR="007464D5" w:rsidRPr="007464D5" w:rsidRDefault="007464D5" w:rsidP="006E3017">
            <w:pPr>
              <w:spacing w:after="60"/>
              <w:jc w:val="left"/>
              <w:rPr>
                <w:sz w:val="16"/>
                <w:szCs w:val="16"/>
              </w:rPr>
            </w:pPr>
            <w:r w:rsidRPr="007464D5">
              <w:rPr>
                <w:sz w:val="16"/>
                <w:szCs w:val="16"/>
              </w:rPr>
              <w:t xml:space="preserve">HCFC-141b in </w:t>
            </w:r>
            <w:r w:rsidR="006E3017">
              <w:rPr>
                <w:sz w:val="16"/>
                <w:szCs w:val="16"/>
              </w:rPr>
              <w:t>i</w:t>
            </w:r>
            <w:r w:rsidRPr="007464D5">
              <w:rPr>
                <w:sz w:val="16"/>
                <w:szCs w:val="16"/>
              </w:rPr>
              <w:t xml:space="preserve">mported </w:t>
            </w:r>
            <w:r w:rsidR="006E3017">
              <w:rPr>
                <w:sz w:val="16"/>
                <w:szCs w:val="16"/>
              </w:rPr>
              <w:t>p</w:t>
            </w:r>
            <w:r w:rsidRPr="007464D5">
              <w:rPr>
                <w:sz w:val="16"/>
                <w:szCs w:val="16"/>
              </w:rPr>
              <w:t xml:space="preserve">re-blended </w:t>
            </w:r>
            <w:r w:rsidR="006E3017">
              <w:rPr>
                <w:sz w:val="16"/>
                <w:szCs w:val="16"/>
              </w:rPr>
              <w:t>p</w:t>
            </w:r>
            <w:r w:rsidRPr="007464D5">
              <w:rPr>
                <w:sz w:val="16"/>
                <w:szCs w:val="16"/>
              </w:rPr>
              <w:t>olyol</w:t>
            </w:r>
          </w:p>
        </w:tc>
        <w:tc>
          <w:tcPr>
            <w:tcW w:w="0" w:type="auto"/>
            <w:shd w:val="clear" w:color="auto" w:fill="auto"/>
          </w:tcPr>
          <w:p w:rsidR="007464D5" w:rsidRPr="00C91DF4" w:rsidRDefault="007464D5" w:rsidP="007464D5">
            <w:pPr>
              <w:spacing w:after="60"/>
              <w:jc w:val="right"/>
              <w:rPr>
                <w:sz w:val="16"/>
                <w:szCs w:val="16"/>
              </w:rPr>
            </w:pPr>
          </w:p>
        </w:tc>
        <w:tc>
          <w:tcPr>
            <w:tcW w:w="0" w:type="auto"/>
            <w:shd w:val="clear" w:color="auto" w:fill="auto"/>
          </w:tcPr>
          <w:p w:rsidR="007464D5" w:rsidRPr="00C91DF4" w:rsidRDefault="00C91DF4" w:rsidP="007464D5">
            <w:pPr>
              <w:spacing w:after="60"/>
              <w:jc w:val="right"/>
              <w:rPr>
                <w:sz w:val="16"/>
                <w:szCs w:val="16"/>
              </w:rPr>
            </w:pPr>
            <w:r w:rsidRPr="00C91DF4">
              <w:rPr>
                <w:sz w:val="16"/>
                <w:szCs w:val="16"/>
              </w:rPr>
              <w:t>25.08</w:t>
            </w:r>
          </w:p>
        </w:tc>
        <w:tc>
          <w:tcPr>
            <w:tcW w:w="0" w:type="auto"/>
            <w:shd w:val="clear" w:color="auto" w:fill="auto"/>
          </w:tcPr>
          <w:p w:rsidR="007464D5" w:rsidRPr="00C91DF4" w:rsidRDefault="007464D5" w:rsidP="007464D5">
            <w:pPr>
              <w:spacing w:after="60"/>
              <w:jc w:val="right"/>
              <w:rPr>
                <w:sz w:val="16"/>
                <w:szCs w:val="16"/>
              </w:rPr>
            </w:pPr>
          </w:p>
        </w:tc>
        <w:tc>
          <w:tcPr>
            <w:tcW w:w="0" w:type="auto"/>
            <w:shd w:val="clear" w:color="auto" w:fill="auto"/>
          </w:tcPr>
          <w:p w:rsidR="007464D5" w:rsidRPr="00C91DF4" w:rsidRDefault="007464D5" w:rsidP="007464D5">
            <w:pPr>
              <w:spacing w:after="60"/>
              <w:jc w:val="right"/>
              <w:rPr>
                <w:sz w:val="16"/>
                <w:szCs w:val="16"/>
              </w:rPr>
            </w:pPr>
          </w:p>
        </w:tc>
        <w:tc>
          <w:tcPr>
            <w:tcW w:w="0" w:type="auto"/>
            <w:shd w:val="clear" w:color="auto" w:fill="auto"/>
          </w:tcPr>
          <w:p w:rsidR="007464D5" w:rsidRPr="00C91DF4" w:rsidRDefault="007464D5" w:rsidP="007464D5">
            <w:pPr>
              <w:spacing w:after="60"/>
              <w:jc w:val="right"/>
              <w:rPr>
                <w:sz w:val="16"/>
                <w:szCs w:val="16"/>
              </w:rPr>
            </w:pPr>
          </w:p>
        </w:tc>
        <w:tc>
          <w:tcPr>
            <w:tcW w:w="0" w:type="auto"/>
            <w:shd w:val="clear" w:color="auto" w:fill="auto"/>
          </w:tcPr>
          <w:p w:rsidR="007464D5" w:rsidRPr="00C91DF4" w:rsidRDefault="007464D5" w:rsidP="007464D5">
            <w:pPr>
              <w:spacing w:after="60"/>
              <w:jc w:val="right"/>
              <w:rPr>
                <w:sz w:val="16"/>
                <w:szCs w:val="16"/>
              </w:rPr>
            </w:pPr>
          </w:p>
        </w:tc>
        <w:tc>
          <w:tcPr>
            <w:tcW w:w="0" w:type="auto"/>
            <w:shd w:val="clear" w:color="auto" w:fill="auto"/>
          </w:tcPr>
          <w:p w:rsidR="007464D5" w:rsidRPr="009A6248" w:rsidRDefault="007464D5" w:rsidP="007464D5">
            <w:pPr>
              <w:spacing w:after="60"/>
              <w:jc w:val="right"/>
              <w:rPr>
                <w:sz w:val="16"/>
                <w:szCs w:val="16"/>
                <w:highlight w:val="yellow"/>
              </w:rPr>
            </w:pPr>
          </w:p>
        </w:tc>
        <w:tc>
          <w:tcPr>
            <w:tcW w:w="0" w:type="auto"/>
            <w:shd w:val="clear" w:color="auto" w:fill="auto"/>
          </w:tcPr>
          <w:p w:rsidR="007464D5" w:rsidRPr="009A6248" w:rsidRDefault="007464D5" w:rsidP="007464D5">
            <w:pPr>
              <w:spacing w:after="60"/>
              <w:jc w:val="right"/>
              <w:rPr>
                <w:sz w:val="16"/>
                <w:szCs w:val="16"/>
                <w:highlight w:val="yellow"/>
              </w:rPr>
            </w:pPr>
          </w:p>
        </w:tc>
        <w:tc>
          <w:tcPr>
            <w:tcW w:w="0" w:type="auto"/>
            <w:shd w:val="clear" w:color="auto" w:fill="auto"/>
          </w:tcPr>
          <w:p w:rsidR="007464D5" w:rsidRPr="00C91DF4" w:rsidRDefault="00C91DF4" w:rsidP="00C91DF4">
            <w:pPr>
              <w:spacing w:after="60"/>
              <w:jc w:val="right"/>
              <w:rPr>
                <w:sz w:val="16"/>
                <w:szCs w:val="16"/>
              </w:rPr>
            </w:pPr>
            <w:r w:rsidRPr="00C91DF4">
              <w:rPr>
                <w:sz w:val="16"/>
                <w:szCs w:val="16"/>
              </w:rPr>
              <w:t>25.08</w:t>
            </w:r>
          </w:p>
        </w:tc>
      </w:tr>
      <w:tr w:rsidR="007464D5" w:rsidRPr="009A6248" w:rsidTr="00885322">
        <w:trPr>
          <w:trHeight w:val="240"/>
        </w:trPr>
        <w:tc>
          <w:tcPr>
            <w:tcW w:w="1200" w:type="dxa"/>
            <w:shd w:val="clear" w:color="auto" w:fill="auto"/>
          </w:tcPr>
          <w:p w:rsidR="007464D5" w:rsidRPr="007464D5" w:rsidRDefault="007464D5" w:rsidP="00885322">
            <w:pPr>
              <w:spacing w:after="60"/>
              <w:jc w:val="left"/>
              <w:rPr>
                <w:sz w:val="16"/>
                <w:szCs w:val="16"/>
              </w:rPr>
            </w:pPr>
            <w:r w:rsidRPr="007464D5">
              <w:rPr>
                <w:sz w:val="16"/>
                <w:szCs w:val="16"/>
              </w:rPr>
              <w:t>HCFC-142b</w:t>
            </w:r>
          </w:p>
        </w:tc>
        <w:tc>
          <w:tcPr>
            <w:tcW w:w="0" w:type="auto"/>
            <w:shd w:val="clear" w:color="auto" w:fill="auto"/>
          </w:tcPr>
          <w:p w:rsidR="007464D5" w:rsidRPr="00C91DF4" w:rsidRDefault="00C91DF4" w:rsidP="007464D5">
            <w:pPr>
              <w:spacing w:after="60"/>
              <w:jc w:val="right"/>
              <w:rPr>
                <w:sz w:val="16"/>
                <w:szCs w:val="16"/>
              </w:rPr>
            </w:pPr>
            <w:r w:rsidRPr="00C91DF4">
              <w:rPr>
                <w:sz w:val="16"/>
                <w:szCs w:val="16"/>
              </w:rPr>
              <w:t>0</w:t>
            </w:r>
          </w:p>
        </w:tc>
        <w:tc>
          <w:tcPr>
            <w:tcW w:w="0" w:type="auto"/>
            <w:shd w:val="clear" w:color="auto" w:fill="auto"/>
          </w:tcPr>
          <w:p w:rsidR="007464D5" w:rsidRPr="00C91DF4" w:rsidRDefault="00C91DF4" w:rsidP="007464D5">
            <w:pPr>
              <w:spacing w:after="60"/>
              <w:jc w:val="right"/>
              <w:rPr>
                <w:sz w:val="16"/>
                <w:szCs w:val="16"/>
              </w:rPr>
            </w:pPr>
            <w:r w:rsidRPr="00C91DF4">
              <w:rPr>
                <w:sz w:val="16"/>
                <w:szCs w:val="16"/>
              </w:rPr>
              <w:t>1.19</w:t>
            </w:r>
          </w:p>
        </w:tc>
        <w:tc>
          <w:tcPr>
            <w:tcW w:w="0" w:type="auto"/>
            <w:shd w:val="clear" w:color="auto" w:fill="auto"/>
          </w:tcPr>
          <w:p w:rsidR="007464D5" w:rsidRPr="00C91DF4" w:rsidRDefault="007464D5" w:rsidP="007464D5">
            <w:pPr>
              <w:spacing w:after="60"/>
              <w:jc w:val="right"/>
              <w:rPr>
                <w:sz w:val="16"/>
                <w:szCs w:val="16"/>
              </w:rPr>
            </w:pPr>
          </w:p>
        </w:tc>
        <w:tc>
          <w:tcPr>
            <w:tcW w:w="0" w:type="auto"/>
            <w:shd w:val="clear" w:color="auto" w:fill="auto"/>
          </w:tcPr>
          <w:p w:rsidR="007464D5" w:rsidRPr="00C91DF4" w:rsidRDefault="007464D5" w:rsidP="007464D5">
            <w:pPr>
              <w:spacing w:after="60"/>
              <w:jc w:val="right"/>
              <w:rPr>
                <w:sz w:val="16"/>
                <w:szCs w:val="16"/>
              </w:rPr>
            </w:pPr>
          </w:p>
        </w:tc>
        <w:tc>
          <w:tcPr>
            <w:tcW w:w="0" w:type="auto"/>
            <w:shd w:val="clear" w:color="auto" w:fill="auto"/>
          </w:tcPr>
          <w:p w:rsidR="007464D5" w:rsidRPr="00C91DF4" w:rsidRDefault="00C91DF4" w:rsidP="007464D5">
            <w:pPr>
              <w:spacing w:after="60"/>
              <w:jc w:val="right"/>
              <w:rPr>
                <w:sz w:val="16"/>
                <w:szCs w:val="16"/>
              </w:rPr>
            </w:pPr>
            <w:r w:rsidRPr="00C91DF4">
              <w:rPr>
                <w:sz w:val="16"/>
                <w:szCs w:val="16"/>
              </w:rPr>
              <w:t>8.40</w:t>
            </w:r>
          </w:p>
        </w:tc>
        <w:tc>
          <w:tcPr>
            <w:tcW w:w="0" w:type="auto"/>
            <w:shd w:val="clear" w:color="auto" w:fill="auto"/>
          </w:tcPr>
          <w:p w:rsidR="007464D5" w:rsidRPr="00C91DF4" w:rsidRDefault="007464D5" w:rsidP="007464D5">
            <w:pPr>
              <w:spacing w:after="60"/>
              <w:jc w:val="right"/>
              <w:rPr>
                <w:sz w:val="16"/>
                <w:szCs w:val="16"/>
              </w:rPr>
            </w:pPr>
          </w:p>
        </w:tc>
        <w:tc>
          <w:tcPr>
            <w:tcW w:w="0" w:type="auto"/>
            <w:shd w:val="clear" w:color="auto" w:fill="auto"/>
          </w:tcPr>
          <w:p w:rsidR="007464D5" w:rsidRPr="009A6248" w:rsidRDefault="007464D5" w:rsidP="007464D5">
            <w:pPr>
              <w:spacing w:after="60"/>
              <w:jc w:val="right"/>
              <w:rPr>
                <w:sz w:val="16"/>
                <w:szCs w:val="16"/>
                <w:highlight w:val="yellow"/>
              </w:rPr>
            </w:pPr>
          </w:p>
        </w:tc>
        <w:tc>
          <w:tcPr>
            <w:tcW w:w="0" w:type="auto"/>
            <w:shd w:val="clear" w:color="auto" w:fill="auto"/>
          </w:tcPr>
          <w:p w:rsidR="007464D5" w:rsidRPr="009A6248" w:rsidRDefault="007464D5" w:rsidP="007464D5">
            <w:pPr>
              <w:spacing w:after="60"/>
              <w:jc w:val="right"/>
              <w:rPr>
                <w:sz w:val="16"/>
                <w:szCs w:val="16"/>
                <w:highlight w:val="yellow"/>
              </w:rPr>
            </w:pPr>
          </w:p>
        </w:tc>
        <w:tc>
          <w:tcPr>
            <w:tcW w:w="0" w:type="auto"/>
            <w:shd w:val="clear" w:color="auto" w:fill="auto"/>
          </w:tcPr>
          <w:p w:rsidR="007464D5" w:rsidRPr="00C91DF4" w:rsidRDefault="00C91DF4" w:rsidP="007464D5">
            <w:pPr>
              <w:spacing w:after="60"/>
              <w:jc w:val="right"/>
              <w:rPr>
                <w:sz w:val="16"/>
                <w:szCs w:val="16"/>
              </w:rPr>
            </w:pPr>
            <w:r w:rsidRPr="00C91DF4">
              <w:rPr>
                <w:sz w:val="16"/>
                <w:szCs w:val="16"/>
              </w:rPr>
              <w:t>9.60</w:t>
            </w:r>
          </w:p>
        </w:tc>
      </w:tr>
    </w:tbl>
    <w:p w:rsidR="00885322" w:rsidRPr="009A6248" w:rsidRDefault="00885322" w:rsidP="00885322">
      <w:pPr>
        <w:spacing w:after="60"/>
        <w:jc w:val="left"/>
        <w:rPr>
          <w:sz w:val="16"/>
          <w:szCs w:val="16"/>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79"/>
        <w:gridCol w:w="929"/>
        <w:gridCol w:w="5433"/>
        <w:gridCol w:w="1059"/>
      </w:tblGrid>
      <w:tr w:rsidR="00885322" w:rsidRPr="009A6248" w:rsidTr="00885322">
        <w:trPr>
          <w:trHeight w:val="240"/>
        </w:trPr>
        <w:tc>
          <w:tcPr>
            <w:tcW w:w="0" w:type="auto"/>
            <w:gridSpan w:val="4"/>
            <w:shd w:val="clear" w:color="auto" w:fill="auto"/>
          </w:tcPr>
          <w:p w:rsidR="00885322" w:rsidRPr="009A6248" w:rsidRDefault="00885322" w:rsidP="00885322">
            <w:pPr>
              <w:spacing w:after="60"/>
              <w:jc w:val="left"/>
              <w:rPr>
                <w:b/>
                <w:sz w:val="16"/>
                <w:szCs w:val="16"/>
              </w:rPr>
            </w:pPr>
            <w:r w:rsidRPr="009A6248">
              <w:rPr>
                <w:b/>
                <w:sz w:val="16"/>
                <w:szCs w:val="16"/>
              </w:rPr>
              <w:t>(IV) CONSUMPTION DATA (ODP tonnes)</w:t>
            </w:r>
          </w:p>
        </w:tc>
      </w:tr>
      <w:tr w:rsidR="00885322" w:rsidRPr="009A6248" w:rsidTr="00885322">
        <w:trPr>
          <w:trHeight w:val="240"/>
        </w:trPr>
        <w:tc>
          <w:tcPr>
            <w:tcW w:w="0" w:type="auto"/>
            <w:shd w:val="clear" w:color="auto" w:fill="auto"/>
          </w:tcPr>
          <w:p w:rsidR="00885322" w:rsidRPr="009A6248" w:rsidRDefault="00885322" w:rsidP="00885322">
            <w:pPr>
              <w:spacing w:after="60"/>
              <w:jc w:val="left"/>
              <w:rPr>
                <w:sz w:val="16"/>
                <w:szCs w:val="16"/>
              </w:rPr>
            </w:pPr>
            <w:r w:rsidRPr="009A6248">
              <w:rPr>
                <w:sz w:val="16"/>
                <w:szCs w:val="16"/>
              </w:rPr>
              <w:t>2009 - 2010 baseline:</w:t>
            </w:r>
          </w:p>
        </w:tc>
        <w:tc>
          <w:tcPr>
            <w:tcW w:w="0" w:type="auto"/>
            <w:shd w:val="clear" w:color="auto" w:fill="auto"/>
          </w:tcPr>
          <w:p w:rsidR="00885322" w:rsidRPr="009A6248" w:rsidRDefault="00885322" w:rsidP="00885322">
            <w:pPr>
              <w:spacing w:after="60"/>
              <w:jc w:val="right"/>
              <w:rPr>
                <w:sz w:val="16"/>
                <w:szCs w:val="16"/>
              </w:rPr>
            </w:pPr>
            <w:r w:rsidRPr="009A6248">
              <w:rPr>
                <w:sz w:val="16"/>
                <w:szCs w:val="16"/>
              </w:rPr>
              <w:t>400.7</w:t>
            </w:r>
          </w:p>
        </w:tc>
        <w:tc>
          <w:tcPr>
            <w:tcW w:w="0" w:type="auto"/>
            <w:shd w:val="clear" w:color="auto" w:fill="auto"/>
          </w:tcPr>
          <w:p w:rsidR="00885322" w:rsidRPr="009A6248" w:rsidRDefault="00885322" w:rsidP="00885322">
            <w:pPr>
              <w:spacing w:after="60"/>
              <w:jc w:val="left"/>
              <w:rPr>
                <w:sz w:val="16"/>
                <w:szCs w:val="16"/>
              </w:rPr>
            </w:pPr>
            <w:r w:rsidRPr="009A6248">
              <w:rPr>
                <w:sz w:val="16"/>
                <w:szCs w:val="16"/>
              </w:rPr>
              <w:t>Starting point for sustained aggregate reductions:</w:t>
            </w:r>
          </w:p>
        </w:tc>
        <w:tc>
          <w:tcPr>
            <w:tcW w:w="0" w:type="auto"/>
            <w:shd w:val="clear" w:color="auto" w:fill="auto"/>
          </w:tcPr>
          <w:p w:rsidR="00885322" w:rsidRPr="009A6248" w:rsidRDefault="00885322" w:rsidP="00885322">
            <w:pPr>
              <w:spacing w:after="60"/>
              <w:jc w:val="right"/>
              <w:rPr>
                <w:b/>
                <w:sz w:val="16"/>
                <w:szCs w:val="16"/>
              </w:rPr>
            </w:pPr>
            <w:r w:rsidRPr="009A6248">
              <w:rPr>
                <w:sz w:val="16"/>
                <w:szCs w:val="16"/>
              </w:rPr>
              <w:t>377</w:t>
            </w:r>
            <w:r w:rsidRPr="009A6248">
              <w:rPr>
                <w:b/>
                <w:sz w:val="16"/>
                <w:szCs w:val="16"/>
              </w:rPr>
              <w:t>.</w:t>
            </w:r>
            <w:r w:rsidRPr="009A6248">
              <w:rPr>
                <w:sz w:val="16"/>
                <w:szCs w:val="16"/>
              </w:rPr>
              <w:t>5</w:t>
            </w:r>
          </w:p>
        </w:tc>
      </w:tr>
      <w:tr w:rsidR="00885322" w:rsidRPr="009A6248" w:rsidTr="00885322">
        <w:trPr>
          <w:trHeight w:val="240"/>
        </w:trPr>
        <w:tc>
          <w:tcPr>
            <w:tcW w:w="0" w:type="auto"/>
            <w:gridSpan w:val="4"/>
            <w:shd w:val="clear" w:color="auto" w:fill="auto"/>
          </w:tcPr>
          <w:p w:rsidR="00885322" w:rsidRPr="009A6248" w:rsidRDefault="00885322" w:rsidP="00885322">
            <w:pPr>
              <w:spacing w:after="60"/>
              <w:jc w:val="left"/>
              <w:rPr>
                <w:b/>
                <w:sz w:val="16"/>
                <w:szCs w:val="16"/>
              </w:rPr>
            </w:pPr>
            <w:r w:rsidRPr="009A6248">
              <w:rPr>
                <w:b/>
                <w:sz w:val="16"/>
                <w:szCs w:val="16"/>
              </w:rPr>
              <w:t>CONSUMPTION ELIGIBLE FOR FUNDING (ODP tonnes)</w:t>
            </w:r>
          </w:p>
        </w:tc>
      </w:tr>
      <w:tr w:rsidR="00885322" w:rsidRPr="009A6248" w:rsidTr="00885322">
        <w:trPr>
          <w:trHeight w:val="240"/>
        </w:trPr>
        <w:tc>
          <w:tcPr>
            <w:tcW w:w="0" w:type="auto"/>
            <w:shd w:val="clear" w:color="auto" w:fill="auto"/>
          </w:tcPr>
          <w:p w:rsidR="00885322" w:rsidRPr="009A6248" w:rsidRDefault="00885322" w:rsidP="00885322">
            <w:pPr>
              <w:spacing w:after="60"/>
              <w:jc w:val="left"/>
              <w:rPr>
                <w:sz w:val="16"/>
                <w:szCs w:val="16"/>
              </w:rPr>
            </w:pPr>
            <w:r w:rsidRPr="009A6248">
              <w:rPr>
                <w:sz w:val="16"/>
                <w:szCs w:val="16"/>
              </w:rPr>
              <w:t>Already approved:</w:t>
            </w:r>
          </w:p>
        </w:tc>
        <w:tc>
          <w:tcPr>
            <w:tcW w:w="0" w:type="auto"/>
            <w:shd w:val="clear" w:color="auto" w:fill="auto"/>
          </w:tcPr>
          <w:p w:rsidR="00885322" w:rsidRPr="009A6248" w:rsidRDefault="00885322" w:rsidP="00885322">
            <w:pPr>
              <w:spacing w:after="60"/>
              <w:jc w:val="right"/>
              <w:rPr>
                <w:sz w:val="16"/>
                <w:szCs w:val="16"/>
              </w:rPr>
            </w:pPr>
            <w:r w:rsidRPr="009A6248">
              <w:rPr>
                <w:sz w:val="16"/>
                <w:szCs w:val="16"/>
              </w:rPr>
              <w:t>83.53</w:t>
            </w:r>
          </w:p>
        </w:tc>
        <w:tc>
          <w:tcPr>
            <w:tcW w:w="0" w:type="auto"/>
            <w:shd w:val="clear" w:color="auto" w:fill="auto"/>
          </w:tcPr>
          <w:p w:rsidR="00885322" w:rsidRPr="009A6248" w:rsidRDefault="00885322" w:rsidP="00885322">
            <w:pPr>
              <w:spacing w:after="60"/>
              <w:jc w:val="left"/>
              <w:rPr>
                <w:sz w:val="16"/>
                <w:szCs w:val="16"/>
              </w:rPr>
            </w:pPr>
            <w:r w:rsidRPr="009A6248">
              <w:rPr>
                <w:sz w:val="16"/>
                <w:szCs w:val="16"/>
              </w:rPr>
              <w:t>Remaining:</w:t>
            </w:r>
          </w:p>
        </w:tc>
        <w:tc>
          <w:tcPr>
            <w:tcW w:w="0" w:type="auto"/>
            <w:shd w:val="clear" w:color="auto" w:fill="auto"/>
          </w:tcPr>
          <w:p w:rsidR="00885322" w:rsidRPr="009A6248" w:rsidRDefault="00885322" w:rsidP="00885322">
            <w:pPr>
              <w:spacing w:after="60"/>
              <w:jc w:val="right"/>
              <w:rPr>
                <w:sz w:val="16"/>
                <w:szCs w:val="16"/>
              </w:rPr>
            </w:pPr>
            <w:r w:rsidRPr="009A6248">
              <w:rPr>
                <w:sz w:val="16"/>
                <w:szCs w:val="16"/>
              </w:rPr>
              <w:t>293.98</w:t>
            </w:r>
          </w:p>
        </w:tc>
      </w:tr>
    </w:tbl>
    <w:p w:rsidR="00885322" w:rsidRPr="009A6248" w:rsidRDefault="00885322" w:rsidP="00885322">
      <w:pPr>
        <w:spacing w:after="60"/>
        <w:jc w:val="left"/>
        <w:rPr>
          <w:b/>
          <w:sz w:val="16"/>
          <w:szCs w:val="16"/>
        </w:rPr>
      </w:pPr>
    </w:p>
    <w:tbl>
      <w:tblPr>
        <w:tblStyle w:val="TableGrid"/>
        <w:tblW w:w="5250" w:type="pct"/>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V w:val="single" w:sz="4" w:space="0" w:color="595959" w:themeColor="text1" w:themeTint="A6"/>
        </w:tblBorders>
        <w:tblLook w:val="04A0" w:firstRow="1" w:lastRow="0" w:firstColumn="1" w:lastColumn="0" w:noHBand="0" w:noVBand="1"/>
      </w:tblPr>
      <w:tblGrid>
        <w:gridCol w:w="2339"/>
        <w:gridCol w:w="5116"/>
        <w:gridCol w:w="2600"/>
      </w:tblGrid>
      <w:tr w:rsidR="00E16762" w:rsidRPr="009A6248" w:rsidTr="0017198D">
        <w:trPr>
          <w:trHeight w:val="240"/>
        </w:trPr>
        <w:tc>
          <w:tcPr>
            <w:tcW w:w="3707" w:type="pct"/>
            <w:gridSpan w:val="2"/>
            <w:hideMark/>
          </w:tcPr>
          <w:p w:rsidR="00E16762" w:rsidRPr="009A6248" w:rsidRDefault="00E16762" w:rsidP="00885322">
            <w:pPr>
              <w:spacing w:after="60"/>
              <w:jc w:val="left"/>
              <w:rPr>
                <w:b/>
                <w:sz w:val="16"/>
                <w:szCs w:val="16"/>
              </w:rPr>
            </w:pPr>
            <w:r w:rsidRPr="009A6248">
              <w:rPr>
                <w:b/>
                <w:sz w:val="16"/>
                <w:szCs w:val="16"/>
              </w:rPr>
              <w:t>(V) BUSINESS PLAN</w:t>
            </w:r>
          </w:p>
        </w:tc>
        <w:tc>
          <w:tcPr>
            <w:tcW w:w="1293" w:type="pct"/>
          </w:tcPr>
          <w:p w:rsidR="00E16762" w:rsidRPr="009A6248" w:rsidRDefault="00E16762" w:rsidP="00885322">
            <w:pPr>
              <w:spacing w:after="60"/>
              <w:jc w:val="center"/>
              <w:rPr>
                <w:b/>
                <w:sz w:val="16"/>
                <w:szCs w:val="16"/>
              </w:rPr>
            </w:pPr>
            <w:r w:rsidRPr="009A6248">
              <w:rPr>
                <w:b/>
                <w:sz w:val="16"/>
                <w:szCs w:val="16"/>
              </w:rPr>
              <w:t>2017</w:t>
            </w:r>
          </w:p>
        </w:tc>
      </w:tr>
      <w:tr w:rsidR="00E16762" w:rsidRPr="009A6248" w:rsidTr="0017198D">
        <w:trPr>
          <w:trHeight w:val="47"/>
        </w:trPr>
        <w:tc>
          <w:tcPr>
            <w:tcW w:w="1163" w:type="pct"/>
            <w:vMerge w:val="restart"/>
            <w:hideMark/>
          </w:tcPr>
          <w:p w:rsidR="00E16762" w:rsidRPr="009A6248" w:rsidRDefault="00E16762" w:rsidP="00885322">
            <w:pPr>
              <w:spacing w:after="60"/>
              <w:jc w:val="left"/>
              <w:rPr>
                <w:sz w:val="16"/>
                <w:szCs w:val="16"/>
              </w:rPr>
            </w:pPr>
            <w:r w:rsidRPr="009A6248">
              <w:rPr>
                <w:sz w:val="16"/>
                <w:szCs w:val="16"/>
              </w:rPr>
              <w:t>UNIDO</w:t>
            </w:r>
          </w:p>
        </w:tc>
        <w:tc>
          <w:tcPr>
            <w:tcW w:w="2544" w:type="pct"/>
            <w:hideMark/>
          </w:tcPr>
          <w:p w:rsidR="00E16762" w:rsidRPr="009A6248" w:rsidRDefault="00E16762" w:rsidP="00885322">
            <w:pPr>
              <w:spacing w:after="60"/>
              <w:jc w:val="left"/>
              <w:rPr>
                <w:sz w:val="16"/>
                <w:szCs w:val="16"/>
              </w:rPr>
            </w:pPr>
            <w:r w:rsidRPr="009A6248">
              <w:rPr>
                <w:sz w:val="16"/>
                <w:szCs w:val="16"/>
              </w:rPr>
              <w:t>ODS phase-out (ODP tonnes)</w:t>
            </w:r>
          </w:p>
        </w:tc>
        <w:tc>
          <w:tcPr>
            <w:tcW w:w="1293" w:type="pct"/>
          </w:tcPr>
          <w:p w:rsidR="00E16762" w:rsidRPr="009A6248" w:rsidRDefault="00E16762" w:rsidP="00E16762">
            <w:pPr>
              <w:spacing w:after="60"/>
              <w:jc w:val="right"/>
              <w:rPr>
                <w:sz w:val="16"/>
                <w:szCs w:val="16"/>
              </w:rPr>
            </w:pPr>
            <w:r w:rsidRPr="009A6248">
              <w:rPr>
                <w:sz w:val="16"/>
                <w:szCs w:val="16"/>
              </w:rPr>
              <w:t>1.29</w:t>
            </w:r>
          </w:p>
        </w:tc>
      </w:tr>
      <w:tr w:rsidR="00E16762" w:rsidRPr="009A6248" w:rsidTr="0017198D">
        <w:trPr>
          <w:trHeight w:val="47"/>
        </w:trPr>
        <w:tc>
          <w:tcPr>
            <w:tcW w:w="1163" w:type="pct"/>
            <w:vMerge/>
            <w:vAlign w:val="center"/>
            <w:hideMark/>
          </w:tcPr>
          <w:p w:rsidR="00E16762" w:rsidRPr="009A6248" w:rsidRDefault="00E16762" w:rsidP="00885322">
            <w:pPr>
              <w:jc w:val="left"/>
              <w:rPr>
                <w:sz w:val="16"/>
                <w:szCs w:val="16"/>
              </w:rPr>
            </w:pPr>
          </w:p>
        </w:tc>
        <w:tc>
          <w:tcPr>
            <w:tcW w:w="2544" w:type="pct"/>
            <w:hideMark/>
          </w:tcPr>
          <w:p w:rsidR="00E16762" w:rsidRPr="009A6248" w:rsidRDefault="00E16762" w:rsidP="00885322">
            <w:pPr>
              <w:spacing w:after="60"/>
              <w:jc w:val="left"/>
              <w:rPr>
                <w:sz w:val="16"/>
                <w:szCs w:val="16"/>
              </w:rPr>
            </w:pPr>
            <w:r w:rsidRPr="009A6248">
              <w:rPr>
                <w:sz w:val="16"/>
                <w:szCs w:val="16"/>
              </w:rPr>
              <w:t>Funding (</w:t>
            </w:r>
            <w:r w:rsidR="009A3BBD">
              <w:rPr>
                <w:sz w:val="16"/>
                <w:szCs w:val="16"/>
              </w:rPr>
              <w:t>US $</w:t>
            </w:r>
            <w:r w:rsidRPr="009A6248">
              <w:rPr>
                <w:sz w:val="16"/>
                <w:szCs w:val="16"/>
              </w:rPr>
              <w:t>)</w:t>
            </w:r>
          </w:p>
        </w:tc>
        <w:tc>
          <w:tcPr>
            <w:tcW w:w="1293" w:type="pct"/>
          </w:tcPr>
          <w:p w:rsidR="00E16762" w:rsidRPr="009A6248" w:rsidRDefault="00E16762" w:rsidP="00885322">
            <w:pPr>
              <w:spacing w:after="60"/>
              <w:jc w:val="right"/>
              <w:rPr>
                <w:sz w:val="16"/>
                <w:szCs w:val="16"/>
              </w:rPr>
            </w:pPr>
            <w:r w:rsidRPr="009A6248">
              <w:rPr>
                <w:sz w:val="16"/>
                <w:szCs w:val="16"/>
              </w:rPr>
              <w:t>134,000</w:t>
            </w:r>
          </w:p>
        </w:tc>
      </w:tr>
    </w:tbl>
    <w:p w:rsidR="00885322" w:rsidRPr="009A6248" w:rsidRDefault="00885322" w:rsidP="00885322">
      <w:pPr>
        <w:spacing w:after="60"/>
        <w:jc w:val="left"/>
        <w:rPr>
          <w:b/>
          <w:sz w:val="16"/>
          <w:szCs w:val="16"/>
        </w:rPr>
      </w:pPr>
    </w:p>
    <w:tbl>
      <w:tblPr>
        <w:tblStyle w:val="TableGrid"/>
        <w:tblW w:w="1009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11"/>
        <w:gridCol w:w="852"/>
        <w:gridCol w:w="1162"/>
        <w:gridCol w:w="936"/>
        <w:gridCol w:w="536"/>
        <w:gridCol w:w="856"/>
        <w:gridCol w:w="656"/>
        <w:gridCol w:w="736"/>
        <w:gridCol w:w="736"/>
        <w:gridCol w:w="656"/>
        <w:gridCol w:w="736"/>
        <w:gridCol w:w="1025"/>
      </w:tblGrid>
      <w:tr w:rsidR="00885322" w:rsidRPr="009A6248" w:rsidTr="0017198D">
        <w:tc>
          <w:tcPr>
            <w:tcW w:w="0" w:type="auto"/>
            <w:gridSpan w:val="3"/>
            <w:shd w:val="clear" w:color="auto" w:fill="auto"/>
          </w:tcPr>
          <w:p w:rsidR="00885322" w:rsidRPr="009A6248" w:rsidRDefault="00885322" w:rsidP="00885322">
            <w:pPr>
              <w:spacing w:after="60"/>
              <w:jc w:val="left"/>
              <w:rPr>
                <w:b/>
                <w:sz w:val="16"/>
                <w:szCs w:val="16"/>
              </w:rPr>
            </w:pPr>
            <w:r w:rsidRPr="009A6248">
              <w:rPr>
                <w:b/>
                <w:sz w:val="16"/>
                <w:szCs w:val="16"/>
              </w:rPr>
              <w:t>(VI) PROJECT DATA</w:t>
            </w:r>
          </w:p>
        </w:tc>
        <w:tc>
          <w:tcPr>
            <w:tcW w:w="0" w:type="auto"/>
            <w:shd w:val="clear" w:color="auto" w:fill="auto"/>
          </w:tcPr>
          <w:p w:rsidR="00885322" w:rsidRPr="009A6248" w:rsidRDefault="00885322" w:rsidP="00885322">
            <w:pPr>
              <w:spacing w:after="60"/>
              <w:jc w:val="left"/>
              <w:rPr>
                <w:b/>
                <w:sz w:val="16"/>
                <w:szCs w:val="16"/>
              </w:rPr>
            </w:pPr>
            <w:r w:rsidRPr="009A6248">
              <w:rPr>
                <w:b/>
                <w:sz w:val="16"/>
                <w:szCs w:val="16"/>
              </w:rPr>
              <w:t>2010</w:t>
            </w:r>
          </w:p>
        </w:tc>
        <w:tc>
          <w:tcPr>
            <w:tcW w:w="0" w:type="auto"/>
            <w:shd w:val="clear" w:color="auto" w:fill="auto"/>
          </w:tcPr>
          <w:p w:rsidR="00885322" w:rsidRPr="009A6248" w:rsidRDefault="00885322" w:rsidP="00885322">
            <w:pPr>
              <w:spacing w:after="60"/>
              <w:jc w:val="left"/>
              <w:rPr>
                <w:b/>
                <w:sz w:val="16"/>
                <w:szCs w:val="16"/>
              </w:rPr>
            </w:pPr>
            <w:r w:rsidRPr="009A6248">
              <w:rPr>
                <w:b/>
                <w:sz w:val="16"/>
                <w:szCs w:val="16"/>
              </w:rPr>
              <w:t>2011</w:t>
            </w:r>
          </w:p>
        </w:tc>
        <w:tc>
          <w:tcPr>
            <w:tcW w:w="0" w:type="auto"/>
            <w:shd w:val="clear" w:color="auto" w:fill="auto"/>
          </w:tcPr>
          <w:p w:rsidR="00885322" w:rsidRPr="009A6248" w:rsidRDefault="00885322" w:rsidP="00885322">
            <w:pPr>
              <w:spacing w:after="60"/>
              <w:jc w:val="left"/>
              <w:rPr>
                <w:b/>
                <w:sz w:val="16"/>
                <w:szCs w:val="16"/>
              </w:rPr>
            </w:pPr>
            <w:r w:rsidRPr="009A6248">
              <w:rPr>
                <w:b/>
                <w:sz w:val="16"/>
                <w:szCs w:val="16"/>
              </w:rPr>
              <w:t>2012</w:t>
            </w:r>
          </w:p>
        </w:tc>
        <w:tc>
          <w:tcPr>
            <w:tcW w:w="0" w:type="auto"/>
            <w:shd w:val="clear" w:color="auto" w:fill="auto"/>
          </w:tcPr>
          <w:p w:rsidR="00885322" w:rsidRPr="009A6248" w:rsidRDefault="00885322" w:rsidP="00885322">
            <w:pPr>
              <w:spacing w:after="60"/>
              <w:jc w:val="left"/>
              <w:rPr>
                <w:b/>
                <w:sz w:val="16"/>
                <w:szCs w:val="16"/>
              </w:rPr>
            </w:pPr>
            <w:r w:rsidRPr="009A6248">
              <w:rPr>
                <w:b/>
                <w:sz w:val="16"/>
                <w:szCs w:val="16"/>
              </w:rPr>
              <w:t>2013</w:t>
            </w:r>
          </w:p>
        </w:tc>
        <w:tc>
          <w:tcPr>
            <w:tcW w:w="0" w:type="auto"/>
            <w:shd w:val="clear" w:color="auto" w:fill="auto"/>
          </w:tcPr>
          <w:p w:rsidR="00885322" w:rsidRPr="009A6248" w:rsidRDefault="00885322" w:rsidP="00885322">
            <w:pPr>
              <w:spacing w:after="60"/>
              <w:jc w:val="left"/>
              <w:rPr>
                <w:b/>
                <w:sz w:val="16"/>
                <w:szCs w:val="16"/>
              </w:rPr>
            </w:pPr>
            <w:r w:rsidRPr="009A6248">
              <w:rPr>
                <w:b/>
                <w:sz w:val="16"/>
                <w:szCs w:val="16"/>
              </w:rPr>
              <w:t>2014</w:t>
            </w:r>
          </w:p>
        </w:tc>
        <w:tc>
          <w:tcPr>
            <w:tcW w:w="0" w:type="auto"/>
            <w:shd w:val="clear" w:color="auto" w:fill="auto"/>
          </w:tcPr>
          <w:p w:rsidR="00885322" w:rsidRPr="009A6248" w:rsidRDefault="00885322" w:rsidP="00885322">
            <w:pPr>
              <w:spacing w:after="60"/>
              <w:jc w:val="left"/>
              <w:rPr>
                <w:b/>
                <w:sz w:val="16"/>
                <w:szCs w:val="16"/>
              </w:rPr>
            </w:pPr>
            <w:r w:rsidRPr="009A6248">
              <w:rPr>
                <w:b/>
                <w:sz w:val="16"/>
                <w:szCs w:val="16"/>
              </w:rPr>
              <w:t>2015</w:t>
            </w:r>
          </w:p>
        </w:tc>
        <w:tc>
          <w:tcPr>
            <w:tcW w:w="0" w:type="auto"/>
            <w:shd w:val="clear" w:color="auto" w:fill="auto"/>
          </w:tcPr>
          <w:p w:rsidR="00885322" w:rsidRPr="009A6248" w:rsidRDefault="00885322" w:rsidP="00885322">
            <w:pPr>
              <w:spacing w:after="60"/>
              <w:jc w:val="left"/>
              <w:rPr>
                <w:b/>
                <w:sz w:val="16"/>
                <w:szCs w:val="16"/>
              </w:rPr>
            </w:pPr>
            <w:r w:rsidRPr="009A6248">
              <w:rPr>
                <w:b/>
                <w:sz w:val="16"/>
                <w:szCs w:val="16"/>
              </w:rPr>
              <w:t>2016</w:t>
            </w:r>
          </w:p>
        </w:tc>
        <w:tc>
          <w:tcPr>
            <w:tcW w:w="0" w:type="auto"/>
            <w:shd w:val="clear" w:color="auto" w:fill="auto"/>
          </w:tcPr>
          <w:p w:rsidR="00885322" w:rsidRPr="009A6248" w:rsidRDefault="00885322" w:rsidP="00885322">
            <w:pPr>
              <w:spacing w:after="60"/>
              <w:jc w:val="left"/>
              <w:rPr>
                <w:b/>
                <w:sz w:val="16"/>
                <w:szCs w:val="16"/>
              </w:rPr>
            </w:pPr>
            <w:r w:rsidRPr="009A6248">
              <w:rPr>
                <w:b/>
                <w:sz w:val="16"/>
                <w:szCs w:val="16"/>
              </w:rPr>
              <w:t>2017</w:t>
            </w:r>
          </w:p>
        </w:tc>
        <w:tc>
          <w:tcPr>
            <w:tcW w:w="1034" w:type="dxa"/>
            <w:shd w:val="clear" w:color="auto" w:fill="auto"/>
          </w:tcPr>
          <w:p w:rsidR="00885322" w:rsidRPr="009A6248" w:rsidRDefault="00885322" w:rsidP="00885322">
            <w:pPr>
              <w:spacing w:after="60"/>
              <w:jc w:val="left"/>
              <w:rPr>
                <w:b/>
                <w:sz w:val="16"/>
                <w:szCs w:val="16"/>
              </w:rPr>
            </w:pPr>
            <w:r w:rsidRPr="009A6248">
              <w:rPr>
                <w:b/>
                <w:sz w:val="16"/>
                <w:szCs w:val="16"/>
              </w:rPr>
              <w:t>Total</w:t>
            </w:r>
          </w:p>
        </w:tc>
      </w:tr>
      <w:tr w:rsidR="00885322" w:rsidRPr="009A6248" w:rsidTr="0017198D">
        <w:tc>
          <w:tcPr>
            <w:tcW w:w="0" w:type="auto"/>
            <w:gridSpan w:val="3"/>
            <w:shd w:val="clear" w:color="auto" w:fill="auto"/>
          </w:tcPr>
          <w:p w:rsidR="00885322" w:rsidRPr="009A6248" w:rsidRDefault="00885322" w:rsidP="00885322">
            <w:pPr>
              <w:spacing w:after="60"/>
              <w:jc w:val="left"/>
              <w:rPr>
                <w:sz w:val="16"/>
                <w:szCs w:val="16"/>
              </w:rPr>
            </w:pPr>
            <w:r w:rsidRPr="009A6248">
              <w:rPr>
                <w:sz w:val="16"/>
                <w:szCs w:val="16"/>
              </w:rPr>
              <w:t>Montreal Protocol consumption limits</w:t>
            </w:r>
          </w:p>
        </w:tc>
        <w:tc>
          <w:tcPr>
            <w:tcW w:w="0" w:type="auto"/>
            <w:shd w:val="clear" w:color="auto" w:fill="auto"/>
          </w:tcPr>
          <w:p w:rsidR="00885322" w:rsidRPr="009A6248" w:rsidRDefault="00885322" w:rsidP="00885322">
            <w:pPr>
              <w:spacing w:after="60"/>
              <w:jc w:val="right"/>
              <w:rPr>
                <w:sz w:val="16"/>
                <w:szCs w:val="16"/>
              </w:rPr>
            </w:pPr>
            <w:r w:rsidRPr="009A6248">
              <w:rPr>
                <w:sz w:val="16"/>
                <w:szCs w:val="16"/>
              </w:rPr>
              <w:t>n/a</w:t>
            </w:r>
          </w:p>
        </w:tc>
        <w:tc>
          <w:tcPr>
            <w:tcW w:w="0" w:type="auto"/>
            <w:shd w:val="clear" w:color="auto" w:fill="auto"/>
          </w:tcPr>
          <w:p w:rsidR="00885322" w:rsidRPr="009A6248" w:rsidRDefault="00885322" w:rsidP="00885322">
            <w:pPr>
              <w:spacing w:after="60"/>
              <w:jc w:val="right"/>
              <w:rPr>
                <w:sz w:val="16"/>
                <w:szCs w:val="16"/>
              </w:rPr>
            </w:pPr>
            <w:r w:rsidRPr="009A6248">
              <w:rPr>
                <w:sz w:val="16"/>
                <w:szCs w:val="16"/>
              </w:rPr>
              <w:t>n/a</w:t>
            </w:r>
          </w:p>
        </w:tc>
        <w:tc>
          <w:tcPr>
            <w:tcW w:w="0" w:type="auto"/>
            <w:shd w:val="clear" w:color="auto" w:fill="auto"/>
          </w:tcPr>
          <w:p w:rsidR="00885322" w:rsidRPr="009A6248" w:rsidRDefault="00885322" w:rsidP="00885322">
            <w:pPr>
              <w:spacing w:after="60"/>
              <w:jc w:val="right"/>
              <w:rPr>
                <w:sz w:val="16"/>
                <w:szCs w:val="16"/>
              </w:rPr>
            </w:pPr>
            <w:r w:rsidRPr="009A6248">
              <w:rPr>
                <w:sz w:val="16"/>
                <w:szCs w:val="16"/>
              </w:rPr>
              <w:t>n/a</w:t>
            </w:r>
          </w:p>
        </w:tc>
        <w:tc>
          <w:tcPr>
            <w:tcW w:w="0" w:type="auto"/>
            <w:shd w:val="clear" w:color="auto" w:fill="auto"/>
          </w:tcPr>
          <w:p w:rsidR="00885322" w:rsidRPr="009A6248" w:rsidRDefault="00885322" w:rsidP="00885322">
            <w:pPr>
              <w:spacing w:after="60"/>
              <w:jc w:val="right"/>
              <w:rPr>
                <w:sz w:val="16"/>
                <w:szCs w:val="16"/>
              </w:rPr>
            </w:pPr>
            <w:r w:rsidRPr="009A6248">
              <w:rPr>
                <w:sz w:val="16"/>
                <w:szCs w:val="16"/>
              </w:rPr>
              <w:t>400.7</w:t>
            </w:r>
            <w:r w:rsidR="00E16762" w:rsidRPr="009A6248">
              <w:rPr>
                <w:sz w:val="16"/>
                <w:szCs w:val="16"/>
              </w:rPr>
              <w:t>0</w:t>
            </w:r>
          </w:p>
        </w:tc>
        <w:tc>
          <w:tcPr>
            <w:tcW w:w="0" w:type="auto"/>
            <w:shd w:val="clear" w:color="auto" w:fill="auto"/>
          </w:tcPr>
          <w:p w:rsidR="00885322" w:rsidRPr="009A6248" w:rsidRDefault="00885322" w:rsidP="00885322">
            <w:pPr>
              <w:spacing w:after="60"/>
              <w:jc w:val="right"/>
              <w:rPr>
                <w:sz w:val="16"/>
                <w:szCs w:val="16"/>
              </w:rPr>
            </w:pPr>
            <w:r w:rsidRPr="009A6248">
              <w:rPr>
                <w:sz w:val="16"/>
                <w:szCs w:val="16"/>
              </w:rPr>
              <w:t>400.7</w:t>
            </w:r>
            <w:r w:rsidR="00E16762" w:rsidRPr="009A6248">
              <w:rPr>
                <w:sz w:val="16"/>
                <w:szCs w:val="16"/>
              </w:rPr>
              <w:t>0</w:t>
            </w:r>
          </w:p>
        </w:tc>
        <w:tc>
          <w:tcPr>
            <w:tcW w:w="0" w:type="auto"/>
            <w:shd w:val="clear" w:color="auto" w:fill="auto"/>
          </w:tcPr>
          <w:p w:rsidR="00885322" w:rsidRPr="009A6248" w:rsidRDefault="00885322" w:rsidP="00885322">
            <w:pPr>
              <w:spacing w:after="60"/>
              <w:jc w:val="right"/>
              <w:rPr>
                <w:sz w:val="16"/>
                <w:szCs w:val="16"/>
              </w:rPr>
            </w:pPr>
            <w:r w:rsidRPr="009A6248">
              <w:rPr>
                <w:sz w:val="16"/>
                <w:szCs w:val="16"/>
              </w:rPr>
              <w:t>360.6</w:t>
            </w:r>
            <w:r w:rsidR="00E16762" w:rsidRPr="009A6248">
              <w:rPr>
                <w:sz w:val="16"/>
                <w:szCs w:val="16"/>
              </w:rPr>
              <w:t>3</w:t>
            </w:r>
          </w:p>
        </w:tc>
        <w:tc>
          <w:tcPr>
            <w:tcW w:w="0" w:type="auto"/>
            <w:shd w:val="clear" w:color="auto" w:fill="auto"/>
          </w:tcPr>
          <w:p w:rsidR="00885322" w:rsidRPr="009A6248" w:rsidRDefault="00885322" w:rsidP="00885322">
            <w:pPr>
              <w:spacing w:after="60"/>
              <w:jc w:val="right"/>
              <w:rPr>
                <w:sz w:val="16"/>
                <w:szCs w:val="16"/>
              </w:rPr>
            </w:pPr>
            <w:r w:rsidRPr="009A6248">
              <w:rPr>
                <w:sz w:val="16"/>
                <w:szCs w:val="16"/>
              </w:rPr>
              <w:t>360.6</w:t>
            </w:r>
            <w:r w:rsidR="00E16762" w:rsidRPr="009A6248">
              <w:rPr>
                <w:sz w:val="16"/>
                <w:szCs w:val="16"/>
              </w:rPr>
              <w:t>3</w:t>
            </w:r>
          </w:p>
        </w:tc>
        <w:tc>
          <w:tcPr>
            <w:tcW w:w="0" w:type="auto"/>
            <w:shd w:val="clear" w:color="auto" w:fill="auto"/>
          </w:tcPr>
          <w:p w:rsidR="00885322" w:rsidRPr="009A6248" w:rsidRDefault="00885322" w:rsidP="00885322">
            <w:pPr>
              <w:spacing w:after="60"/>
              <w:jc w:val="right"/>
              <w:rPr>
                <w:sz w:val="16"/>
                <w:szCs w:val="16"/>
              </w:rPr>
            </w:pPr>
            <w:r w:rsidRPr="009A6248">
              <w:rPr>
                <w:sz w:val="16"/>
                <w:szCs w:val="16"/>
              </w:rPr>
              <w:t>360.6</w:t>
            </w:r>
            <w:r w:rsidR="00E16762" w:rsidRPr="009A6248">
              <w:rPr>
                <w:sz w:val="16"/>
                <w:szCs w:val="16"/>
              </w:rPr>
              <w:t>3</w:t>
            </w:r>
          </w:p>
        </w:tc>
        <w:tc>
          <w:tcPr>
            <w:tcW w:w="1034" w:type="dxa"/>
            <w:shd w:val="clear" w:color="auto" w:fill="auto"/>
          </w:tcPr>
          <w:p w:rsidR="00885322" w:rsidRPr="009A6248" w:rsidRDefault="00885322" w:rsidP="00885322">
            <w:pPr>
              <w:spacing w:after="60"/>
              <w:jc w:val="right"/>
              <w:rPr>
                <w:sz w:val="16"/>
                <w:szCs w:val="16"/>
              </w:rPr>
            </w:pPr>
            <w:r w:rsidRPr="009A6248">
              <w:rPr>
                <w:sz w:val="16"/>
                <w:szCs w:val="16"/>
              </w:rPr>
              <w:t>n/a</w:t>
            </w:r>
          </w:p>
        </w:tc>
      </w:tr>
      <w:tr w:rsidR="00885322" w:rsidRPr="009A6248" w:rsidTr="0017198D">
        <w:tc>
          <w:tcPr>
            <w:tcW w:w="0" w:type="auto"/>
            <w:gridSpan w:val="3"/>
            <w:shd w:val="clear" w:color="auto" w:fill="auto"/>
          </w:tcPr>
          <w:p w:rsidR="00885322" w:rsidRPr="009A6248" w:rsidRDefault="00885322" w:rsidP="00885322">
            <w:pPr>
              <w:spacing w:after="60"/>
              <w:jc w:val="left"/>
              <w:rPr>
                <w:sz w:val="16"/>
                <w:szCs w:val="16"/>
              </w:rPr>
            </w:pPr>
            <w:r w:rsidRPr="009A6248">
              <w:rPr>
                <w:sz w:val="16"/>
                <w:szCs w:val="16"/>
              </w:rPr>
              <w:t>Maximum allowable consumption (ODP tonnes)</w:t>
            </w:r>
          </w:p>
        </w:tc>
        <w:tc>
          <w:tcPr>
            <w:tcW w:w="0" w:type="auto"/>
            <w:shd w:val="clear" w:color="auto" w:fill="auto"/>
          </w:tcPr>
          <w:p w:rsidR="00885322" w:rsidRPr="009A6248" w:rsidRDefault="00885322" w:rsidP="00885322">
            <w:pPr>
              <w:spacing w:after="60"/>
              <w:jc w:val="right"/>
              <w:rPr>
                <w:sz w:val="16"/>
                <w:szCs w:val="16"/>
              </w:rPr>
            </w:pPr>
            <w:r w:rsidRPr="009A6248">
              <w:rPr>
                <w:sz w:val="16"/>
                <w:szCs w:val="16"/>
              </w:rPr>
              <w:t>n/a</w:t>
            </w:r>
          </w:p>
        </w:tc>
        <w:tc>
          <w:tcPr>
            <w:tcW w:w="0" w:type="auto"/>
            <w:shd w:val="clear" w:color="auto" w:fill="auto"/>
          </w:tcPr>
          <w:p w:rsidR="00885322" w:rsidRPr="009A6248" w:rsidRDefault="00885322" w:rsidP="00885322">
            <w:pPr>
              <w:spacing w:after="60"/>
              <w:jc w:val="right"/>
              <w:rPr>
                <w:sz w:val="16"/>
                <w:szCs w:val="16"/>
              </w:rPr>
            </w:pPr>
            <w:r w:rsidRPr="009A6248">
              <w:rPr>
                <w:sz w:val="16"/>
                <w:szCs w:val="16"/>
              </w:rPr>
              <w:t>n/a</w:t>
            </w:r>
          </w:p>
        </w:tc>
        <w:tc>
          <w:tcPr>
            <w:tcW w:w="0" w:type="auto"/>
            <w:shd w:val="clear" w:color="auto" w:fill="auto"/>
          </w:tcPr>
          <w:p w:rsidR="00885322" w:rsidRPr="009A6248" w:rsidRDefault="00885322" w:rsidP="00885322">
            <w:pPr>
              <w:spacing w:after="60"/>
              <w:jc w:val="right"/>
              <w:rPr>
                <w:sz w:val="16"/>
                <w:szCs w:val="16"/>
              </w:rPr>
            </w:pPr>
            <w:r w:rsidRPr="009A6248">
              <w:rPr>
                <w:sz w:val="16"/>
                <w:szCs w:val="16"/>
              </w:rPr>
              <w:t>n/a</w:t>
            </w:r>
          </w:p>
        </w:tc>
        <w:tc>
          <w:tcPr>
            <w:tcW w:w="0" w:type="auto"/>
            <w:shd w:val="clear" w:color="auto" w:fill="auto"/>
          </w:tcPr>
          <w:p w:rsidR="00885322" w:rsidRPr="009A6248" w:rsidRDefault="00885322" w:rsidP="00885322">
            <w:pPr>
              <w:spacing w:after="60"/>
              <w:jc w:val="right"/>
              <w:rPr>
                <w:sz w:val="16"/>
                <w:szCs w:val="16"/>
              </w:rPr>
            </w:pPr>
            <w:r w:rsidRPr="009A6248">
              <w:rPr>
                <w:sz w:val="16"/>
                <w:szCs w:val="16"/>
              </w:rPr>
              <w:t>400.7</w:t>
            </w:r>
            <w:r w:rsidR="00E16762" w:rsidRPr="009A6248">
              <w:rPr>
                <w:sz w:val="16"/>
                <w:szCs w:val="16"/>
              </w:rPr>
              <w:t>0</w:t>
            </w:r>
          </w:p>
        </w:tc>
        <w:tc>
          <w:tcPr>
            <w:tcW w:w="0" w:type="auto"/>
            <w:shd w:val="clear" w:color="auto" w:fill="auto"/>
          </w:tcPr>
          <w:p w:rsidR="00885322" w:rsidRPr="009A6248" w:rsidRDefault="00885322" w:rsidP="00885322">
            <w:pPr>
              <w:spacing w:after="60"/>
              <w:jc w:val="right"/>
              <w:rPr>
                <w:sz w:val="16"/>
                <w:szCs w:val="16"/>
              </w:rPr>
            </w:pPr>
            <w:r w:rsidRPr="009A6248">
              <w:rPr>
                <w:sz w:val="16"/>
                <w:szCs w:val="16"/>
              </w:rPr>
              <w:t>400.7</w:t>
            </w:r>
            <w:r w:rsidR="00E16762" w:rsidRPr="009A6248">
              <w:rPr>
                <w:sz w:val="16"/>
                <w:szCs w:val="16"/>
              </w:rPr>
              <w:t>0</w:t>
            </w:r>
          </w:p>
        </w:tc>
        <w:tc>
          <w:tcPr>
            <w:tcW w:w="0" w:type="auto"/>
            <w:shd w:val="clear" w:color="auto" w:fill="auto"/>
          </w:tcPr>
          <w:p w:rsidR="00885322" w:rsidRPr="009A6248" w:rsidRDefault="00885322" w:rsidP="00885322">
            <w:pPr>
              <w:spacing w:after="60"/>
              <w:jc w:val="right"/>
              <w:rPr>
                <w:sz w:val="16"/>
                <w:szCs w:val="16"/>
              </w:rPr>
            </w:pPr>
            <w:r w:rsidRPr="009A6248">
              <w:rPr>
                <w:sz w:val="16"/>
                <w:szCs w:val="16"/>
              </w:rPr>
              <w:t>360.6</w:t>
            </w:r>
            <w:r w:rsidR="00E16762" w:rsidRPr="009A6248">
              <w:rPr>
                <w:sz w:val="16"/>
                <w:szCs w:val="16"/>
              </w:rPr>
              <w:t>3</w:t>
            </w:r>
          </w:p>
        </w:tc>
        <w:tc>
          <w:tcPr>
            <w:tcW w:w="0" w:type="auto"/>
            <w:shd w:val="clear" w:color="auto" w:fill="auto"/>
          </w:tcPr>
          <w:p w:rsidR="00885322" w:rsidRPr="009A6248" w:rsidRDefault="00885322" w:rsidP="00885322">
            <w:pPr>
              <w:spacing w:after="60"/>
              <w:jc w:val="right"/>
              <w:rPr>
                <w:sz w:val="16"/>
                <w:szCs w:val="16"/>
              </w:rPr>
            </w:pPr>
            <w:r w:rsidRPr="009A6248">
              <w:rPr>
                <w:sz w:val="16"/>
                <w:szCs w:val="16"/>
              </w:rPr>
              <w:t>360.6</w:t>
            </w:r>
            <w:r w:rsidR="00E16762" w:rsidRPr="009A6248">
              <w:rPr>
                <w:sz w:val="16"/>
                <w:szCs w:val="16"/>
              </w:rPr>
              <w:t>3</w:t>
            </w:r>
          </w:p>
        </w:tc>
        <w:tc>
          <w:tcPr>
            <w:tcW w:w="0" w:type="auto"/>
            <w:shd w:val="clear" w:color="auto" w:fill="auto"/>
          </w:tcPr>
          <w:p w:rsidR="00885322" w:rsidRPr="009A6248" w:rsidRDefault="00885322" w:rsidP="00E16762">
            <w:pPr>
              <w:spacing w:after="60"/>
              <w:jc w:val="right"/>
              <w:rPr>
                <w:sz w:val="16"/>
                <w:szCs w:val="16"/>
              </w:rPr>
            </w:pPr>
            <w:r w:rsidRPr="009A6248">
              <w:rPr>
                <w:sz w:val="16"/>
                <w:szCs w:val="16"/>
              </w:rPr>
              <w:t>3</w:t>
            </w:r>
            <w:r w:rsidR="00E16762" w:rsidRPr="009A6248">
              <w:rPr>
                <w:sz w:val="16"/>
                <w:szCs w:val="16"/>
              </w:rPr>
              <w:t>3</w:t>
            </w:r>
            <w:r w:rsidRPr="009A6248">
              <w:rPr>
                <w:sz w:val="16"/>
                <w:szCs w:val="16"/>
              </w:rPr>
              <w:t>0.</w:t>
            </w:r>
            <w:r w:rsidR="00E16762" w:rsidRPr="009A6248">
              <w:rPr>
                <w:sz w:val="16"/>
                <w:szCs w:val="16"/>
              </w:rPr>
              <w:t>58</w:t>
            </w:r>
          </w:p>
        </w:tc>
        <w:tc>
          <w:tcPr>
            <w:tcW w:w="1034" w:type="dxa"/>
            <w:shd w:val="clear" w:color="auto" w:fill="auto"/>
          </w:tcPr>
          <w:p w:rsidR="00885322" w:rsidRPr="009A6248" w:rsidRDefault="00885322" w:rsidP="00885322">
            <w:pPr>
              <w:spacing w:after="60"/>
              <w:jc w:val="right"/>
              <w:rPr>
                <w:sz w:val="16"/>
                <w:szCs w:val="16"/>
              </w:rPr>
            </w:pPr>
            <w:r w:rsidRPr="009A6248">
              <w:rPr>
                <w:sz w:val="16"/>
                <w:szCs w:val="16"/>
              </w:rPr>
              <w:t>n/a</w:t>
            </w:r>
          </w:p>
        </w:tc>
      </w:tr>
      <w:tr w:rsidR="00E16762" w:rsidRPr="009A6248" w:rsidTr="0017198D">
        <w:trPr>
          <w:trHeight w:val="134"/>
        </w:trPr>
        <w:tc>
          <w:tcPr>
            <w:tcW w:w="1217" w:type="dxa"/>
            <w:vMerge w:val="restart"/>
            <w:shd w:val="clear" w:color="auto" w:fill="auto"/>
          </w:tcPr>
          <w:p w:rsidR="00E16762" w:rsidRPr="009A6248" w:rsidRDefault="00E16762" w:rsidP="00885322">
            <w:pPr>
              <w:spacing w:after="60"/>
              <w:jc w:val="left"/>
              <w:rPr>
                <w:sz w:val="16"/>
                <w:szCs w:val="16"/>
              </w:rPr>
            </w:pPr>
            <w:r w:rsidRPr="009A6248">
              <w:rPr>
                <w:sz w:val="16"/>
                <w:szCs w:val="16"/>
              </w:rPr>
              <w:t>Agreed funding (US$)</w:t>
            </w:r>
          </w:p>
        </w:tc>
        <w:tc>
          <w:tcPr>
            <w:tcW w:w="834" w:type="dxa"/>
            <w:vMerge w:val="restart"/>
            <w:shd w:val="clear" w:color="auto" w:fill="auto"/>
          </w:tcPr>
          <w:p w:rsidR="00E16762" w:rsidRPr="009A6248" w:rsidRDefault="00E16762" w:rsidP="00885322">
            <w:pPr>
              <w:spacing w:after="60"/>
              <w:jc w:val="left"/>
              <w:rPr>
                <w:sz w:val="16"/>
                <w:szCs w:val="16"/>
              </w:rPr>
            </w:pPr>
            <w:r w:rsidRPr="009A6248">
              <w:rPr>
                <w:sz w:val="16"/>
                <w:szCs w:val="16"/>
              </w:rPr>
              <w:t>IBRD</w:t>
            </w:r>
          </w:p>
        </w:tc>
        <w:tc>
          <w:tcPr>
            <w:tcW w:w="1165" w:type="dxa"/>
            <w:shd w:val="clear" w:color="auto" w:fill="auto"/>
          </w:tcPr>
          <w:p w:rsidR="00E16762" w:rsidRPr="009A6248" w:rsidRDefault="00E16762" w:rsidP="00885322">
            <w:pPr>
              <w:spacing w:after="60"/>
              <w:jc w:val="left"/>
              <w:rPr>
                <w:sz w:val="16"/>
                <w:szCs w:val="16"/>
              </w:rPr>
            </w:pPr>
            <w:r w:rsidRPr="009A6248">
              <w:rPr>
                <w:sz w:val="16"/>
                <w:szCs w:val="16"/>
              </w:rPr>
              <w:t>Project costs</w:t>
            </w:r>
          </w:p>
        </w:tc>
        <w:tc>
          <w:tcPr>
            <w:tcW w:w="0" w:type="auto"/>
            <w:shd w:val="clear" w:color="auto" w:fill="auto"/>
          </w:tcPr>
          <w:p w:rsidR="00E16762" w:rsidRPr="009A6248" w:rsidRDefault="00E16762" w:rsidP="00885322">
            <w:pPr>
              <w:spacing w:after="60"/>
              <w:jc w:val="right"/>
              <w:rPr>
                <w:sz w:val="16"/>
                <w:szCs w:val="16"/>
              </w:rPr>
            </w:pPr>
            <w:r w:rsidRPr="009A6248">
              <w:rPr>
                <w:sz w:val="16"/>
                <w:szCs w:val="16"/>
              </w:rPr>
              <w:t>0</w:t>
            </w:r>
          </w:p>
        </w:tc>
        <w:tc>
          <w:tcPr>
            <w:tcW w:w="0" w:type="auto"/>
            <w:shd w:val="clear" w:color="auto" w:fill="auto"/>
          </w:tcPr>
          <w:p w:rsidR="00E16762" w:rsidRPr="009A6248" w:rsidRDefault="00E16762" w:rsidP="00260AD8">
            <w:pPr>
              <w:spacing w:after="60"/>
              <w:jc w:val="right"/>
              <w:rPr>
                <w:sz w:val="16"/>
                <w:szCs w:val="16"/>
              </w:rPr>
            </w:pPr>
            <w:r w:rsidRPr="009A6248">
              <w:rPr>
                <w:sz w:val="16"/>
                <w:szCs w:val="16"/>
              </w:rPr>
              <w:t>0</w:t>
            </w:r>
          </w:p>
        </w:tc>
        <w:tc>
          <w:tcPr>
            <w:tcW w:w="0" w:type="auto"/>
            <w:shd w:val="clear" w:color="auto" w:fill="auto"/>
          </w:tcPr>
          <w:p w:rsidR="00E16762" w:rsidRPr="009A6248" w:rsidRDefault="00E16762" w:rsidP="00885322">
            <w:pPr>
              <w:spacing w:after="60"/>
              <w:jc w:val="right"/>
              <w:rPr>
                <w:sz w:val="16"/>
                <w:szCs w:val="16"/>
              </w:rPr>
            </w:pPr>
            <w:r w:rsidRPr="009A6248">
              <w:rPr>
                <w:sz w:val="16"/>
                <w:szCs w:val="16"/>
              </w:rPr>
              <w:t>914,612</w:t>
            </w:r>
          </w:p>
        </w:tc>
        <w:tc>
          <w:tcPr>
            <w:tcW w:w="0" w:type="auto"/>
            <w:shd w:val="clear" w:color="auto" w:fill="auto"/>
          </w:tcPr>
          <w:p w:rsidR="00E16762" w:rsidRPr="009A6248" w:rsidRDefault="00E16762" w:rsidP="00260AD8">
            <w:pPr>
              <w:spacing w:after="60"/>
              <w:jc w:val="right"/>
              <w:rPr>
                <w:sz w:val="16"/>
                <w:szCs w:val="16"/>
              </w:rPr>
            </w:pPr>
            <w:r w:rsidRPr="009A6248">
              <w:rPr>
                <w:sz w:val="16"/>
                <w:szCs w:val="16"/>
              </w:rPr>
              <w:t>0</w:t>
            </w:r>
          </w:p>
        </w:tc>
        <w:tc>
          <w:tcPr>
            <w:tcW w:w="0" w:type="auto"/>
            <w:shd w:val="clear" w:color="auto" w:fill="auto"/>
          </w:tcPr>
          <w:p w:rsidR="00E16762" w:rsidRPr="009A6248" w:rsidRDefault="00E16762" w:rsidP="00260AD8">
            <w:pPr>
              <w:spacing w:after="60"/>
              <w:jc w:val="right"/>
              <w:rPr>
                <w:sz w:val="16"/>
                <w:szCs w:val="16"/>
              </w:rPr>
            </w:pPr>
            <w:r w:rsidRPr="009A6248">
              <w:rPr>
                <w:sz w:val="16"/>
                <w:szCs w:val="16"/>
              </w:rPr>
              <w:t>0</w:t>
            </w:r>
          </w:p>
        </w:tc>
        <w:tc>
          <w:tcPr>
            <w:tcW w:w="0" w:type="auto"/>
            <w:shd w:val="clear" w:color="auto" w:fill="auto"/>
          </w:tcPr>
          <w:p w:rsidR="00E16762" w:rsidRPr="009A6248" w:rsidRDefault="00E16762" w:rsidP="00260AD8">
            <w:pPr>
              <w:spacing w:after="60"/>
              <w:jc w:val="right"/>
              <w:rPr>
                <w:sz w:val="16"/>
                <w:szCs w:val="16"/>
              </w:rPr>
            </w:pPr>
            <w:r w:rsidRPr="009A6248">
              <w:rPr>
                <w:sz w:val="16"/>
                <w:szCs w:val="16"/>
              </w:rPr>
              <w:t>0</w:t>
            </w:r>
          </w:p>
        </w:tc>
        <w:tc>
          <w:tcPr>
            <w:tcW w:w="0" w:type="auto"/>
            <w:shd w:val="clear" w:color="auto" w:fill="auto"/>
          </w:tcPr>
          <w:p w:rsidR="00E16762" w:rsidRPr="009A6248" w:rsidRDefault="00E16762" w:rsidP="00260AD8">
            <w:pPr>
              <w:spacing w:after="60"/>
              <w:jc w:val="right"/>
              <w:rPr>
                <w:sz w:val="16"/>
                <w:szCs w:val="16"/>
              </w:rPr>
            </w:pPr>
            <w:r w:rsidRPr="009A6248">
              <w:rPr>
                <w:sz w:val="16"/>
                <w:szCs w:val="16"/>
              </w:rPr>
              <w:t>0</w:t>
            </w:r>
          </w:p>
        </w:tc>
        <w:tc>
          <w:tcPr>
            <w:tcW w:w="0" w:type="auto"/>
            <w:shd w:val="clear" w:color="auto" w:fill="auto"/>
          </w:tcPr>
          <w:p w:rsidR="00E16762" w:rsidRPr="009A6248" w:rsidRDefault="000B3766" w:rsidP="00885322">
            <w:pPr>
              <w:spacing w:after="60"/>
              <w:jc w:val="right"/>
              <w:rPr>
                <w:sz w:val="16"/>
                <w:szCs w:val="16"/>
              </w:rPr>
            </w:pPr>
            <w:r>
              <w:rPr>
                <w:sz w:val="16"/>
                <w:szCs w:val="16"/>
              </w:rPr>
              <w:t>0</w:t>
            </w:r>
          </w:p>
        </w:tc>
        <w:tc>
          <w:tcPr>
            <w:tcW w:w="1034" w:type="dxa"/>
            <w:shd w:val="clear" w:color="auto" w:fill="auto"/>
          </w:tcPr>
          <w:p w:rsidR="00E16762" w:rsidRPr="009A6248" w:rsidRDefault="00E16762" w:rsidP="00885322">
            <w:pPr>
              <w:spacing w:after="60"/>
              <w:jc w:val="right"/>
              <w:rPr>
                <w:sz w:val="16"/>
                <w:szCs w:val="16"/>
              </w:rPr>
            </w:pPr>
            <w:r w:rsidRPr="009A6248">
              <w:rPr>
                <w:sz w:val="16"/>
                <w:szCs w:val="16"/>
              </w:rPr>
              <w:t>914,612</w:t>
            </w:r>
          </w:p>
        </w:tc>
      </w:tr>
      <w:tr w:rsidR="009A6248" w:rsidRPr="009A6248" w:rsidTr="0017198D">
        <w:trPr>
          <w:trHeight w:val="168"/>
        </w:trPr>
        <w:tc>
          <w:tcPr>
            <w:tcW w:w="1217" w:type="dxa"/>
            <w:vMerge/>
            <w:shd w:val="clear" w:color="auto" w:fill="auto"/>
          </w:tcPr>
          <w:p w:rsidR="009A6248" w:rsidRPr="009A6248" w:rsidRDefault="009A6248" w:rsidP="00885322">
            <w:pPr>
              <w:spacing w:after="60"/>
              <w:jc w:val="left"/>
              <w:rPr>
                <w:sz w:val="16"/>
                <w:szCs w:val="16"/>
              </w:rPr>
            </w:pPr>
          </w:p>
        </w:tc>
        <w:tc>
          <w:tcPr>
            <w:tcW w:w="834" w:type="dxa"/>
            <w:vMerge/>
            <w:shd w:val="clear" w:color="auto" w:fill="auto"/>
          </w:tcPr>
          <w:p w:rsidR="009A6248" w:rsidRPr="009A6248" w:rsidRDefault="009A6248" w:rsidP="00885322">
            <w:pPr>
              <w:spacing w:after="60"/>
              <w:jc w:val="left"/>
              <w:rPr>
                <w:sz w:val="16"/>
                <w:szCs w:val="16"/>
              </w:rPr>
            </w:pPr>
          </w:p>
        </w:tc>
        <w:tc>
          <w:tcPr>
            <w:tcW w:w="1165" w:type="dxa"/>
            <w:shd w:val="clear" w:color="auto" w:fill="auto"/>
          </w:tcPr>
          <w:p w:rsidR="009A6248" w:rsidRPr="009A6248" w:rsidRDefault="009A6248" w:rsidP="00885322">
            <w:pPr>
              <w:spacing w:after="60"/>
              <w:jc w:val="left"/>
              <w:rPr>
                <w:sz w:val="16"/>
                <w:szCs w:val="16"/>
              </w:rPr>
            </w:pPr>
            <w:r w:rsidRPr="009A6248">
              <w:rPr>
                <w:sz w:val="16"/>
                <w:szCs w:val="16"/>
              </w:rPr>
              <w:t>Support costs</w:t>
            </w:r>
          </w:p>
        </w:tc>
        <w:tc>
          <w:tcPr>
            <w:tcW w:w="0" w:type="auto"/>
            <w:shd w:val="clear" w:color="auto" w:fill="auto"/>
          </w:tcPr>
          <w:p w:rsidR="009A6248" w:rsidRPr="009A6248" w:rsidRDefault="009A6248" w:rsidP="00885322">
            <w:pPr>
              <w:spacing w:after="60"/>
              <w:jc w:val="right"/>
              <w:rPr>
                <w:sz w:val="16"/>
                <w:szCs w:val="16"/>
              </w:rPr>
            </w:pPr>
            <w:r w:rsidRPr="009A6248">
              <w:rPr>
                <w:sz w:val="16"/>
                <w:szCs w:val="16"/>
              </w:rPr>
              <w:t>0</w:t>
            </w:r>
          </w:p>
        </w:tc>
        <w:tc>
          <w:tcPr>
            <w:tcW w:w="0" w:type="auto"/>
            <w:shd w:val="clear" w:color="auto" w:fill="auto"/>
          </w:tcPr>
          <w:p w:rsidR="009A6248" w:rsidRPr="009A6248" w:rsidRDefault="009A6248" w:rsidP="00260AD8">
            <w:pPr>
              <w:spacing w:after="60"/>
              <w:jc w:val="right"/>
              <w:rPr>
                <w:sz w:val="16"/>
                <w:szCs w:val="16"/>
              </w:rPr>
            </w:pPr>
            <w:r w:rsidRPr="009A6248">
              <w:rPr>
                <w:sz w:val="16"/>
                <w:szCs w:val="16"/>
              </w:rPr>
              <w:t>0</w:t>
            </w:r>
          </w:p>
        </w:tc>
        <w:tc>
          <w:tcPr>
            <w:tcW w:w="0" w:type="auto"/>
            <w:shd w:val="clear" w:color="auto" w:fill="auto"/>
          </w:tcPr>
          <w:p w:rsidR="009A6248" w:rsidRPr="009A6248" w:rsidRDefault="009A6248" w:rsidP="00885322">
            <w:pPr>
              <w:spacing w:after="60"/>
              <w:jc w:val="right"/>
              <w:rPr>
                <w:sz w:val="16"/>
                <w:szCs w:val="16"/>
              </w:rPr>
            </w:pPr>
            <w:r w:rsidRPr="009A6248">
              <w:rPr>
                <w:sz w:val="16"/>
                <w:szCs w:val="16"/>
              </w:rPr>
              <w:t>68,596</w:t>
            </w:r>
          </w:p>
        </w:tc>
        <w:tc>
          <w:tcPr>
            <w:tcW w:w="0" w:type="auto"/>
            <w:shd w:val="clear" w:color="auto" w:fill="auto"/>
          </w:tcPr>
          <w:p w:rsidR="009A6248" w:rsidRPr="009A6248" w:rsidRDefault="009A6248" w:rsidP="00260AD8">
            <w:pPr>
              <w:spacing w:after="60"/>
              <w:jc w:val="right"/>
              <w:rPr>
                <w:sz w:val="16"/>
                <w:szCs w:val="16"/>
              </w:rPr>
            </w:pPr>
            <w:r w:rsidRPr="009A6248">
              <w:rPr>
                <w:sz w:val="16"/>
                <w:szCs w:val="16"/>
              </w:rPr>
              <w:t>0</w:t>
            </w:r>
          </w:p>
        </w:tc>
        <w:tc>
          <w:tcPr>
            <w:tcW w:w="0" w:type="auto"/>
            <w:shd w:val="clear" w:color="auto" w:fill="auto"/>
          </w:tcPr>
          <w:p w:rsidR="009A6248" w:rsidRPr="009A6248" w:rsidRDefault="009A6248" w:rsidP="00260AD8">
            <w:pPr>
              <w:spacing w:after="60"/>
              <w:jc w:val="right"/>
              <w:rPr>
                <w:sz w:val="16"/>
                <w:szCs w:val="16"/>
              </w:rPr>
            </w:pPr>
            <w:r w:rsidRPr="009A6248">
              <w:rPr>
                <w:sz w:val="16"/>
                <w:szCs w:val="16"/>
              </w:rPr>
              <w:t>0</w:t>
            </w:r>
          </w:p>
        </w:tc>
        <w:tc>
          <w:tcPr>
            <w:tcW w:w="0" w:type="auto"/>
            <w:shd w:val="clear" w:color="auto" w:fill="auto"/>
          </w:tcPr>
          <w:p w:rsidR="009A6248" w:rsidRPr="009A6248" w:rsidRDefault="009A6248" w:rsidP="00260AD8">
            <w:pPr>
              <w:spacing w:after="60"/>
              <w:jc w:val="right"/>
              <w:rPr>
                <w:sz w:val="16"/>
                <w:szCs w:val="16"/>
              </w:rPr>
            </w:pPr>
            <w:r w:rsidRPr="009A6248">
              <w:rPr>
                <w:sz w:val="16"/>
                <w:szCs w:val="16"/>
              </w:rPr>
              <w:t>0</w:t>
            </w:r>
          </w:p>
        </w:tc>
        <w:tc>
          <w:tcPr>
            <w:tcW w:w="0" w:type="auto"/>
            <w:shd w:val="clear" w:color="auto" w:fill="auto"/>
          </w:tcPr>
          <w:p w:rsidR="009A6248" w:rsidRPr="009A6248" w:rsidRDefault="009A6248" w:rsidP="00260AD8">
            <w:pPr>
              <w:spacing w:after="60"/>
              <w:jc w:val="right"/>
              <w:rPr>
                <w:sz w:val="16"/>
                <w:szCs w:val="16"/>
              </w:rPr>
            </w:pPr>
            <w:r w:rsidRPr="009A6248">
              <w:rPr>
                <w:sz w:val="16"/>
                <w:szCs w:val="16"/>
              </w:rPr>
              <w:t>0</w:t>
            </w:r>
          </w:p>
        </w:tc>
        <w:tc>
          <w:tcPr>
            <w:tcW w:w="0" w:type="auto"/>
            <w:shd w:val="clear" w:color="auto" w:fill="auto"/>
          </w:tcPr>
          <w:p w:rsidR="009A6248" w:rsidRPr="009A6248" w:rsidRDefault="009A6248" w:rsidP="00260AD8">
            <w:pPr>
              <w:spacing w:after="60"/>
              <w:jc w:val="right"/>
              <w:rPr>
                <w:sz w:val="16"/>
                <w:szCs w:val="16"/>
              </w:rPr>
            </w:pPr>
            <w:r w:rsidRPr="009A6248">
              <w:rPr>
                <w:sz w:val="16"/>
                <w:szCs w:val="16"/>
              </w:rPr>
              <w:t>0</w:t>
            </w:r>
          </w:p>
        </w:tc>
        <w:tc>
          <w:tcPr>
            <w:tcW w:w="1034" w:type="dxa"/>
            <w:shd w:val="clear" w:color="auto" w:fill="auto"/>
          </w:tcPr>
          <w:p w:rsidR="009A6248" w:rsidRPr="009A6248" w:rsidRDefault="009A6248" w:rsidP="00885322">
            <w:pPr>
              <w:spacing w:after="60"/>
              <w:jc w:val="right"/>
              <w:rPr>
                <w:sz w:val="16"/>
                <w:szCs w:val="16"/>
              </w:rPr>
            </w:pPr>
            <w:r w:rsidRPr="009A6248">
              <w:rPr>
                <w:sz w:val="16"/>
                <w:szCs w:val="16"/>
              </w:rPr>
              <w:t>68,596</w:t>
            </w:r>
          </w:p>
        </w:tc>
      </w:tr>
      <w:tr w:rsidR="009A6248" w:rsidRPr="009A6248" w:rsidTr="0017198D">
        <w:tc>
          <w:tcPr>
            <w:tcW w:w="1217" w:type="dxa"/>
            <w:vMerge/>
            <w:shd w:val="clear" w:color="auto" w:fill="auto"/>
          </w:tcPr>
          <w:p w:rsidR="009A6248" w:rsidRPr="009A6248" w:rsidRDefault="009A6248" w:rsidP="00885322">
            <w:pPr>
              <w:spacing w:after="60"/>
              <w:jc w:val="left"/>
              <w:rPr>
                <w:sz w:val="16"/>
                <w:szCs w:val="16"/>
              </w:rPr>
            </w:pPr>
          </w:p>
        </w:tc>
        <w:tc>
          <w:tcPr>
            <w:tcW w:w="834" w:type="dxa"/>
            <w:vMerge w:val="restart"/>
            <w:shd w:val="clear" w:color="auto" w:fill="auto"/>
          </w:tcPr>
          <w:p w:rsidR="009A6248" w:rsidRPr="009A6248" w:rsidRDefault="009A6248" w:rsidP="00885322">
            <w:pPr>
              <w:spacing w:after="60"/>
              <w:jc w:val="left"/>
              <w:rPr>
                <w:sz w:val="16"/>
                <w:szCs w:val="16"/>
              </w:rPr>
            </w:pPr>
            <w:r w:rsidRPr="009A6248">
              <w:rPr>
                <w:sz w:val="16"/>
                <w:szCs w:val="16"/>
              </w:rPr>
              <w:t>Italy</w:t>
            </w:r>
          </w:p>
        </w:tc>
        <w:tc>
          <w:tcPr>
            <w:tcW w:w="1165" w:type="dxa"/>
            <w:shd w:val="clear" w:color="auto" w:fill="auto"/>
          </w:tcPr>
          <w:p w:rsidR="009A6248" w:rsidRPr="009A6248" w:rsidRDefault="009A6248" w:rsidP="00885322">
            <w:pPr>
              <w:spacing w:after="60"/>
              <w:jc w:val="left"/>
              <w:rPr>
                <w:sz w:val="16"/>
                <w:szCs w:val="16"/>
              </w:rPr>
            </w:pPr>
            <w:r w:rsidRPr="009A6248">
              <w:rPr>
                <w:sz w:val="16"/>
                <w:szCs w:val="16"/>
              </w:rPr>
              <w:t>Project costs</w:t>
            </w:r>
          </w:p>
        </w:tc>
        <w:tc>
          <w:tcPr>
            <w:tcW w:w="0" w:type="auto"/>
            <w:shd w:val="clear" w:color="auto" w:fill="auto"/>
          </w:tcPr>
          <w:p w:rsidR="009A6248" w:rsidRPr="009A6248" w:rsidRDefault="009A6248" w:rsidP="00885322">
            <w:pPr>
              <w:spacing w:after="60"/>
              <w:jc w:val="right"/>
              <w:rPr>
                <w:sz w:val="16"/>
                <w:szCs w:val="16"/>
              </w:rPr>
            </w:pPr>
            <w:r w:rsidRPr="009A6248">
              <w:rPr>
                <w:sz w:val="16"/>
                <w:szCs w:val="16"/>
              </w:rPr>
              <w:t>300,000</w:t>
            </w:r>
          </w:p>
        </w:tc>
        <w:tc>
          <w:tcPr>
            <w:tcW w:w="0" w:type="auto"/>
            <w:shd w:val="clear" w:color="auto" w:fill="auto"/>
          </w:tcPr>
          <w:p w:rsidR="009A6248" w:rsidRPr="009A6248" w:rsidRDefault="009A6248" w:rsidP="00260AD8">
            <w:pPr>
              <w:spacing w:after="60"/>
              <w:jc w:val="right"/>
              <w:rPr>
                <w:sz w:val="16"/>
                <w:szCs w:val="16"/>
              </w:rPr>
            </w:pPr>
            <w:r w:rsidRPr="009A6248">
              <w:rPr>
                <w:sz w:val="16"/>
                <w:szCs w:val="16"/>
              </w:rPr>
              <w:t>0</w:t>
            </w:r>
          </w:p>
        </w:tc>
        <w:tc>
          <w:tcPr>
            <w:tcW w:w="0" w:type="auto"/>
            <w:shd w:val="clear" w:color="auto" w:fill="auto"/>
          </w:tcPr>
          <w:p w:rsidR="009A6248" w:rsidRPr="009A6248" w:rsidRDefault="009A6248" w:rsidP="00260AD8">
            <w:pPr>
              <w:spacing w:after="60"/>
              <w:jc w:val="right"/>
              <w:rPr>
                <w:sz w:val="16"/>
                <w:szCs w:val="16"/>
              </w:rPr>
            </w:pPr>
            <w:r w:rsidRPr="009A6248">
              <w:rPr>
                <w:sz w:val="16"/>
                <w:szCs w:val="16"/>
              </w:rPr>
              <w:t>0</w:t>
            </w:r>
          </w:p>
        </w:tc>
        <w:tc>
          <w:tcPr>
            <w:tcW w:w="0" w:type="auto"/>
            <w:shd w:val="clear" w:color="auto" w:fill="auto"/>
          </w:tcPr>
          <w:p w:rsidR="009A6248" w:rsidRPr="009A6248" w:rsidRDefault="009A6248" w:rsidP="00260AD8">
            <w:pPr>
              <w:spacing w:after="60"/>
              <w:jc w:val="right"/>
              <w:rPr>
                <w:sz w:val="16"/>
                <w:szCs w:val="16"/>
              </w:rPr>
            </w:pPr>
            <w:r w:rsidRPr="009A6248">
              <w:rPr>
                <w:sz w:val="16"/>
                <w:szCs w:val="16"/>
              </w:rPr>
              <w:t>0</w:t>
            </w:r>
          </w:p>
        </w:tc>
        <w:tc>
          <w:tcPr>
            <w:tcW w:w="0" w:type="auto"/>
            <w:shd w:val="clear" w:color="auto" w:fill="auto"/>
          </w:tcPr>
          <w:p w:rsidR="009A6248" w:rsidRPr="009A6248" w:rsidRDefault="009A6248" w:rsidP="00260AD8">
            <w:pPr>
              <w:spacing w:after="60"/>
              <w:jc w:val="right"/>
              <w:rPr>
                <w:sz w:val="16"/>
                <w:szCs w:val="16"/>
              </w:rPr>
            </w:pPr>
            <w:r w:rsidRPr="009A6248">
              <w:rPr>
                <w:sz w:val="16"/>
                <w:szCs w:val="16"/>
              </w:rPr>
              <w:t>0</w:t>
            </w:r>
          </w:p>
        </w:tc>
        <w:tc>
          <w:tcPr>
            <w:tcW w:w="0" w:type="auto"/>
            <w:shd w:val="clear" w:color="auto" w:fill="auto"/>
          </w:tcPr>
          <w:p w:rsidR="009A6248" w:rsidRPr="009A6248" w:rsidRDefault="009A6248" w:rsidP="00260AD8">
            <w:pPr>
              <w:spacing w:after="60"/>
              <w:jc w:val="right"/>
              <w:rPr>
                <w:sz w:val="16"/>
                <w:szCs w:val="16"/>
              </w:rPr>
            </w:pPr>
            <w:r w:rsidRPr="009A6248">
              <w:rPr>
                <w:sz w:val="16"/>
                <w:szCs w:val="16"/>
              </w:rPr>
              <w:t>0</w:t>
            </w:r>
          </w:p>
        </w:tc>
        <w:tc>
          <w:tcPr>
            <w:tcW w:w="0" w:type="auto"/>
            <w:shd w:val="clear" w:color="auto" w:fill="auto"/>
          </w:tcPr>
          <w:p w:rsidR="009A6248" w:rsidRPr="009A6248" w:rsidRDefault="009A6248" w:rsidP="00260AD8">
            <w:pPr>
              <w:spacing w:after="60"/>
              <w:jc w:val="right"/>
              <w:rPr>
                <w:sz w:val="16"/>
                <w:szCs w:val="16"/>
              </w:rPr>
            </w:pPr>
            <w:r w:rsidRPr="009A6248">
              <w:rPr>
                <w:sz w:val="16"/>
                <w:szCs w:val="16"/>
              </w:rPr>
              <w:t>0</w:t>
            </w:r>
          </w:p>
        </w:tc>
        <w:tc>
          <w:tcPr>
            <w:tcW w:w="0" w:type="auto"/>
            <w:shd w:val="clear" w:color="auto" w:fill="auto"/>
          </w:tcPr>
          <w:p w:rsidR="009A6248" w:rsidRPr="009A6248" w:rsidRDefault="009A6248" w:rsidP="00260AD8">
            <w:pPr>
              <w:spacing w:after="60"/>
              <w:jc w:val="right"/>
              <w:rPr>
                <w:sz w:val="16"/>
                <w:szCs w:val="16"/>
              </w:rPr>
            </w:pPr>
            <w:r w:rsidRPr="009A6248">
              <w:rPr>
                <w:sz w:val="16"/>
                <w:szCs w:val="16"/>
              </w:rPr>
              <w:t>0</w:t>
            </w:r>
          </w:p>
        </w:tc>
        <w:tc>
          <w:tcPr>
            <w:tcW w:w="1034" w:type="dxa"/>
            <w:shd w:val="clear" w:color="auto" w:fill="auto"/>
          </w:tcPr>
          <w:p w:rsidR="009A6248" w:rsidRPr="009A6248" w:rsidRDefault="009A6248" w:rsidP="00885322">
            <w:pPr>
              <w:spacing w:after="60"/>
              <w:jc w:val="right"/>
              <w:rPr>
                <w:sz w:val="16"/>
                <w:szCs w:val="16"/>
              </w:rPr>
            </w:pPr>
            <w:r w:rsidRPr="009A6248">
              <w:rPr>
                <w:sz w:val="16"/>
                <w:szCs w:val="16"/>
              </w:rPr>
              <w:t>300,000</w:t>
            </w:r>
          </w:p>
        </w:tc>
      </w:tr>
      <w:tr w:rsidR="009A6248" w:rsidRPr="009A6248" w:rsidTr="0017198D">
        <w:tc>
          <w:tcPr>
            <w:tcW w:w="1217" w:type="dxa"/>
            <w:vMerge/>
            <w:shd w:val="clear" w:color="auto" w:fill="auto"/>
          </w:tcPr>
          <w:p w:rsidR="009A6248" w:rsidRPr="009A6248" w:rsidRDefault="009A6248" w:rsidP="00885322">
            <w:pPr>
              <w:spacing w:after="60"/>
              <w:jc w:val="left"/>
              <w:rPr>
                <w:sz w:val="16"/>
                <w:szCs w:val="16"/>
              </w:rPr>
            </w:pPr>
          </w:p>
        </w:tc>
        <w:tc>
          <w:tcPr>
            <w:tcW w:w="834" w:type="dxa"/>
            <w:vMerge/>
            <w:shd w:val="clear" w:color="auto" w:fill="auto"/>
          </w:tcPr>
          <w:p w:rsidR="009A6248" w:rsidRPr="009A6248" w:rsidRDefault="009A6248" w:rsidP="00885322">
            <w:pPr>
              <w:spacing w:after="60"/>
              <w:jc w:val="left"/>
              <w:rPr>
                <w:sz w:val="16"/>
                <w:szCs w:val="16"/>
              </w:rPr>
            </w:pPr>
          </w:p>
        </w:tc>
        <w:tc>
          <w:tcPr>
            <w:tcW w:w="1165" w:type="dxa"/>
            <w:shd w:val="clear" w:color="auto" w:fill="auto"/>
          </w:tcPr>
          <w:p w:rsidR="009A6248" w:rsidRPr="009A6248" w:rsidRDefault="009A6248" w:rsidP="00885322">
            <w:pPr>
              <w:spacing w:after="60"/>
              <w:jc w:val="left"/>
              <w:rPr>
                <w:sz w:val="16"/>
                <w:szCs w:val="16"/>
              </w:rPr>
            </w:pPr>
            <w:r w:rsidRPr="009A6248">
              <w:rPr>
                <w:sz w:val="16"/>
                <w:szCs w:val="16"/>
              </w:rPr>
              <w:t>Support costs</w:t>
            </w:r>
          </w:p>
        </w:tc>
        <w:tc>
          <w:tcPr>
            <w:tcW w:w="0" w:type="auto"/>
            <w:shd w:val="clear" w:color="auto" w:fill="auto"/>
          </w:tcPr>
          <w:p w:rsidR="009A6248" w:rsidRPr="009A6248" w:rsidRDefault="009A6248" w:rsidP="00885322">
            <w:pPr>
              <w:spacing w:after="60"/>
              <w:jc w:val="right"/>
              <w:rPr>
                <w:sz w:val="16"/>
                <w:szCs w:val="16"/>
              </w:rPr>
            </w:pPr>
            <w:r w:rsidRPr="009A6248">
              <w:rPr>
                <w:sz w:val="16"/>
                <w:szCs w:val="16"/>
              </w:rPr>
              <w:t>39,000</w:t>
            </w:r>
          </w:p>
        </w:tc>
        <w:tc>
          <w:tcPr>
            <w:tcW w:w="0" w:type="auto"/>
            <w:shd w:val="clear" w:color="auto" w:fill="auto"/>
          </w:tcPr>
          <w:p w:rsidR="009A6248" w:rsidRPr="009A6248" w:rsidRDefault="009A6248" w:rsidP="00260AD8">
            <w:pPr>
              <w:spacing w:after="60"/>
              <w:jc w:val="right"/>
              <w:rPr>
                <w:sz w:val="16"/>
                <w:szCs w:val="16"/>
              </w:rPr>
            </w:pPr>
            <w:r w:rsidRPr="009A6248">
              <w:rPr>
                <w:sz w:val="16"/>
                <w:szCs w:val="16"/>
              </w:rPr>
              <w:t>0</w:t>
            </w:r>
          </w:p>
        </w:tc>
        <w:tc>
          <w:tcPr>
            <w:tcW w:w="0" w:type="auto"/>
            <w:shd w:val="clear" w:color="auto" w:fill="auto"/>
          </w:tcPr>
          <w:p w:rsidR="009A6248" w:rsidRPr="009A6248" w:rsidRDefault="009A6248" w:rsidP="00260AD8">
            <w:pPr>
              <w:spacing w:after="60"/>
              <w:jc w:val="right"/>
              <w:rPr>
                <w:sz w:val="16"/>
                <w:szCs w:val="16"/>
              </w:rPr>
            </w:pPr>
            <w:r w:rsidRPr="009A6248">
              <w:rPr>
                <w:sz w:val="16"/>
                <w:szCs w:val="16"/>
              </w:rPr>
              <w:t>0</w:t>
            </w:r>
          </w:p>
        </w:tc>
        <w:tc>
          <w:tcPr>
            <w:tcW w:w="0" w:type="auto"/>
            <w:shd w:val="clear" w:color="auto" w:fill="auto"/>
          </w:tcPr>
          <w:p w:rsidR="009A6248" w:rsidRPr="009A6248" w:rsidRDefault="009A6248" w:rsidP="00260AD8">
            <w:pPr>
              <w:spacing w:after="60"/>
              <w:jc w:val="right"/>
              <w:rPr>
                <w:sz w:val="16"/>
                <w:szCs w:val="16"/>
              </w:rPr>
            </w:pPr>
            <w:r w:rsidRPr="009A6248">
              <w:rPr>
                <w:sz w:val="16"/>
                <w:szCs w:val="16"/>
              </w:rPr>
              <w:t>0</w:t>
            </w:r>
          </w:p>
        </w:tc>
        <w:tc>
          <w:tcPr>
            <w:tcW w:w="0" w:type="auto"/>
            <w:shd w:val="clear" w:color="auto" w:fill="auto"/>
          </w:tcPr>
          <w:p w:rsidR="009A6248" w:rsidRPr="009A6248" w:rsidRDefault="009A6248" w:rsidP="00260AD8">
            <w:pPr>
              <w:spacing w:after="60"/>
              <w:jc w:val="right"/>
              <w:rPr>
                <w:sz w:val="16"/>
                <w:szCs w:val="16"/>
              </w:rPr>
            </w:pPr>
            <w:r w:rsidRPr="009A6248">
              <w:rPr>
                <w:sz w:val="16"/>
                <w:szCs w:val="16"/>
              </w:rPr>
              <w:t>0</w:t>
            </w:r>
          </w:p>
        </w:tc>
        <w:tc>
          <w:tcPr>
            <w:tcW w:w="0" w:type="auto"/>
            <w:shd w:val="clear" w:color="auto" w:fill="auto"/>
          </w:tcPr>
          <w:p w:rsidR="009A6248" w:rsidRPr="009A6248" w:rsidRDefault="009A6248" w:rsidP="00260AD8">
            <w:pPr>
              <w:spacing w:after="60"/>
              <w:jc w:val="right"/>
              <w:rPr>
                <w:sz w:val="16"/>
                <w:szCs w:val="16"/>
              </w:rPr>
            </w:pPr>
            <w:r w:rsidRPr="009A6248">
              <w:rPr>
                <w:sz w:val="16"/>
                <w:szCs w:val="16"/>
              </w:rPr>
              <w:t>0</w:t>
            </w:r>
          </w:p>
        </w:tc>
        <w:tc>
          <w:tcPr>
            <w:tcW w:w="0" w:type="auto"/>
            <w:shd w:val="clear" w:color="auto" w:fill="auto"/>
          </w:tcPr>
          <w:p w:rsidR="009A6248" w:rsidRPr="009A6248" w:rsidRDefault="009A6248" w:rsidP="00260AD8">
            <w:pPr>
              <w:spacing w:after="60"/>
              <w:jc w:val="right"/>
              <w:rPr>
                <w:sz w:val="16"/>
                <w:szCs w:val="16"/>
              </w:rPr>
            </w:pPr>
            <w:r w:rsidRPr="009A6248">
              <w:rPr>
                <w:sz w:val="16"/>
                <w:szCs w:val="16"/>
              </w:rPr>
              <w:t>0</w:t>
            </w:r>
          </w:p>
        </w:tc>
        <w:tc>
          <w:tcPr>
            <w:tcW w:w="0" w:type="auto"/>
            <w:shd w:val="clear" w:color="auto" w:fill="auto"/>
          </w:tcPr>
          <w:p w:rsidR="009A6248" w:rsidRPr="009A6248" w:rsidRDefault="009A6248" w:rsidP="00885322">
            <w:pPr>
              <w:spacing w:after="60"/>
              <w:jc w:val="right"/>
              <w:rPr>
                <w:sz w:val="16"/>
                <w:szCs w:val="16"/>
              </w:rPr>
            </w:pPr>
            <w:r w:rsidRPr="009A6248">
              <w:rPr>
                <w:sz w:val="16"/>
                <w:szCs w:val="16"/>
              </w:rPr>
              <w:t>0</w:t>
            </w:r>
          </w:p>
        </w:tc>
        <w:tc>
          <w:tcPr>
            <w:tcW w:w="1034" w:type="dxa"/>
            <w:shd w:val="clear" w:color="auto" w:fill="auto"/>
          </w:tcPr>
          <w:p w:rsidR="009A6248" w:rsidRPr="009A6248" w:rsidRDefault="009A6248" w:rsidP="00885322">
            <w:pPr>
              <w:spacing w:after="60"/>
              <w:jc w:val="right"/>
              <w:rPr>
                <w:sz w:val="16"/>
                <w:szCs w:val="16"/>
              </w:rPr>
            </w:pPr>
            <w:r w:rsidRPr="009A6248">
              <w:rPr>
                <w:sz w:val="16"/>
                <w:szCs w:val="16"/>
              </w:rPr>
              <w:t>39,000</w:t>
            </w:r>
          </w:p>
        </w:tc>
      </w:tr>
      <w:tr w:rsidR="009A6248" w:rsidRPr="009A6248" w:rsidTr="0017198D">
        <w:tc>
          <w:tcPr>
            <w:tcW w:w="1217" w:type="dxa"/>
            <w:vMerge/>
            <w:shd w:val="clear" w:color="auto" w:fill="auto"/>
          </w:tcPr>
          <w:p w:rsidR="009A6248" w:rsidRPr="009A6248" w:rsidRDefault="009A6248" w:rsidP="00885322">
            <w:pPr>
              <w:spacing w:after="60"/>
              <w:jc w:val="left"/>
              <w:rPr>
                <w:sz w:val="16"/>
                <w:szCs w:val="16"/>
              </w:rPr>
            </w:pPr>
          </w:p>
        </w:tc>
        <w:tc>
          <w:tcPr>
            <w:tcW w:w="834" w:type="dxa"/>
            <w:vMerge w:val="restart"/>
            <w:shd w:val="clear" w:color="auto" w:fill="auto"/>
          </w:tcPr>
          <w:p w:rsidR="009A6248" w:rsidRPr="009A6248" w:rsidRDefault="009A6248" w:rsidP="00885322">
            <w:pPr>
              <w:spacing w:after="60"/>
              <w:jc w:val="left"/>
              <w:rPr>
                <w:sz w:val="16"/>
                <w:szCs w:val="16"/>
              </w:rPr>
            </w:pPr>
            <w:r w:rsidRPr="009A6248">
              <w:rPr>
                <w:sz w:val="16"/>
                <w:szCs w:val="16"/>
              </w:rPr>
              <w:t>UNIDO</w:t>
            </w:r>
          </w:p>
        </w:tc>
        <w:tc>
          <w:tcPr>
            <w:tcW w:w="1165" w:type="dxa"/>
            <w:shd w:val="clear" w:color="auto" w:fill="auto"/>
          </w:tcPr>
          <w:p w:rsidR="009A6248" w:rsidRPr="009A6248" w:rsidRDefault="009A6248" w:rsidP="00885322">
            <w:pPr>
              <w:spacing w:after="60"/>
              <w:jc w:val="left"/>
              <w:rPr>
                <w:sz w:val="16"/>
                <w:szCs w:val="16"/>
              </w:rPr>
            </w:pPr>
            <w:r w:rsidRPr="009A6248">
              <w:rPr>
                <w:sz w:val="16"/>
                <w:szCs w:val="16"/>
              </w:rPr>
              <w:t>Project costs</w:t>
            </w:r>
          </w:p>
        </w:tc>
        <w:tc>
          <w:tcPr>
            <w:tcW w:w="0" w:type="auto"/>
            <w:shd w:val="clear" w:color="auto" w:fill="auto"/>
          </w:tcPr>
          <w:p w:rsidR="009A6248" w:rsidRPr="009A6248" w:rsidRDefault="009A6248" w:rsidP="00885322">
            <w:pPr>
              <w:spacing w:after="60"/>
              <w:jc w:val="right"/>
              <w:rPr>
                <w:sz w:val="16"/>
                <w:szCs w:val="16"/>
              </w:rPr>
            </w:pPr>
            <w:r w:rsidRPr="009A6248">
              <w:rPr>
                <w:sz w:val="16"/>
                <w:szCs w:val="16"/>
              </w:rPr>
              <w:t>8,435,542</w:t>
            </w:r>
          </w:p>
        </w:tc>
        <w:tc>
          <w:tcPr>
            <w:tcW w:w="0" w:type="auto"/>
            <w:shd w:val="clear" w:color="auto" w:fill="auto"/>
          </w:tcPr>
          <w:p w:rsidR="009A6248" w:rsidRPr="009A6248" w:rsidRDefault="009A6248" w:rsidP="00260AD8">
            <w:pPr>
              <w:spacing w:after="60"/>
              <w:jc w:val="right"/>
              <w:rPr>
                <w:sz w:val="16"/>
                <w:szCs w:val="16"/>
              </w:rPr>
            </w:pPr>
            <w:r w:rsidRPr="009A6248">
              <w:rPr>
                <w:sz w:val="16"/>
                <w:szCs w:val="16"/>
              </w:rPr>
              <w:t>0</w:t>
            </w:r>
          </w:p>
        </w:tc>
        <w:tc>
          <w:tcPr>
            <w:tcW w:w="0" w:type="auto"/>
            <w:shd w:val="clear" w:color="auto" w:fill="auto"/>
          </w:tcPr>
          <w:p w:rsidR="009A6248" w:rsidRPr="009A6248" w:rsidRDefault="009A6248" w:rsidP="00885322">
            <w:pPr>
              <w:spacing w:after="60"/>
              <w:jc w:val="right"/>
              <w:rPr>
                <w:sz w:val="16"/>
                <w:szCs w:val="16"/>
              </w:rPr>
            </w:pPr>
            <w:r w:rsidRPr="009A6248">
              <w:rPr>
                <w:sz w:val="16"/>
                <w:szCs w:val="16"/>
              </w:rPr>
              <w:t>685,388</w:t>
            </w:r>
          </w:p>
        </w:tc>
        <w:tc>
          <w:tcPr>
            <w:tcW w:w="0" w:type="auto"/>
            <w:shd w:val="clear" w:color="auto" w:fill="auto"/>
          </w:tcPr>
          <w:p w:rsidR="009A6248" w:rsidRPr="009A6248" w:rsidRDefault="009A6248" w:rsidP="00260AD8">
            <w:pPr>
              <w:spacing w:after="60"/>
              <w:jc w:val="right"/>
              <w:rPr>
                <w:sz w:val="16"/>
                <w:szCs w:val="16"/>
              </w:rPr>
            </w:pPr>
            <w:r w:rsidRPr="009A6248">
              <w:rPr>
                <w:sz w:val="16"/>
                <w:szCs w:val="16"/>
              </w:rPr>
              <w:t>0</w:t>
            </w:r>
          </w:p>
        </w:tc>
        <w:tc>
          <w:tcPr>
            <w:tcW w:w="0" w:type="auto"/>
            <w:shd w:val="clear" w:color="auto" w:fill="auto"/>
          </w:tcPr>
          <w:p w:rsidR="009A6248" w:rsidRPr="009A6248" w:rsidRDefault="009A6248" w:rsidP="00885322">
            <w:pPr>
              <w:spacing w:after="60"/>
              <w:jc w:val="right"/>
              <w:rPr>
                <w:sz w:val="16"/>
                <w:szCs w:val="16"/>
              </w:rPr>
            </w:pPr>
            <w:r w:rsidRPr="009A6248">
              <w:rPr>
                <w:sz w:val="16"/>
                <w:szCs w:val="16"/>
              </w:rPr>
              <w:t>314,612</w:t>
            </w:r>
          </w:p>
        </w:tc>
        <w:tc>
          <w:tcPr>
            <w:tcW w:w="0" w:type="auto"/>
            <w:shd w:val="clear" w:color="auto" w:fill="auto"/>
          </w:tcPr>
          <w:p w:rsidR="009A6248" w:rsidRPr="009A6248" w:rsidRDefault="009A6248" w:rsidP="00260AD8">
            <w:pPr>
              <w:spacing w:after="60"/>
              <w:jc w:val="right"/>
              <w:rPr>
                <w:sz w:val="16"/>
                <w:szCs w:val="16"/>
              </w:rPr>
            </w:pPr>
            <w:r w:rsidRPr="009A6248">
              <w:rPr>
                <w:sz w:val="16"/>
                <w:szCs w:val="16"/>
              </w:rPr>
              <w:t>0</w:t>
            </w:r>
          </w:p>
        </w:tc>
        <w:tc>
          <w:tcPr>
            <w:tcW w:w="0" w:type="auto"/>
            <w:shd w:val="clear" w:color="auto" w:fill="auto"/>
          </w:tcPr>
          <w:p w:rsidR="009A6248" w:rsidRPr="009A6248" w:rsidRDefault="009A6248" w:rsidP="00260AD8">
            <w:pPr>
              <w:spacing w:after="60"/>
              <w:jc w:val="right"/>
              <w:rPr>
                <w:sz w:val="16"/>
                <w:szCs w:val="16"/>
              </w:rPr>
            </w:pPr>
            <w:r w:rsidRPr="009A6248">
              <w:rPr>
                <w:sz w:val="16"/>
                <w:szCs w:val="16"/>
              </w:rPr>
              <w:t>0</w:t>
            </w:r>
          </w:p>
        </w:tc>
        <w:tc>
          <w:tcPr>
            <w:tcW w:w="0" w:type="auto"/>
            <w:shd w:val="clear" w:color="auto" w:fill="auto"/>
          </w:tcPr>
          <w:p w:rsidR="009A6248" w:rsidRPr="009A6248" w:rsidRDefault="009A6248" w:rsidP="00885322">
            <w:pPr>
              <w:spacing w:after="60"/>
              <w:jc w:val="right"/>
              <w:rPr>
                <w:sz w:val="16"/>
                <w:szCs w:val="16"/>
              </w:rPr>
            </w:pPr>
            <w:r w:rsidRPr="009A6248">
              <w:rPr>
                <w:sz w:val="16"/>
                <w:szCs w:val="16"/>
              </w:rPr>
              <w:t>125,000</w:t>
            </w:r>
          </w:p>
        </w:tc>
        <w:tc>
          <w:tcPr>
            <w:tcW w:w="1034" w:type="dxa"/>
            <w:shd w:val="clear" w:color="auto" w:fill="auto"/>
          </w:tcPr>
          <w:p w:rsidR="009A6248" w:rsidRPr="009A6248" w:rsidRDefault="009A6248" w:rsidP="00885322">
            <w:pPr>
              <w:spacing w:after="60"/>
              <w:jc w:val="right"/>
              <w:rPr>
                <w:sz w:val="16"/>
                <w:szCs w:val="16"/>
              </w:rPr>
            </w:pPr>
            <w:r w:rsidRPr="009A6248">
              <w:rPr>
                <w:sz w:val="16"/>
                <w:szCs w:val="16"/>
              </w:rPr>
              <w:t>9,560,542</w:t>
            </w:r>
          </w:p>
        </w:tc>
      </w:tr>
      <w:tr w:rsidR="009A6248" w:rsidRPr="009A6248" w:rsidTr="0017198D">
        <w:tc>
          <w:tcPr>
            <w:tcW w:w="1217" w:type="dxa"/>
            <w:vMerge/>
            <w:shd w:val="clear" w:color="auto" w:fill="auto"/>
          </w:tcPr>
          <w:p w:rsidR="009A6248" w:rsidRPr="009A6248" w:rsidRDefault="009A6248" w:rsidP="00885322">
            <w:pPr>
              <w:spacing w:after="60"/>
              <w:jc w:val="left"/>
              <w:rPr>
                <w:sz w:val="16"/>
                <w:szCs w:val="16"/>
              </w:rPr>
            </w:pPr>
          </w:p>
        </w:tc>
        <w:tc>
          <w:tcPr>
            <w:tcW w:w="834" w:type="dxa"/>
            <w:vMerge/>
            <w:shd w:val="clear" w:color="auto" w:fill="auto"/>
          </w:tcPr>
          <w:p w:rsidR="009A6248" w:rsidRPr="009A6248" w:rsidRDefault="009A6248" w:rsidP="00885322">
            <w:pPr>
              <w:spacing w:after="60"/>
              <w:jc w:val="left"/>
              <w:rPr>
                <w:sz w:val="16"/>
                <w:szCs w:val="16"/>
              </w:rPr>
            </w:pPr>
          </w:p>
        </w:tc>
        <w:tc>
          <w:tcPr>
            <w:tcW w:w="1165" w:type="dxa"/>
            <w:shd w:val="clear" w:color="auto" w:fill="auto"/>
          </w:tcPr>
          <w:p w:rsidR="009A6248" w:rsidRPr="009A6248" w:rsidRDefault="009A6248" w:rsidP="00885322">
            <w:pPr>
              <w:spacing w:after="60"/>
              <w:jc w:val="left"/>
              <w:rPr>
                <w:sz w:val="16"/>
                <w:szCs w:val="16"/>
              </w:rPr>
            </w:pPr>
            <w:r w:rsidRPr="009A6248">
              <w:rPr>
                <w:sz w:val="16"/>
                <w:szCs w:val="16"/>
              </w:rPr>
              <w:t>Support costs</w:t>
            </w:r>
          </w:p>
        </w:tc>
        <w:tc>
          <w:tcPr>
            <w:tcW w:w="0" w:type="auto"/>
            <w:shd w:val="clear" w:color="auto" w:fill="auto"/>
          </w:tcPr>
          <w:p w:rsidR="009A6248" w:rsidRPr="009A6248" w:rsidRDefault="009A6248" w:rsidP="00885322">
            <w:pPr>
              <w:spacing w:after="60"/>
              <w:jc w:val="right"/>
              <w:rPr>
                <w:sz w:val="16"/>
                <w:szCs w:val="16"/>
              </w:rPr>
            </w:pPr>
            <w:r w:rsidRPr="009A6248">
              <w:rPr>
                <w:sz w:val="16"/>
                <w:szCs w:val="16"/>
              </w:rPr>
              <w:t>632,666</w:t>
            </w:r>
          </w:p>
        </w:tc>
        <w:tc>
          <w:tcPr>
            <w:tcW w:w="0" w:type="auto"/>
            <w:shd w:val="clear" w:color="auto" w:fill="auto"/>
          </w:tcPr>
          <w:p w:rsidR="009A6248" w:rsidRPr="009A6248" w:rsidRDefault="009A6248" w:rsidP="00260AD8">
            <w:pPr>
              <w:spacing w:after="60"/>
              <w:jc w:val="right"/>
              <w:rPr>
                <w:sz w:val="16"/>
                <w:szCs w:val="16"/>
              </w:rPr>
            </w:pPr>
            <w:r w:rsidRPr="009A6248">
              <w:rPr>
                <w:sz w:val="16"/>
                <w:szCs w:val="16"/>
              </w:rPr>
              <w:t>0</w:t>
            </w:r>
          </w:p>
        </w:tc>
        <w:tc>
          <w:tcPr>
            <w:tcW w:w="0" w:type="auto"/>
            <w:shd w:val="clear" w:color="auto" w:fill="auto"/>
          </w:tcPr>
          <w:p w:rsidR="009A6248" w:rsidRPr="009A6248" w:rsidRDefault="009A6248" w:rsidP="00885322">
            <w:pPr>
              <w:spacing w:after="60"/>
              <w:jc w:val="right"/>
              <w:rPr>
                <w:sz w:val="16"/>
                <w:szCs w:val="16"/>
              </w:rPr>
            </w:pPr>
            <w:r w:rsidRPr="009A6248">
              <w:rPr>
                <w:sz w:val="16"/>
                <w:szCs w:val="16"/>
              </w:rPr>
              <w:t>51,404</w:t>
            </w:r>
          </w:p>
        </w:tc>
        <w:tc>
          <w:tcPr>
            <w:tcW w:w="0" w:type="auto"/>
            <w:shd w:val="clear" w:color="auto" w:fill="auto"/>
          </w:tcPr>
          <w:p w:rsidR="009A6248" w:rsidRPr="009A6248" w:rsidRDefault="009A6248" w:rsidP="00260AD8">
            <w:pPr>
              <w:spacing w:after="60"/>
              <w:jc w:val="right"/>
              <w:rPr>
                <w:sz w:val="16"/>
                <w:szCs w:val="16"/>
              </w:rPr>
            </w:pPr>
            <w:r w:rsidRPr="009A6248">
              <w:rPr>
                <w:sz w:val="16"/>
                <w:szCs w:val="16"/>
              </w:rPr>
              <w:t>0</w:t>
            </w:r>
          </w:p>
        </w:tc>
        <w:tc>
          <w:tcPr>
            <w:tcW w:w="0" w:type="auto"/>
            <w:shd w:val="clear" w:color="auto" w:fill="auto"/>
          </w:tcPr>
          <w:p w:rsidR="009A6248" w:rsidRPr="009A6248" w:rsidRDefault="009A6248" w:rsidP="00885322">
            <w:pPr>
              <w:spacing w:after="60"/>
              <w:jc w:val="right"/>
              <w:rPr>
                <w:sz w:val="16"/>
                <w:szCs w:val="16"/>
              </w:rPr>
            </w:pPr>
            <w:r w:rsidRPr="009A6248">
              <w:rPr>
                <w:sz w:val="16"/>
                <w:szCs w:val="16"/>
              </w:rPr>
              <w:t>22,023</w:t>
            </w:r>
          </w:p>
        </w:tc>
        <w:tc>
          <w:tcPr>
            <w:tcW w:w="0" w:type="auto"/>
            <w:shd w:val="clear" w:color="auto" w:fill="auto"/>
          </w:tcPr>
          <w:p w:rsidR="009A6248" w:rsidRPr="009A6248" w:rsidRDefault="009A6248" w:rsidP="00260AD8">
            <w:pPr>
              <w:spacing w:after="60"/>
              <w:jc w:val="right"/>
              <w:rPr>
                <w:sz w:val="16"/>
                <w:szCs w:val="16"/>
              </w:rPr>
            </w:pPr>
            <w:r w:rsidRPr="009A6248">
              <w:rPr>
                <w:sz w:val="16"/>
                <w:szCs w:val="16"/>
              </w:rPr>
              <w:t>0</w:t>
            </w:r>
          </w:p>
        </w:tc>
        <w:tc>
          <w:tcPr>
            <w:tcW w:w="0" w:type="auto"/>
            <w:shd w:val="clear" w:color="auto" w:fill="auto"/>
          </w:tcPr>
          <w:p w:rsidR="009A6248" w:rsidRPr="009A6248" w:rsidRDefault="009A6248" w:rsidP="00260AD8">
            <w:pPr>
              <w:spacing w:after="60"/>
              <w:jc w:val="right"/>
              <w:rPr>
                <w:sz w:val="16"/>
                <w:szCs w:val="16"/>
              </w:rPr>
            </w:pPr>
            <w:r w:rsidRPr="009A6248">
              <w:rPr>
                <w:sz w:val="16"/>
                <w:szCs w:val="16"/>
              </w:rPr>
              <w:t>0</w:t>
            </w:r>
          </w:p>
        </w:tc>
        <w:tc>
          <w:tcPr>
            <w:tcW w:w="0" w:type="auto"/>
            <w:shd w:val="clear" w:color="auto" w:fill="auto"/>
          </w:tcPr>
          <w:p w:rsidR="009A6248" w:rsidRPr="009A6248" w:rsidRDefault="009A6248" w:rsidP="00885322">
            <w:pPr>
              <w:spacing w:after="60"/>
              <w:jc w:val="right"/>
              <w:rPr>
                <w:sz w:val="16"/>
                <w:szCs w:val="16"/>
              </w:rPr>
            </w:pPr>
            <w:r w:rsidRPr="009A6248">
              <w:rPr>
                <w:sz w:val="16"/>
                <w:szCs w:val="16"/>
              </w:rPr>
              <w:t>8,750</w:t>
            </w:r>
          </w:p>
        </w:tc>
        <w:tc>
          <w:tcPr>
            <w:tcW w:w="1034" w:type="dxa"/>
            <w:shd w:val="clear" w:color="auto" w:fill="auto"/>
          </w:tcPr>
          <w:p w:rsidR="009A6248" w:rsidRPr="009A6248" w:rsidRDefault="009A6248" w:rsidP="00885322">
            <w:pPr>
              <w:spacing w:after="60"/>
              <w:jc w:val="right"/>
              <w:rPr>
                <w:sz w:val="16"/>
                <w:szCs w:val="16"/>
              </w:rPr>
            </w:pPr>
            <w:r w:rsidRPr="009A6248">
              <w:rPr>
                <w:sz w:val="16"/>
                <w:szCs w:val="16"/>
              </w:rPr>
              <w:t>714,843</w:t>
            </w:r>
          </w:p>
        </w:tc>
      </w:tr>
      <w:tr w:rsidR="006E3017" w:rsidRPr="009A6248" w:rsidTr="0017198D">
        <w:tc>
          <w:tcPr>
            <w:tcW w:w="2051" w:type="dxa"/>
            <w:gridSpan w:val="2"/>
            <w:vMerge w:val="restart"/>
            <w:shd w:val="clear" w:color="auto" w:fill="auto"/>
          </w:tcPr>
          <w:p w:rsidR="006E3017" w:rsidRPr="009A6248" w:rsidRDefault="006E3017" w:rsidP="00885322">
            <w:pPr>
              <w:spacing w:after="60"/>
              <w:jc w:val="left"/>
              <w:rPr>
                <w:sz w:val="16"/>
                <w:szCs w:val="16"/>
              </w:rPr>
            </w:pPr>
            <w:r w:rsidRPr="009A6248">
              <w:rPr>
                <w:sz w:val="16"/>
                <w:szCs w:val="16"/>
              </w:rPr>
              <w:t>Funds approved by ExCom (US$)</w:t>
            </w:r>
          </w:p>
        </w:tc>
        <w:tc>
          <w:tcPr>
            <w:tcW w:w="1165" w:type="dxa"/>
            <w:shd w:val="clear" w:color="auto" w:fill="auto"/>
          </w:tcPr>
          <w:p w:rsidR="006E3017" w:rsidRPr="009A6248" w:rsidRDefault="006E3017" w:rsidP="00885322">
            <w:pPr>
              <w:spacing w:after="60"/>
              <w:jc w:val="left"/>
              <w:rPr>
                <w:sz w:val="16"/>
                <w:szCs w:val="16"/>
              </w:rPr>
            </w:pPr>
            <w:r w:rsidRPr="009A6248">
              <w:rPr>
                <w:sz w:val="16"/>
                <w:szCs w:val="16"/>
              </w:rPr>
              <w:t>Project costs</w:t>
            </w:r>
          </w:p>
        </w:tc>
        <w:tc>
          <w:tcPr>
            <w:tcW w:w="0" w:type="auto"/>
            <w:shd w:val="clear" w:color="auto" w:fill="auto"/>
          </w:tcPr>
          <w:p w:rsidR="006E3017" w:rsidRPr="009A6248" w:rsidRDefault="006E3017" w:rsidP="00885322">
            <w:pPr>
              <w:spacing w:after="60"/>
              <w:jc w:val="right"/>
              <w:rPr>
                <w:sz w:val="16"/>
                <w:szCs w:val="16"/>
              </w:rPr>
            </w:pPr>
            <w:r w:rsidRPr="009A6248">
              <w:rPr>
                <w:sz w:val="16"/>
                <w:szCs w:val="16"/>
              </w:rPr>
              <w:t>8,735,542*</w:t>
            </w:r>
          </w:p>
        </w:tc>
        <w:tc>
          <w:tcPr>
            <w:tcW w:w="0" w:type="auto"/>
            <w:shd w:val="clear" w:color="auto" w:fill="auto"/>
          </w:tcPr>
          <w:p w:rsidR="006E3017" w:rsidRPr="009A6248" w:rsidRDefault="006E3017" w:rsidP="00885322">
            <w:pPr>
              <w:spacing w:after="60"/>
              <w:jc w:val="right"/>
              <w:rPr>
                <w:sz w:val="16"/>
                <w:szCs w:val="16"/>
              </w:rPr>
            </w:pPr>
            <w:r w:rsidRPr="009A6248">
              <w:rPr>
                <w:sz w:val="16"/>
                <w:szCs w:val="16"/>
              </w:rPr>
              <w:t>0</w:t>
            </w:r>
          </w:p>
        </w:tc>
        <w:tc>
          <w:tcPr>
            <w:tcW w:w="0" w:type="auto"/>
            <w:shd w:val="clear" w:color="auto" w:fill="auto"/>
          </w:tcPr>
          <w:p w:rsidR="006E3017" w:rsidRPr="009A6248" w:rsidRDefault="006E3017" w:rsidP="00885322">
            <w:pPr>
              <w:spacing w:after="60"/>
              <w:jc w:val="right"/>
              <w:rPr>
                <w:sz w:val="16"/>
                <w:szCs w:val="16"/>
              </w:rPr>
            </w:pPr>
            <w:r w:rsidRPr="009A6248">
              <w:rPr>
                <w:sz w:val="16"/>
                <w:szCs w:val="16"/>
              </w:rPr>
              <w:t>1,600,000</w:t>
            </w:r>
          </w:p>
        </w:tc>
        <w:tc>
          <w:tcPr>
            <w:tcW w:w="0" w:type="auto"/>
            <w:shd w:val="clear" w:color="auto" w:fill="auto"/>
          </w:tcPr>
          <w:p w:rsidR="006E3017" w:rsidRPr="009A6248" w:rsidRDefault="006E3017" w:rsidP="00885322">
            <w:pPr>
              <w:spacing w:after="60"/>
              <w:jc w:val="right"/>
              <w:rPr>
                <w:sz w:val="16"/>
                <w:szCs w:val="16"/>
              </w:rPr>
            </w:pPr>
            <w:r w:rsidRPr="009A6248">
              <w:rPr>
                <w:sz w:val="16"/>
                <w:szCs w:val="16"/>
              </w:rPr>
              <w:t>0</w:t>
            </w:r>
          </w:p>
        </w:tc>
        <w:tc>
          <w:tcPr>
            <w:tcW w:w="0" w:type="auto"/>
            <w:shd w:val="clear" w:color="auto" w:fill="auto"/>
          </w:tcPr>
          <w:p w:rsidR="006E3017" w:rsidRPr="009A6248" w:rsidRDefault="006E3017" w:rsidP="00885322">
            <w:pPr>
              <w:spacing w:after="60"/>
              <w:jc w:val="right"/>
              <w:rPr>
                <w:sz w:val="16"/>
                <w:szCs w:val="16"/>
              </w:rPr>
            </w:pPr>
            <w:r>
              <w:rPr>
                <w:sz w:val="16"/>
                <w:szCs w:val="16"/>
              </w:rPr>
              <w:t>0</w:t>
            </w:r>
          </w:p>
        </w:tc>
        <w:tc>
          <w:tcPr>
            <w:tcW w:w="0" w:type="auto"/>
            <w:shd w:val="clear" w:color="auto" w:fill="auto"/>
          </w:tcPr>
          <w:p w:rsidR="006E3017" w:rsidRPr="009A6248" w:rsidRDefault="006E3017" w:rsidP="006E3017">
            <w:pPr>
              <w:spacing w:after="60"/>
              <w:jc w:val="right"/>
              <w:rPr>
                <w:sz w:val="16"/>
                <w:szCs w:val="16"/>
              </w:rPr>
            </w:pPr>
            <w:r w:rsidRPr="009A6248">
              <w:rPr>
                <w:sz w:val="16"/>
                <w:szCs w:val="16"/>
              </w:rPr>
              <w:t>314,612</w:t>
            </w:r>
          </w:p>
        </w:tc>
        <w:tc>
          <w:tcPr>
            <w:tcW w:w="0" w:type="auto"/>
            <w:shd w:val="clear" w:color="auto" w:fill="auto"/>
          </w:tcPr>
          <w:p w:rsidR="006E3017" w:rsidRPr="009A6248" w:rsidRDefault="006E3017" w:rsidP="00885322">
            <w:pPr>
              <w:spacing w:after="60"/>
              <w:jc w:val="right"/>
              <w:rPr>
                <w:sz w:val="16"/>
                <w:szCs w:val="16"/>
              </w:rPr>
            </w:pPr>
            <w:r w:rsidRPr="009A6248">
              <w:rPr>
                <w:sz w:val="16"/>
                <w:szCs w:val="16"/>
              </w:rPr>
              <w:t>0</w:t>
            </w:r>
          </w:p>
        </w:tc>
        <w:tc>
          <w:tcPr>
            <w:tcW w:w="0" w:type="auto"/>
            <w:shd w:val="clear" w:color="auto" w:fill="auto"/>
          </w:tcPr>
          <w:p w:rsidR="006E3017" w:rsidRPr="009A6248" w:rsidRDefault="006E3017" w:rsidP="00885322">
            <w:pPr>
              <w:spacing w:after="60"/>
              <w:jc w:val="right"/>
              <w:rPr>
                <w:sz w:val="16"/>
                <w:szCs w:val="16"/>
              </w:rPr>
            </w:pPr>
            <w:r w:rsidRPr="009A6248">
              <w:rPr>
                <w:sz w:val="16"/>
                <w:szCs w:val="16"/>
              </w:rPr>
              <w:t>0.0</w:t>
            </w:r>
          </w:p>
        </w:tc>
        <w:tc>
          <w:tcPr>
            <w:tcW w:w="1034" w:type="dxa"/>
            <w:shd w:val="clear" w:color="auto" w:fill="auto"/>
          </w:tcPr>
          <w:p w:rsidR="006E3017" w:rsidRPr="009A6248" w:rsidRDefault="006E3017" w:rsidP="00885322">
            <w:pPr>
              <w:spacing w:after="60"/>
              <w:jc w:val="right"/>
              <w:rPr>
                <w:sz w:val="16"/>
                <w:szCs w:val="16"/>
              </w:rPr>
            </w:pPr>
            <w:r w:rsidRPr="009A6248">
              <w:rPr>
                <w:sz w:val="16"/>
                <w:szCs w:val="16"/>
              </w:rPr>
              <w:t>10,650,154</w:t>
            </w:r>
          </w:p>
        </w:tc>
      </w:tr>
      <w:tr w:rsidR="006E3017" w:rsidRPr="009A6248" w:rsidTr="0017198D">
        <w:tc>
          <w:tcPr>
            <w:tcW w:w="2051" w:type="dxa"/>
            <w:gridSpan w:val="2"/>
            <w:vMerge/>
            <w:shd w:val="clear" w:color="auto" w:fill="auto"/>
          </w:tcPr>
          <w:p w:rsidR="006E3017" w:rsidRPr="009A6248" w:rsidRDefault="006E3017" w:rsidP="00885322">
            <w:pPr>
              <w:spacing w:after="60"/>
              <w:jc w:val="left"/>
              <w:rPr>
                <w:sz w:val="16"/>
                <w:szCs w:val="16"/>
              </w:rPr>
            </w:pPr>
          </w:p>
        </w:tc>
        <w:tc>
          <w:tcPr>
            <w:tcW w:w="1165" w:type="dxa"/>
            <w:shd w:val="clear" w:color="auto" w:fill="auto"/>
          </w:tcPr>
          <w:p w:rsidR="006E3017" w:rsidRPr="009A6248" w:rsidRDefault="006E3017" w:rsidP="00885322">
            <w:pPr>
              <w:spacing w:after="60"/>
              <w:jc w:val="left"/>
              <w:rPr>
                <w:sz w:val="16"/>
                <w:szCs w:val="16"/>
              </w:rPr>
            </w:pPr>
            <w:r w:rsidRPr="009A6248">
              <w:rPr>
                <w:sz w:val="16"/>
                <w:szCs w:val="16"/>
              </w:rPr>
              <w:t>Support costs</w:t>
            </w:r>
          </w:p>
        </w:tc>
        <w:tc>
          <w:tcPr>
            <w:tcW w:w="0" w:type="auto"/>
            <w:shd w:val="clear" w:color="auto" w:fill="auto"/>
          </w:tcPr>
          <w:p w:rsidR="006E3017" w:rsidRPr="009A6248" w:rsidRDefault="006E3017" w:rsidP="00885322">
            <w:pPr>
              <w:spacing w:after="60"/>
              <w:jc w:val="right"/>
              <w:rPr>
                <w:sz w:val="16"/>
                <w:szCs w:val="16"/>
              </w:rPr>
            </w:pPr>
            <w:r w:rsidRPr="009A6248">
              <w:rPr>
                <w:sz w:val="16"/>
                <w:szCs w:val="16"/>
              </w:rPr>
              <w:t>671,666</w:t>
            </w:r>
          </w:p>
        </w:tc>
        <w:tc>
          <w:tcPr>
            <w:tcW w:w="0" w:type="auto"/>
            <w:shd w:val="clear" w:color="auto" w:fill="auto"/>
          </w:tcPr>
          <w:p w:rsidR="006E3017" w:rsidRPr="009A6248" w:rsidRDefault="006E3017" w:rsidP="00885322">
            <w:pPr>
              <w:spacing w:after="60"/>
              <w:jc w:val="right"/>
              <w:rPr>
                <w:sz w:val="16"/>
                <w:szCs w:val="16"/>
              </w:rPr>
            </w:pPr>
            <w:r w:rsidRPr="009A6248">
              <w:rPr>
                <w:sz w:val="16"/>
                <w:szCs w:val="16"/>
              </w:rPr>
              <w:t>0</w:t>
            </w:r>
          </w:p>
        </w:tc>
        <w:tc>
          <w:tcPr>
            <w:tcW w:w="0" w:type="auto"/>
            <w:shd w:val="clear" w:color="auto" w:fill="auto"/>
          </w:tcPr>
          <w:p w:rsidR="006E3017" w:rsidRPr="009A6248" w:rsidRDefault="006E3017" w:rsidP="00885322">
            <w:pPr>
              <w:spacing w:after="60"/>
              <w:jc w:val="right"/>
              <w:rPr>
                <w:sz w:val="16"/>
                <w:szCs w:val="16"/>
              </w:rPr>
            </w:pPr>
            <w:r w:rsidRPr="009A6248">
              <w:rPr>
                <w:sz w:val="16"/>
                <w:szCs w:val="16"/>
              </w:rPr>
              <w:t>120,000</w:t>
            </w:r>
          </w:p>
        </w:tc>
        <w:tc>
          <w:tcPr>
            <w:tcW w:w="0" w:type="auto"/>
            <w:shd w:val="clear" w:color="auto" w:fill="auto"/>
          </w:tcPr>
          <w:p w:rsidR="006E3017" w:rsidRPr="009A6248" w:rsidRDefault="006E3017" w:rsidP="00885322">
            <w:pPr>
              <w:spacing w:after="60"/>
              <w:jc w:val="right"/>
              <w:rPr>
                <w:sz w:val="16"/>
                <w:szCs w:val="16"/>
              </w:rPr>
            </w:pPr>
            <w:r w:rsidRPr="009A6248">
              <w:rPr>
                <w:sz w:val="16"/>
                <w:szCs w:val="16"/>
              </w:rPr>
              <w:t>0</w:t>
            </w:r>
          </w:p>
        </w:tc>
        <w:tc>
          <w:tcPr>
            <w:tcW w:w="0" w:type="auto"/>
            <w:shd w:val="clear" w:color="auto" w:fill="auto"/>
          </w:tcPr>
          <w:p w:rsidR="006E3017" w:rsidRPr="009A6248" w:rsidRDefault="006E3017" w:rsidP="00885322">
            <w:pPr>
              <w:spacing w:after="60"/>
              <w:jc w:val="right"/>
              <w:rPr>
                <w:sz w:val="16"/>
                <w:szCs w:val="16"/>
              </w:rPr>
            </w:pPr>
            <w:r>
              <w:rPr>
                <w:sz w:val="16"/>
                <w:szCs w:val="16"/>
              </w:rPr>
              <w:t>0</w:t>
            </w:r>
          </w:p>
        </w:tc>
        <w:tc>
          <w:tcPr>
            <w:tcW w:w="0" w:type="auto"/>
            <w:shd w:val="clear" w:color="auto" w:fill="auto"/>
          </w:tcPr>
          <w:p w:rsidR="006E3017" w:rsidRPr="009A6248" w:rsidRDefault="006E3017" w:rsidP="006E3017">
            <w:pPr>
              <w:spacing w:after="60"/>
              <w:jc w:val="right"/>
              <w:rPr>
                <w:sz w:val="16"/>
                <w:szCs w:val="16"/>
              </w:rPr>
            </w:pPr>
            <w:r w:rsidRPr="009A6248">
              <w:rPr>
                <w:sz w:val="16"/>
                <w:szCs w:val="16"/>
              </w:rPr>
              <w:t>22,023</w:t>
            </w:r>
          </w:p>
        </w:tc>
        <w:tc>
          <w:tcPr>
            <w:tcW w:w="0" w:type="auto"/>
            <w:shd w:val="clear" w:color="auto" w:fill="auto"/>
          </w:tcPr>
          <w:p w:rsidR="006E3017" w:rsidRPr="009A6248" w:rsidRDefault="006E3017" w:rsidP="00885322">
            <w:pPr>
              <w:spacing w:after="60"/>
              <w:jc w:val="right"/>
              <w:rPr>
                <w:sz w:val="16"/>
                <w:szCs w:val="16"/>
              </w:rPr>
            </w:pPr>
            <w:r w:rsidRPr="009A6248">
              <w:rPr>
                <w:sz w:val="16"/>
                <w:szCs w:val="16"/>
              </w:rPr>
              <w:t>0</w:t>
            </w:r>
          </w:p>
        </w:tc>
        <w:tc>
          <w:tcPr>
            <w:tcW w:w="0" w:type="auto"/>
            <w:shd w:val="clear" w:color="auto" w:fill="auto"/>
          </w:tcPr>
          <w:p w:rsidR="006E3017" w:rsidRPr="009A6248" w:rsidRDefault="006E3017" w:rsidP="00885322">
            <w:pPr>
              <w:spacing w:after="60"/>
              <w:jc w:val="right"/>
              <w:rPr>
                <w:sz w:val="16"/>
                <w:szCs w:val="16"/>
              </w:rPr>
            </w:pPr>
            <w:r w:rsidRPr="009A6248">
              <w:rPr>
                <w:sz w:val="16"/>
                <w:szCs w:val="16"/>
              </w:rPr>
              <w:t>0.0</w:t>
            </w:r>
          </w:p>
        </w:tc>
        <w:tc>
          <w:tcPr>
            <w:tcW w:w="1034" w:type="dxa"/>
            <w:shd w:val="clear" w:color="auto" w:fill="auto"/>
          </w:tcPr>
          <w:p w:rsidR="006E3017" w:rsidRPr="009A6248" w:rsidRDefault="006E3017" w:rsidP="00885322">
            <w:pPr>
              <w:spacing w:after="60"/>
              <w:jc w:val="right"/>
              <w:rPr>
                <w:sz w:val="16"/>
                <w:szCs w:val="16"/>
              </w:rPr>
            </w:pPr>
            <w:r w:rsidRPr="009A6248">
              <w:rPr>
                <w:sz w:val="16"/>
                <w:szCs w:val="16"/>
              </w:rPr>
              <w:t>813,689</w:t>
            </w:r>
          </w:p>
        </w:tc>
      </w:tr>
      <w:tr w:rsidR="006E3017" w:rsidRPr="009A6248" w:rsidTr="0017198D">
        <w:tc>
          <w:tcPr>
            <w:tcW w:w="2051" w:type="dxa"/>
            <w:gridSpan w:val="2"/>
            <w:vMerge w:val="restart"/>
            <w:shd w:val="clear" w:color="auto" w:fill="auto"/>
          </w:tcPr>
          <w:p w:rsidR="006E3017" w:rsidRPr="009A6248" w:rsidRDefault="006E3017" w:rsidP="00885322">
            <w:pPr>
              <w:spacing w:after="60"/>
              <w:jc w:val="left"/>
              <w:rPr>
                <w:sz w:val="16"/>
                <w:szCs w:val="16"/>
              </w:rPr>
            </w:pPr>
            <w:r w:rsidRPr="009A6248">
              <w:rPr>
                <w:sz w:val="16"/>
                <w:szCs w:val="16"/>
              </w:rPr>
              <w:t>Total funds requested for approval at this meeting (US$)</w:t>
            </w:r>
          </w:p>
        </w:tc>
        <w:tc>
          <w:tcPr>
            <w:tcW w:w="1165" w:type="dxa"/>
            <w:shd w:val="clear" w:color="auto" w:fill="auto"/>
          </w:tcPr>
          <w:p w:rsidR="006E3017" w:rsidRPr="009A6248" w:rsidRDefault="006E3017" w:rsidP="00885322">
            <w:pPr>
              <w:spacing w:after="60"/>
              <w:jc w:val="left"/>
              <w:rPr>
                <w:sz w:val="16"/>
                <w:szCs w:val="16"/>
              </w:rPr>
            </w:pPr>
            <w:r w:rsidRPr="009A6248">
              <w:rPr>
                <w:sz w:val="16"/>
                <w:szCs w:val="16"/>
              </w:rPr>
              <w:t>Project costs</w:t>
            </w:r>
          </w:p>
        </w:tc>
        <w:tc>
          <w:tcPr>
            <w:tcW w:w="0" w:type="auto"/>
            <w:shd w:val="clear" w:color="auto" w:fill="auto"/>
          </w:tcPr>
          <w:p w:rsidR="006E3017" w:rsidRPr="009A6248" w:rsidRDefault="006E3017" w:rsidP="00885322">
            <w:pPr>
              <w:spacing w:after="60"/>
              <w:jc w:val="right"/>
              <w:rPr>
                <w:sz w:val="16"/>
                <w:szCs w:val="16"/>
              </w:rPr>
            </w:pPr>
            <w:r w:rsidRPr="009A6248">
              <w:rPr>
                <w:sz w:val="16"/>
                <w:szCs w:val="16"/>
              </w:rPr>
              <w:t>0</w:t>
            </w:r>
          </w:p>
        </w:tc>
        <w:tc>
          <w:tcPr>
            <w:tcW w:w="0" w:type="auto"/>
            <w:shd w:val="clear" w:color="auto" w:fill="auto"/>
          </w:tcPr>
          <w:p w:rsidR="006E3017" w:rsidRPr="009A6248" w:rsidRDefault="006E3017" w:rsidP="00885322">
            <w:pPr>
              <w:spacing w:after="60"/>
              <w:jc w:val="right"/>
              <w:rPr>
                <w:sz w:val="16"/>
                <w:szCs w:val="16"/>
              </w:rPr>
            </w:pPr>
            <w:r w:rsidRPr="009A6248">
              <w:rPr>
                <w:sz w:val="16"/>
                <w:szCs w:val="16"/>
              </w:rPr>
              <w:t>0</w:t>
            </w:r>
          </w:p>
        </w:tc>
        <w:tc>
          <w:tcPr>
            <w:tcW w:w="0" w:type="auto"/>
            <w:shd w:val="clear" w:color="auto" w:fill="auto"/>
          </w:tcPr>
          <w:p w:rsidR="006E3017" w:rsidRPr="009A6248" w:rsidRDefault="006E3017" w:rsidP="00885322">
            <w:pPr>
              <w:spacing w:after="60"/>
              <w:jc w:val="right"/>
              <w:rPr>
                <w:sz w:val="16"/>
                <w:szCs w:val="16"/>
              </w:rPr>
            </w:pPr>
            <w:r w:rsidRPr="009A6248">
              <w:rPr>
                <w:sz w:val="16"/>
                <w:szCs w:val="16"/>
              </w:rPr>
              <w:t>0</w:t>
            </w:r>
          </w:p>
        </w:tc>
        <w:tc>
          <w:tcPr>
            <w:tcW w:w="0" w:type="auto"/>
            <w:shd w:val="clear" w:color="auto" w:fill="auto"/>
          </w:tcPr>
          <w:p w:rsidR="006E3017" w:rsidRPr="009A6248" w:rsidRDefault="006E3017" w:rsidP="00885322">
            <w:pPr>
              <w:spacing w:after="60"/>
              <w:jc w:val="right"/>
              <w:rPr>
                <w:sz w:val="16"/>
                <w:szCs w:val="16"/>
              </w:rPr>
            </w:pPr>
            <w:r w:rsidRPr="009A6248">
              <w:rPr>
                <w:sz w:val="16"/>
                <w:szCs w:val="16"/>
              </w:rPr>
              <w:t>0</w:t>
            </w:r>
          </w:p>
        </w:tc>
        <w:tc>
          <w:tcPr>
            <w:tcW w:w="0" w:type="auto"/>
            <w:shd w:val="clear" w:color="auto" w:fill="auto"/>
          </w:tcPr>
          <w:p w:rsidR="006E3017" w:rsidRPr="009A6248" w:rsidRDefault="006E3017" w:rsidP="00260AD8">
            <w:pPr>
              <w:spacing w:after="60"/>
              <w:jc w:val="right"/>
              <w:rPr>
                <w:sz w:val="16"/>
                <w:szCs w:val="16"/>
              </w:rPr>
            </w:pPr>
            <w:r w:rsidRPr="009A6248">
              <w:rPr>
                <w:sz w:val="16"/>
                <w:szCs w:val="16"/>
              </w:rPr>
              <w:t>0</w:t>
            </w:r>
          </w:p>
        </w:tc>
        <w:tc>
          <w:tcPr>
            <w:tcW w:w="0" w:type="auto"/>
            <w:shd w:val="clear" w:color="auto" w:fill="auto"/>
          </w:tcPr>
          <w:p w:rsidR="006E3017" w:rsidRPr="009A6248" w:rsidRDefault="006E3017" w:rsidP="00885322">
            <w:pPr>
              <w:spacing w:after="60"/>
              <w:jc w:val="right"/>
              <w:rPr>
                <w:sz w:val="16"/>
                <w:szCs w:val="16"/>
              </w:rPr>
            </w:pPr>
            <w:r w:rsidRPr="009A6248">
              <w:rPr>
                <w:sz w:val="16"/>
                <w:szCs w:val="16"/>
              </w:rPr>
              <w:t>0</w:t>
            </w:r>
          </w:p>
        </w:tc>
        <w:tc>
          <w:tcPr>
            <w:tcW w:w="0" w:type="auto"/>
            <w:shd w:val="clear" w:color="auto" w:fill="auto"/>
          </w:tcPr>
          <w:p w:rsidR="006E3017" w:rsidRPr="009A6248" w:rsidRDefault="006E3017" w:rsidP="00885322">
            <w:pPr>
              <w:spacing w:after="60"/>
              <w:jc w:val="right"/>
              <w:rPr>
                <w:sz w:val="16"/>
                <w:szCs w:val="16"/>
              </w:rPr>
            </w:pPr>
            <w:r w:rsidRPr="009A6248">
              <w:rPr>
                <w:sz w:val="16"/>
                <w:szCs w:val="16"/>
              </w:rPr>
              <w:t>0</w:t>
            </w:r>
          </w:p>
        </w:tc>
        <w:tc>
          <w:tcPr>
            <w:tcW w:w="0" w:type="auto"/>
            <w:shd w:val="clear" w:color="auto" w:fill="auto"/>
          </w:tcPr>
          <w:p w:rsidR="006E3017" w:rsidRPr="009A6248" w:rsidRDefault="006E3017" w:rsidP="00885322">
            <w:pPr>
              <w:spacing w:after="60"/>
              <w:jc w:val="right"/>
              <w:rPr>
                <w:b/>
                <w:sz w:val="16"/>
                <w:szCs w:val="16"/>
              </w:rPr>
            </w:pPr>
            <w:r w:rsidRPr="009A6248">
              <w:rPr>
                <w:b/>
                <w:sz w:val="16"/>
                <w:szCs w:val="16"/>
              </w:rPr>
              <w:t>125,000</w:t>
            </w:r>
          </w:p>
        </w:tc>
        <w:tc>
          <w:tcPr>
            <w:tcW w:w="1034" w:type="dxa"/>
            <w:shd w:val="clear" w:color="auto" w:fill="auto"/>
          </w:tcPr>
          <w:p w:rsidR="006E3017" w:rsidRPr="009A6248" w:rsidRDefault="006E3017" w:rsidP="00E16762">
            <w:pPr>
              <w:spacing w:after="60"/>
              <w:jc w:val="right"/>
              <w:rPr>
                <w:sz w:val="16"/>
                <w:szCs w:val="16"/>
              </w:rPr>
            </w:pPr>
            <w:r w:rsidRPr="009A6248">
              <w:rPr>
                <w:sz w:val="16"/>
                <w:szCs w:val="16"/>
              </w:rPr>
              <w:t>125,000</w:t>
            </w:r>
          </w:p>
        </w:tc>
      </w:tr>
      <w:tr w:rsidR="006E3017" w:rsidRPr="009A6248" w:rsidTr="0017198D">
        <w:tc>
          <w:tcPr>
            <w:tcW w:w="2051" w:type="dxa"/>
            <w:gridSpan w:val="2"/>
            <w:vMerge/>
            <w:shd w:val="clear" w:color="auto" w:fill="auto"/>
          </w:tcPr>
          <w:p w:rsidR="006E3017" w:rsidRPr="009A6248" w:rsidRDefault="006E3017" w:rsidP="00885322">
            <w:pPr>
              <w:spacing w:after="60"/>
              <w:jc w:val="left"/>
              <w:rPr>
                <w:sz w:val="16"/>
                <w:szCs w:val="16"/>
              </w:rPr>
            </w:pPr>
          </w:p>
        </w:tc>
        <w:tc>
          <w:tcPr>
            <w:tcW w:w="1165" w:type="dxa"/>
            <w:shd w:val="clear" w:color="auto" w:fill="auto"/>
          </w:tcPr>
          <w:p w:rsidR="006E3017" w:rsidRPr="009A6248" w:rsidRDefault="006E3017" w:rsidP="00885322">
            <w:pPr>
              <w:spacing w:after="60"/>
              <w:jc w:val="left"/>
              <w:rPr>
                <w:sz w:val="16"/>
                <w:szCs w:val="16"/>
              </w:rPr>
            </w:pPr>
            <w:r w:rsidRPr="009A6248">
              <w:rPr>
                <w:sz w:val="16"/>
                <w:szCs w:val="16"/>
              </w:rPr>
              <w:t>Support costs</w:t>
            </w:r>
          </w:p>
        </w:tc>
        <w:tc>
          <w:tcPr>
            <w:tcW w:w="0" w:type="auto"/>
            <w:shd w:val="clear" w:color="auto" w:fill="auto"/>
          </w:tcPr>
          <w:p w:rsidR="006E3017" w:rsidRPr="009A6248" w:rsidRDefault="006E3017" w:rsidP="00885322">
            <w:pPr>
              <w:spacing w:after="60"/>
              <w:jc w:val="right"/>
              <w:rPr>
                <w:sz w:val="16"/>
                <w:szCs w:val="16"/>
              </w:rPr>
            </w:pPr>
            <w:r w:rsidRPr="009A6248">
              <w:rPr>
                <w:sz w:val="16"/>
                <w:szCs w:val="16"/>
              </w:rPr>
              <w:t>0</w:t>
            </w:r>
          </w:p>
        </w:tc>
        <w:tc>
          <w:tcPr>
            <w:tcW w:w="0" w:type="auto"/>
            <w:shd w:val="clear" w:color="auto" w:fill="auto"/>
          </w:tcPr>
          <w:p w:rsidR="006E3017" w:rsidRPr="009A6248" w:rsidRDefault="006E3017" w:rsidP="00885322">
            <w:pPr>
              <w:spacing w:after="60"/>
              <w:jc w:val="right"/>
              <w:rPr>
                <w:sz w:val="16"/>
                <w:szCs w:val="16"/>
              </w:rPr>
            </w:pPr>
            <w:r w:rsidRPr="009A6248">
              <w:rPr>
                <w:sz w:val="16"/>
                <w:szCs w:val="16"/>
              </w:rPr>
              <w:t>0</w:t>
            </w:r>
          </w:p>
        </w:tc>
        <w:tc>
          <w:tcPr>
            <w:tcW w:w="0" w:type="auto"/>
            <w:shd w:val="clear" w:color="auto" w:fill="auto"/>
          </w:tcPr>
          <w:p w:rsidR="006E3017" w:rsidRPr="009A6248" w:rsidRDefault="006E3017" w:rsidP="00885322">
            <w:pPr>
              <w:spacing w:after="60"/>
              <w:jc w:val="right"/>
              <w:rPr>
                <w:sz w:val="16"/>
                <w:szCs w:val="16"/>
              </w:rPr>
            </w:pPr>
            <w:r w:rsidRPr="009A6248">
              <w:rPr>
                <w:sz w:val="16"/>
                <w:szCs w:val="16"/>
              </w:rPr>
              <w:t>0</w:t>
            </w:r>
          </w:p>
        </w:tc>
        <w:tc>
          <w:tcPr>
            <w:tcW w:w="0" w:type="auto"/>
            <w:shd w:val="clear" w:color="auto" w:fill="auto"/>
          </w:tcPr>
          <w:p w:rsidR="006E3017" w:rsidRPr="009A6248" w:rsidRDefault="006E3017" w:rsidP="00885322">
            <w:pPr>
              <w:spacing w:after="60"/>
              <w:jc w:val="right"/>
              <w:rPr>
                <w:sz w:val="16"/>
                <w:szCs w:val="16"/>
              </w:rPr>
            </w:pPr>
            <w:r w:rsidRPr="009A6248">
              <w:rPr>
                <w:sz w:val="16"/>
                <w:szCs w:val="16"/>
              </w:rPr>
              <w:t>0</w:t>
            </w:r>
          </w:p>
        </w:tc>
        <w:tc>
          <w:tcPr>
            <w:tcW w:w="0" w:type="auto"/>
            <w:shd w:val="clear" w:color="auto" w:fill="auto"/>
          </w:tcPr>
          <w:p w:rsidR="006E3017" w:rsidRPr="009A6248" w:rsidRDefault="006E3017" w:rsidP="00260AD8">
            <w:pPr>
              <w:spacing w:after="60"/>
              <w:jc w:val="right"/>
              <w:rPr>
                <w:sz w:val="16"/>
                <w:szCs w:val="16"/>
              </w:rPr>
            </w:pPr>
            <w:r w:rsidRPr="009A6248">
              <w:rPr>
                <w:sz w:val="16"/>
                <w:szCs w:val="16"/>
              </w:rPr>
              <w:t>0</w:t>
            </w:r>
          </w:p>
        </w:tc>
        <w:tc>
          <w:tcPr>
            <w:tcW w:w="0" w:type="auto"/>
            <w:shd w:val="clear" w:color="auto" w:fill="auto"/>
          </w:tcPr>
          <w:p w:rsidR="006E3017" w:rsidRPr="009A6248" w:rsidRDefault="006E3017" w:rsidP="00885322">
            <w:pPr>
              <w:spacing w:after="60"/>
              <w:jc w:val="right"/>
              <w:rPr>
                <w:sz w:val="16"/>
                <w:szCs w:val="16"/>
              </w:rPr>
            </w:pPr>
            <w:r w:rsidRPr="009A6248">
              <w:rPr>
                <w:sz w:val="16"/>
                <w:szCs w:val="16"/>
              </w:rPr>
              <w:t>0</w:t>
            </w:r>
          </w:p>
        </w:tc>
        <w:tc>
          <w:tcPr>
            <w:tcW w:w="0" w:type="auto"/>
            <w:shd w:val="clear" w:color="auto" w:fill="auto"/>
          </w:tcPr>
          <w:p w:rsidR="006E3017" w:rsidRPr="009A6248" w:rsidRDefault="006E3017" w:rsidP="00885322">
            <w:pPr>
              <w:spacing w:after="60"/>
              <w:jc w:val="right"/>
              <w:rPr>
                <w:sz w:val="16"/>
                <w:szCs w:val="16"/>
              </w:rPr>
            </w:pPr>
            <w:r w:rsidRPr="009A6248">
              <w:rPr>
                <w:sz w:val="16"/>
                <w:szCs w:val="16"/>
              </w:rPr>
              <w:t>0</w:t>
            </w:r>
          </w:p>
        </w:tc>
        <w:tc>
          <w:tcPr>
            <w:tcW w:w="0" w:type="auto"/>
            <w:shd w:val="clear" w:color="auto" w:fill="auto"/>
          </w:tcPr>
          <w:p w:rsidR="006E3017" w:rsidRPr="009A6248" w:rsidRDefault="006E3017" w:rsidP="00885322">
            <w:pPr>
              <w:spacing w:after="60"/>
              <w:jc w:val="right"/>
              <w:rPr>
                <w:b/>
                <w:sz w:val="16"/>
                <w:szCs w:val="16"/>
              </w:rPr>
            </w:pPr>
            <w:r w:rsidRPr="009A6248">
              <w:rPr>
                <w:b/>
                <w:sz w:val="16"/>
                <w:szCs w:val="16"/>
              </w:rPr>
              <w:t>8,750</w:t>
            </w:r>
          </w:p>
        </w:tc>
        <w:tc>
          <w:tcPr>
            <w:tcW w:w="1034" w:type="dxa"/>
            <w:shd w:val="clear" w:color="auto" w:fill="auto"/>
          </w:tcPr>
          <w:p w:rsidR="006E3017" w:rsidRPr="009A6248" w:rsidRDefault="006E3017" w:rsidP="00885322">
            <w:pPr>
              <w:spacing w:after="60"/>
              <w:jc w:val="right"/>
              <w:rPr>
                <w:sz w:val="16"/>
                <w:szCs w:val="16"/>
              </w:rPr>
            </w:pPr>
            <w:r w:rsidRPr="009A6248">
              <w:rPr>
                <w:sz w:val="16"/>
                <w:szCs w:val="16"/>
              </w:rPr>
              <w:t>8,750</w:t>
            </w:r>
          </w:p>
        </w:tc>
      </w:tr>
    </w:tbl>
    <w:p w:rsidR="00885322" w:rsidRDefault="009A6248" w:rsidP="009A6248">
      <w:pPr>
        <w:spacing w:after="60"/>
        <w:rPr>
          <w:sz w:val="16"/>
          <w:szCs w:val="16"/>
        </w:rPr>
      </w:pPr>
      <w:r>
        <w:rPr>
          <w:sz w:val="16"/>
          <w:szCs w:val="16"/>
        </w:rPr>
        <w:t>*</w:t>
      </w:r>
      <w:r w:rsidRPr="009A6248">
        <w:rPr>
          <w:sz w:val="16"/>
          <w:szCs w:val="16"/>
        </w:rPr>
        <w:t xml:space="preserve"> </w:t>
      </w:r>
      <w:r>
        <w:rPr>
          <w:sz w:val="16"/>
          <w:szCs w:val="16"/>
        </w:rPr>
        <w:t>Approved at the 61</w:t>
      </w:r>
      <w:r w:rsidRPr="00621A8A">
        <w:rPr>
          <w:sz w:val="16"/>
          <w:szCs w:val="16"/>
          <w:vertAlign w:val="superscript"/>
        </w:rPr>
        <w:t>st</w:t>
      </w:r>
      <w:r>
        <w:rPr>
          <w:sz w:val="16"/>
          <w:szCs w:val="16"/>
        </w:rPr>
        <w:t xml:space="preserve"> Executive Committee meeting.</w:t>
      </w:r>
    </w:p>
    <w:p w:rsidR="009A6248" w:rsidRPr="009A6248" w:rsidRDefault="009A6248" w:rsidP="009A6248">
      <w:pPr>
        <w:spacing w:after="60"/>
        <w:rPr>
          <w:sz w:val="16"/>
          <w:szCs w:val="16"/>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885322" w:rsidRPr="009A6248" w:rsidTr="00885322">
        <w:trPr>
          <w:trHeight w:val="240"/>
        </w:trPr>
        <w:tc>
          <w:tcPr>
            <w:tcW w:w="3000" w:type="dxa"/>
            <w:shd w:val="clear" w:color="auto" w:fill="auto"/>
          </w:tcPr>
          <w:p w:rsidR="00885322" w:rsidRPr="009A6248" w:rsidRDefault="00885322" w:rsidP="00885322">
            <w:pPr>
              <w:spacing w:after="60"/>
              <w:jc w:val="left"/>
              <w:rPr>
                <w:sz w:val="16"/>
                <w:szCs w:val="16"/>
              </w:rPr>
            </w:pPr>
            <w:r w:rsidRPr="009A6248">
              <w:rPr>
                <w:sz w:val="16"/>
                <w:szCs w:val="16"/>
              </w:rPr>
              <w:t>Secretariat's recommendation:</w:t>
            </w:r>
          </w:p>
        </w:tc>
        <w:tc>
          <w:tcPr>
            <w:tcW w:w="7000" w:type="dxa"/>
            <w:shd w:val="clear" w:color="auto" w:fill="auto"/>
          </w:tcPr>
          <w:p w:rsidR="00885322" w:rsidRPr="009A6248" w:rsidRDefault="00EA6D8C" w:rsidP="00DE365D">
            <w:pPr>
              <w:spacing w:after="60"/>
              <w:jc w:val="center"/>
              <w:rPr>
                <w:sz w:val="16"/>
                <w:szCs w:val="16"/>
              </w:rPr>
            </w:pPr>
            <w:r w:rsidRPr="006224E3">
              <w:rPr>
                <w:sz w:val="16"/>
                <w:szCs w:val="16"/>
              </w:rPr>
              <w:t>Blanket approval</w:t>
            </w:r>
          </w:p>
        </w:tc>
      </w:tr>
    </w:tbl>
    <w:p w:rsidR="007D3995" w:rsidRDefault="007D3995" w:rsidP="00136540">
      <w:pPr>
        <w:jc w:val="center"/>
        <w:rPr>
          <w:b/>
          <w:lang w:val="en-CA"/>
        </w:rPr>
      </w:pPr>
    </w:p>
    <w:p w:rsidR="007D3995" w:rsidRDefault="007D3995">
      <w:pPr>
        <w:jc w:val="left"/>
        <w:rPr>
          <w:b/>
          <w:lang w:val="en-CA"/>
        </w:rPr>
      </w:pPr>
      <w:r>
        <w:rPr>
          <w:b/>
          <w:lang w:val="en-CA"/>
        </w:rPr>
        <w:br w:type="page"/>
      </w:r>
    </w:p>
    <w:p w:rsidR="001F1577" w:rsidRPr="001F1577" w:rsidRDefault="001F1577" w:rsidP="003C28D3">
      <w:pPr>
        <w:tabs>
          <w:tab w:val="left" w:pos="1164"/>
          <w:tab w:val="center" w:pos="4680"/>
        </w:tabs>
        <w:spacing w:after="240"/>
        <w:jc w:val="center"/>
        <w:outlineLvl w:val="0"/>
        <w:rPr>
          <w:b/>
          <w:lang w:val="en-CA"/>
        </w:rPr>
      </w:pPr>
      <w:r w:rsidRPr="001F1577">
        <w:rPr>
          <w:b/>
          <w:lang w:val="en-CA"/>
        </w:rPr>
        <w:lastRenderedPageBreak/>
        <w:t>PROJECT DESCRIPTION</w:t>
      </w:r>
    </w:p>
    <w:p w:rsidR="001F1577" w:rsidRPr="00A132A5" w:rsidRDefault="001F1577" w:rsidP="001F1577">
      <w:pPr>
        <w:numPr>
          <w:ilvl w:val="0"/>
          <w:numId w:val="1"/>
        </w:numPr>
        <w:spacing w:after="240"/>
        <w:outlineLvl w:val="0"/>
        <w:rPr>
          <w:lang w:val="en-CA"/>
        </w:rPr>
      </w:pPr>
      <w:r w:rsidRPr="00A132A5">
        <w:rPr>
          <w:lang w:val="en-CA"/>
        </w:rPr>
        <w:t>On behalf of the Government of Argentina, UNIDO as the lead implementing agency, has submitted to the 79</w:t>
      </w:r>
      <w:r w:rsidRPr="00A132A5">
        <w:rPr>
          <w:vertAlign w:val="superscript"/>
          <w:lang w:val="en-CA"/>
        </w:rPr>
        <w:t>th</w:t>
      </w:r>
      <w:r w:rsidRPr="00A132A5">
        <w:rPr>
          <w:lang w:val="en-CA"/>
        </w:rPr>
        <w:t xml:space="preserve"> meeting a request for funding for the </w:t>
      </w:r>
      <w:r w:rsidR="006E3017">
        <w:rPr>
          <w:lang w:val="en-CA"/>
        </w:rPr>
        <w:t>third</w:t>
      </w:r>
      <w:r w:rsidRPr="00A132A5">
        <w:rPr>
          <w:lang w:val="en-CA"/>
        </w:rPr>
        <w:t xml:space="preserve"> and final tranche of stage I of the HCFC phase-out management plan (HPMP), at the amount of </w:t>
      </w:r>
      <w:r w:rsidR="009A3BBD">
        <w:rPr>
          <w:lang w:val="en-CA"/>
        </w:rPr>
        <w:t>US $</w:t>
      </w:r>
      <w:r w:rsidRPr="00A132A5">
        <w:rPr>
          <w:lang w:val="en-CA"/>
        </w:rPr>
        <w:t xml:space="preserve">125,000, plus agency support costs of </w:t>
      </w:r>
      <w:r w:rsidR="009A3BBD">
        <w:rPr>
          <w:lang w:val="en-CA"/>
        </w:rPr>
        <w:t>US $</w:t>
      </w:r>
      <w:r w:rsidRPr="00A132A5">
        <w:rPr>
          <w:lang w:val="en-CA"/>
        </w:rPr>
        <w:t>8,750 for UNIDO only</w:t>
      </w:r>
      <w:r>
        <w:rPr>
          <w:rStyle w:val="FootnoteReference"/>
          <w:lang w:val="en-CA"/>
        </w:rPr>
        <w:footnoteReference w:id="1"/>
      </w:r>
      <w:r w:rsidRPr="00A132A5">
        <w:rPr>
          <w:lang w:val="en-CA"/>
        </w:rPr>
        <w:t>. The submission includes a progress report on the implementation of the second tranche, the verification report on HCFC consumption and the tranche implementation plan for 2017 to 2018.</w:t>
      </w:r>
    </w:p>
    <w:p w:rsidR="001F1577" w:rsidRPr="00A132A5" w:rsidRDefault="001F1577" w:rsidP="001F1577">
      <w:pPr>
        <w:rPr>
          <w:u w:val="single"/>
          <w:lang w:val="en-CA"/>
        </w:rPr>
      </w:pPr>
      <w:r w:rsidRPr="00A132A5">
        <w:rPr>
          <w:u w:val="single"/>
          <w:lang w:val="en-CA"/>
        </w:rPr>
        <w:t>Report on HCFC consumption</w:t>
      </w:r>
    </w:p>
    <w:p w:rsidR="001F1577" w:rsidRPr="00A132A5" w:rsidRDefault="001F1577" w:rsidP="001F1577">
      <w:pPr>
        <w:rPr>
          <w:lang w:val="en-CA"/>
        </w:rPr>
      </w:pPr>
    </w:p>
    <w:p w:rsidR="001F1577" w:rsidRPr="00A132A5" w:rsidRDefault="001F1577" w:rsidP="001F1577">
      <w:pPr>
        <w:rPr>
          <w:i/>
          <w:lang w:val="en-CA"/>
        </w:rPr>
      </w:pPr>
      <w:r w:rsidRPr="00A132A5">
        <w:rPr>
          <w:i/>
          <w:lang w:val="en-CA"/>
        </w:rPr>
        <w:t>HCFC consumption</w:t>
      </w:r>
    </w:p>
    <w:p w:rsidR="001F1577" w:rsidRPr="00A132A5" w:rsidRDefault="001F1577" w:rsidP="001F1577">
      <w:pPr>
        <w:rPr>
          <w:lang w:val="en-CA"/>
        </w:rPr>
      </w:pPr>
    </w:p>
    <w:p w:rsidR="001F1577" w:rsidRPr="00A132A5" w:rsidRDefault="001F1577" w:rsidP="001F1577">
      <w:pPr>
        <w:pStyle w:val="Heading1"/>
        <w:rPr>
          <w:lang w:val="en-CA"/>
        </w:rPr>
      </w:pPr>
      <w:r w:rsidRPr="008E5059">
        <w:rPr>
          <w:lang w:val="en-CA"/>
        </w:rPr>
        <w:t>The Government of Argentina reported a consumption of 295.42</w:t>
      </w:r>
      <w:r w:rsidR="00673FC0">
        <w:rPr>
          <w:lang w:val="en-CA"/>
        </w:rPr>
        <w:t> ODP tonnes</w:t>
      </w:r>
      <w:r w:rsidRPr="008E5059">
        <w:rPr>
          <w:lang w:val="en-CA"/>
        </w:rPr>
        <w:t xml:space="preserve"> of HCFC in 2015 and estimated a consumption of </w:t>
      </w:r>
      <w:r w:rsidR="00DD7038">
        <w:rPr>
          <w:lang w:val="en-CA"/>
        </w:rPr>
        <w:t>228.9</w:t>
      </w:r>
      <w:r w:rsidR="00673FC0">
        <w:rPr>
          <w:lang w:val="en-CA"/>
        </w:rPr>
        <w:t> ODP tonnes</w:t>
      </w:r>
      <w:r w:rsidRPr="008E5059">
        <w:rPr>
          <w:lang w:val="en-CA"/>
        </w:rPr>
        <w:t xml:space="preserve"> for 2016.</w:t>
      </w:r>
      <w:r w:rsidRPr="00A132A5">
        <w:rPr>
          <w:lang w:val="en-CA"/>
        </w:rPr>
        <w:t xml:space="preserve"> The 2012-2016 HCFC consumption is shown in Table 1.  </w:t>
      </w:r>
    </w:p>
    <w:p w:rsidR="001F1577" w:rsidRPr="00A132A5" w:rsidRDefault="001F1577" w:rsidP="001F1577">
      <w:pPr>
        <w:keepNext/>
      </w:pPr>
      <w:r w:rsidRPr="00A132A5">
        <w:rPr>
          <w:b/>
        </w:rPr>
        <w:t>Table 1. HCFC consumption in Argentina (2012-2016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60"/>
        <w:gridCol w:w="1330"/>
        <w:gridCol w:w="1169"/>
        <w:gridCol w:w="1169"/>
        <w:gridCol w:w="1231"/>
        <w:gridCol w:w="1302"/>
        <w:gridCol w:w="1415"/>
      </w:tblGrid>
      <w:tr w:rsidR="001F1577" w:rsidRPr="00A132A5" w:rsidTr="001F1577">
        <w:trPr>
          <w:trHeight w:val="152"/>
        </w:trPr>
        <w:tc>
          <w:tcPr>
            <w:tcW w:w="1023" w:type="pct"/>
            <w:noWrap/>
            <w:tcMar>
              <w:top w:w="0" w:type="dxa"/>
              <w:left w:w="108" w:type="dxa"/>
              <w:bottom w:w="0" w:type="dxa"/>
              <w:right w:w="108" w:type="dxa"/>
            </w:tcMar>
            <w:hideMark/>
          </w:tcPr>
          <w:p w:rsidR="001F1577" w:rsidRPr="00A132A5" w:rsidRDefault="001F1577" w:rsidP="001F1577">
            <w:pPr>
              <w:keepNext/>
              <w:jc w:val="left"/>
              <w:rPr>
                <w:rFonts w:eastAsiaTheme="minorHAnsi"/>
                <w:b/>
                <w:bCs/>
                <w:color w:val="000000"/>
                <w:sz w:val="20"/>
                <w:szCs w:val="20"/>
              </w:rPr>
            </w:pPr>
            <w:r w:rsidRPr="00A132A5">
              <w:rPr>
                <w:b/>
                <w:bCs/>
                <w:color w:val="000000"/>
                <w:sz w:val="20"/>
                <w:szCs w:val="20"/>
              </w:rPr>
              <w:t>HCFC</w:t>
            </w:r>
          </w:p>
        </w:tc>
        <w:tc>
          <w:tcPr>
            <w:tcW w:w="694" w:type="pct"/>
            <w:noWrap/>
            <w:tcMar>
              <w:top w:w="0" w:type="dxa"/>
              <w:left w:w="108" w:type="dxa"/>
              <w:bottom w:w="0" w:type="dxa"/>
              <w:right w:w="108" w:type="dxa"/>
            </w:tcMar>
            <w:vAlign w:val="bottom"/>
            <w:hideMark/>
          </w:tcPr>
          <w:p w:rsidR="001F1577" w:rsidRPr="00A132A5" w:rsidRDefault="001F1577" w:rsidP="001F1577">
            <w:pPr>
              <w:keepNext/>
              <w:jc w:val="center"/>
              <w:rPr>
                <w:rFonts w:eastAsiaTheme="minorHAnsi"/>
                <w:b/>
                <w:bCs/>
                <w:color w:val="000000"/>
                <w:sz w:val="20"/>
                <w:szCs w:val="20"/>
              </w:rPr>
            </w:pPr>
            <w:r w:rsidRPr="00A132A5">
              <w:rPr>
                <w:b/>
                <w:bCs/>
                <w:color w:val="000000"/>
                <w:sz w:val="20"/>
                <w:szCs w:val="20"/>
              </w:rPr>
              <w:t>2012</w:t>
            </w:r>
          </w:p>
        </w:tc>
        <w:tc>
          <w:tcPr>
            <w:tcW w:w="610" w:type="pct"/>
            <w:noWrap/>
            <w:tcMar>
              <w:top w:w="0" w:type="dxa"/>
              <w:left w:w="108" w:type="dxa"/>
              <w:bottom w:w="0" w:type="dxa"/>
              <w:right w:w="108" w:type="dxa"/>
            </w:tcMar>
            <w:vAlign w:val="bottom"/>
            <w:hideMark/>
          </w:tcPr>
          <w:p w:rsidR="001F1577" w:rsidRPr="00A132A5" w:rsidRDefault="001F1577" w:rsidP="001F1577">
            <w:pPr>
              <w:keepNext/>
              <w:jc w:val="center"/>
              <w:rPr>
                <w:rFonts w:eastAsiaTheme="minorHAnsi"/>
                <w:b/>
                <w:bCs/>
                <w:color w:val="000000"/>
                <w:sz w:val="20"/>
                <w:szCs w:val="20"/>
              </w:rPr>
            </w:pPr>
            <w:r w:rsidRPr="00A132A5">
              <w:rPr>
                <w:b/>
                <w:bCs/>
                <w:color w:val="000000"/>
                <w:sz w:val="20"/>
                <w:szCs w:val="20"/>
              </w:rPr>
              <w:t>2013</w:t>
            </w:r>
          </w:p>
        </w:tc>
        <w:tc>
          <w:tcPr>
            <w:tcW w:w="610" w:type="pct"/>
            <w:noWrap/>
            <w:tcMar>
              <w:top w:w="0" w:type="dxa"/>
              <w:left w:w="108" w:type="dxa"/>
              <w:bottom w:w="0" w:type="dxa"/>
              <w:right w:w="108" w:type="dxa"/>
            </w:tcMar>
            <w:vAlign w:val="bottom"/>
            <w:hideMark/>
          </w:tcPr>
          <w:p w:rsidR="001F1577" w:rsidRPr="00A132A5" w:rsidRDefault="001F1577" w:rsidP="001F1577">
            <w:pPr>
              <w:keepNext/>
              <w:jc w:val="center"/>
              <w:rPr>
                <w:rFonts w:eastAsiaTheme="minorHAnsi"/>
                <w:b/>
                <w:bCs/>
                <w:color w:val="000000"/>
                <w:sz w:val="20"/>
                <w:szCs w:val="20"/>
              </w:rPr>
            </w:pPr>
            <w:r w:rsidRPr="00A132A5">
              <w:rPr>
                <w:b/>
                <w:bCs/>
                <w:color w:val="000000"/>
                <w:sz w:val="20"/>
                <w:szCs w:val="20"/>
              </w:rPr>
              <w:t>2014</w:t>
            </w:r>
          </w:p>
        </w:tc>
        <w:tc>
          <w:tcPr>
            <w:tcW w:w="643" w:type="pct"/>
            <w:shd w:val="clear" w:color="auto" w:fill="auto"/>
          </w:tcPr>
          <w:p w:rsidR="001F1577" w:rsidRPr="00A132A5" w:rsidRDefault="001F1577" w:rsidP="001F1577">
            <w:pPr>
              <w:keepNext/>
              <w:jc w:val="center"/>
              <w:rPr>
                <w:b/>
                <w:bCs/>
                <w:color w:val="000000"/>
                <w:sz w:val="20"/>
                <w:szCs w:val="20"/>
                <w:highlight w:val="cyan"/>
              </w:rPr>
            </w:pPr>
            <w:r w:rsidRPr="00A132A5">
              <w:rPr>
                <w:b/>
                <w:bCs/>
                <w:color w:val="000000"/>
                <w:sz w:val="20"/>
                <w:szCs w:val="20"/>
              </w:rPr>
              <w:t>2015</w:t>
            </w:r>
          </w:p>
        </w:tc>
        <w:tc>
          <w:tcPr>
            <w:tcW w:w="680" w:type="pct"/>
          </w:tcPr>
          <w:p w:rsidR="001F1577" w:rsidRPr="00A132A5" w:rsidRDefault="001F1577" w:rsidP="001F1577">
            <w:pPr>
              <w:keepNext/>
              <w:jc w:val="center"/>
              <w:rPr>
                <w:b/>
                <w:bCs/>
                <w:color w:val="000000"/>
                <w:sz w:val="20"/>
                <w:szCs w:val="20"/>
              </w:rPr>
            </w:pPr>
            <w:r w:rsidRPr="00A132A5">
              <w:rPr>
                <w:b/>
                <w:bCs/>
                <w:color w:val="000000"/>
                <w:sz w:val="20"/>
                <w:szCs w:val="20"/>
              </w:rPr>
              <w:t>2016*</w:t>
            </w:r>
          </w:p>
        </w:tc>
        <w:tc>
          <w:tcPr>
            <w:tcW w:w="739" w:type="pct"/>
            <w:noWrap/>
            <w:tcMar>
              <w:top w:w="0" w:type="dxa"/>
              <w:left w:w="108" w:type="dxa"/>
              <w:bottom w:w="0" w:type="dxa"/>
              <w:right w:w="108" w:type="dxa"/>
            </w:tcMar>
            <w:vAlign w:val="bottom"/>
            <w:hideMark/>
          </w:tcPr>
          <w:p w:rsidR="001F1577" w:rsidRPr="00A132A5" w:rsidRDefault="001F1577" w:rsidP="001F1577">
            <w:pPr>
              <w:keepNext/>
              <w:jc w:val="center"/>
              <w:rPr>
                <w:rFonts w:eastAsiaTheme="minorHAnsi"/>
                <w:b/>
                <w:bCs/>
                <w:color w:val="000000"/>
                <w:sz w:val="20"/>
                <w:szCs w:val="20"/>
              </w:rPr>
            </w:pPr>
            <w:r w:rsidRPr="00A132A5">
              <w:rPr>
                <w:b/>
                <w:bCs/>
                <w:color w:val="000000"/>
                <w:sz w:val="20"/>
                <w:szCs w:val="20"/>
              </w:rPr>
              <w:t>Baseline</w:t>
            </w:r>
          </w:p>
        </w:tc>
      </w:tr>
      <w:tr w:rsidR="001F1577" w:rsidRPr="00A132A5" w:rsidTr="001F1577">
        <w:trPr>
          <w:trHeight w:val="179"/>
        </w:trPr>
        <w:tc>
          <w:tcPr>
            <w:tcW w:w="1023" w:type="pct"/>
            <w:noWrap/>
            <w:tcMar>
              <w:top w:w="0" w:type="dxa"/>
              <w:left w:w="108" w:type="dxa"/>
              <w:bottom w:w="0" w:type="dxa"/>
              <w:right w:w="108" w:type="dxa"/>
            </w:tcMar>
            <w:hideMark/>
          </w:tcPr>
          <w:p w:rsidR="001F1577" w:rsidRPr="00A132A5" w:rsidRDefault="001F1577" w:rsidP="001F1577">
            <w:pPr>
              <w:keepNext/>
              <w:jc w:val="left"/>
              <w:rPr>
                <w:rFonts w:eastAsiaTheme="minorHAnsi"/>
                <w:b/>
                <w:bCs/>
                <w:color w:val="000000"/>
                <w:sz w:val="20"/>
                <w:szCs w:val="20"/>
              </w:rPr>
            </w:pPr>
            <w:r w:rsidRPr="00A132A5">
              <w:rPr>
                <w:b/>
                <w:bCs/>
                <w:color w:val="000000"/>
                <w:sz w:val="20"/>
                <w:szCs w:val="20"/>
              </w:rPr>
              <w:t>Metric tonnes</w:t>
            </w:r>
          </w:p>
        </w:tc>
        <w:tc>
          <w:tcPr>
            <w:tcW w:w="694" w:type="pct"/>
            <w:noWrap/>
            <w:tcMar>
              <w:top w:w="0" w:type="dxa"/>
              <w:left w:w="108" w:type="dxa"/>
              <w:bottom w:w="0" w:type="dxa"/>
              <w:right w:w="108" w:type="dxa"/>
            </w:tcMar>
          </w:tcPr>
          <w:p w:rsidR="001F1577" w:rsidRPr="00A132A5" w:rsidRDefault="001F1577" w:rsidP="001F1577">
            <w:pPr>
              <w:keepNext/>
              <w:jc w:val="right"/>
              <w:rPr>
                <w:rFonts w:eastAsiaTheme="minorHAnsi"/>
                <w:b/>
                <w:bCs/>
                <w:color w:val="000000"/>
                <w:sz w:val="20"/>
                <w:szCs w:val="20"/>
              </w:rPr>
            </w:pPr>
          </w:p>
        </w:tc>
        <w:tc>
          <w:tcPr>
            <w:tcW w:w="610" w:type="pct"/>
            <w:noWrap/>
            <w:tcMar>
              <w:top w:w="0" w:type="dxa"/>
              <w:left w:w="108" w:type="dxa"/>
              <w:bottom w:w="0" w:type="dxa"/>
              <w:right w:w="108" w:type="dxa"/>
            </w:tcMar>
          </w:tcPr>
          <w:p w:rsidR="001F1577" w:rsidRPr="00A132A5" w:rsidRDefault="001F1577" w:rsidP="001F1577">
            <w:pPr>
              <w:keepNext/>
              <w:jc w:val="right"/>
              <w:rPr>
                <w:rFonts w:eastAsiaTheme="minorHAnsi"/>
                <w:b/>
                <w:bCs/>
                <w:color w:val="000000"/>
                <w:sz w:val="20"/>
                <w:szCs w:val="20"/>
              </w:rPr>
            </w:pPr>
          </w:p>
        </w:tc>
        <w:tc>
          <w:tcPr>
            <w:tcW w:w="610" w:type="pct"/>
            <w:noWrap/>
            <w:tcMar>
              <w:top w:w="0" w:type="dxa"/>
              <w:left w:w="108" w:type="dxa"/>
              <w:bottom w:w="0" w:type="dxa"/>
              <w:right w:w="108" w:type="dxa"/>
            </w:tcMar>
          </w:tcPr>
          <w:p w:rsidR="001F1577" w:rsidRPr="00A132A5" w:rsidRDefault="001F1577" w:rsidP="001F1577">
            <w:pPr>
              <w:keepNext/>
              <w:jc w:val="right"/>
              <w:rPr>
                <w:rFonts w:eastAsiaTheme="minorHAnsi"/>
                <w:b/>
                <w:bCs/>
                <w:color w:val="000000"/>
                <w:sz w:val="20"/>
                <w:szCs w:val="20"/>
              </w:rPr>
            </w:pPr>
          </w:p>
        </w:tc>
        <w:tc>
          <w:tcPr>
            <w:tcW w:w="643" w:type="pct"/>
            <w:shd w:val="clear" w:color="auto" w:fill="auto"/>
          </w:tcPr>
          <w:p w:rsidR="001F1577" w:rsidRPr="00A132A5" w:rsidRDefault="001F1577" w:rsidP="001F1577">
            <w:pPr>
              <w:keepNext/>
              <w:jc w:val="right"/>
              <w:rPr>
                <w:rFonts w:eastAsiaTheme="minorHAnsi"/>
                <w:b/>
                <w:bCs/>
                <w:color w:val="000000"/>
                <w:sz w:val="20"/>
                <w:szCs w:val="20"/>
                <w:highlight w:val="cyan"/>
              </w:rPr>
            </w:pPr>
          </w:p>
        </w:tc>
        <w:tc>
          <w:tcPr>
            <w:tcW w:w="680" w:type="pct"/>
          </w:tcPr>
          <w:p w:rsidR="001F1577" w:rsidRPr="00A132A5" w:rsidRDefault="001F1577" w:rsidP="001F1577">
            <w:pPr>
              <w:keepNext/>
              <w:jc w:val="right"/>
              <w:rPr>
                <w:rFonts w:eastAsiaTheme="minorHAnsi"/>
                <w:b/>
                <w:bCs/>
                <w:color w:val="000000"/>
                <w:sz w:val="20"/>
                <w:szCs w:val="20"/>
              </w:rPr>
            </w:pPr>
          </w:p>
        </w:tc>
        <w:tc>
          <w:tcPr>
            <w:tcW w:w="739" w:type="pct"/>
            <w:noWrap/>
            <w:tcMar>
              <w:top w:w="0" w:type="dxa"/>
              <w:left w:w="108" w:type="dxa"/>
              <w:bottom w:w="0" w:type="dxa"/>
              <w:right w:w="108" w:type="dxa"/>
            </w:tcMar>
          </w:tcPr>
          <w:p w:rsidR="001F1577" w:rsidRPr="00A132A5" w:rsidRDefault="001F1577" w:rsidP="001F1577">
            <w:pPr>
              <w:keepNext/>
              <w:jc w:val="right"/>
              <w:rPr>
                <w:rFonts w:eastAsiaTheme="minorHAnsi"/>
                <w:b/>
                <w:bCs/>
                <w:color w:val="000000"/>
                <w:sz w:val="20"/>
                <w:szCs w:val="20"/>
              </w:rPr>
            </w:pPr>
          </w:p>
        </w:tc>
      </w:tr>
      <w:tr w:rsidR="001F1577" w:rsidRPr="00A132A5" w:rsidTr="001F1577">
        <w:trPr>
          <w:trHeight w:val="125"/>
        </w:trPr>
        <w:tc>
          <w:tcPr>
            <w:tcW w:w="1023" w:type="pct"/>
            <w:noWrap/>
            <w:tcMar>
              <w:top w:w="0" w:type="dxa"/>
              <w:left w:w="108" w:type="dxa"/>
              <w:bottom w:w="0" w:type="dxa"/>
              <w:right w:w="108" w:type="dxa"/>
            </w:tcMar>
            <w:hideMark/>
          </w:tcPr>
          <w:p w:rsidR="001F1577" w:rsidRPr="00A132A5" w:rsidRDefault="001F1577" w:rsidP="001F1577">
            <w:pPr>
              <w:keepNext/>
              <w:jc w:val="left"/>
              <w:rPr>
                <w:rFonts w:eastAsiaTheme="minorHAnsi"/>
                <w:color w:val="000000"/>
                <w:sz w:val="20"/>
                <w:szCs w:val="20"/>
              </w:rPr>
            </w:pPr>
            <w:r w:rsidRPr="00A132A5">
              <w:rPr>
                <w:color w:val="000000"/>
                <w:sz w:val="20"/>
                <w:szCs w:val="20"/>
              </w:rPr>
              <w:t>HCFC-22</w:t>
            </w:r>
          </w:p>
        </w:tc>
        <w:tc>
          <w:tcPr>
            <w:tcW w:w="694" w:type="pct"/>
            <w:noWrap/>
            <w:tcMar>
              <w:top w:w="0" w:type="dxa"/>
              <w:left w:w="108" w:type="dxa"/>
              <w:bottom w:w="0" w:type="dxa"/>
              <w:right w:w="108" w:type="dxa"/>
            </w:tcMar>
            <w:vAlign w:val="bottom"/>
          </w:tcPr>
          <w:p w:rsidR="001F1577" w:rsidRPr="00A132A5" w:rsidRDefault="001F1577" w:rsidP="001F1577">
            <w:pPr>
              <w:keepNext/>
              <w:jc w:val="right"/>
              <w:rPr>
                <w:color w:val="000000"/>
                <w:sz w:val="20"/>
                <w:szCs w:val="20"/>
                <w:lang w:val="en-CA" w:eastAsia="en-CA"/>
              </w:rPr>
            </w:pPr>
            <w:r w:rsidRPr="00A132A5">
              <w:rPr>
                <w:color w:val="000000"/>
                <w:sz w:val="20"/>
                <w:szCs w:val="20"/>
                <w:lang w:val="en-CA" w:eastAsia="en-CA"/>
              </w:rPr>
              <w:t>6,528.44</w:t>
            </w:r>
          </w:p>
        </w:tc>
        <w:tc>
          <w:tcPr>
            <w:tcW w:w="610" w:type="pct"/>
            <w:noWrap/>
            <w:tcMar>
              <w:top w:w="0" w:type="dxa"/>
              <w:left w:w="108" w:type="dxa"/>
              <w:bottom w:w="0" w:type="dxa"/>
              <w:right w:w="108" w:type="dxa"/>
            </w:tcMar>
          </w:tcPr>
          <w:p w:rsidR="001F1577" w:rsidRPr="00A132A5" w:rsidRDefault="001F1577" w:rsidP="001F1577">
            <w:pPr>
              <w:keepNext/>
              <w:jc w:val="right"/>
              <w:rPr>
                <w:color w:val="000000"/>
                <w:sz w:val="20"/>
                <w:szCs w:val="20"/>
              </w:rPr>
            </w:pPr>
            <w:r w:rsidRPr="00A132A5">
              <w:rPr>
                <w:color w:val="000000"/>
                <w:sz w:val="20"/>
                <w:szCs w:val="20"/>
              </w:rPr>
              <w:t>2,574.45</w:t>
            </w:r>
          </w:p>
        </w:tc>
        <w:tc>
          <w:tcPr>
            <w:tcW w:w="610" w:type="pct"/>
            <w:noWrap/>
            <w:tcMar>
              <w:top w:w="0" w:type="dxa"/>
              <w:left w:w="108" w:type="dxa"/>
              <w:bottom w:w="0" w:type="dxa"/>
              <w:right w:w="108" w:type="dxa"/>
            </w:tcMar>
            <w:vAlign w:val="center"/>
          </w:tcPr>
          <w:p w:rsidR="001F1577" w:rsidRPr="00A132A5" w:rsidRDefault="001F1577" w:rsidP="001F1577">
            <w:pPr>
              <w:keepNext/>
              <w:jc w:val="right"/>
              <w:rPr>
                <w:color w:val="000000"/>
                <w:sz w:val="20"/>
                <w:szCs w:val="20"/>
              </w:rPr>
            </w:pPr>
            <w:r w:rsidRPr="00A132A5">
              <w:rPr>
                <w:color w:val="000000"/>
                <w:sz w:val="20"/>
                <w:szCs w:val="20"/>
              </w:rPr>
              <w:t>2,904.33</w:t>
            </w:r>
          </w:p>
        </w:tc>
        <w:tc>
          <w:tcPr>
            <w:tcW w:w="643" w:type="pct"/>
            <w:shd w:val="clear" w:color="auto" w:fill="auto"/>
            <w:vAlign w:val="bottom"/>
          </w:tcPr>
          <w:p w:rsidR="001F1577" w:rsidRPr="00A132A5" w:rsidRDefault="001F1577" w:rsidP="001F1577">
            <w:pPr>
              <w:keepNext/>
              <w:jc w:val="right"/>
              <w:rPr>
                <w:color w:val="000000"/>
                <w:sz w:val="20"/>
                <w:szCs w:val="20"/>
              </w:rPr>
            </w:pPr>
            <w:r w:rsidRPr="00A132A5">
              <w:rPr>
                <w:color w:val="000000"/>
                <w:sz w:val="20"/>
                <w:szCs w:val="20"/>
              </w:rPr>
              <w:t>3,043.23</w:t>
            </w:r>
          </w:p>
        </w:tc>
        <w:tc>
          <w:tcPr>
            <w:tcW w:w="680" w:type="pct"/>
            <w:vAlign w:val="center"/>
          </w:tcPr>
          <w:p w:rsidR="001F1577" w:rsidRPr="006224E3" w:rsidRDefault="001F1577" w:rsidP="003D7B32">
            <w:pPr>
              <w:keepNext/>
              <w:jc w:val="right"/>
              <w:rPr>
                <w:color w:val="000000"/>
                <w:sz w:val="20"/>
                <w:szCs w:val="20"/>
              </w:rPr>
            </w:pPr>
            <w:r w:rsidRPr="006224E3">
              <w:rPr>
                <w:color w:val="000000"/>
                <w:sz w:val="20"/>
                <w:szCs w:val="20"/>
              </w:rPr>
              <w:t>2,</w:t>
            </w:r>
            <w:r w:rsidR="003D7B32" w:rsidRPr="006224E3">
              <w:rPr>
                <w:color w:val="000000"/>
                <w:sz w:val="20"/>
                <w:szCs w:val="20"/>
              </w:rPr>
              <w:t>324</w:t>
            </w:r>
            <w:r w:rsidRPr="006224E3">
              <w:rPr>
                <w:color w:val="000000"/>
                <w:sz w:val="20"/>
                <w:szCs w:val="20"/>
              </w:rPr>
              <w:t>.</w:t>
            </w:r>
            <w:r w:rsidR="003D7B32" w:rsidRPr="006224E3">
              <w:rPr>
                <w:color w:val="000000"/>
                <w:sz w:val="20"/>
                <w:szCs w:val="20"/>
              </w:rPr>
              <w:t>6</w:t>
            </w:r>
            <w:r w:rsidRPr="006224E3">
              <w:rPr>
                <w:color w:val="000000"/>
                <w:sz w:val="20"/>
                <w:szCs w:val="20"/>
              </w:rPr>
              <w:t>0</w:t>
            </w:r>
          </w:p>
        </w:tc>
        <w:tc>
          <w:tcPr>
            <w:tcW w:w="739" w:type="pct"/>
            <w:noWrap/>
            <w:tcMar>
              <w:top w:w="0" w:type="dxa"/>
              <w:left w:w="108" w:type="dxa"/>
              <w:bottom w:w="0" w:type="dxa"/>
              <w:right w:w="108" w:type="dxa"/>
            </w:tcMar>
          </w:tcPr>
          <w:p w:rsidR="001F1577" w:rsidRPr="00A132A5" w:rsidRDefault="001F1577" w:rsidP="001F1577">
            <w:pPr>
              <w:keepNext/>
              <w:jc w:val="right"/>
              <w:rPr>
                <w:rFonts w:eastAsiaTheme="minorHAnsi"/>
                <w:color w:val="000000"/>
                <w:sz w:val="20"/>
                <w:szCs w:val="20"/>
              </w:rPr>
            </w:pPr>
            <w:r w:rsidRPr="00A132A5">
              <w:rPr>
                <w:rFonts w:eastAsiaTheme="minorHAnsi"/>
                <w:color w:val="000000"/>
                <w:sz w:val="20"/>
                <w:szCs w:val="20"/>
              </w:rPr>
              <w:t>4,859.5</w:t>
            </w:r>
          </w:p>
        </w:tc>
      </w:tr>
      <w:tr w:rsidR="001F1577" w:rsidRPr="00A132A5" w:rsidTr="001F1577">
        <w:trPr>
          <w:trHeight w:val="62"/>
        </w:trPr>
        <w:tc>
          <w:tcPr>
            <w:tcW w:w="1023" w:type="pct"/>
            <w:noWrap/>
            <w:tcMar>
              <w:top w:w="0" w:type="dxa"/>
              <w:left w:w="108" w:type="dxa"/>
              <w:bottom w:w="0" w:type="dxa"/>
              <w:right w:w="108" w:type="dxa"/>
            </w:tcMar>
            <w:hideMark/>
          </w:tcPr>
          <w:p w:rsidR="001F1577" w:rsidRPr="00A132A5" w:rsidRDefault="001F1577" w:rsidP="001F1577">
            <w:pPr>
              <w:keepNext/>
              <w:jc w:val="left"/>
              <w:rPr>
                <w:rFonts w:eastAsiaTheme="minorHAnsi"/>
                <w:color w:val="000000"/>
                <w:sz w:val="20"/>
                <w:szCs w:val="20"/>
              </w:rPr>
            </w:pPr>
            <w:r w:rsidRPr="00A132A5">
              <w:rPr>
                <w:color w:val="000000"/>
                <w:sz w:val="20"/>
                <w:szCs w:val="20"/>
              </w:rPr>
              <w:t>HCFC-141b</w:t>
            </w:r>
          </w:p>
        </w:tc>
        <w:tc>
          <w:tcPr>
            <w:tcW w:w="694" w:type="pct"/>
            <w:noWrap/>
            <w:tcMar>
              <w:top w:w="0" w:type="dxa"/>
              <w:left w:w="108" w:type="dxa"/>
              <w:bottom w:w="0" w:type="dxa"/>
              <w:right w:w="108" w:type="dxa"/>
            </w:tcMar>
            <w:vAlign w:val="bottom"/>
          </w:tcPr>
          <w:p w:rsidR="001F1577" w:rsidRPr="00A132A5" w:rsidRDefault="001F1577" w:rsidP="001F1577">
            <w:pPr>
              <w:keepNext/>
              <w:jc w:val="right"/>
              <w:rPr>
                <w:sz w:val="20"/>
                <w:szCs w:val="20"/>
              </w:rPr>
            </w:pPr>
            <w:r w:rsidRPr="00A132A5">
              <w:rPr>
                <w:sz w:val="20"/>
                <w:szCs w:val="20"/>
              </w:rPr>
              <w:t>1,693.22</w:t>
            </w:r>
          </w:p>
        </w:tc>
        <w:tc>
          <w:tcPr>
            <w:tcW w:w="610" w:type="pct"/>
            <w:noWrap/>
            <w:tcMar>
              <w:top w:w="0" w:type="dxa"/>
              <w:left w:w="108" w:type="dxa"/>
              <w:bottom w:w="0" w:type="dxa"/>
              <w:right w:w="108" w:type="dxa"/>
            </w:tcMar>
          </w:tcPr>
          <w:p w:rsidR="001F1577" w:rsidRPr="00A132A5" w:rsidRDefault="001F1577" w:rsidP="001F1577">
            <w:pPr>
              <w:keepNext/>
              <w:jc w:val="right"/>
              <w:rPr>
                <w:color w:val="000000"/>
                <w:sz w:val="20"/>
                <w:szCs w:val="20"/>
              </w:rPr>
            </w:pPr>
            <w:r w:rsidRPr="00A132A5">
              <w:rPr>
                <w:color w:val="000000"/>
                <w:sz w:val="20"/>
                <w:szCs w:val="20"/>
              </w:rPr>
              <w:t>827.06</w:t>
            </w:r>
          </w:p>
        </w:tc>
        <w:tc>
          <w:tcPr>
            <w:tcW w:w="610" w:type="pct"/>
            <w:noWrap/>
            <w:tcMar>
              <w:top w:w="0" w:type="dxa"/>
              <w:left w:w="108" w:type="dxa"/>
              <w:bottom w:w="0" w:type="dxa"/>
              <w:right w:w="108" w:type="dxa"/>
            </w:tcMar>
            <w:vAlign w:val="center"/>
          </w:tcPr>
          <w:p w:rsidR="001F1577" w:rsidRPr="00A132A5" w:rsidRDefault="001F1577" w:rsidP="001F1577">
            <w:pPr>
              <w:keepNext/>
              <w:jc w:val="right"/>
              <w:rPr>
                <w:color w:val="000000"/>
                <w:sz w:val="20"/>
                <w:szCs w:val="20"/>
              </w:rPr>
            </w:pPr>
            <w:r w:rsidRPr="00A132A5">
              <w:rPr>
                <w:color w:val="000000"/>
                <w:sz w:val="20"/>
                <w:szCs w:val="20"/>
              </w:rPr>
              <w:t>951.71</w:t>
            </w:r>
          </w:p>
        </w:tc>
        <w:tc>
          <w:tcPr>
            <w:tcW w:w="643" w:type="pct"/>
            <w:shd w:val="clear" w:color="auto" w:fill="auto"/>
            <w:vAlign w:val="bottom"/>
          </w:tcPr>
          <w:p w:rsidR="001F1577" w:rsidRPr="00A132A5" w:rsidRDefault="001F1577" w:rsidP="001F1577">
            <w:pPr>
              <w:keepNext/>
              <w:jc w:val="right"/>
              <w:rPr>
                <w:color w:val="000000"/>
                <w:sz w:val="20"/>
                <w:szCs w:val="20"/>
              </w:rPr>
            </w:pPr>
            <w:r w:rsidRPr="00A132A5">
              <w:rPr>
                <w:color w:val="000000"/>
                <w:sz w:val="20"/>
                <w:szCs w:val="20"/>
              </w:rPr>
              <w:t>978.73</w:t>
            </w:r>
          </w:p>
        </w:tc>
        <w:tc>
          <w:tcPr>
            <w:tcW w:w="680" w:type="pct"/>
            <w:vAlign w:val="center"/>
          </w:tcPr>
          <w:p w:rsidR="001F1577" w:rsidRPr="006224E3" w:rsidRDefault="003D7B32" w:rsidP="003D7B32">
            <w:pPr>
              <w:keepNext/>
              <w:jc w:val="right"/>
              <w:rPr>
                <w:color w:val="000000"/>
                <w:sz w:val="20"/>
                <w:szCs w:val="20"/>
              </w:rPr>
            </w:pPr>
            <w:r w:rsidRPr="006224E3">
              <w:rPr>
                <w:color w:val="000000"/>
                <w:sz w:val="20"/>
                <w:szCs w:val="20"/>
              </w:rPr>
              <w:t>829.54</w:t>
            </w:r>
          </w:p>
        </w:tc>
        <w:tc>
          <w:tcPr>
            <w:tcW w:w="739" w:type="pct"/>
            <w:noWrap/>
            <w:tcMar>
              <w:top w:w="0" w:type="dxa"/>
              <w:left w:w="108" w:type="dxa"/>
              <w:bottom w:w="0" w:type="dxa"/>
              <w:right w:w="108" w:type="dxa"/>
            </w:tcMar>
          </w:tcPr>
          <w:p w:rsidR="001F1577" w:rsidRPr="00A132A5" w:rsidRDefault="001F1577" w:rsidP="001F1577">
            <w:pPr>
              <w:keepNext/>
              <w:jc w:val="right"/>
              <w:rPr>
                <w:rFonts w:eastAsiaTheme="minorHAnsi"/>
                <w:color w:val="000000"/>
                <w:sz w:val="20"/>
                <w:szCs w:val="20"/>
              </w:rPr>
            </w:pPr>
            <w:r w:rsidRPr="00A132A5">
              <w:rPr>
                <w:rFonts w:eastAsiaTheme="minorHAnsi"/>
                <w:color w:val="000000"/>
                <w:sz w:val="20"/>
                <w:szCs w:val="20"/>
              </w:rPr>
              <w:t>1,031.1</w:t>
            </w:r>
          </w:p>
        </w:tc>
      </w:tr>
      <w:tr w:rsidR="003D7B32" w:rsidRPr="00A132A5" w:rsidTr="001F1577">
        <w:trPr>
          <w:trHeight w:val="53"/>
        </w:trPr>
        <w:tc>
          <w:tcPr>
            <w:tcW w:w="1023" w:type="pct"/>
            <w:noWrap/>
            <w:tcMar>
              <w:top w:w="0" w:type="dxa"/>
              <w:left w:w="108" w:type="dxa"/>
              <w:bottom w:w="0" w:type="dxa"/>
              <w:right w:w="108" w:type="dxa"/>
            </w:tcMar>
            <w:hideMark/>
          </w:tcPr>
          <w:p w:rsidR="003D7B32" w:rsidRPr="00A132A5" w:rsidRDefault="003D7B32" w:rsidP="001F1577">
            <w:pPr>
              <w:keepNext/>
              <w:jc w:val="left"/>
              <w:rPr>
                <w:rFonts w:eastAsiaTheme="minorHAnsi"/>
                <w:color w:val="000000"/>
                <w:sz w:val="20"/>
                <w:szCs w:val="20"/>
              </w:rPr>
            </w:pPr>
            <w:r w:rsidRPr="00A132A5">
              <w:rPr>
                <w:color w:val="000000"/>
                <w:sz w:val="20"/>
                <w:szCs w:val="20"/>
              </w:rPr>
              <w:t>HCFC-142b</w:t>
            </w:r>
          </w:p>
        </w:tc>
        <w:tc>
          <w:tcPr>
            <w:tcW w:w="694" w:type="pct"/>
            <w:noWrap/>
            <w:tcMar>
              <w:top w:w="0" w:type="dxa"/>
              <w:left w:w="108" w:type="dxa"/>
              <w:bottom w:w="0" w:type="dxa"/>
              <w:right w:w="108" w:type="dxa"/>
            </w:tcMar>
            <w:vAlign w:val="bottom"/>
          </w:tcPr>
          <w:p w:rsidR="003D7B32" w:rsidRPr="00A132A5" w:rsidRDefault="003D7B32" w:rsidP="001F1577">
            <w:pPr>
              <w:keepNext/>
              <w:jc w:val="right"/>
              <w:rPr>
                <w:sz w:val="20"/>
                <w:szCs w:val="20"/>
              </w:rPr>
            </w:pPr>
            <w:r w:rsidRPr="00A132A5">
              <w:rPr>
                <w:sz w:val="20"/>
                <w:szCs w:val="20"/>
              </w:rPr>
              <w:t>306.22</w:t>
            </w:r>
          </w:p>
        </w:tc>
        <w:tc>
          <w:tcPr>
            <w:tcW w:w="610" w:type="pct"/>
            <w:noWrap/>
            <w:tcMar>
              <w:top w:w="0" w:type="dxa"/>
              <w:left w:w="108" w:type="dxa"/>
              <w:bottom w:w="0" w:type="dxa"/>
              <w:right w:w="108" w:type="dxa"/>
            </w:tcMar>
          </w:tcPr>
          <w:p w:rsidR="003D7B32" w:rsidRPr="00A132A5" w:rsidRDefault="003D7B32" w:rsidP="001F1577">
            <w:pPr>
              <w:keepNext/>
              <w:jc w:val="right"/>
              <w:rPr>
                <w:color w:val="000000"/>
                <w:sz w:val="20"/>
                <w:szCs w:val="20"/>
              </w:rPr>
            </w:pPr>
            <w:r w:rsidRPr="00A132A5">
              <w:rPr>
                <w:color w:val="000000"/>
                <w:sz w:val="20"/>
                <w:szCs w:val="20"/>
              </w:rPr>
              <w:t>170.37</w:t>
            </w:r>
          </w:p>
        </w:tc>
        <w:tc>
          <w:tcPr>
            <w:tcW w:w="610" w:type="pct"/>
            <w:noWrap/>
            <w:tcMar>
              <w:top w:w="0" w:type="dxa"/>
              <w:left w:w="108" w:type="dxa"/>
              <w:bottom w:w="0" w:type="dxa"/>
              <w:right w:w="108" w:type="dxa"/>
            </w:tcMar>
            <w:vAlign w:val="center"/>
          </w:tcPr>
          <w:p w:rsidR="003D7B32" w:rsidRPr="00A132A5" w:rsidRDefault="003D7B32" w:rsidP="001F1577">
            <w:pPr>
              <w:keepNext/>
              <w:jc w:val="right"/>
              <w:rPr>
                <w:color w:val="000000"/>
                <w:sz w:val="20"/>
                <w:szCs w:val="20"/>
              </w:rPr>
            </w:pPr>
            <w:r w:rsidRPr="00A132A5">
              <w:rPr>
                <w:color w:val="000000"/>
                <w:sz w:val="20"/>
                <w:szCs w:val="20"/>
              </w:rPr>
              <w:t>145.82</w:t>
            </w:r>
          </w:p>
        </w:tc>
        <w:tc>
          <w:tcPr>
            <w:tcW w:w="643" w:type="pct"/>
            <w:shd w:val="clear" w:color="auto" w:fill="auto"/>
            <w:vAlign w:val="bottom"/>
          </w:tcPr>
          <w:p w:rsidR="003D7B32" w:rsidRPr="00A132A5" w:rsidRDefault="003D7B32" w:rsidP="001F1577">
            <w:pPr>
              <w:keepNext/>
              <w:jc w:val="right"/>
              <w:rPr>
                <w:color w:val="000000"/>
                <w:sz w:val="20"/>
                <w:szCs w:val="20"/>
              </w:rPr>
            </w:pPr>
            <w:r w:rsidRPr="00A132A5">
              <w:rPr>
                <w:color w:val="000000"/>
                <w:sz w:val="20"/>
                <w:szCs w:val="20"/>
              </w:rPr>
              <w:t>266.25</w:t>
            </w:r>
          </w:p>
        </w:tc>
        <w:tc>
          <w:tcPr>
            <w:tcW w:w="680" w:type="pct"/>
            <w:vAlign w:val="center"/>
          </w:tcPr>
          <w:p w:rsidR="003D7B32" w:rsidRPr="006224E3" w:rsidRDefault="003D7B32" w:rsidP="000C7E98">
            <w:pPr>
              <w:keepNext/>
              <w:jc w:val="right"/>
              <w:rPr>
                <w:color w:val="000000"/>
                <w:sz w:val="20"/>
                <w:szCs w:val="20"/>
              </w:rPr>
            </w:pPr>
            <w:r w:rsidRPr="006224E3">
              <w:rPr>
                <w:color w:val="000000"/>
                <w:sz w:val="20"/>
                <w:szCs w:val="20"/>
              </w:rPr>
              <w:t>111.21</w:t>
            </w:r>
          </w:p>
        </w:tc>
        <w:tc>
          <w:tcPr>
            <w:tcW w:w="739" w:type="pct"/>
            <w:noWrap/>
            <w:tcMar>
              <w:top w:w="0" w:type="dxa"/>
              <w:left w:w="108" w:type="dxa"/>
              <w:bottom w:w="0" w:type="dxa"/>
              <w:right w:w="108" w:type="dxa"/>
            </w:tcMar>
          </w:tcPr>
          <w:p w:rsidR="003D7B32" w:rsidRPr="00A132A5" w:rsidRDefault="003D7B32" w:rsidP="001F1577">
            <w:pPr>
              <w:keepNext/>
              <w:jc w:val="right"/>
              <w:rPr>
                <w:rFonts w:eastAsiaTheme="minorHAnsi"/>
                <w:color w:val="000000"/>
                <w:sz w:val="20"/>
                <w:szCs w:val="20"/>
              </w:rPr>
            </w:pPr>
            <w:r w:rsidRPr="00A132A5">
              <w:rPr>
                <w:rFonts w:eastAsiaTheme="minorHAnsi"/>
                <w:color w:val="000000"/>
                <w:sz w:val="20"/>
                <w:szCs w:val="20"/>
              </w:rPr>
              <w:t>268.1</w:t>
            </w:r>
          </w:p>
        </w:tc>
      </w:tr>
      <w:tr w:rsidR="003D7B32" w:rsidRPr="00A132A5" w:rsidTr="001F1577">
        <w:trPr>
          <w:trHeight w:val="53"/>
        </w:trPr>
        <w:tc>
          <w:tcPr>
            <w:tcW w:w="1023" w:type="pct"/>
            <w:noWrap/>
            <w:tcMar>
              <w:top w:w="0" w:type="dxa"/>
              <w:left w:w="108" w:type="dxa"/>
              <w:bottom w:w="0" w:type="dxa"/>
              <w:right w:w="108" w:type="dxa"/>
            </w:tcMar>
          </w:tcPr>
          <w:p w:rsidR="003D7B32" w:rsidRPr="00A132A5" w:rsidRDefault="003D7B32" w:rsidP="001F1577">
            <w:pPr>
              <w:keepNext/>
              <w:jc w:val="left"/>
              <w:rPr>
                <w:color w:val="000000"/>
                <w:sz w:val="20"/>
                <w:szCs w:val="20"/>
                <w:lang w:val="en-CA" w:eastAsia="en-CA"/>
              </w:rPr>
            </w:pPr>
            <w:r w:rsidRPr="00A132A5">
              <w:rPr>
                <w:color w:val="000000"/>
                <w:sz w:val="20"/>
                <w:szCs w:val="20"/>
                <w:lang w:val="en-CA" w:eastAsia="en-CA"/>
              </w:rPr>
              <w:t>HCFC-123</w:t>
            </w:r>
          </w:p>
        </w:tc>
        <w:tc>
          <w:tcPr>
            <w:tcW w:w="694" w:type="pct"/>
            <w:noWrap/>
            <w:tcMar>
              <w:top w:w="0" w:type="dxa"/>
              <w:left w:w="108" w:type="dxa"/>
              <w:bottom w:w="0" w:type="dxa"/>
              <w:right w:w="108" w:type="dxa"/>
            </w:tcMar>
            <w:vAlign w:val="bottom"/>
          </w:tcPr>
          <w:p w:rsidR="003D7B32" w:rsidRPr="00A132A5" w:rsidRDefault="003D7B32" w:rsidP="001F1577">
            <w:pPr>
              <w:keepNext/>
              <w:jc w:val="right"/>
              <w:rPr>
                <w:sz w:val="20"/>
                <w:szCs w:val="20"/>
              </w:rPr>
            </w:pPr>
            <w:r w:rsidRPr="00A132A5">
              <w:rPr>
                <w:sz w:val="20"/>
                <w:szCs w:val="20"/>
              </w:rPr>
              <w:t>190.57</w:t>
            </w:r>
          </w:p>
        </w:tc>
        <w:tc>
          <w:tcPr>
            <w:tcW w:w="610" w:type="pct"/>
            <w:noWrap/>
            <w:tcMar>
              <w:top w:w="0" w:type="dxa"/>
              <w:left w:w="108" w:type="dxa"/>
              <w:bottom w:w="0" w:type="dxa"/>
              <w:right w:w="108" w:type="dxa"/>
            </w:tcMar>
          </w:tcPr>
          <w:p w:rsidR="003D7B32" w:rsidRPr="00A132A5" w:rsidRDefault="003D7B32" w:rsidP="001F1577">
            <w:pPr>
              <w:keepNext/>
              <w:jc w:val="right"/>
              <w:rPr>
                <w:color w:val="000000"/>
                <w:sz w:val="20"/>
                <w:szCs w:val="20"/>
              </w:rPr>
            </w:pPr>
            <w:r w:rsidRPr="00A132A5">
              <w:rPr>
                <w:color w:val="000000"/>
                <w:sz w:val="20"/>
                <w:szCs w:val="20"/>
              </w:rPr>
              <w:t>71.55</w:t>
            </w:r>
          </w:p>
        </w:tc>
        <w:tc>
          <w:tcPr>
            <w:tcW w:w="610" w:type="pct"/>
            <w:noWrap/>
            <w:tcMar>
              <w:top w:w="0" w:type="dxa"/>
              <w:left w:w="108" w:type="dxa"/>
              <w:bottom w:w="0" w:type="dxa"/>
              <w:right w:w="108" w:type="dxa"/>
            </w:tcMar>
            <w:vAlign w:val="center"/>
          </w:tcPr>
          <w:p w:rsidR="003D7B32" w:rsidRPr="00A132A5" w:rsidRDefault="003D7B32" w:rsidP="001F1577">
            <w:pPr>
              <w:keepNext/>
              <w:jc w:val="right"/>
              <w:rPr>
                <w:color w:val="000000"/>
                <w:sz w:val="20"/>
                <w:szCs w:val="20"/>
              </w:rPr>
            </w:pPr>
            <w:r w:rsidRPr="00A132A5">
              <w:rPr>
                <w:color w:val="000000"/>
                <w:sz w:val="20"/>
                <w:szCs w:val="20"/>
              </w:rPr>
              <w:t>77.96</w:t>
            </w:r>
          </w:p>
        </w:tc>
        <w:tc>
          <w:tcPr>
            <w:tcW w:w="643" w:type="pct"/>
            <w:shd w:val="clear" w:color="auto" w:fill="auto"/>
            <w:vAlign w:val="bottom"/>
          </w:tcPr>
          <w:p w:rsidR="003D7B32" w:rsidRPr="00A132A5" w:rsidRDefault="003D7B32" w:rsidP="001F1577">
            <w:pPr>
              <w:keepNext/>
              <w:jc w:val="right"/>
              <w:rPr>
                <w:color w:val="000000"/>
                <w:sz w:val="20"/>
                <w:szCs w:val="20"/>
              </w:rPr>
            </w:pPr>
            <w:r w:rsidRPr="00A132A5">
              <w:rPr>
                <w:color w:val="000000"/>
                <w:sz w:val="20"/>
                <w:szCs w:val="20"/>
              </w:rPr>
              <w:t>111.38</w:t>
            </w:r>
          </w:p>
        </w:tc>
        <w:tc>
          <w:tcPr>
            <w:tcW w:w="680" w:type="pct"/>
            <w:vAlign w:val="center"/>
          </w:tcPr>
          <w:p w:rsidR="003D7B32" w:rsidRPr="006224E3" w:rsidRDefault="003D7B32" w:rsidP="00655EF4">
            <w:pPr>
              <w:keepNext/>
              <w:jc w:val="right"/>
              <w:rPr>
                <w:color w:val="000000"/>
                <w:sz w:val="20"/>
                <w:szCs w:val="20"/>
              </w:rPr>
            </w:pPr>
            <w:r w:rsidRPr="006224E3">
              <w:rPr>
                <w:color w:val="000000"/>
                <w:sz w:val="20"/>
                <w:szCs w:val="20"/>
              </w:rPr>
              <w:t>1</w:t>
            </w:r>
            <w:r w:rsidR="00655EF4" w:rsidRPr="006224E3">
              <w:rPr>
                <w:color w:val="000000"/>
                <w:sz w:val="20"/>
                <w:szCs w:val="20"/>
              </w:rPr>
              <w:t>09.55</w:t>
            </w:r>
          </w:p>
        </w:tc>
        <w:tc>
          <w:tcPr>
            <w:tcW w:w="739" w:type="pct"/>
            <w:noWrap/>
            <w:tcMar>
              <w:top w:w="0" w:type="dxa"/>
              <w:left w:w="108" w:type="dxa"/>
              <w:bottom w:w="0" w:type="dxa"/>
              <w:right w:w="108" w:type="dxa"/>
            </w:tcMar>
          </w:tcPr>
          <w:p w:rsidR="003D7B32" w:rsidRPr="00A132A5" w:rsidRDefault="003D7B32" w:rsidP="001F1577">
            <w:pPr>
              <w:keepNext/>
              <w:jc w:val="right"/>
              <w:rPr>
                <w:rFonts w:eastAsiaTheme="minorHAnsi"/>
                <w:color w:val="000000"/>
                <w:sz w:val="20"/>
                <w:szCs w:val="20"/>
              </w:rPr>
            </w:pPr>
            <w:r w:rsidRPr="00A132A5">
              <w:rPr>
                <w:rFonts w:eastAsiaTheme="minorHAnsi"/>
                <w:color w:val="000000"/>
                <w:sz w:val="20"/>
                <w:szCs w:val="20"/>
              </w:rPr>
              <w:t>74.7</w:t>
            </w:r>
          </w:p>
        </w:tc>
      </w:tr>
      <w:tr w:rsidR="003D7B32" w:rsidRPr="00A132A5" w:rsidTr="001F1577">
        <w:trPr>
          <w:trHeight w:val="53"/>
        </w:trPr>
        <w:tc>
          <w:tcPr>
            <w:tcW w:w="1023" w:type="pct"/>
            <w:noWrap/>
            <w:tcMar>
              <w:top w:w="0" w:type="dxa"/>
              <w:left w:w="108" w:type="dxa"/>
              <w:bottom w:w="0" w:type="dxa"/>
              <w:right w:w="108" w:type="dxa"/>
            </w:tcMar>
          </w:tcPr>
          <w:p w:rsidR="003D7B32" w:rsidRPr="00A132A5" w:rsidRDefault="003D7B32" w:rsidP="001F1577">
            <w:pPr>
              <w:keepNext/>
              <w:jc w:val="left"/>
              <w:rPr>
                <w:color w:val="000000"/>
                <w:sz w:val="20"/>
                <w:szCs w:val="20"/>
                <w:lang w:val="en-CA" w:eastAsia="en-CA"/>
              </w:rPr>
            </w:pPr>
            <w:r w:rsidRPr="00A132A5">
              <w:rPr>
                <w:color w:val="000000"/>
                <w:sz w:val="20"/>
                <w:szCs w:val="20"/>
                <w:lang w:val="en-CA" w:eastAsia="en-CA"/>
              </w:rPr>
              <w:t>HCFC-124</w:t>
            </w:r>
          </w:p>
        </w:tc>
        <w:tc>
          <w:tcPr>
            <w:tcW w:w="694" w:type="pct"/>
            <w:noWrap/>
            <w:tcMar>
              <w:top w:w="0" w:type="dxa"/>
              <w:left w:w="108" w:type="dxa"/>
              <w:bottom w:w="0" w:type="dxa"/>
              <w:right w:w="108" w:type="dxa"/>
            </w:tcMar>
            <w:vAlign w:val="bottom"/>
          </w:tcPr>
          <w:p w:rsidR="003D7B32" w:rsidRPr="00A132A5" w:rsidRDefault="003D7B32" w:rsidP="001F1577">
            <w:pPr>
              <w:keepNext/>
              <w:jc w:val="right"/>
              <w:rPr>
                <w:sz w:val="20"/>
                <w:szCs w:val="20"/>
              </w:rPr>
            </w:pPr>
            <w:r w:rsidRPr="00A132A5">
              <w:rPr>
                <w:sz w:val="20"/>
                <w:szCs w:val="20"/>
              </w:rPr>
              <w:t>103.10</w:t>
            </w:r>
          </w:p>
        </w:tc>
        <w:tc>
          <w:tcPr>
            <w:tcW w:w="610" w:type="pct"/>
            <w:noWrap/>
            <w:tcMar>
              <w:top w:w="0" w:type="dxa"/>
              <w:left w:w="108" w:type="dxa"/>
              <w:bottom w:w="0" w:type="dxa"/>
              <w:right w:w="108" w:type="dxa"/>
            </w:tcMar>
          </w:tcPr>
          <w:p w:rsidR="003D7B32" w:rsidRPr="00A132A5" w:rsidRDefault="003D7B32" w:rsidP="001F1577">
            <w:pPr>
              <w:keepNext/>
              <w:jc w:val="right"/>
              <w:rPr>
                <w:color w:val="000000"/>
                <w:sz w:val="20"/>
                <w:szCs w:val="20"/>
              </w:rPr>
            </w:pPr>
            <w:r w:rsidRPr="00A132A5">
              <w:rPr>
                <w:color w:val="000000"/>
                <w:sz w:val="20"/>
                <w:szCs w:val="20"/>
              </w:rPr>
              <w:t>51.24</w:t>
            </w:r>
          </w:p>
        </w:tc>
        <w:tc>
          <w:tcPr>
            <w:tcW w:w="610" w:type="pct"/>
            <w:noWrap/>
            <w:tcMar>
              <w:top w:w="0" w:type="dxa"/>
              <w:left w:w="108" w:type="dxa"/>
              <w:bottom w:w="0" w:type="dxa"/>
              <w:right w:w="108" w:type="dxa"/>
            </w:tcMar>
            <w:vAlign w:val="center"/>
          </w:tcPr>
          <w:p w:rsidR="003D7B32" w:rsidRPr="00A132A5" w:rsidRDefault="003D7B32" w:rsidP="001F1577">
            <w:pPr>
              <w:keepNext/>
              <w:jc w:val="right"/>
              <w:rPr>
                <w:color w:val="000000"/>
                <w:sz w:val="20"/>
                <w:szCs w:val="20"/>
              </w:rPr>
            </w:pPr>
            <w:r w:rsidRPr="00A132A5">
              <w:rPr>
                <w:color w:val="000000"/>
                <w:sz w:val="20"/>
                <w:szCs w:val="20"/>
              </w:rPr>
              <w:t>28.56</w:t>
            </w:r>
          </w:p>
        </w:tc>
        <w:tc>
          <w:tcPr>
            <w:tcW w:w="643" w:type="pct"/>
            <w:shd w:val="clear" w:color="auto" w:fill="auto"/>
            <w:vAlign w:val="bottom"/>
          </w:tcPr>
          <w:p w:rsidR="003D7B32" w:rsidRPr="00A132A5" w:rsidRDefault="003D7B32" w:rsidP="001F1577">
            <w:pPr>
              <w:keepNext/>
              <w:jc w:val="right"/>
              <w:rPr>
                <w:color w:val="000000"/>
                <w:sz w:val="20"/>
                <w:szCs w:val="20"/>
              </w:rPr>
            </w:pPr>
            <w:r w:rsidRPr="00A132A5">
              <w:rPr>
                <w:color w:val="000000"/>
                <w:sz w:val="20"/>
                <w:szCs w:val="20"/>
              </w:rPr>
              <w:t>38.66</w:t>
            </w:r>
          </w:p>
        </w:tc>
        <w:tc>
          <w:tcPr>
            <w:tcW w:w="680" w:type="pct"/>
            <w:vAlign w:val="center"/>
          </w:tcPr>
          <w:p w:rsidR="003D7B32" w:rsidRPr="006224E3" w:rsidRDefault="003D7B32" w:rsidP="003D7B32">
            <w:pPr>
              <w:keepNext/>
              <w:jc w:val="right"/>
              <w:rPr>
                <w:color w:val="000000"/>
                <w:sz w:val="20"/>
                <w:szCs w:val="20"/>
              </w:rPr>
            </w:pPr>
            <w:r w:rsidRPr="006224E3">
              <w:rPr>
                <w:color w:val="000000"/>
                <w:sz w:val="20"/>
                <w:szCs w:val="20"/>
              </w:rPr>
              <w:t>21.05</w:t>
            </w:r>
          </w:p>
        </w:tc>
        <w:tc>
          <w:tcPr>
            <w:tcW w:w="739" w:type="pct"/>
            <w:noWrap/>
            <w:tcMar>
              <w:top w:w="0" w:type="dxa"/>
              <w:left w:w="108" w:type="dxa"/>
              <w:bottom w:w="0" w:type="dxa"/>
              <w:right w:w="108" w:type="dxa"/>
            </w:tcMar>
          </w:tcPr>
          <w:p w:rsidR="003D7B32" w:rsidRPr="00A132A5" w:rsidRDefault="003D7B32" w:rsidP="001F1577">
            <w:pPr>
              <w:keepNext/>
              <w:jc w:val="right"/>
              <w:rPr>
                <w:rFonts w:eastAsiaTheme="minorHAnsi"/>
                <w:color w:val="000000"/>
                <w:sz w:val="20"/>
                <w:szCs w:val="20"/>
              </w:rPr>
            </w:pPr>
            <w:r w:rsidRPr="00A132A5">
              <w:rPr>
                <w:rFonts w:eastAsiaTheme="minorHAnsi"/>
                <w:color w:val="000000"/>
                <w:sz w:val="20"/>
                <w:szCs w:val="20"/>
              </w:rPr>
              <w:t>47.9</w:t>
            </w:r>
          </w:p>
        </w:tc>
      </w:tr>
      <w:tr w:rsidR="003D7B32" w:rsidRPr="00A132A5" w:rsidTr="001F1577">
        <w:trPr>
          <w:trHeight w:val="53"/>
        </w:trPr>
        <w:tc>
          <w:tcPr>
            <w:tcW w:w="1023" w:type="pct"/>
            <w:noWrap/>
            <w:tcMar>
              <w:top w:w="0" w:type="dxa"/>
              <w:left w:w="108" w:type="dxa"/>
              <w:bottom w:w="0" w:type="dxa"/>
              <w:right w:w="108" w:type="dxa"/>
            </w:tcMar>
          </w:tcPr>
          <w:p w:rsidR="003D7B32" w:rsidRPr="00A132A5" w:rsidRDefault="003D7B32" w:rsidP="001F1577">
            <w:pPr>
              <w:keepNext/>
              <w:jc w:val="left"/>
              <w:rPr>
                <w:color w:val="000000"/>
                <w:sz w:val="20"/>
                <w:szCs w:val="20"/>
                <w:lang w:val="en-CA" w:eastAsia="en-CA"/>
              </w:rPr>
            </w:pPr>
            <w:r w:rsidRPr="00A132A5">
              <w:rPr>
                <w:color w:val="000000"/>
                <w:sz w:val="20"/>
                <w:szCs w:val="20"/>
                <w:lang w:val="en-CA" w:eastAsia="en-CA"/>
              </w:rPr>
              <w:t>HCFC-21</w:t>
            </w:r>
          </w:p>
        </w:tc>
        <w:tc>
          <w:tcPr>
            <w:tcW w:w="694" w:type="pct"/>
            <w:noWrap/>
            <w:tcMar>
              <w:top w:w="0" w:type="dxa"/>
              <w:left w:w="108" w:type="dxa"/>
              <w:bottom w:w="0" w:type="dxa"/>
              <w:right w:w="108" w:type="dxa"/>
            </w:tcMar>
            <w:vAlign w:val="bottom"/>
          </w:tcPr>
          <w:p w:rsidR="003D7B32" w:rsidRPr="00A132A5" w:rsidRDefault="003D7B32" w:rsidP="001F1577">
            <w:pPr>
              <w:keepNext/>
              <w:jc w:val="right"/>
              <w:rPr>
                <w:sz w:val="20"/>
                <w:szCs w:val="20"/>
              </w:rPr>
            </w:pPr>
            <w:r w:rsidRPr="00A132A5">
              <w:rPr>
                <w:sz w:val="20"/>
                <w:szCs w:val="20"/>
              </w:rPr>
              <w:t>2.31</w:t>
            </w:r>
          </w:p>
        </w:tc>
        <w:tc>
          <w:tcPr>
            <w:tcW w:w="610" w:type="pct"/>
            <w:noWrap/>
            <w:tcMar>
              <w:top w:w="0" w:type="dxa"/>
              <w:left w:w="108" w:type="dxa"/>
              <w:bottom w:w="0" w:type="dxa"/>
              <w:right w:w="108" w:type="dxa"/>
            </w:tcMar>
          </w:tcPr>
          <w:p w:rsidR="003D7B32" w:rsidRPr="00A132A5" w:rsidRDefault="003D7B32" w:rsidP="001F1577">
            <w:pPr>
              <w:keepNext/>
              <w:jc w:val="right"/>
              <w:rPr>
                <w:color w:val="000000"/>
                <w:sz w:val="20"/>
                <w:szCs w:val="20"/>
              </w:rPr>
            </w:pPr>
            <w:r w:rsidRPr="00A132A5">
              <w:rPr>
                <w:color w:val="000000"/>
                <w:sz w:val="20"/>
                <w:szCs w:val="20"/>
              </w:rPr>
              <w:t>0.00</w:t>
            </w:r>
          </w:p>
        </w:tc>
        <w:tc>
          <w:tcPr>
            <w:tcW w:w="610" w:type="pct"/>
            <w:noWrap/>
            <w:tcMar>
              <w:top w:w="0" w:type="dxa"/>
              <w:left w:w="108" w:type="dxa"/>
              <w:bottom w:w="0" w:type="dxa"/>
              <w:right w:w="108" w:type="dxa"/>
            </w:tcMar>
          </w:tcPr>
          <w:p w:rsidR="003D7B32" w:rsidRPr="00A132A5" w:rsidRDefault="003D7B32" w:rsidP="001F1577">
            <w:pPr>
              <w:keepNext/>
              <w:jc w:val="right"/>
              <w:rPr>
                <w:rFonts w:eastAsiaTheme="minorHAnsi"/>
                <w:color w:val="000000"/>
                <w:sz w:val="20"/>
                <w:szCs w:val="20"/>
              </w:rPr>
            </w:pPr>
            <w:r w:rsidRPr="00A132A5">
              <w:rPr>
                <w:rFonts w:eastAsiaTheme="minorHAnsi"/>
                <w:color w:val="000000"/>
                <w:sz w:val="20"/>
                <w:szCs w:val="20"/>
              </w:rPr>
              <w:t>0.00</w:t>
            </w:r>
          </w:p>
        </w:tc>
        <w:tc>
          <w:tcPr>
            <w:tcW w:w="643" w:type="pct"/>
            <w:shd w:val="clear" w:color="auto" w:fill="auto"/>
          </w:tcPr>
          <w:p w:rsidR="003D7B32" w:rsidRPr="00A132A5" w:rsidRDefault="003D7B32" w:rsidP="001F1577">
            <w:pPr>
              <w:keepNext/>
              <w:jc w:val="right"/>
              <w:rPr>
                <w:color w:val="000000"/>
                <w:sz w:val="20"/>
                <w:szCs w:val="20"/>
              </w:rPr>
            </w:pPr>
            <w:r w:rsidRPr="00A132A5">
              <w:rPr>
                <w:color w:val="000000"/>
                <w:sz w:val="20"/>
                <w:szCs w:val="20"/>
              </w:rPr>
              <w:t>0.00</w:t>
            </w:r>
          </w:p>
        </w:tc>
        <w:tc>
          <w:tcPr>
            <w:tcW w:w="680" w:type="pct"/>
          </w:tcPr>
          <w:p w:rsidR="003D7B32" w:rsidRPr="006224E3" w:rsidRDefault="003D7B32" w:rsidP="001F1577">
            <w:pPr>
              <w:keepNext/>
              <w:jc w:val="right"/>
              <w:rPr>
                <w:rFonts w:eastAsiaTheme="minorHAnsi"/>
                <w:color w:val="000000"/>
                <w:sz w:val="20"/>
                <w:szCs w:val="20"/>
              </w:rPr>
            </w:pPr>
            <w:r w:rsidRPr="006224E3">
              <w:rPr>
                <w:rFonts w:eastAsiaTheme="minorHAnsi"/>
                <w:color w:val="000000"/>
                <w:sz w:val="20"/>
                <w:szCs w:val="20"/>
              </w:rPr>
              <w:t>0.00</w:t>
            </w:r>
          </w:p>
        </w:tc>
        <w:tc>
          <w:tcPr>
            <w:tcW w:w="739" w:type="pct"/>
            <w:noWrap/>
            <w:tcMar>
              <w:top w:w="0" w:type="dxa"/>
              <w:left w:w="108" w:type="dxa"/>
              <w:bottom w:w="0" w:type="dxa"/>
              <w:right w:w="108" w:type="dxa"/>
            </w:tcMar>
          </w:tcPr>
          <w:p w:rsidR="003D7B32" w:rsidRPr="00A132A5" w:rsidRDefault="003D7B32" w:rsidP="001F1577">
            <w:pPr>
              <w:keepNext/>
              <w:jc w:val="right"/>
              <w:rPr>
                <w:rFonts w:eastAsiaTheme="minorHAnsi"/>
                <w:color w:val="000000"/>
                <w:sz w:val="20"/>
                <w:szCs w:val="20"/>
              </w:rPr>
            </w:pPr>
            <w:r w:rsidRPr="00A132A5">
              <w:rPr>
                <w:rFonts w:eastAsiaTheme="minorHAnsi"/>
                <w:color w:val="000000"/>
                <w:sz w:val="20"/>
                <w:szCs w:val="20"/>
              </w:rPr>
              <w:t>0.0</w:t>
            </w:r>
          </w:p>
        </w:tc>
      </w:tr>
      <w:tr w:rsidR="003D7B32" w:rsidRPr="00A132A5" w:rsidTr="001F1577">
        <w:trPr>
          <w:trHeight w:val="125"/>
        </w:trPr>
        <w:tc>
          <w:tcPr>
            <w:tcW w:w="1023" w:type="pct"/>
            <w:noWrap/>
            <w:tcMar>
              <w:top w:w="0" w:type="dxa"/>
              <w:left w:w="108" w:type="dxa"/>
              <w:bottom w:w="0" w:type="dxa"/>
              <w:right w:w="108" w:type="dxa"/>
            </w:tcMar>
            <w:hideMark/>
          </w:tcPr>
          <w:p w:rsidR="003D7B32" w:rsidRPr="00A132A5" w:rsidRDefault="003D7B32" w:rsidP="001F1577">
            <w:pPr>
              <w:keepNext/>
              <w:jc w:val="left"/>
              <w:rPr>
                <w:rFonts w:eastAsiaTheme="minorHAnsi"/>
                <w:b/>
                <w:color w:val="000000"/>
                <w:sz w:val="20"/>
                <w:szCs w:val="20"/>
              </w:rPr>
            </w:pPr>
            <w:r w:rsidRPr="00A132A5">
              <w:rPr>
                <w:b/>
                <w:color w:val="000000"/>
                <w:sz w:val="20"/>
                <w:szCs w:val="20"/>
              </w:rPr>
              <w:t>Total (mt)</w:t>
            </w:r>
          </w:p>
        </w:tc>
        <w:tc>
          <w:tcPr>
            <w:tcW w:w="694" w:type="pct"/>
            <w:noWrap/>
            <w:tcMar>
              <w:top w:w="0" w:type="dxa"/>
              <w:left w:w="108" w:type="dxa"/>
              <w:bottom w:w="0" w:type="dxa"/>
              <w:right w:w="108" w:type="dxa"/>
            </w:tcMar>
          </w:tcPr>
          <w:p w:rsidR="003D7B32" w:rsidRPr="00A132A5" w:rsidRDefault="003D7B32" w:rsidP="001F1577">
            <w:pPr>
              <w:keepNext/>
              <w:jc w:val="right"/>
              <w:rPr>
                <w:b/>
                <w:color w:val="000000"/>
                <w:sz w:val="20"/>
                <w:szCs w:val="20"/>
              </w:rPr>
            </w:pPr>
            <w:r w:rsidRPr="00A132A5">
              <w:rPr>
                <w:b/>
                <w:color w:val="000000"/>
                <w:sz w:val="20"/>
                <w:szCs w:val="20"/>
              </w:rPr>
              <w:t>8,823.86</w:t>
            </w:r>
          </w:p>
        </w:tc>
        <w:tc>
          <w:tcPr>
            <w:tcW w:w="610" w:type="pct"/>
            <w:noWrap/>
            <w:tcMar>
              <w:top w:w="0" w:type="dxa"/>
              <w:left w:w="108" w:type="dxa"/>
              <w:bottom w:w="0" w:type="dxa"/>
              <w:right w:w="108" w:type="dxa"/>
            </w:tcMar>
          </w:tcPr>
          <w:p w:rsidR="003D7B32" w:rsidRPr="00A132A5" w:rsidRDefault="003D7B32" w:rsidP="001F1577">
            <w:pPr>
              <w:keepNext/>
              <w:jc w:val="right"/>
              <w:rPr>
                <w:b/>
                <w:color w:val="000000"/>
                <w:sz w:val="20"/>
                <w:szCs w:val="20"/>
              </w:rPr>
            </w:pPr>
            <w:r w:rsidRPr="00A132A5">
              <w:rPr>
                <w:b/>
                <w:color w:val="000000"/>
                <w:sz w:val="20"/>
                <w:szCs w:val="20"/>
              </w:rPr>
              <w:t>3,694.67</w:t>
            </w:r>
          </w:p>
        </w:tc>
        <w:tc>
          <w:tcPr>
            <w:tcW w:w="610" w:type="pct"/>
            <w:noWrap/>
            <w:tcMar>
              <w:top w:w="0" w:type="dxa"/>
              <w:left w:w="108" w:type="dxa"/>
              <w:bottom w:w="0" w:type="dxa"/>
              <w:right w:w="108" w:type="dxa"/>
            </w:tcMar>
          </w:tcPr>
          <w:p w:rsidR="003D7B32" w:rsidRPr="00A132A5" w:rsidRDefault="003D7B32" w:rsidP="001F1577">
            <w:pPr>
              <w:keepNext/>
              <w:jc w:val="right"/>
              <w:rPr>
                <w:rFonts w:eastAsiaTheme="minorHAnsi"/>
                <w:b/>
                <w:color w:val="000000"/>
                <w:sz w:val="20"/>
                <w:szCs w:val="20"/>
              </w:rPr>
            </w:pPr>
            <w:r w:rsidRPr="00A132A5">
              <w:rPr>
                <w:rFonts w:eastAsiaTheme="minorHAnsi"/>
                <w:b/>
                <w:color w:val="000000"/>
                <w:sz w:val="20"/>
                <w:szCs w:val="20"/>
              </w:rPr>
              <w:t>4,108.38</w:t>
            </w:r>
          </w:p>
        </w:tc>
        <w:tc>
          <w:tcPr>
            <w:tcW w:w="643" w:type="pct"/>
            <w:shd w:val="clear" w:color="auto" w:fill="auto"/>
          </w:tcPr>
          <w:p w:rsidR="003D7B32" w:rsidRPr="00A132A5" w:rsidRDefault="003D7B32" w:rsidP="001F1577">
            <w:pPr>
              <w:keepNext/>
              <w:jc w:val="right"/>
              <w:rPr>
                <w:rFonts w:eastAsiaTheme="minorHAnsi"/>
                <w:b/>
                <w:color w:val="000000"/>
                <w:sz w:val="20"/>
                <w:szCs w:val="20"/>
              </w:rPr>
            </w:pPr>
            <w:r w:rsidRPr="00A132A5">
              <w:rPr>
                <w:rFonts w:eastAsiaTheme="minorHAnsi"/>
                <w:b/>
                <w:color w:val="000000"/>
                <w:sz w:val="20"/>
                <w:szCs w:val="20"/>
              </w:rPr>
              <w:t>4,438.25</w:t>
            </w:r>
          </w:p>
        </w:tc>
        <w:tc>
          <w:tcPr>
            <w:tcW w:w="680" w:type="pct"/>
          </w:tcPr>
          <w:p w:rsidR="003D7B32" w:rsidRPr="006224E3" w:rsidRDefault="003D7B32" w:rsidP="00655EF4">
            <w:pPr>
              <w:keepNext/>
              <w:jc w:val="right"/>
              <w:rPr>
                <w:rFonts w:eastAsiaTheme="minorHAnsi"/>
                <w:b/>
                <w:color w:val="000000"/>
                <w:sz w:val="20"/>
                <w:szCs w:val="20"/>
              </w:rPr>
            </w:pPr>
            <w:r w:rsidRPr="006224E3">
              <w:rPr>
                <w:rFonts w:eastAsiaTheme="minorHAnsi"/>
                <w:b/>
                <w:color w:val="000000"/>
                <w:sz w:val="20"/>
                <w:szCs w:val="20"/>
              </w:rPr>
              <w:t>3,39</w:t>
            </w:r>
            <w:r w:rsidR="00655EF4" w:rsidRPr="006224E3">
              <w:rPr>
                <w:rFonts w:eastAsiaTheme="minorHAnsi"/>
                <w:b/>
                <w:color w:val="000000"/>
                <w:sz w:val="20"/>
                <w:szCs w:val="20"/>
              </w:rPr>
              <w:t>5.95</w:t>
            </w:r>
          </w:p>
        </w:tc>
        <w:tc>
          <w:tcPr>
            <w:tcW w:w="739" w:type="pct"/>
            <w:noWrap/>
            <w:tcMar>
              <w:top w:w="0" w:type="dxa"/>
              <w:left w:w="108" w:type="dxa"/>
              <w:bottom w:w="0" w:type="dxa"/>
              <w:right w:w="108" w:type="dxa"/>
            </w:tcMar>
          </w:tcPr>
          <w:p w:rsidR="003D7B32" w:rsidRPr="00A132A5" w:rsidRDefault="003D7B32" w:rsidP="001F1577">
            <w:pPr>
              <w:keepNext/>
              <w:jc w:val="right"/>
              <w:rPr>
                <w:rFonts w:eastAsiaTheme="minorHAnsi"/>
                <w:b/>
                <w:color w:val="000000"/>
                <w:sz w:val="20"/>
                <w:szCs w:val="20"/>
              </w:rPr>
            </w:pPr>
            <w:r w:rsidRPr="00A132A5">
              <w:rPr>
                <w:rFonts w:eastAsiaTheme="minorHAnsi"/>
                <w:b/>
                <w:color w:val="000000"/>
                <w:sz w:val="20"/>
                <w:szCs w:val="20"/>
              </w:rPr>
              <w:t>6,281.3</w:t>
            </w:r>
          </w:p>
        </w:tc>
      </w:tr>
      <w:tr w:rsidR="003D7B32" w:rsidRPr="00A132A5" w:rsidTr="001F1577">
        <w:trPr>
          <w:trHeight w:val="62"/>
        </w:trPr>
        <w:tc>
          <w:tcPr>
            <w:tcW w:w="1023" w:type="pct"/>
            <w:noWrap/>
            <w:tcMar>
              <w:top w:w="0" w:type="dxa"/>
              <w:left w:w="108" w:type="dxa"/>
              <w:bottom w:w="0" w:type="dxa"/>
              <w:right w:w="108" w:type="dxa"/>
            </w:tcMar>
            <w:hideMark/>
          </w:tcPr>
          <w:p w:rsidR="003D7B32" w:rsidRPr="00A132A5" w:rsidRDefault="003D7B32" w:rsidP="001F1577">
            <w:pPr>
              <w:jc w:val="left"/>
              <w:rPr>
                <w:rFonts w:eastAsiaTheme="minorHAnsi"/>
                <w:b/>
                <w:bCs/>
                <w:color w:val="000000"/>
                <w:sz w:val="20"/>
                <w:szCs w:val="20"/>
              </w:rPr>
            </w:pPr>
            <w:r w:rsidRPr="00A132A5">
              <w:rPr>
                <w:b/>
                <w:bCs/>
                <w:color w:val="000000"/>
                <w:sz w:val="20"/>
                <w:szCs w:val="20"/>
              </w:rPr>
              <w:t>ODP tonnes</w:t>
            </w:r>
          </w:p>
        </w:tc>
        <w:tc>
          <w:tcPr>
            <w:tcW w:w="694" w:type="pct"/>
            <w:noWrap/>
            <w:tcMar>
              <w:top w:w="0" w:type="dxa"/>
              <w:left w:w="108" w:type="dxa"/>
              <w:bottom w:w="0" w:type="dxa"/>
              <w:right w:w="108" w:type="dxa"/>
            </w:tcMar>
          </w:tcPr>
          <w:p w:rsidR="003D7B32" w:rsidRPr="00A132A5" w:rsidRDefault="003D7B32" w:rsidP="001F1577">
            <w:pPr>
              <w:jc w:val="right"/>
              <w:rPr>
                <w:color w:val="000000"/>
                <w:sz w:val="20"/>
                <w:szCs w:val="20"/>
              </w:rPr>
            </w:pPr>
          </w:p>
        </w:tc>
        <w:tc>
          <w:tcPr>
            <w:tcW w:w="610" w:type="pct"/>
            <w:noWrap/>
            <w:tcMar>
              <w:top w:w="0" w:type="dxa"/>
              <w:left w:w="108" w:type="dxa"/>
              <w:bottom w:w="0" w:type="dxa"/>
              <w:right w:w="108" w:type="dxa"/>
            </w:tcMar>
          </w:tcPr>
          <w:p w:rsidR="003D7B32" w:rsidRPr="00A132A5" w:rsidRDefault="003D7B32" w:rsidP="001F1577">
            <w:pPr>
              <w:jc w:val="right"/>
              <w:rPr>
                <w:color w:val="000000"/>
                <w:sz w:val="20"/>
                <w:szCs w:val="20"/>
              </w:rPr>
            </w:pPr>
          </w:p>
        </w:tc>
        <w:tc>
          <w:tcPr>
            <w:tcW w:w="610" w:type="pct"/>
            <w:noWrap/>
            <w:tcMar>
              <w:top w:w="0" w:type="dxa"/>
              <w:left w:w="108" w:type="dxa"/>
              <w:bottom w:w="0" w:type="dxa"/>
              <w:right w:w="108" w:type="dxa"/>
            </w:tcMar>
          </w:tcPr>
          <w:p w:rsidR="003D7B32" w:rsidRPr="00A132A5" w:rsidRDefault="003D7B32" w:rsidP="001F1577">
            <w:pPr>
              <w:jc w:val="right"/>
              <w:rPr>
                <w:sz w:val="20"/>
                <w:szCs w:val="20"/>
              </w:rPr>
            </w:pPr>
          </w:p>
        </w:tc>
        <w:tc>
          <w:tcPr>
            <w:tcW w:w="643" w:type="pct"/>
            <w:shd w:val="clear" w:color="auto" w:fill="auto"/>
          </w:tcPr>
          <w:p w:rsidR="003D7B32" w:rsidRPr="00A132A5" w:rsidRDefault="003D7B32" w:rsidP="001F1577">
            <w:pPr>
              <w:keepNext/>
              <w:jc w:val="right"/>
              <w:rPr>
                <w:rFonts w:eastAsiaTheme="minorHAnsi"/>
                <w:b/>
                <w:color w:val="000000"/>
                <w:sz w:val="20"/>
                <w:szCs w:val="20"/>
              </w:rPr>
            </w:pPr>
          </w:p>
        </w:tc>
        <w:tc>
          <w:tcPr>
            <w:tcW w:w="680" w:type="pct"/>
          </w:tcPr>
          <w:p w:rsidR="003D7B32" w:rsidRPr="006224E3" w:rsidRDefault="003D7B32" w:rsidP="001F1577">
            <w:pPr>
              <w:keepNext/>
              <w:jc w:val="right"/>
              <w:rPr>
                <w:rFonts w:eastAsiaTheme="minorHAnsi"/>
                <w:b/>
                <w:color w:val="000000"/>
                <w:sz w:val="20"/>
                <w:szCs w:val="20"/>
              </w:rPr>
            </w:pPr>
          </w:p>
        </w:tc>
        <w:tc>
          <w:tcPr>
            <w:tcW w:w="739" w:type="pct"/>
            <w:noWrap/>
            <w:tcMar>
              <w:top w:w="0" w:type="dxa"/>
              <w:left w:w="108" w:type="dxa"/>
              <w:bottom w:w="0" w:type="dxa"/>
              <w:right w:w="108" w:type="dxa"/>
            </w:tcMar>
            <w:hideMark/>
          </w:tcPr>
          <w:p w:rsidR="003D7B32" w:rsidRPr="00A132A5" w:rsidRDefault="003D7B32" w:rsidP="001F1577">
            <w:pPr>
              <w:jc w:val="right"/>
              <w:rPr>
                <w:sz w:val="20"/>
                <w:szCs w:val="20"/>
              </w:rPr>
            </w:pPr>
          </w:p>
        </w:tc>
      </w:tr>
      <w:tr w:rsidR="003D7B32" w:rsidRPr="00A132A5" w:rsidTr="001F1577">
        <w:trPr>
          <w:trHeight w:val="179"/>
        </w:trPr>
        <w:tc>
          <w:tcPr>
            <w:tcW w:w="1023" w:type="pct"/>
            <w:noWrap/>
            <w:tcMar>
              <w:top w:w="0" w:type="dxa"/>
              <w:left w:w="108" w:type="dxa"/>
              <w:bottom w:w="0" w:type="dxa"/>
              <w:right w:w="108" w:type="dxa"/>
            </w:tcMar>
            <w:hideMark/>
          </w:tcPr>
          <w:p w:rsidR="003D7B32" w:rsidRPr="00A132A5" w:rsidRDefault="003D7B32" w:rsidP="001F1577">
            <w:pPr>
              <w:jc w:val="left"/>
              <w:rPr>
                <w:rFonts w:eastAsiaTheme="minorHAnsi"/>
                <w:color w:val="000000"/>
                <w:sz w:val="20"/>
                <w:szCs w:val="20"/>
              </w:rPr>
            </w:pPr>
            <w:r w:rsidRPr="00A132A5">
              <w:rPr>
                <w:color w:val="000000"/>
                <w:sz w:val="20"/>
                <w:szCs w:val="20"/>
              </w:rPr>
              <w:t>HCFC-22</w:t>
            </w:r>
          </w:p>
        </w:tc>
        <w:tc>
          <w:tcPr>
            <w:tcW w:w="694" w:type="pct"/>
            <w:noWrap/>
            <w:tcMar>
              <w:top w:w="0" w:type="dxa"/>
              <w:left w:w="108" w:type="dxa"/>
              <w:bottom w:w="0" w:type="dxa"/>
              <w:right w:w="108" w:type="dxa"/>
            </w:tcMar>
          </w:tcPr>
          <w:p w:rsidR="003D7B32" w:rsidRPr="00A132A5" w:rsidRDefault="003D7B32" w:rsidP="001F1577">
            <w:pPr>
              <w:jc w:val="right"/>
              <w:rPr>
                <w:rFonts w:eastAsiaTheme="minorHAnsi"/>
                <w:color w:val="000000"/>
                <w:sz w:val="20"/>
                <w:szCs w:val="20"/>
              </w:rPr>
            </w:pPr>
            <w:r w:rsidRPr="00A132A5">
              <w:rPr>
                <w:color w:val="000000"/>
                <w:sz w:val="20"/>
                <w:szCs w:val="20"/>
                <w:lang w:val="en-CA" w:eastAsia="en-CA"/>
              </w:rPr>
              <w:t>359.06</w:t>
            </w:r>
          </w:p>
        </w:tc>
        <w:tc>
          <w:tcPr>
            <w:tcW w:w="610" w:type="pct"/>
            <w:noWrap/>
            <w:tcMar>
              <w:top w:w="0" w:type="dxa"/>
              <w:left w:w="108" w:type="dxa"/>
              <w:bottom w:w="0" w:type="dxa"/>
              <w:right w:w="108" w:type="dxa"/>
            </w:tcMar>
          </w:tcPr>
          <w:p w:rsidR="003D7B32" w:rsidRPr="00A132A5" w:rsidRDefault="003D7B32" w:rsidP="001F1577">
            <w:pPr>
              <w:keepNext/>
              <w:jc w:val="right"/>
              <w:rPr>
                <w:color w:val="000000"/>
                <w:sz w:val="20"/>
                <w:szCs w:val="20"/>
              </w:rPr>
            </w:pPr>
            <w:r w:rsidRPr="00A132A5">
              <w:rPr>
                <w:color w:val="000000"/>
                <w:sz w:val="20"/>
                <w:szCs w:val="20"/>
              </w:rPr>
              <w:t>141.59</w:t>
            </w:r>
          </w:p>
        </w:tc>
        <w:tc>
          <w:tcPr>
            <w:tcW w:w="610" w:type="pct"/>
            <w:noWrap/>
            <w:tcMar>
              <w:top w:w="0" w:type="dxa"/>
              <w:left w:w="108" w:type="dxa"/>
              <w:bottom w:w="0" w:type="dxa"/>
              <w:right w:w="108" w:type="dxa"/>
            </w:tcMar>
            <w:vAlign w:val="center"/>
          </w:tcPr>
          <w:p w:rsidR="003D7B32" w:rsidRPr="00A132A5" w:rsidRDefault="003D7B32" w:rsidP="001F1577">
            <w:pPr>
              <w:jc w:val="right"/>
              <w:rPr>
                <w:color w:val="000000"/>
                <w:sz w:val="20"/>
                <w:szCs w:val="20"/>
              </w:rPr>
            </w:pPr>
            <w:r w:rsidRPr="00A132A5">
              <w:rPr>
                <w:color w:val="000000"/>
                <w:sz w:val="20"/>
                <w:szCs w:val="20"/>
              </w:rPr>
              <w:t>159.73</w:t>
            </w:r>
          </w:p>
        </w:tc>
        <w:tc>
          <w:tcPr>
            <w:tcW w:w="643" w:type="pct"/>
            <w:shd w:val="clear" w:color="auto" w:fill="auto"/>
          </w:tcPr>
          <w:p w:rsidR="003D7B32" w:rsidRPr="00A132A5" w:rsidRDefault="003D7B32" w:rsidP="001F1577">
            <w:pPr>
              <w:keepNext/>
              <w:jc w:val="right"/>
              <w:rPr>
                <w:color w:val="000000"/>
                <w:sz w:val="20"/>
                <w:szCs w:val="20"/>
              </w:rPr>
            </w:pPr>
            <w:r w:rsidRPr="00A132A5">
              <w:rPr>
                <w:color w:val="000000"/>
                <w:sz w:val="20"/>
                <w:szCs w:val="20"/>
              </w:rPr>
              <w:t>167.38</w:t>
            </w:r>
          </w:p>
        </w:tc>
        <w:tc>
          <w:tcPr>
            <w:tcW w:w="680" w:type="pct"/>
            <w:vAlign w:val="center"/>
          </w:tcPr>
          <w:p w:rsidR="003D7B32" w:rsidRPr="006224E3" w:rsidRDefault="003D7B32" w:rsidP="001F1577">
            <w:pPr>
              <w:keepNext/>
              <w:jc w:val="right"/>
              <w:rPr>
                <w:color w:val="000000"/>
                <w:sz w:val="20"/>
                <w:szCs w:val="20"/>
              </w:rPr>
            </w:pPr>
            <w:r w:rsidRPr="006224E3">
              <w:rPr>
                <w:color w:val="000000"/>
                <w:sz w:val="20"/>
                <w:szCs w:val="20"/>
              </w:rPr>
              <w:t>127.85</w:t>
            </w:r>
          </w:p>
        </w:tc>
        <w:tc>
          <w:tcPr>
            <w:tcW w:w="739" w:type="pct"/>
            <w:noWrap/>
            <w:tcMar>
              <w:top w:w="0" w:type="dxa"/>
              <w:left w:w="108" w:type="dxa"/>
              <w:bottom w:w="0" w:type="dxa"/>
              <w:right w:w="108" w:type="dxa"/>
            </w:tcMar>
          </w:tcPr>
          <w:p w:rsidR="003D7B32" w:rsidRPr="00A132A5" w:rsidRDefault="003D7B32" w:rsidP="001F1577">
            <w:pPr>
              <w:jc w:val="right"/>
              <w:rPr>
                <w:rFonts w:eastAsiaTheme="minorHAnsi"/>
                <w:color w:val="000000"/>
                <w:sz w:val="20"/>
                <w:szCs w:val="20"/>
              </w:rPr>
            </w:pPr>
            <w:r w:rsidRPr="00A132A5">
              <w:rPr>
                <w:rFonts w:eastAsiaTheme="minorHAnsi"/>
                <w:color w:val="000000"/>
                <w:sz w:val="20"/>
                <w:szCs w:val="20"/>
              </w:rPr>
              <w:t>267.3</w:t>
            </w:r>
          </w:p>
        </w:tc>
      </w:tr>
      <w:tr w:rsidR="003D7B32" w:rsidRPr="00A132A5" w:rsidTr="001F1577">
        <w:trPr>
          <w:trHeight w:val="53"/>
        </w:trPr>
        <w:tc>
          <w:tcPr>
            <w:tcW w:w="1023" w:type="pct"/>
            <w:noWrap/>
            <w:tcMar>
              <w:top w:w="0" w:type="dxa"/>
              <w:left w:w="108" w:type="dxa"/>
              <w:bottom w:w="0" w:type="dxa"/>
              <w:right w:w="108" w:type="dxa"/>
            </w:tcMar>
            <w:hideMark/>
          </w:tcPr>
          <w:p w:rsidR="003D7B32" w:rsidRPr="00A132A5" w:rsidRDefault="003D7B32" w:rsidP="001F1577">
            <w:pPr>
              <w:jc w:val="left"/>
              <w:rPr>
                <w:rFonts w:eastAsiaTheme="minorHAnsi"/>
                <w:color w:val="000000"/>
                <w:sz w:val="20"/>
                <w:szCs w:val="20"/>
              </w:rPr>
            </w:pPr>
            <w:r w:rsidRPr="00A132A5">
              <w:rPr>
                <w:color w:val="000000"/>
                <w:sz w:val="20"/>
                <w:szCs w:val="20"/>
              </w:rPr>
              <w:t>HCFC-141b</w:t>
            </w:r>
          </w:p>
        </w:tc>
        <w:tc>
          <w:tcPr>
            <w:tcW w:w="694" w:type="pct"/>
            <w:noWrap/>
            <w:tcMar>
              <w:top w:w="0" w:type="dxa"/>
              <w:left w:w="108" w:type="dxa"/>
              <w:bottom w:w="0" w:type="dxa"/>
              <w:right w:w="108" w:type="dxa"/>
            </w:tcMar>
          </w:tcPr>
          <w:p w:rsidR="003D7B32" w:rsidRPr="00A132A5" w:rsidRDefault="003D7B32" w:rsidP="001F1577">
            <w:pPr>
              <w:jc w:val="right"/>
              <w:rPr>
                <w:color w:val="000000"/>
                <w:sz w:val="20"/>
                <w:szCs w:val="20"/>
                <w:lang w:val="en-CA" w:eastAsia="en-CA"/>
              </w:rPr>
            </w:pPr>
            <w:r w:rsidRPr="00A132A5">
              <w:rPr>
                <w:color w:val="000000"/>
                <w:sz w:val="20"/>
                <w:szCs w:val="20"/>
                <w:lang w:val="en-CA" w:eastAsia="en-CA"/>
              </w:rPr>
              <w:t>186.25</w:t>
            </w:r>
          </w:p>
        </w:tc>
        <w:tc>
          <w:tcPr>
            <w:tcW w:w="610" w:type="pct"/>
            <w:noWrap/>
            <w:tcMar>
              <w:top w:w="0" w:type="dxa"/>
              <w:left w:w="108" w:type="dxa"/>
              <w:bottom w:w="0" w:type="dxa"/>
              <w:right w:w="108" w:type="dxa"/>
            </w:tcMar>
          </w:tcPr>
          <w:p w:rsidR="003D7B32" w:rsidRPr="00A132A5" w:rsidRDefault="003D7B32" w:rsidP="001F1577">
            <w:pPr>
              <w:keepNext/>
              <w:jc w:val="right"/>
              <w:rPr>
                <w:color w:val="000000"/>
                <w:sz w:val="20"/>
                <w:szCs w:val="20"/>
              </w:rPr>
            </w:pPr>
            <w:r w:rsidRPr="00A132A5">
              <w:rPr>
                <w:color w:val="000000"/>
                <w:sz w:val="20"/>
                <w:szCs w:val="20"/>
              </w:rPr>
              <w:t>90.98</w:t>
            </w:r>
          </w:p>
        </w:tc>
        <w:tc>
          <w:tcPr>
            <w:tcW w:w="610" w:type="pct"/>
            <w:noWrap/>
            <w:tcMar>
              <w:top w:w="0" w:type="dxa"/>
              <w:left w:w="108" w:type="dxa"/>
              <w:bottom w:w="0" w:type="dxa"/>
              <w:right w:w="108" w:type="dxa"/>
            </w:tcMar>
            <w:vAlign w:val="center"/>
          </w:tcPr>
          <w:p w:rsidR="003D7B32" w:rsidRPr="00A132A5" w:rsidRDefault="003D7B32" w:rsidP="001F1577">
            <w:pPr>
              <w:jc w:val="right"/>
              <w:rPr>
                <w:color w:val="000000"/>
                <w:sz w:val="20"/>
                <w:szCs w:val="20"/>
              </w:rPr>
            </w:pPr>
            <w:r w:rsidRPr="00A132A5">
              <w:rPr>
                <w:color w:val="000000"/>
                <w:sz w:val="20"/>
                <w:szCs w:val="20"/>
              </w:rPr>
              <w:t>104.69</w:t>
            </w:r>
          </w:p>
        </w:tc>
        <w:tc>
          <w:tcPr>
            <w:tcW w:w="643" w:type="pct"/>
            <w:shd w:val="clear" w:color="auto" w:fill="auto"/>
          </w:tcPr>
          <w:p w:rsidR="003D7B32" w:rsidRPr="00A132A5" w:rsidRDefault="003D7B32" w:rsidP="001F1577">
            <w:pPr>
              <w:keepNext/>
              <w:jc w:val="right"/>
              <w:rPr>
                <w:color w:val="000000"/>
                <w:sz w:val="20"/>
                <w:szCs w:val="20"/>
              </w:rPr>
            </w:pPr>
            <w:r w:rsidRPr="00A132A5">
              <w:rPr>
                <w:color w:val="000000"/>
                <w:sz w:val="20"/>
                <w:szCs w:val="20"/>
              </w:rPr>
              <w:t>107.66</w:t>
            </w:r>
          </w:p>
        </w:tc>
        <w:tc>
          <w:tcPr>
            <w:tcW w:w="680" w:type="pct"/>
            <w:vAlign w:val="center"/>
          </w:tcPr>
          <w:p w:rsidR="003D7B32" w:rsidRPr="006224E3" w:rsidRDefault="003D7B32" w:rsidP="003D7B32">
            <w:pPr>
              <w:keepNext/>
              <w:jc w:val="right"/>
              <w:rPr>
                <w:color w:val="000000"/>
                <w:sz w:val="20"/>
                <w:szCs w:val="20"/>
              </w:rPr>
            </w:pPr>
            <w:r w:rsidRPr="006224E3">
              <w:rPr>
                <w:color w:val="000000"/>
                <w:sz w:val="20"/>
                <w:szCs w:val="20"/>
              </w:rPr>
              <w:t>91.25</w:t>
            </w:r>
          </w:p>
        </w:tc>
        <w:tc>
          <w:tcPr>
            <w:tcW w:w="739" w:type="pct"/>
            <w:noWrap/>
            <w:tcMar>
              <w:top w:w="0" w:type="dxa"/>
              <w:left w:w="108" w:type="dxa"/>
              <w:bottom w:w="0" w:type="dxa"/>
              <w:right w:w="108" w:type="dxa"/>
            </w:tcMar>
          </w:tcPr>
          <w:p w:rsidR="003D7B32" w:rsidRPr="00A132A5" w:rsidRDefault="003D7B32" w:rsidP="001F1577">
            <w:pPr>
              <w:jc w:val="right"/>
              <w:rPr>
                <w:rFonts w:eastAsiaTheme="minorHAnsi"/>
                <w:color w:val="000000"/>
                <w:sz w:val="20"/>
                <w:szCs w:val="20"/>
              </w:rPr>
            </w:pPr>
            <w:r w:rsidRPr="00A132A5">
              <w:rPr>
                <w:rFonts w:eastAsiaTheme="minorHAnsi"/>
                <w:color w:val="000000"/>
                <w:sz w:val="20"/>
                <w:szCs w:val="20"/>
              </w:rPr>
              <w:t>113.4</w:t>
            </w:r>
          </w:p>
        </w:tc>
      </w:tr>
      <w:tr w:rsidR="003D7B32" w:rsidRPr="00A132A5" w:rsidTr="001F1577">
        <w:trPr>
          <w:trHeight w:val="53"/>
        </w:trPr>
        <w:tc>
          <w:tcPr>
            <w:tcW w:w="1023" w:type="pct"/>
            <w:noWrap/>
            <w:tcMar>
              <w:top w:w="0" w:type="dxa"/>
              <w:left w:w="108" w:type="dxa"/>
              <w:bottom w:w="0" w:type="dxa"/>
              <w:right w:w="108" w:type="dxa"/>
            </w:tcMar>
            <w:hideMark/>
          </w:tcPr>
          <w:p w:rsidR="003D7B32" w:rsidRPr="00A132A5" w:rsidRDefault="003D7B32" w:rsidP="001F1577">
            <w:pPr>
              <w:jc w:val="left"/>
              <w:rPr>
                <w:rFonts w:eastAsiaTheme="minorHAnsi"/>
                <w:color w:val="000000"/>
                <w:sz w:val="20"/>
                <w:szCs w:val="20"/>
              </w:rPr>
            </w:pPr>
            <w:r w:rsidRPr="00A132A5">
              <w:rPr>
                <w:color w:val="000000"/>
                <w:sz w:val="20"/>
                <w:szCs w:val="20"/>
              </w:rPr>
              <w:t>HCFC-142b</w:t>
            </w:r>
          </w:p>
        </w:tc>
        <w:tc>
          <w:tcPr>
            <w:tcW w:w="694" w:type="pct"/>
            <w:noWrap/>
            <w:tcMar>
              <w:top w:w="0" w:type="dxa"/>
              <w:left w:w="108" w:type="dxa"/>
              <w:bottom w:w="0" w:type="dxa"/>
              <w:right w:w="108" w:type="dxa"/>
            </w:tcMar>
          </w:tcPr>
          <w:p w:rsidR="003D7B32" w:rsidRPr="00A132A5" w:rsidRDefault="003D7B32" w:rsidP="001F1577">
            <w:pPr>
              <w:jc w:val="right"/>
              <w:rPr>
                <w:color w:val="000000"/>
                <w:sz w:val="20"/>
                <w:szCs w:val="20"/>
                <w:lang w:val="en-CA" w:eastAsia="en-CA"/>
              </w:rPr>
            </w:pPr>
            <w:r w:rsidRPr="00A132A5">
              <w:rPr>
                <w:color w:val="000000"/>
                <w:sz w:val="20"/>
                <w:szCs w:val="20"/>
                <w:lang w:val="en-CA" w:eastAsia="en-CA"/>
              </w:rPr>
              <w:t>19.90</w:t>
            </w:r>
          </w:p>
        </w:tc>
        <w:tc>
          <w:tcPr>
            <w:tcW w:w="610" w:type="pct"/>
            <w:noWrap/>
            <w:tcMar>
              <w:top w:w="0" w:type="dxa"/>
              <w:left w:w="108" w:type="dxa"/>
              <w:bottom w:w="0" w:type="dxa"/>
              <w:right w:w="108" w:type="dxa"/>
            </w:tcMar>
          </w:tcPr>
          <w:p w:rsidR="003D7B32" w:rsidRPr="00A132A5" w:rsidRDefault="003D7B32" w:rsidP="001F1577">
            <w:pPr>
              <w:keepNext/>
              <w:jc w:val="right"/>
              <w:rPr>
                <w:color w:val="000000"/>
                <w:sz w:val="20"/>
                <w:szCs w:val="20"/>
              </w:rPr>
            </w:pPr>
            <w:r w:rsidRPr="00A132A5">
              <w:rPr>
                <w:color w:val="000000"/>
                <w:sz w:val="20"/>
                <w:szCs w:val="20"/>
              </w:rPr>
              <w:t>11.07</w:t>
            </w:r>
          </w:p>
        </w:tc>
        <w:tc>
          <w:tcPr>
            <w:tcW w:w="610" w:type="pct"/>
            <w:noWrap/>
            <w:tcMar>
              <w:top w:w="0" w:type="dxa"/>
              <w:left w:w="108" w:type="dxa"/>
              <w:bottom w:w="0" w:type="dxa"/>
              <w:right w:w="108" w:type="dxa"/>
            </w:tcMar>
            <w:vAlign w:val="center"/>
          </w:tcPr>
          <w:p w:rsidR="003D7B32" w:rsidRPr="00A132A5" w:rsidRDefault="003D7B32" w:rsidP="001F1577">
            <w:pPr>
              <w:jc w:val="right"/>
              <w:rPr>
                <w:color w:val="000000"/>
                <w:sz w:val="20"/>
                <w:szCs w:val="20"/>
              </w:rPr>
            </w:pPr>
            <w:r w:rsidRPr="00A132A5">
              <w:rPr>
                <w:color w:val="000000"/>
                <w:sz w:val="20"/>
                <w:szCs w:val="20"/>
              </w:rPr>
              <w:t>9.48</w:t>
            </w:r>
          </w:p>
        </w:tc>
        <w:tc>
          <w:tcPr>
            <w:tcW w:w="643" w:type="pct"/>
            <w:shd w:val="clear" w:color="auto" w:fill="auto"/>
          </w:tcPr>
          <w:p w:rsidR="003D7B32" w:rsidRPr="00A132A5" w:rsidRDefault="003D7B32" w:rsidP="001F1577">
            <w:pPr>
              <w:keepNext/>
              <w:jc w:val="right"/>
              <w:rPr>
                <w:color w:val="000000"/>
                <w:sz w:val="20"/>
                <w:szCs w:val="20"/>
              </w:rPr>
            </w:pPr>
            <w:r w:rsidRPr="00A132A5">
              <w:rPr>
                <w:color w:val="000000"/>
                <w:sz w:val="20"/>
                <w:szCs w:val="20"/>
              </w:rPr>
              <w:t>17.31</w:t>
            </w:r>
          </w:p>
        </w:tc>
        <w:tc>
          <w:tcPr>
            <w:tcW w:w="680" w:type="pct"/>
            <w:vAlign w:val="center"/>
          </w:tcPr>
          <w:p w:rsidR="003D7B32" w:rsidRPr="006224E3" w:rsidRDefault="003D7B32" w:rsidP="003D7B32">
            <w:pPr>
              <w:keepNext/>
              <w:jc w:val="right"/>
              <w:rPr>
                <w:color w:val="000000"/>
                <w:sz w:val="20"/>
                <w:szCs w:val="20"/>
              </w:rPr>
            </w:pPr>
            <w:r w:rsidRPr="006224E3">
              <w:rPr>
                <w:color w:val="000000"/>
                <w:sz w:val="20"/>
                <w:szCs w:val="20"/>
              </w:rPr>
              <w:t>7.23</w:t>
            </w:r>
          </w:p>
        </w:tc>
        <w:tc>
          <w:tcPr>
            <w:tcW w:w="739" w:type="pct"/>
            <w:noWrap/>
            <w:tcMar>
              <w:top w:w="0" w:type="dxa"/>
              <w:left w:w="108" w:type="dxa"/>
              <w:bottom w:w="0" w:type="dxa"/>
              <w:right w:w="108" w:type="dxa"/>
            </w:tcMar>
          </w:tcPr>
          <w:p w:rsidR="003D7B32" w:rsidRPr="00A132A5" w:rsidRDefault="003D7B32" w:rsidP="001F1577">
            <w:pPr>
              <w:jc w:val="right"/>
              <w:rPr>
                <w:rFonts w:eastAsiaTheme="minorHAnsi"/>
                <w:color w:val="000000"/>
                <w:sz w:val="20"/>
                <w:szCs w:val="20"/>
              </w:rPr>
            </w:pPr>
            <w:r w:rsidRPr="00A132A5">
              <w:rPr>
                <w:rFonts w:eastAsiaTheme="minorHAnsi"/>
                <w:color w:val="000000"/>
                <w:sz w:val="20"/>
                <w:szCs w:val="20"/>
              </w:rPr>
              <w:t>17.5</w:t>
            </w:r>
          </w:p>
        </w:tc>
      </w:tr>
      <w:tr w:rsidR="003D7B32" w:rsidRPr="00A132A5" w:rsidTr="001F1577">
        <w:trPr>
          <w:trHeight w:val="53"/>
        </w:trPr>
        <w:tc>
          <w:tcPr>
            <w:tcW w:w="1023" w:type="pct"/>
            <w:noWrap/>
            <w:tcMar>
              <w:top w:w="0" w:type="dxa"/>
              <w:left w:w="108" w:type="dxa"/>
              <w:bottom w:w="0" w:type="dxa"/>
              <w:right w:w="108" w:type="dxa"/>
            </w:tcMar>
          </w:tcPr>
          <w:p w:rsidR="003D7B32" w:rsidRPr="00A132A5" w:rsidRDefault="003D7B32" w:rsidP="001F1577">
            <w:pPr>
              <w:jc w:val="left"/>
              <w:rPr>
                <w:color w:val="000000"/>
                <w:sz w:val="20"/>
                <w:szCs w:val="20"/>
                <w:lang w:val="en-CA" w:eastAsia="en-CA"/>
              </w:rPr>
            </w:pPr>
            <w:r w:rsidRPr="00A132A5">
              <w:rPr>
                <w:color w:val="000000"/>
                <w:sz w:val="20"/>
                <w:szCs w:val="20"/>
                <w:lang w:val="en-CA" w:eastAsia="en-CA"/>
              </w:rPr>
              <w:t>HCFC-123</w:t>
            </w:r>
          </w:p>
        </w:tc>
        <w:tc>
          <w:tcPr>
            <w:tcW w:w="694" w:type="pct"/>
            <w:noWrap/>
            <w:tcMar>
              <w:top w:w="0" w:type="dxa"/>
              <w:left w:w="108" w:type="dxa"/>
              <w:bottom w:w="0" w:type="dxa"/>
              <w:right w:w="108" w:type="dxa"/>
            </w:tcMar>
          </w:tcPr>
          <w:p w:rsidR="003D7B32" w:rsidRPr="00A132A5" w:rsidRDefault="003D7B32" w:rsidP="001F1577">
            <w:pPr>
              <w:jc w:val="right"/>
              <w:rPr>
                <w:color w:val="000000"/>
                <w:sz w:val="20"/>
                <w:szCs w:val="20"/>
                <w:lang w:val="en-CA" w:eastAsia="en-CA"/>
              </w:rPr>
            </w:pPr>
            <w:r w:rsidRPr="00A132A5">
              <w:rPr>
                <w:color w:val="000000"/>
                <w:sz w:val="20"/>
                <w:szCs w:val="20"/>
                <w:lang w:val="en-CA" w:eastAsia="en-CA"/>
              </w:rPr>
              <w:t>3.81</w:t>
            </w:r>
          </w:p>
        </w:tc>
        <w:tc>
          <w:tcPr>
            <w:tcW w:w="610" w:type="pct"/>
            <w:noWrap/>
            <w:tcMar>
              <w:top w:w="0" w:type="dxa"/>
              <w:left w:w="108" w:type="dxa"/>
              <w:bottom w:w="0" w:type="dxa"/>
              <w:right w:w="108" w:type="dxa"/>
            </w:tcMar>
          </w:tcPr>
          <w:p w:rsidR="003D7B32" w:rsidRPr="00A132A5" w:rsidRDefault="003D7B32" w:rsidP="001F1577">
            <w:pPr>
              <w:keepNext/>
              <w:jc w:val="right"/>
              <w:rPr>
                <w:color w:val="000000"/>
                <w:sz w:val="20"/>
                <w:szCs w:val="20"/>
              </w:rPr>
            </w:pPr>
            <w:r w:rsidRPr="00A132A5">
              <w:rPr>
                <w:color w:val="000000"/>
                <w:sz w:val="20"/>
                <w:szCs w:val="20"/>
              </w:rPr>
              <w:t>1.43</w:t>
            </w:r>
          </w:p>
        </w:tc>
        <w:tc>
          <w:tcPr>
            <w:tcW w:w="610" w:type="pct"/>
            <w:noWrap/>
            <w:tcMar>
              <w:top w:w="0" w:type="dxa"/>
              <w:left w:w="108" w:type="dxa"/>
              <w:bottom w:w="0" w:type="dxa"/>
              <w:right w:w="108" w:type="dxa"/>
            </w:tcMar>
            <w:vAlign w:val="center"/>
          </w:tcPr>
          <w:p w:rsidR="003D7B32" w:rsidRPr="00A132A5" w:rsidRDefault="003D7B32" w:rsidP="001F1577">
            <w:pPr>
              <w:jc w:val="right"/>
              <w:rPr>
                <w:color w:val="000000"/>
                <w:sz w:val="20"/>
                <w:szCs w:val="20"/>
              </w:rPr>
            </w:pPr>
            <w:r w:rsidRPr="00A132A5">
              <w:rPr>
                <w:color w:val="000000"/>
                <w:sz w:val="20"/>
                <w:szCs w:val="20"/>
              </w:rPr>
              <w:t>1.56</w:t>
            </w:r>
          </w:p>
        </w:tc>
        <w:tc>
          <w:tcPr>
            <w:tcW w:w="643" w:type="pct"/>
            <w:shd w:val="clear" w:color="auto" w:fill="auto"/>
          </w:tcPr>
          <w:p w:rsidR="003D7B32" w:rsidRPr="00A132A5" w:rsidRDefault="003D7B32" w:rsidP="001F1577">
            <w:pPr>
              <w:keepNext/>
              <w:jc w:val="right"/>
              <w:rPr>
                <w:color w:val="000000"/>
                <w:sz w:val="20"/>
                <w:szCs w:val="20"/>
              </w:rPr>
            </w:pPr>
            <w:r w:rsidRPr="00A132A5">
              <w:rPr>
                <w:color w:val="000000"/>
                <w:sz w:val="20"/>
                <w:szCs w:val="20"/>
              </w:rPr>
              <w:t>2.23</w:t>
            </w:r>
          </w:p>
        </w:tc>
        <w:tc>
          <w:tcPr>
            <w:tcW w:w="680" w:type="pct"/>
            <w:vAlign w:val="center"/>
          </w:tcPr>
          <w:p w:rsidR="003D7B32" w:rsidRPr="006224E3" w:rsidRDefault="003D7B32" w:rsidP="00224C50">
            <w:pPr>
              <w:jc w:val="right"/>
              <w:rPr>
                <w:color w:val="000000"/>
                <w:sz w:val="20"/>
                <w:szCs w:val="20"/>
              </w:rPr>
            </w:pPr>
            <w:r w:rsidRPr="006224E3">
              <w:rPr>
                <w:color w:val="000000"/>
                <w:sz w:val="20"/>
                <w:szCs w:val="20"/>
              </w:rPr>
              <w:t>2.</w:t>
            </w:r>
            <w:r w:rsidR="00224C50" w:rsidRPr="006224E3">
              <w:rPr>
                <w:color w:val="000000"/>
                <w:sz w:val="20"/>
                <w:szCs w:val="20"/>
              </w:rPr>
              <w:t>19</w:t>
            </w:r>
          </w:p>
        </w:tc>
        <w:tc>
          <w:tcPr>
            <w:tcW w:w="739" w:type="pct"/>
            <w:noWrap/>
            <w:tcMar>
              <w:top w:w="0" w:type="dxa"/>
              <w:left w:w="108" w:type="dxa"/>
              <w:bottom w:w="0" w:type="dxa"/>
              <w:right w:w="108" w:type="dxa"/>
            </w:tcMar>
          </w:tcPr>
          <w:p w:rsidR="003D7B32" w:rsidRPr="00A132A5" w:rsidRDefault="003D7B32" w:rsidP="001F1577">
            <w:pPr>
              <w:jc w:val="right"/>
              <w:rPr>
                <w:rFonts w:eastAsiaTheme="minorHAnsi"/>
                <w:color w:val="000000"/>
                <w:sz w:val="20"/>
                <w:szCs w:val="20"/>
              </w:rPr>
            </w:pPr>
            <w:r w:rsidRPr="00A132A5">
              <w:rPr>
                <w:rFonts w:eastAsiaTheme="minorHAnsi"/>
                <w:color w:val="000000"/>
                <w:sz w:val="20"/>
                <w:szCs w:val="20"/>
              </w:rPr>
              <w:t>1.5</w:t>
            </w:r>
          </w:p>
        </w:tc>
      </w:tr>
      <w:tr w:rsidR="003D7B32" w:rsidRPr="00A132A5" w:rsidTr="001F1577">
        <w:trPr>
          <w:trHeight w:val="53"/>
        </w:trPr>
        <w:tc>
          <w:tcPr>
            <w:tcW w:w="1023" w:type="pct"/>
            <w:noWrap/>
            <w:tcMar>
              <w:top w:w="0" w:type="dxa"/>
              <w:left w:w="108" w:type="dxa"/>
              <w:bottom w:w="0" w:type="dxa"/>
              <w:right w:w="108" w:type="dxa"/>
            </w:tcMar>
          </w:tcPr>
          <w:p w:rsidR="003D7B32" w:rsidRPr="00A132A5" w:rsidRDefault="003D7B32" w:rsidP="001F1577">
            <w:pPr>
              <w:jc w:val="left"/>
              <w:rPr>
                <w:color w:val="000000"/>
                <w:sz w:val="20"/>
                <w:szCs w:val="20"/>
                <w:lang w:val="en-CA" w:eastAsia="en-CA"/>
              </w:rPr>
            </w:pPr>
            <w:r w:rsidRPr="00A132A5">
              <w:rPr>
                <w:color w:val="000000"/>
                <w:sz w:val="20"/>
                <w:szCs w:val="20"/>
                <w:lang w:val="en-CA" w:eastAsia="en-CA"/>
              </w:rPr>
              <w:t>HCFC-124</w:t>
            </w:r>
          </w:p>
        </w:tc>
        <w:tc>
          <w:tcPr>
            <w:tcW w:w="694" w:type="pct"/>
            <w:noWrap/>
            <w:tcMar>
              <w:top w:w="0" w:type="dxa"/>
              <w:left w:w="108" w:type="dxa"/>
              <w:bottom w:w="0" w:type="dxa"/>
              <w:right w:w="108" w:type="dxa"/>
            </w:tcMar>
          </w:tcPr>
          <w:p w:rsidR="003D7B32" w:rsidRPr="00A132A5" w:rsidRDefault="003D7B32" w:rsidP="001F1577">
            <w:pPr>
              <w:jc w:val="right"/>
              <w:rPr>
                <w:color w:val="000000"/>
                <w:sz w:val="20"/>
                <w:szCs w:val="20"/>
              </w:rPr>
            </w:pPr>
            <w:r w:rsidRPr="00A132A5">
              <w:rPr>
                <w:color w:val="000000"/>
                <w:sz w:val="20"/>
                <w:szCs w:val="20"/>
              </w:rPr>
              <w:t>2.27</w:t>
            </w:r>
          </w:p>
        </w:tc>
        <w:tc>
          <w:tcPr>
            <w:tcW w:w="610" w:type="pct"/>
            <w:noWrap/>
            <w:tcMar>
              <w:top w:w="0" w:type="dxa"/>
              <w:left w:w="108" w:type="dxa"/>
              <w:bottom w:w="0" w:type="dxa"/>
              <w:right w:w="108" w:type="dxa"/>
            </w:tcMar>
          </w:tcPr>
          <w:p w:rsidR="003D7B32" w:rsidRPr="00A132A5" w:rsidRDefault="003D7B32" w:rsidP="001F1577">
            <w:pPr>
              <w:keepNext/>
              <w:jc w:val="right"/>
              <w:rPr>
                <w:color w:val="000000"/>
                <w:sz w:val="20"/>
                <w:szCs w:val="20"/>
              </w:rPr>
            </w:pPr>
            <w:r w:rsidRPr="00A132A5">
              <w:rPr>
                <w:color w:val="000000"/>
                <w:sz w:val="20"/>
                <w:szCs w:val="20"/>
              </w:rPr>
              <w:t>1.13</w:t>
            </w:r>
          </w:p>
        </w:tc>
        <w:tc>
          <w:tcPr>
            <w:tcW w:w="610" w:type="pct"/>
            <w:noWrap/>
            <w:tcMar>
              <w:top w:w="0" w:type="dxa"/>
              <w:left w:w="108" w:type="dxa"/>
              <w:bottom w:w="0" w:type="dxa"/>
              <w:right w:w="108" w:type="dxa"/>
            </w:tcMar>
            <w:vAlign w:val="center"/>
          </w:tcPr>
          <w:p w:rsidR="003D7B32" w:rsidRPr="00A132A5" w:rsidRDefault="003D7B32" w:rsidP="001F1577">
            <w:pPr>
              <w:jc w:val="right"/>
              <w:rPr>
                <w:color w:val="000000"/>
                <w:sz w:val="20"/>
                <w:szCs w:val="20"/>
              </w:rPr>
            </w:pPr>
            <w:r w:rsidRPr="00A132A5">
              <w:rPr>
                <w:color w:val="000000"/>
                <w:sz w:val="20"/>
                <w:szCs w:val="20"/>
              </w:rPr>
              <w:t>0.63</w:t>
            </w:r>
          </w:p>
        </w:tc>
        <w:tc>
          <w:tcPr>
            <w:tcW w:w="643" w:type="pct"/>
            <w:shd w:val="clear" w:color="auto" w:fill="auto"/>
          </w:tcPr>
          <w:p w:rsidR="003D7B32" w:rsidRPr="00A132A5" w:rsidRDefault="003D7B32" w:rsidP="001F1577">
            <w:pPr>
              <w:keepNext/>
              <w:jc w:val="right"/>
              <w:rPr>
                <w:color w:val="000000"/>
                <w:sz w:val="20"/>
                <w:szCs w:val="20"/>
              </w:rPr>
            </w:pPr>
            <w:r w:rsidRPr="00A132A5">
              <w:rPr>
                <w:color w:val="000000"/>
                <w:sz w:val="20"/>
                <w:szCs w:val="20"/>
              </w:rPr>
              <w:t>0.85</w:t>
            </w:r>
          </w:p>
        </w:tc>
        <w:tc>
          <w:tcPr>
            <w:tcW w:w="680" w:type="pct"/>
            <w:vAlign w:val="center"/>
          </w:tcPr>
          <w:p w:rsidR="003D7B32" w:rsidRPr="006224E3" w:rsidRDefault="003D7B32" w:rsidP="003D7B32">
            <w:pPr>
              <w:jc w:val="right"/>
              <w:rPr>
                <w:color w:val="000000"/>
                <w:sz w:val="20"/>
                <w:szCs w:val="20"/>
              </w:rPr>
            </w:pPr>
            <w:r w:rsidRPr="006224E3">
              <w:rPr>
                <w:color w:val="000000"/>
                <w:sz w:val="20"/>
                <w:szCs w:val="20"/>
              </w:rPr>
              <w:t>0.46</w:t>
            </w:r>
          </w:p>
        </w:tc>
        <w:tc>
          <w:tcPr>
            <w:tcW w:w="739" w:type="pct"/>
            <w:noWrap/>
            <w:tcMar>
              <w:top w:w="0" w:type="dxa"/>
              <w:left w:w="108" w:type="dxa"/>
              <w:bottom w:w="0" w:type="dxa"/>
              <w:right w:w="108" w:type="dxa"/>
            </w:tcMar>
          </w:tcPr>
          <w:p w:rsidR="003D7B32" w:rsidRPr="00A132A5" w:rsidRDefault="003D7B32" w:rsidP="001F1577">
            <w:pPr>
              <w:jc w:val="right"/>
              <w:rPr>
                <w:rFonts w:eastAsiaTheme="minorHAnsi"/>
                <w:color w:val="000000"/>
                <w:sz w:val="20"/>
                <w:szCs w:val="20"/>
                <w:highlight w:val="cyan"/>
              </w:rPr>
            </w:pPr>
            <w:r w:rsidRPr="00A132A5">
              <w:rPr>
                <w:rFonts w:eastAsiaTheme="minorHAnsi"/>
                <w:color w:val="000000"/>
                <w:sz w:val="20"/>
                <w:szCs w:val="20"/>
              </w:rPr>
              <w:t>1.0</w:t>
            </w:r>
          </w:p>
        </w:tc>
      </w:tr>
      <w:tr w:rsidR="003D7B32" w:rsidRPr="00A132A5" w:rsidTr="001F1577">
        <w:trPr>
          <w:trHeight w:val="170"/>
        </w:trPr>
        <w:tc>
          <w:tcPr>
            <w:tcW w:w="1023" w:type="pct"/>
            <w:noWrap/>
            <w:tcMar>
              <w:top w:w="0" w:type="dxa"/>
              <w:left w:w="108" w:type="dxa"/>
              <w:bottom w:w="0" w:type="dxa"/>
              <w:right w:w="108" w:type="dxa"/>
            </w:tcMar>
          </w:tcPr>
          <w:p w:rsidR="003D7B32" w:rsidRPr="00A132A5" w:rsidRDefault="003D7B32" w:rsidP="001F1577">
            <w:pPr>
              <w:jc w:val="left"/>
              <w:rPr>
                <w:color w:val="000000"/>
                <w:sz w:val="20"/>
                <w:szCs w:val="20"/>
                <w:lang w:val="en-CA" w:eastAsia="en-CA"/>
              </w:rPr>
            </w:pPr>
            <w:r w:rsidRPr="00A132A5">
              <w:rPr>
                <w:color w:val="000000"/>
                <w:sz w:val="20"/>
                <w:szCs w:val="20"/>
                <w:lang w:val="en-CA" w:eastAsia="en-CA"/>
              </w:rPr>
              <w:t>HCFC-21</w:t>
            </w:r>
          </w:p>
        </w:tc>
        <w:tc>
          <w:tcPr>
            <w:tcW w:w="694" w:type="pct"/>
            <w:noWrap/>
            <w:tcMar>
              <w:top w:w="0" w:type="dxa"/>
              <w:left w:w="108" w:type="dxa"/>
              <w:bottom w:w="0" w:type="dxa"/>
              <w:right w:w="108" w:type="dxa"/>
            </w:tcMar>
          </w:tcPr>
          <w:p w:rsidR="003D7B32" w:rsidRPr="00A132A5" w:rsidRDefault="003D7B32" w:rsidP="001F1577">
            <w:pPr>
              <w:jc w:val="right"/>
              <w:rPr>
                <w:color w:val="000000"/>
                <w:sz w:val="20"/>
                <w:szCs w:val="20"/>
              </w:rPr>
            </w:pPr>
            <w:r w:rsidRPr="00A132A5">
              <w:rPr>
                <w:color w:val="000000"/>
                <w:sz w:val="20"/>
                <w:szCs w:val="20"/>
              </w:rPr>
              <w:t>0.10</w:t>
            </w:r>
          </w:p>
        </w:tc>
        <w:tc>
          <w:tcPr>
            <w:tcW w:w="610" w:type="pct"/>
            <w:noWrap/>
            <w:tcMar>
              <w:top w:w="0" w:type="dxa"/>
              <w:left w:w="108" w:type="dxa"/>
              <w:bottom w:w="0" w:type="dxa"/>
              <w:right w:w="108" w:type="dxa"/>
            </w:tcMar>
          </w:tcPr>
          <w:p w:rsidR="003D7B32" w:rsidRPr="00A132A5" w:rsidRDefault="003D7B32" w:rsidP="001F1577">
            <w:pPr>
              <w:keepNext/>
              <w:jc w:val="right"/>
              <w:rPr>
                <w:color w:val="000000"/>
                <w:sz w:val="20"/>
                <w:szCs w:val="20"/>
              </w:rPr>
            </w:pPr>
            <w:r w:rsidRPr="00A132A5">
              <w:rPr>
                <w:color w:val="000000"/>
                <w:sz w:val="20"/>
                <w:szCs w:val="20"/>
              </w:rPr>
              <w:t>0.00</w:t>
            </w:r>
          </w:p>
        </w:tc>
        <w:tc>
          <w:tcPr>
            <w:tcW w:w="610" w:type="pct"/>
            <w:noWrap/>
            <w:tcMar>
              <w:top w:w="0" w:type="dxa"/>
              <w:left w:w="108" w:type="dxa"/>
              <w:bottom w:w="0" w:type="dxa"/>
              <w:right w:w="108" w:type="dxa"/>
            </w:tcMar>
          </w:tcPr>
          <w:p w:rsidR="003D7B32" w:rsidRPr="00A132A5" w:rsidRDefault="003D7B32" w:rsidP="001F1577">
            <w:pPr>
              <w:jc w:val="right"/>
              <w:rPr>
                <w:rFonts w:eastAsiaTheme="minorHAnsi"/>
                <w:color w:val="000000"/>
                <w:sz w:val="20"/>
                <w:szCs w:val="20"/>
              </w:rPr>
            </w:pPr>
            <w:r w:rsidRPr="00A132A5">
              <w:rPr>
                <w:rFonts w:eastAsiaTheme="minorHAnsi"/>
                <w:color w:val="000000"/>
                <w:sz w:val="20"/>
                <w:szCs w:val="20"/>
              </w:rPr>
              <w:t>0.00</w:t>
            </w:r>
          </w:p>
        </w:tc>
        <w:tc>
          <w:tcPr>
            <w:tcW w:w="643" w:type="pct"/>
            <w:shd w:val="clear" w:color="auto" w:fill="auto"/>
          </w:tcPr>
          <w:p w:rsidR="003D7B32" w:rsidRPr="00A132A5" w:rsidRDefault="003D7B32" w:rsidP="001F1577">
            <w:pPr>
              <w:keepNext/>
              <w:jc w:val="right"/>
              <w:rPr>
                <w:color w:val="000000"/>
                <w:sz w:val="20"/>
                <w:szCs w:val="20"/>
              </w:rPr>
            </w:pPr>
            <w:r w:rsidRPr="00A132A5">
              <w:rPr>
                <w:color w:val="000000"/>
                <w:sz w:val="20"/>
                <w:szCs w:val="20"/>
              </w:rPr>
              <w:t>0.0</w:t>
            </w:r>
          </w:p>
        </w:tc>
        <w:tc>
          <w:tcPr>
            <w:tcW w:w="680" w:type="pct"/>
          </w:tcPr>
          <w:p w:rsidR="003D7B32" w:rsidRPr="006224E3" w:rsidRDefault="003D7B32" w:rsidP="001F1577">
            <w:pPr>
              <w:jc w:val="right"/>
              <w:rPr>
                <w:rFonts w:eastAsiaTheme="minorHAnsi"/>
                <w:color w:val="000000"/>
                <w:sz w:val="20"/>
                <w:szCs w:val="20"/>
              </w:rPr>
            </w:pPr>
            <w:r w:rsidRPr="006224E3">
              <w:rPr>
                <w:rFonts w:eastAsiaTheme="minorHAnsi"/>
                <w:color w:val="000000"/>
                <w:sz w:val="20"/>
                <w:szCs w:val="20"/>
              </w:rPr>
              <w:t>0.00</w:t>
            </w:r>
          </w:p>
        </w:tc>
        <w:tc>
          <w:tcPr>
            <w:tcW w:w="739" w:type="pct"/>
            <w:noWrap/>
            <w:tcMar>
              <w:top w:w="0" w:type="dxa"/>
              <w:left w:w="108" w:type="dxa"/>
              <w:bottom w:w="0" w:type="dxa"/>
              <w:right w:w="108" w:type="dxa"/>
            </w:tcMar>
          </w:tcPr>
          <w:p w:rsidR="003D7B32" w:rsidRPr="00A132A5" w:rsidRDefault="003D7B32" w:rsidP="001F1577">
            <w:pPr>
              <w:jc w:val="right"/>
              <w:rPr>
                <w:rFonts w:eastAsiaTheme="minorHAnsi"/>
                <w:color w:val="000000"/>
                <w:sz w:val="20"/>
                <w:szCs w:val="20"/>
              </w:rPr>
            </w:pPr>
            <w:r w:rsidRPr="00A132A5">
              <w:rPr>
                <w:rFonts w:eastAsiaTheme="minorHAnsi"/>
                <w:color w:val="000000"/>
                <w:sz w:val="20"/>
                <w:szCs w:val="20"/>
              </w:rPr>
              <w:t>0.0</w:t>
            </w:r>
          </w:p>
        </w:tc>
      </w:tr>
      <w:tr w:rsidR="003D7B32" w:rsidRPr="00A132A5" w:rsidTr="001F1577">
        <w:trPr>
          <w:trHeight w:val="53"/>
        </w:trPr>
        <w:tc>
          <w:tcPr>
            <w:tcW w:w="1023" w:type="pct"/>
            <w:noWrap/>
            <w:tcMar>
              <w:top w:w="0" w:type="dxa"/>
              <w:left w:w="108" w:type="dxa"/>
              <w:bottom w:w="0" w:type="dxa"/>
              <w:right w:w="108" w:type="dxa"/>
            </w:tcMar>
            <w:hideMark/>
          </w:tcPr>
          <w:p w:rsidR="003D7B32" w:rsidRPr="00A132A5" w:rsidRDefault="003D7B32" w:rsidP="001F1577">
            <w:pPr>
              <w:jc w:val="left"/>
              <w:rPr>
                <w:rFonts w:eastAsiaTheme="minorHAnsi"/>
                <w:b/>
                <w:color w:val="000000"/>
                <w:sz w:val="20"/>
                <w:szCs w:val="20"/>
              </w:rPr>
            </w:pPr>
            <w:r w:rsidRPr="00A132A5">
              <w:rPr>
                <w:b/>
                <w:color w:val="000000"/>
                <w:sz w:val="20"/>
                <w:szCs w:val="20"/>
              </w:rPr>
              <w:t>Total (ODP tonnes)</w:t>
            </w:r>
          </w:p>
        </w:tc>
        <w:tc>
          <w:tcPr>
            <w:tcW w:w="694" w:type="pct"/>
            <w:noWrap/>
            <w:tcMar>
              <w:top w:w="0" w:type="dxa"/>
              <w:left w:w="108" w:type="dxa"/>
              <w:bottom w:w="0" w:type="dxa"/>
              <w:right w:w="108" w:type="dxa"/>
            </w:tcMar>
          </w:tcPr>
          <w:p w:rsidR="003D7B32" w:rsidRPr="00A132A5" w:rsidRDefault="003D7B32" w:rsidP="001F1577">
            <w:pPr>
              <w:jc w:val="right"/>
              <w:rPr>
                <w:rFonts w:eastAsiaTheme="minorHAnsi"/>
                <w:b/>
                <w:color w:val="000000"/>
                <w:sz w:val="20"/>
                <w:szCs w:val="20"/>
              </w:rPr>
            </w:pPr>
            <w:r w:rsidRPr="00A132A5">
              <w:rPr>
                <w:rFonts w:eastAsiaTheme="minorHAnsi"/>
                <w:b/>
                <w:color w:val="000000"/>
                <w:sz w:val="20"/>
                <w:szCs w:val="20"/>
              </w:rPr>
              <w:t>571.39</w:t>
            </w:r>
          </w:p>
        </w:tc>
        <w:tc>
          <w:tcPr>
            <w:tcW w:w="610" w:type="pct"/>
            <w:noWrap/>
            <w:tcMar>
              <w:top w:w="0" w:type="dxa"/>
              <w:left w:w="108" w:type="dxa"/>
              <w:bottom w:w="0" w:type="dxa"/>
              <w:right w:w="108" w:type="dxa"/>
            </w:tcMar>
          </w:tcPr>
          <w:p w:rsidR="003D7B32" w:rsidRPr="00A132A5" w:rsidRDefault="003D7B32" w:rsidP="001F1577">
            <w:pPr>
              <w:jc w:val="right"/>
              <w:rPr>
                <w:b/>
                <w:color w:val="000000"/>
                <w:sz w:val="20"/>
                <w:szCs w:val="20"/>
              </w:rPr>
            </w:pPr>
            <w:r w:rsidRPr="00A132A5">
              <w:rPr>
                <w:b/>
                <w:color w:val="000000"/>
                <w:sz w:val="20"/>
                <w:szCs w:val="20"/>
              </w:rPr>
              <w:t>246.20</w:t>
            </w:r>
          </w:p>
        </w:tc>
        <w:tc>
          <w:tcPr>
            <w:tcW w:w="610" w:type="pct"/>
            <w:noWrap/>
            <w:tcMar>
              <w:top w:w="0" w:type="dxa"/>
              <w:left w:w="108" w:type="dxa"/>
              <w:bottom w:w="0" w:type="dxa"/>
              <w:right w:w="108" w:type="dxa"/>
            </w:tcMar>
          </w:tcPr>
          <w:p w:rsidR="003D7B32" w:rsidRPr="00A132A5" w:rsidRDefault="003D7B32" w:rsidP="001F1577">
            <w:pPr>
              <w:jc w:val="right"/>
              <w:rPr>
                <w:rFonts w:eastAsiaTheme="minorHAnsi"/>
                <w:b/>
                <w:color w:val="000000"/>
                <w:sz w:val="20"/>
                <w:szCs w:val="20"/>
                <w:highlight w:val="cyan"/>
              </w:rPr>
            </w:pPr>
            <w:r w:rsidRPr="00A132A5">
              <w:rPr>
                <w:rFonts w:eastAsiaTheme="minorHAnsi"/>
                <w:b/>
                <w:color w:val="000000"/>
                <w:sz w:val="20"/>
                <w:szCs w:val="20"/>
              </w:rPr>
              <w:t>276.09</w:t>
            </w:r>
          </w:p>
        </w:tc>
        <w:tc>
          <w:tcPr>
            <w:tcW w:w="643" w:type="pct"/>
          </w:tcPr>
          <w:p w:rsidR="003D7B32" w:rsidRPr="00A132A5" w:rsidRDefault="003D7B32" w:rsidP="001F1577">
            <w:pPr>
              <w:jc w:val="right"/>
              <w:rPr>
                <w:b/>
                <w:color w:val="000000"/>
                <w:sz w:val="20"/>
                <w:szCs w:val="20"/>
              </w:rPr>
            </w:pPr>
            <w:r w:rsidRPr="00A132A5">
              <w:rPr>
                <w:b/>
                <w:color w:val="000000"/>
                <w:sz w:val="20"/>
                <w:szCs w:val="20"/>
              </w:rPr>
              <w:t>295.42</w:t>
            </w:r>
          </w:p>
        </w:tc>
        <w:tc>
          <w:tcPr>
            <w:tcW w:w="680" w:type="pct"/>
          </w:tcPr>
          <w:p w:rsidR="003D7B32" w:rsidRPr="006224E3" w:rsidRDefault="003D7B32" w:rsidP="00224C50">
            <w:pPr>
              <w:jc w:val="right"/>
              <w:rPr>
                <w:rFonts w:eastAsiaTheme="minorHAnsi"/>
                <w:b/>
                <w:color w:val="000000"/>
                <w:sz w:val="20"/>
                <w:szCs w:val="20"/>
              </w:rPr>
            </w:pPr>
            <w:r w:rsidRPr="006224E3">
              <w:rPr>
                <w:rFonts w:eastAsiaTheme="minorHAnsi"/>
                <w:b/>
                <w:color w:val="000000"/>
                <w:sz w:val="20"/>
                <w:szCs w:val="20"/>
              </w:rPr>
              <w:t>228.9</w:t>
            </w:r>
            <w:r w:rsidR="00EB3F62" w:rsidRPr="006224E3">
              <w:rPr>
                <w:rFonts w:eastAsiaTheme="minorHAnsi"/>
                <w:b/>
                <w:color w:val="000000"/>
                <w:sz w:val="20"/>
                <w:szCs w:val="20"/>
              </w:rPr>
              <w:t>9</w:t>
            </w:r>
          </w:p>
        </w:tc>
        <w:tc>
          <w:tcPr>
            <w:tcW w:w="739" w:type="pct"/>
            <w:noWrap/>
            <w:tcMar>
              <w:top w:w="0" w:type="dxa"/>
              <w:left w:w="108" w:type="dxa"/>
              <w:bottom w:w="0" w:type="dxa"/>
              <w:right w:w="108" w:type="dxa"/>
            </w:tcMar>
          </w:tcPr>
          <w:p w:rsidR="003D7B32" w:rsidRPr="00A132A5" w:rsidRDefault="003D7B32" w:rsidP="001F1577">
            <w:pPr>
              <w:jc w:val="right"/>
              <w:rPr>
                <w:rFonts w:eastAsiaTheme="minorHAnsi"/>
                <w:b/>
                <w:color w:val="000000"/>
                <w:sz w:val="20"/>
                <w:szCs w:val="20"/>
                <w:highlight w:val="cyan"/>
              </w:rPr>
            </w:pPr>
            <w:r w:rsidRPr="00A132A5">
              <w:rPr>
                <w:rFonts w:eastAsiaTheme="minorHAnsi"/>
                <w:b/>
                <w:color w:val="000000"/>
                <w:sz w:val="20"/>
                <w:szCs w:val="20"/>
              </w:rPr>
              <w:t>400.7</w:t>
            </w:r>
          </w:p>
        </w:tc>
      </w:tr>
    </w:tbl>
    <w:p w:rsidR="001F1577" w:rsidRPr="00EB3F62" w:rsidRDefault="001F1577" w:rsidP="001F1577">
      <w:pPr>
        <w:keepNext/>
        <w:keepLines/>
        <w:rPr>
          <w:sz w:val="18"/>
          <w:szCs w:val="18"/>
        </w:rPr>
      </w:pPr>
      <w:r w:rsidRPr="006224E3">
        <w:rPr>
          <w:sz w:val="18"/>
          <w:szCs w:val="18"/>
        </w:rPr>
        <w:t>*</w:t>
      </w:r>
      <w:r w:rsidR="003D7B32" w:rsidRPr="006224E3">
        <w:rPr>
          <w:sz w:val="18"/>
          <w:szCs w:val="18"/>
        </w:rPr>
        <w:t>As per the independent verification report</w:t>
      </w:r>
      <w:r w:rsidRPr="006224E3">
        <w:rPr>
          <w:sz w:val="18"/>
          <w:szCs w:val="18"/>
        </w:rPr>
        <w:t>.</w:t>
      </w:r>
    </w:p>
    <w:p w:rsidR="001F1577" w:rsidRPr="00A132A5" w:rsidRDefault="001F1577" w:rsidP="001F1577"/>
    <w:p w:rsidR="001F1577" w:rsidRPr="003023CD" w:rsidRDefault="001F1577" w:rsidP="001F1577">
      <w:pPr>
        <w:pStyle w:val="Heading1"/>
        <w:rPr>
          <w:lang w:val="en-CA"/>
        </w:rPr>
      </w:pPr>
      <w:r w:rsidRPr="003023CD">
        <w:rPr>
          <w:lang w:val="en-CA"/>
        </w:rPr>
        <w:t>The consumption of HCFC-22 significantly decreased from 2013</w:t>
      </w:r>
      <w:r>
        <w:rPr>
          <w:lang w:val="en-CA"/>
        </w:rPr>
        <w:t>,</w:t>
      </w:r>
      <w:r w:rsidRPr="003023CD">
        <w:rPr>
          <w:lang w:val="en-CA"/>
        </w:rPr>
        <w:t xml:space="preserve"> primarily because of the conversion of the room air-conditioning (AC) manufacturing sector. HCFC consumption </w:t>
      </w:r>
      <w:r w:rsidR="006E3017">
        <w:rPr>
          <w:lang w:val="en-CA"/>
        </w:rPr>
        <w:t>in</w:t>
      </w:r>
      <w:r w:rsidRPr="003023CD">
        <w:rPr>
          <w:lang w:val="en-CA"/>
        </w:rPr>
        <w:t xml:space="preserve"> 2016 </w:t>
      </w:r>
      <w:r w:rsidR="006E3017">
        <w:rPr>
          <w:lang w:val="en-CA"/>
        </w:rPr>
        <w:t>w</w:t>
      </w:r>
      <w:r w:rsidRPr="003023CD">
        <w:rPr>
          <w:lang w:val="en-CA"/>
        </w:rPr>
        <w:t xml:space="preserve">as </w:t>
      </w:r>
      <w:r w:rsidR="006E3017">
        <w:rPr>
          <w:lang w:val="en-CA"/>
        </w:rPr>
        <w:t>4</w:t>
      </w:r>
      <w:r w:rsidRPr="003023CD">
        <w:rPr>
          <w:lang w:val="en-CA"/>
        </w:rPr>
        <w:t>5</w:t>
      </w:r>
      <w:r w:rsidR="00EB3F62">
        <w:rPr>
          <w:lang w:val="en-CA"/>
        </w:rPr>
        <w:t> </w:t>
      </w:r>
      <w:r w:rsidRPr="003023CD">
        <w:rPr>
          <w:lang w:val="en-CA"/>
        </w:rPr>
        <w:t xml:space="preserve">per cent </w:t>
      </w:r>
      <w:r w:rsidR="006E3017">
        <w:rPr>
          <w:lang w:val="en-CA"/>
        </w:rPr>
        <w:t>below</w:t>
      </w:r>
      <w:r w:rsidRPr="003023CD">
        <w:rPr>
          <w:lang w:val="en-CA"/>
        </w:rPr>
        <w:t xml:space="preserve"> the baseline</w:t>
      </w:r>
      <w:r w:rsidR="006E3017">
        <w:rPr>
          <w:lang w:val="en-CA"/>
        </w:rPr>
        <w:t xml:space="preserve"> for compliance. T</w:t>
      </w:r>
      <w:r>
        <w:rPr>
          <w:lang w:val="en-CA"/>
        </w:rPr>
        <w:t>he low level</w:t>
      </w:r>
      <w:r w:rsidR="006E3017">
        <w:rPr>
          <w:lang w:val="en-CA"/>
        </w:rPr>
        <w:t>s</w:t>
      </w:r>
      <w:r>
        <w:rPr>
          <w:lang w:val="en-CA"/>
        </w:rPr>
        <w:t xml:space="preserve"> of HCFC consumption in recent years ha</w:t>
      </w:r>
      <w:r w:rsidR="00EB3F62">
        <w:rPr>
          <w:lang w:val="en-CA"/>
        </w:rPr>
        <w:t>ve</w:t>
      </w:r>
      <w:r>
        <w:rPr>
          <w:lang w:val="en-CA"/>
        </w:rPr>
        <w:t xml:space="preserve"> </w:t>
      </w:r>
      <w:r w:rsidRPr="003023CD">
        <w:rPr>
          <w:lang w:val="en-CA"/>
        </w:rPr>
        <w:t xml:space="preserve">been largely due to </w:t>
      </w:r>
      <w:r>
        <w:rPr>
          <w:lang w:val="en-CA"/>
        </w:rPr>
        <w:t>a slow-down of the economy, as well as exchange</w:t>
      </w:r>
      <w:r w:rsidR="00BF011F">
        <w:rPr>
          <w:lang w:val="en-CA"/>
        </w:rPr>
        <w:noBreakHyphen/>
      </w:r>
      <w:r>
        <w:rPr>
          <w:lang w:val="en-CA"/>
        </w:rPr>
        <w:t xml:space="preserve">rate control measures that </w:t>
      </w:r>
      <w:r w:rsidR="006E3017">
        <w:rPr>
          <w:lang w:val="en-CA"/>
        </w:rPr>
        <w:t xml:space="preserve">have </w:t>
      </w:r>
      <w:r w:rsidRPr="003E2028">
        <w:rPr>
          <w:lang w:val="en-CA"/>
        </w:rPr>
        <w:t>prevented some importers from fulfilling their entire quota</w:t>
      </w:r>
      <w:r>
        <w:rPr>
          <w:lang w:val="en-CA"/>
        </w:rPr>
        <w:t>. These circumstances, which</w:t>
      </w:r>
      <w:r w:rsidRPr="003023CD">
        <w:rPr>
          <w:lang w:val="en-CA"/>
        </w:rPr>
        <w:t xml:space="preserve"> </w:t>
      </w:r>
      <w:r>
        <w:rPr>
          <w:lang w:val="en-CA"/>
        </w:rPr>
        <w:t>are</w:t>
      </w:r>
      <w:r w:rsidRPr="003023CD">
        <w:rPr>
          <w:lang w:val="en-CA"/>
        </w:rPr>
        <w:t xml:space="preserve"> not related to the need for HCFC in the local market</w:t>
      </w:r>
      <w:r>
        <w:rPr>
          <w:lang w:val="en-CA"/>
        </w:rPr>
        <w:t>, are</w:t>
      </w:r>
      <w:r w:rsidRPr="003023CD">
        <w:rPr>
          <w:lang w:val="en-CA"/>
        </w:rPr>
        <w:t xml:space="preserve"> expected to revert</w:t>
      </w:r>
      <w:r>
        <w:rPr>
          <w:lang w:val="en-CA"/>
        </w:rPr>
        <w:t xml:space="preserve"> to their previous status in the near future</w:t>
      </w:r>
      <w:r w:rsidR="006E3017">
        <w:rPr>
          <w:lang w:val="en-CA"/>
        </w:rPr>
        <w:t>, with a potential increase in the consumption of HCFCs.</w:t>
      </w:r>
    </w:p>
    <w:p w:rsidR="001F1577" w:rsidRPr="00A132A5" w:rsidRDefault="001F1577" w:rsidP="001F1577">
      <w:pPr>
        <w:rPr>
          <w:i/>
          <w:lang w:val="en-CA"/>
        </w:rPr>
      </w:pPr>
      <w:r w:rsidRPr="00A132A5">
        <w:rPr>
          <w:i/>
          <w:lang w:val="en-CA"/>
        </w:rPr>
        <w:t>Verification report</w:t>
      </w:r>
    </w:p>
    <w:p w:rsidR="001F1577" w:rsidRPr="00A132A5" w:rsidRDefault="001F1577" w:rsidP="001F1577">
      <w:pPr>
        <w:rPr>
          <w:lang w:val="en-CA"/>
        </w:rPr>
      </w:pPr>
    </w:p>
    <w:p w:rsidR="001F1577" w:rsidRPr="00086AE0" w:rsidRDefault="001F1577" w:rsidP="001F1577">
      <w:pPr>
        <w:widowControl w:val="0"/>
        <w:numPr>
          <w:ilvl w:val="0"/>
          <w:numId w:val="1"/>
        </w:numPr>
        <w:spacing w:after="240"/>
        <w:outlineLvl w:val="0"/>
        <w:rPr>
          <w:lang w:val="en-CA"/>
        </w:rPr>
      </w:pPr>
      <w:r>
        <w:rPr>
          <w:lang w:val="en-CA"/>
        </w:rPr>
        <w:t xml:space="preserve">An independent </w:t>
      </w:r>
      <w:r w:rsidRPr="00A132A5">
        <w:rPr>
          <w:lang w:val="en-CA"/>
        </w:rPr>
        <w:t xml:space="preserve">verification report </w:t>
      </w:r>
      <w:r>
        <w:rPr>
          <w:lang w:val="en-CA"/>
        </w:rPr>
        <w:t xml:space="preserve">on HCFC consumption for 2015 and 2016 </w:t>
      </w:r>
      <w:r w:rsidRPr="00A132A5">
        <w:rPr>
          <w:lang w:val="en-CA"/>
        </w:rPr>
        <w:t xml:space="preserve">confirmed that the Government </w:t>
      </w:r>
      <w:r>
        <w:rPr>
          <w:lang w:val="en-CA"/>
        </w:rPr>
        <w:t xml:space="preserve">has continued </w:t>
      </w:r>
      <w:r w:rsidRPr="00A132A5">
        <w:rPr>
          <w:lang w:val="en-CA"/>
        </w:rPr>
        <w:t xml:space="preserve">implementing </w:t>
      </w:r>
      <w:r>
        <w:rPr>
          <w:lang w:val="en-CA"/>
        </w:rPr>
        <w:t xml:space="preserve">its </w:t>
      </w:r>
      <w:r w:rsidRPr="00A132A5">
        <w:rPr>
          <w:lang w:val="en-CA"/>
        </w:rPr>
        <w:t>licensing and quota system for HCFC imports and exports and that the total consumption of HCFCs for 201</w:t>
      </w:r>
      <w:r>
        <w:rPr>
          <w:lang w:val="en-CA"/>
        </w:rPr>
        <w:t>5 and 2016</w:t>
      </w:r>
      <w:r w:rsidRPr="00A132A5">
        <w:rPr>
          <w:lang w:val="en-CA"/>
        </w:rPr>
        <w:t xml:space="preserve"> w</w:t>
      </w:r>
      <w:r w:rsidR="006E3017">
        <w:rPr>
          <w:lang w:val="en-CA"/>
        </w:rPr>
        <w:t>as</w:t>
      </w:r>
      <w:r w:rsidRPr="00A132A5">
        <w:rPr>
          <w:lang w:val="en-CA"/>
        </w:rPr>
        <w:t xml:space="preserve"> </w:t>
      </w:r>
      <w:r w:rsidR="00DD7038">
        <w:rPr>
          <w:lang w:val="en-CA"/>
        </w:rPr>
        <w:t xml:space="preserve">295.4 </w:t>
      </w:r>
      <w:r>
        <w:rPr>
          <w:lang w:val="en-CA"/>
        </w:rPr>
        <w:t xml:space="preserve">and </w:t>
      </w:r>
      <w:r w:rsidR="00DD7038">
        <w:rPr>
          <w:lang w:val="en-CA"/>
        </w:rPr>
        <w:t>228.9</w:t>
      </w:r>
      <w:r w:rsidR="00673FC0">
        <w:rPr>
          <w:lang w:val="en-CA"/>
        </w:rPr>
        <w:t> ODP tonnes</w:t>
      </w:r>
      <w:r w:rsidR="006E3017">
        <w:rPr>
          <w:lang w:val="en-CA"/>
        </w:rPr>
        <w:t>, respectively</w:t>
      </w:r>
      <w:r w:rsidRPr="00A132A5">
        <w:rPr>
          <w:lang w:val="en-CA"/>
        </w:rPr>
        <w:t xml:space="preserve">. </w:t>
      </w:r>
      <w:r w:rsidRPr="00BF011F">
        <w:rPr>
          <w:lang w:val="en-CA"/>
        </w:rPr>
        <w:t xml:space="preserve">The verification </w:t>
      </w:r>
      <w:r w:rsidR="006730C0" w:rsidRPr="00BF011F">
        <w:rPr>
          <w:lang w:val="en-CA"/>
        </w:rPr>
        <w:t xml:space="preserve">also </w:t>
      </w:r>
      <w:r w:rsidRPr="00BF011F">
        <w:rPr>
          <w:lang w:val="en-CA"/>
        </w:rPr>
        <w:t xml:space="preserve">concluded </w:t>
      </w:r>
      <w:r w:rsidR="006730C0" w:rsidRPr="00BF011F">
        <w:rPr>
          <w:i/>
          <w:lang w:val="en-CA"/>
        </w:rPr>
        <w:t xml:space="preserve">inter alia </w:t>
      </w:r>
      <w:r w:rsidRPr="00BF011F">
        <w:rPr>
          <w:lang w:val="en-CA"/>
        </w:rPr>
        <w:t xml:space="preserve">that Argentina </w:t>
      </w:r>
      <w:r w:rsidR="006730C0" w:rsidRPr="00BF011F">
        <w:rPr>
          <w:lang w:val="en-CA"/>
        </w:rPr>
        <w:t>ha</w:t>
      </w:r>
      <w:r w:rsidR="00511C12" w:rsidRPr="00BF011F">
        <w:rPr>
          <w:lang w:val="en-CA"/>
        </w:rPr>
        <w:t>d</w:t>
      </w:r>
      <w:r w:rsidR="006730C0" w:rsidRPr="00BF011F">
        <w:rPr>
          <w:lang w:val="en-CA"/>
        </w:rPr>
        <w:t xml:space="preserve"> maintained an exhaustive </w:t>
      </w:r>
      <w:r w:rsidR="006730C0" w:rsidRPr="00BF011F">
        <w:rPr>
          <w:lang w:val="en-CA"/>
        </w:rPr>
        <w:lastRenderedPageBreak/>
        <w:t>control over the level of production and import of HCFCs during 2015 and 2016 allowing consumption for these years to continue declining</w:t>
      </w:r>
      <w:r w:rsidR="00511C12" w:rsidRPr="00BF011F">
        <w:rPr>
          <w:lang w:val="en-CA"/>
        </w:rPr>
        <w:t>, that its</w:t>
      </w:r>
      <w:r w:rsidR="006730C0" w:rsidRPr="00BF011F">
        <w:rPr>
          <w:lang w:val="en-CA"/>
        </w:rPr>
        <w:t xml:space="preserve"> annual consumption of HCFCs was well below the maximum consumption limit allowed for the country, that </w:t>
      </w:r>
      <w:r w:rsidR="00511C12" w:rsidRPr="00BF011F">
        <w:rPr>
          <w:lang w:val="en-CA"/>
        </w:rPr>
        <w:t xml:space="preserve">its legal system </w:t>
      </w:r>
      <w:r w:rsidR="00BF011F" w:rsidRPr="00BF011F">
        <w:rPr>
          <w:lang w:val="en-CA"/>
        </w:rPr>
        <w:t>was</w:t>
      </w:r>
      <w:r w:rsidR="00511C12" w:rsidRPr="00BF011F">
        <w:rPr>
          <w:lang w:val="en-CA"/>
        </w:rPr>
        <w:t xml:space="preserve"> structured in such a way </w:t>
      </w:r>
      <w:r w:rsidR="00511C12" w:rsidRPr="00086AE0">
        <w:rPr>
          <w:lang w:val="en-CA"/>
        </w:rPr>
        <w:t>that it allow</w:t>
      </w:r>
      <w:r w:rsidR="00BF011F" w:rsidRPr="00086AE0">
        <w:rPr>
          <w:lang w:val="en-CA"/>
        </w:rPr>
        <w:t>ed</w:t>
      </w:r>
      <w:r w:rsidR="00511C12" w:rsidRPr="00086AE0">
        <w:rPr>
          <w:lang w:val="en-CA"/>
        </w:rPr>
        <w:t xml:space="preserve"> the </w:t>
      </w:r>
      <w:r w:rsidR="00BF011F" w:rsidRPr="00086AE0">
        <w:rPr>
          <w:lang w:val="en-CA"/>
        </w:rPr>
        <w:t xml:space="preserve">compliance with </w:t>
      </w:r>
      <w:r w:rsidR="00511C12" w:rsidRPr="00086AE0">
        <w:rPr>
          <w:lang w:val="en-CA"/>
        </w:rPr>
        <w:t>the Montreal Protocol</w:t>
      </w:r>
      <w:r w:rsidR="00BF011F" w:rsidRPr="00086AE0">
        <w:rPr>
          <w:lang w:val="en-CA"/>
        </w:rPr>
        <w:t xml:space="preserve"> targets</w:t>
      </w:r>
      <w:r w:rsidR="006E3017" w:rsidRPr="00086AE0">
        <w:rPr>
          <w:lang w:val="en-CA"/>
        </w:rPr>
        <w:t>.</w:t>
      </w:r>
    </w:p>
    <w:p w:rsidR="001F1577" w:rsidRPr="00BF011F" w:rsidRDefault="001F1577" w:rsidP="001F1577">
      <w:pPr>
        <w:keepNext/>
        <w:rPr>
          <w:i/>
          <w:lang w:val="en-CA"/>
        </w:rPr>
      </w:pPr>
      <w:r w:rsidRPr="00BF011F">
        <w:rPr>
          <w:i/>
          <w:lang w:val="en-CA"/>
        </w:rPr>
        <w:t>Country programme (CP) implementation report</w:t>
      </w:r>
    </w:p>
    <w:p w:rsidR="001F1577" w:rsidRPr="00BF011F" w:rsidRDefault="001F1577" w:rsidP="001F1577">
      <w:pPr>
        <w:keepNext/>
        <w:rPr>
          <w:lang w:val="en-CA"/>
        </w:rPr>
      </w:pPr>
    </w:p>
    <w:p w:rsidR="00565F1A" w:rsidRPr="006224E3" w:rsidRDefault="001F1577" w:rsidP="00565F1A">
      <w:pPr>
        <w:pStyle w:val="Heading1"/>
      </w:pPr>
      <w:r w:rsidRPr="00BF011F">
        <w:rPr>
          <w:lang w:val="en-CA"/>
        </w:rPr>
        <w:t xml:space="preserve">The Government of </w:t>
      </w:r>
      <w:r w:rsidRPr="006224E3">
        <w:rPr>
          <w:lang w:val="en-CA"/>
        </w:rPr>
        <w:t xml:space="preserve">Argentina reported </w:t>
      </w:r>
      <w:r w:rsidR="00DC1192" w:rsidRPr="006224E3">
        <w:rPr>
          <w:lang w:val="en-CA"/>
        </w:rPr>
        <w:t xml:space="preserve">data on </w:t>
      </w:r>
      <w:r w:rsidRPr="006224E3">
        <w:rPr>
          <w:lang w:val="en-CA"/>
        </w:rPr>
        <w:t xml:space="preserve">HCFC </w:t>
      </w:r>
      <w:r w:rsidR="00DC1192" w:rsidRPr="006224E3">
        <w:rPr>
          <w:lang w:val="en-CA"/>
        </w:rPr>
        <w:t xml:space="preserve">use by </w:t>
      </w:r>
      <w:r w:rsidRPr="006224E3">
        <w:rPr>
          <w:lang w:val="en-CA"/>
        </w:rPr>
        <w:t xml:space="preserve">sector under the 2016 CP implementation report </w:t>
      </w:r>
      <w:r w:rsidR="003D7B32" w:rsidRPr="006224E3">
        <w:rPr>
          <w:lang w:val="en-CA"/>
        </w:rPr>
        <w:t>(245.17</w:t>
      </w:r>
      <w:r w:rsidR="00673FC0" w:rsidRPr="006224E3">
        <w:rPr>
          <w:lang w:val="en-CA"/>
        </w:rPr>
        <w:t> ODP tonnes</w:t>
      </w:r>
      <w:r w:rsidR="003D7B32" w:rsidRPr="006224E3">
        <w:rPr>
          <w:lang w:val="en-CA"/>
        </w:rPr>
        <w:t xml:space="preserve">) </w:t>
      </w:r>
      <w:r w:rsidRPr="006224E3">
        <w:rPr>
          <w:lang w:val="en-CA"/>
        </w:rPr>
        <w:t xml:space="preserve">that </w:t>
      </w:r>
      <w:r w:rsidR="00DD7038" w:rsidRPr="006224E3">
        <w:rPr>
          <w:lang w:val="en-CA"/>
        </w:rPr>
        <w:t xml:space="preserve">is </w:t>
      </w:r>
      <w:r w:rsidR="006E3017" w:rsidRPr="006224E3">
        <w:rPr>
          <w:lang w:val="en-CA"/>
        </w:rPr>
        <w:t xml:space="preserve">higher </w:t>
      </w:r>
      <w:r w:rsidR="00DD7038" w:rsidRPr="006224E3">
        <w:rPr>
          <w:lang w:val="en-CA"/>
        </w:rPr>
        <w:t>than the consumption data provided in the verification</w:t>
      </w:r>
      <w:r w:rsidR="006E3017" w:rsidRPr="006224E3">
        <w:rPr>
          <w:lang w:val="en-CA"/>
        </w:rPr>
        <w:t xml:space="preserve"> report</w:t>
      </w:r>
      <w:r w:rsidR="003D7B32" w:rsidRPr="006224E3">
        <w:rPr>
          <w:lang w:val="en-CA"/>
        </w:rPr>
        <w:t xml:space="preserve"> (228.9</w:t>
      </w:r>
      <w:r w:rsidR="00673FC0" w:rsidRPr="006224E3">
        <w:rPr>
          <w:lang w:val="en-CA"/>
        </w:rPr>
        <w:t> ODP tonnes</w:t>
      </w:r>
      <w:r w:rsidR="003D7B32" w:rsidRPr="006224E3">
        <w:rPr>
          <w:lang w:val="en-CA"/>
        </w:rPr>
        <w:t>)</w:t>
      </w:r>
      <w:r w:rsidR="00DD7038" w:rsidRPr="006224E3">
        <w:rPr>
          <w:lang w:val="en-CA"/>
        </w:rPr>
        <w:t>. As in other years</w:t>
      </w:r>
      <w:r w:rsidR="00565F1A" w:rsidRPr="006224E3">
        <w:rPr>
          <w:lang w:val="en-CA"/>
        </w:rPr>
        <w:t>, this</w:t>
      </w:r>
      <w:r w:rsidR="00565F1A" w:rsidRPr="006224E3">
        <w:t xml:space="preserve"> is due to the fact that the consuming sectors used stockpiled substances imported in </w:t>
      </w:r>
      <w:r w:rsidR="00BF011F" w:rsidRPr="006224E3">
        <w:t>previous years</w:t>
      </w:r>
      <w:r w:rsidR="00565F1A" w:rsidRPr="006224E3">
        <w:t>.</w:t>
      </w:r>
    </w:p>
    <w:p w:rsidR="001F1577" w:rsidRPr="00A132A5" w:rsidRDefault="001F1577" w:rsidP="001F1577">
      <w:pPr>
        <w:rPr>
          <w:u w:val="single"/>
          <w:lang w:val="en-CA"/>
        </w:rPr>
      </w:pPr>
      <w:r w:rsidRPr="00A132A5">
        <w:rPr>
          <w:u w:val="single"/>
          <w:lang w:val="en-CA"/>
        </w:rPr>
        <w:t>Progress report on the implementation of the second tranche of the HPMP</w:t>
      </w:r>
    </w:p>
    <w:p w:rsidR="001F1577" w:rsidRPr="00A132A5" w:rsidRDefault="001F1577" w:rsidP="001F1577">
      <w:pPr>
        <w:rPr>
          <w:lang w:val="en-CA"/>
        </w:rPr>
      </w:pPr>
    </w:p>
    <w:p w:rsidR="001F1577" w:rsidRPr="00A132A5" w:rsidRDefault="001F1577" w:rsidP="001F1577">
      <w:pPr>
        <w:rPr>
          <w:i/>
          <w:lang w:val="en-CA"/>
        </w:rPr>
      </w:pPr>
      <w:r w:rsidRPr="00A132A5">
        <w:rPr>
          <w:i/>
          <w:lang w:val="en-CA"/>
        </w:rPr>
        <w:t>Legal framework</w:t>
      </w:r>
    </w:p>
    <w:p w:rsidR="001F1577" w:rsidRPr="00A132A5" w:rsidRDefault="001F1577" w:rsidP="001F1577">
      <w:pPr>
        <w:rPr>
          <w:lang w:val="en-CA"/>
        </w:rPr>
      </w:pPr>
    </w:p>
    <w:p w:rsidR="001F1577" w:rsidRPr="001635CB" w:rsidRDefault="001F1577" w:rsidP="001F1577">
      <w:pPr>
        <w:numPr>
          <w:ilvl w:val="0"/>
          <w:numId w:val="1"/>
        </w:numPr>
        <w:spacing w:after="240"/>
        <w:outlineLvl w:val="0"/>
        <w:rPr>
          <w:lang w:val="en-CA"/>
        </w:rPr>
      </w:pPr>
      <w:r w:rsidRPr="001635CB">
        <w:rPr>
          <w:lang w:val="en-CA"/>
        </w:rPr>
        <w:t>The web-based import-export licensing and quota system continues to operate efficiently. Ninety per cent of the import quota is allocated to importers based on historical imports, four per cent</w:t>
      </w:r>
      <w:r>
        <w:rPr>
          <w:lang w:val="en-CA"/>
        </w:rPr>
        <w:t xml:space="preserve"> is used</w:t>
      </w:r>
      <w:r w:rsidRPr="001635CB">
        <w:rPr>
          <w:lang w:val="en-CA"/>
        </w:rPr>
        <w:t xml:space="preserve"> for other enterprises, one per cent is retained for extraordinary cases, and five per cent </w:t>
      </w:r>
      <w:r>
        <w:rPr>
          <w:lang w:val="en-CA"/>
        </w:rPr>
        <w:t xml:space="preserve">is used </w:t>
      </w:r>
      <w:r w:rsidRPr="001635CB">
        <w:rPr>
          <w:lang w:val="en-CA"/>
        </w:rPr>
        <w:t>for cases of occasional</w:t>
      </w:r>
      <w:r w:rsidR="004F54D6">
        <w:rPr>
          <w:lang w:val="en-CA"/>
        </w:rPr>
        <w:t xml:space="preserve"> imports w</w:t>
      </w:r>
      <w:r w:rsidRPr="001635CB">
        <w:rPr>
          <w:lang w:val="en-CA"/>
        </w:rPr>
        <w:t>ith weights slightly higher than those set in the licenses.</w:t>
      </w:r>
    </w:p>
    <w:p w:rsidR="00995BC9" w:rsidRPr="006224E3" w:rsidRDefault="001F1577" w:rsidP="00995BC9">
      <w:pPr>
        <w:widowControl w:val="0"/>
        <w:numPr>
          <w:ilvl w:val="0"/>
          <w:numId w:val="1"/>
        </w:numPr>
        <w:spacing w:after="240"/>
        <w:outlineLvl w:val="0"/>
        <w:rPr>
          <w:lang w:val="en-CA"/>
        </w:rPr>
      </w:pPr>
      <w:r w:rsidRPr="006224E3">
        <w:rPr>
          <w:lang w:val="en-CA"/>
        </w:rPr>
        <w:t>The import and export licensing system was strengthened to cover monitoring of HCFC-22 production by Frío Industrias Argentinas SA (FIASA), the only Argentinian HCFC producer, starting 1 January 2015.</w:t>
      </w:r>
      <w:r w:rsidR="00995BC9" w:rsidRPr="006224E3">
        <w:rPr>
          <w:lang w:val="en-CA"/>
        </w:rPr>
        <w:t xml:space="preserve"> Monitoring has taken place for the year 2015 and the first three quarters of 2016, including review of stocks (i.e., raw material and final product), production, delivery of final product and related services (i.e., maintenance, control room and laboratory). The consolidated 2015 monitoring report concluded that 2,445.97 mt of HCFC-22 were produced (66 per cent of the 3,675.00 mt allowed); FIASA provided all information requested</w:t>
      </w:r>
      <w:r w:rsidR="00F72EE8" w:rsidRPr="006224E3">
        <w:rPr>
          <w:lang w:val="en-CA"/>
        </w:rPr>
        <w:t xml:space="preserve"> and all their </w:t>
      </w:r>
      <w:r w:rsidR="00995BC9" w:rsidRPr="006224E3">
        <w:rPr>
          <w:lang w:val="en-CA"/>
        </w:rPr>
        <w:t xml:space="preserve">records </w:t>
      </w:r>
      <w:r w:rsidR="00F72EE8" w:rsidRPr="006224E3">
        <w:rPr>
          <w:lang w:val="en-CA"/>
        </w:rPr>
        <w:t>were found to be</w:t>
      </w:r>
      <w:r w:rsidR="00995BC9" w:rsidRPr="006224E3">
        <w:rPr>
          <w:lang w:val="en-CA"/>
        </w:rPr>
        <w:t xml:space="preserve"> reliable; and HFC</w:t>
      </w:r>
      <w:r w:rsidR="00995BC9" w:rsidRPr="006224E3">
        <w:rPr>
          <w:lang w:val="en-CA"/>
        </w:rPr>
        <w:noBreakHyphen/>
        <w:t xml:space="preserve">23 originated as a by-product during the production of HCFC-22 is being emitted to the atmosphere. </w:t>
      </w:r>
    </w:p>
    <w:p w:rsidR="00477D61" w:rsidRPr="00EE5836" w:rsidRDefault="00477D61" w:rsidP="00477D61">
      <w:pPr>
        <w:pStyle w:val="Heading1"/>
        <w:rPr>
          <w:lang w:val="en-CA"/>
        </w:rPr>
      </w:pPr>
      <w:r w:rsidRPr="00EE5836">
        <w:rPr>
          <w:lang w:val="en-CA"/>
        </w:rPr>
        <w:t>Other regulations promulgated during stage I include a ban on import and production of room air</w:t>
      </w:r>
      <w:r w:rsidR="00D735C8">
        <w:rPr>
          <w:lang w:val="en-CA"/>
        </w:rPr>
        <w:noBreakHyphen/>
      </w:r>
      <w:r w:rsidRPr="00EE5836">
        <w:rPr>
          <w:lang w:val="en-CA"/>
        </w:rPr>
        <w:t>conditioning (AC) equipment using HCFC-22 by</w:t>
      </w:r>
      <w:r w:rsidR="00EE5836" w:rsidRPr="00EE5836">
        <w:rPr>
          <w:lang w:val="en-CA"/>
        </w:rPr>
        <w:t xml:space="preserve"> 1 January 2013</w:t>
      </w:r>
      <w:r w:rsidR="006E3017">
        <w:rPr>
          <w:lang w:val="en-CA"/>
        </w:rPr>
        <w:t xml:space="preserve"> and</w:t>
      </w:r>
      <w:r w:rsidRPr="00EE5836">
        <w:rPr>
          <w:lang w:val="en-CA"/>
        </w:rPr>
        <w:t xml:space="preserve"> incorporation of </w:t>
      </w:r>
      <w:r w:rsidR="006E3017">
        <w:rPr>
          <w:lang w:val="en-CA"/>
        </w:rPr>
        <w:t xml:space="preserve">information on </w:t>
      </w:r>
      <w:r w:rsidRPr="00EE5836">
        <w:rPr>
          <w:lang w:val="en-CA"/>
        </w:rPr>
        <w:t xml:space="preserve">import </w:t>
      </w:r>
      <w:r w:rsidR="006E3017">
        <w:rPr>
          <w:lang w:val="en-CA"/>
        </w:rPr>
        <w:t xml:space="preserve">of </w:t>
      </w:r>
      <w:r w:rsidRPr="00EE5836">
        <w:rPr>
          <w:lang w:val="en-CA"/>
        </w:rPr>
        <w:t>room AC units in the ODS licensing system. The Kigali Amendment to the Montreal Protocol will be ratified through the corresponding law to be enacted in 2018 or 2019.</w:t>
      </w:r>
    </w:p>
    <w:p w:rsidR="001F1577" w:rsidRPr="00996FD4" w:rsidRDefault="001F1577" w:rsidP="001F1577">
      <w:pPr>
        <w:spacing w:after="240"/>
        <w:outlineLvl w:val="0"/>
        <w:rPr>
          <w:i/>
          <w:lang w:val="en-CA"/>
        </w:rPr>
      </w:pPr>
      <w:r w:rsidRPr="00996FD4">
        <w:rPr>
          <w:i/>
          <w:lang w:val="en-CA"/>
        </w:rPr>
        <w:t>Manufacturing sector</w:t>
      </w:r>
    </w:p>
    <w:p w:rsidR="001F1577" w:rsidRPr="00540120" w:rsidRDefault="001F1577" w:rsidP="001F1577">
      <w:pPr>
        <w:numPr>
          <w:ilvl w:val="0"/>
          <w:numId w:val="1"/>
        </w:numPr>
        <w:spacing w:after="240"/>
        <w:outlineLvl w:val="0"/>
        <w:rPr>
          <w:i/>
          <w:lang w:val="en-CA"/>
        </w:rPr>
      </w:pPr>
      <w:r w:rsidRPr="00996FD4">
        <w:rPr>
          <w:i/>
          <w:lang w:val="en-CA"/>
        </w:rPr>
        <w:t xml:space="preserve">Conversion of HCFC-22 in room and unitary </w:t>
      </w:r>
      <w:r w:rsidR="006E3017">
        <w:rPr>
          <w:i/>
          <w:lang w:val="en-CA"/>
        </w:rPr>
        <w:t>AC</w:t>
      </w:r>
      <w:r w:rsidRPr="00996FD4">
        <w:rPr>
          <w:i/>
          <w:lang w:val="en-CA"/>
        </w:rPr>
        <w:t xml:space="preserve"> equipment (53.5</w:t>
      </w:r>
      <w:r w:rsidR="00673FC0">
        <w:rPr>
          <w:i/>
          <w:lang w:val="en-CA"/>
        </w:rPr>
        <w:t> ODP tonnes</w:t>
      </w:r>
      <w:r w:rsidRPr="00996FD4">
        <w:rPr>
          <w:i/>
          <w:lang w:val="en-CA"/>
        </w:rPr>
        <w:t>):</w:t>
      </w:r>
      <w:r w:rsidRPr="00996FD4">
        <w:rPr>
          <w:lang w:val="en-CA"/>
        </w:rPr>
        <w:t xml:space="preserve"> Out of nine enterprises included in the project, seven were converted to HFC-410A as per the approved project, and two stopped producing HCFC-22-based equipment due to </w:t>
      </w:r>
      <w:r w:rsidRPr="003C3F52">
        <w:rPr>
          <w:lang w:val="en-CA"/>
        </w:rPr>
        <w:t xml:space="preserve">economic difficulties and did not convert. A total balance of </w:t>
      </w:r>
      <w:r w:rsidR="009A3BBD">
        <w:rPr>
          <w:lang w:val="en-CA"/>
        </w:rPr>
        <w:t>US $</w:t>
      </w:r>
      <w:r w:rsidRPr="003C3F52">
        <w:rPr>
          <w:lang w:val="en-CA"/>
        </w:rPr>
        <w:t xml:space="preserve">500,636 associated </w:t>
      </w:r>
      <w:r>
        <w:rPr>
          <w:lang w:val="en-CA"/>
        </w:rPr>
        <w:t>with</w:t>
      </w:r>
      <w:r w:rsidRPr="003C3F52">
        <w:rPr>
          <w:lang w:val="en-CA"/>
        </w:rPr>
        <w:t xml:space="preserve"> these two enterprises is being returned at the 79</w:t>
      </w:r>
      <w:r w:rsidRPr="003C3F52">
        <w:rPr>
          <w:vertAlign w:val="superscript"/>
          <w:lang w:val="en-CA"/>
        </w:rPr>
        <w:t>th</w:t>
      </w:r>
      <w:r w:rsidRPr="003C3F52">
        <w:rPr>
          <w:lang w:val="en-CA"/>
        </w:rPr>
        <w:t xml:space="preserve"> meeting</w:t>
      </w:r>
      <w:r w:rsidRPr="003C3F52">
        <w:rPr>
          <w:rStyle w:val="FootnoteReference"/>
          <w:lang w:val="en-CA"/>
        </w:rPr>
        <w:footnoteReference w:id="2"/>
      </w:r>
      <w:r w:rsidR="004F54D6">
        <w:rPr>
          <w:lang w:val="en-CA"/>
        </w:rPr>
        <w:t>. S</w:t>
      </w:r>
      <w:r w:rsidR="006E3017">
        <w:rPr>
          <w:lang w:val="en-CA"/>
        </w:rPr>
        <w:t xml:space="preserve">ince </w:t>
      </w:r>
      <w:r w:rsidR="004F54D6">
        <w:rPr>
          <w:lang w:val="en-CA"/>
        </w:rPr>
        <w:t>2013 n</w:t>
      </w:r>
      <w:r w:rsidRPr="003C3F52">
        <w:rPr>
          <w:lang w:val="en-CA"/>
        </w:rPr>
        <w:t>o HCFC is being used in the sector and import</w:t>
      </w:r>
      <w:r>
        <w:rPr>
          <w:lang w:val="en-CA"/>
        </w:rPr>
        <w:t>s</w:t>
      </w:r>
      <w:r w:rsidRPr="00540120">
        <w:rPr>
          <w:lang w:val="en-CA"/>
        </w:rPr>
        <w:t xml:space="preserve"> and </w:t>
      </w:r>
      <w:r>
        <w:rPr>
          <w:lang w:val="en-CA"/>
        </w:rPr>
        <w:t>s</w:t>
      </w:r>
      <w:r w:rsidRPr="00540120">
        <w:rPr>
          <w:lang w:val="en-CA"/>
        </w:rPr>
        <w:t>ales of HCFC</w:t>
      </w:r>
      <w:r w:rsidR="00EE67DE">
        <w:rPr>
          <w:lang w:val="en-CA"/>
        </w:rPr>
        <w:noBreakHyphen/>
      </w:r>
      <w:r w:rsidRPr="00540120">
        <w:rPr>
          <w:lang w:val="en-CA"/>
        </w:rPr>
        <w:t>22-based AC equipment have been banned.</w:t>
      </w:r>
    </w:p>
    <w:p w:rsidR="001F1577" w:rsidRPr="00540120" w:rsidRDefault="001F1577" w:rsidP="00BF011F">
      <w:pPr>
        <w:pStyle w:val="Heading1"/>
        <w:widowControl w:val="0"/>
        <w:rPr>
          <w:lang w:val="en-CA"/>
        </w:rPr>
      </w:pPr>
      <w:r w:rsidRPr="00540120">
        <w:rPr>
          <w:i/>
        </w:rPr>
        <w:t>Conversion from HCFC-141b in the manufacture of polyurethane (PU) rigid insulation foam for domestic refrigerators at Mabe (18.46</w:t>
      </w:r>
      <w:r w:rsidR="00673FC0">
        <w:rPr>
          <w:i/>
        </w:rPr>
        <w:t> ODP tonnes</w:t>
      </w:r>
      <w:r w:rsidRPr="00540120">
        <w:rPr>
          <w:i/>
        </w:rPr>
        <w:t>):</w:t>
      </w:r>
      <w:r w:rsidRPr="00540120">
        <w:t xml:space="preserve"> T</w:t>
      </w:r>
      <w:r w:rsidRPr="00540120">
        <w:rPr>
          <w:lang w:val="en-CA"/>
        </w:rPr>
        <w:t>he project was o</w:t>
      </w:r>
      <w:r>
        <w:rPr>
          <w:lang w:val="en-CA"/>
        </w:rPr>
        <w:t>perationally completed in April </w:t>
      </w:r>
      <w:r w:rsidR="006E3017">
        <w:rPr>
          <w:lang w:val="en-CA"/>
        </w:rPr>
        <w:t>2</w:t>
      </w:r>
      <w:r w:rsidRPr="00540120">
        <w:rPr>
          <w:lang w:val="en-CA"/>
        </w:rPr>
        <w:t>015.</w:t>
      </w:r>
    </w:p>
    <w:p w:rsidR="001F1577" w:rsidRPr="00CE2EF8" w:rsidRDefault="001F1577" w:rsidP="00F72EE8">
      <w:pPr>
        <w:keepNext/>
        <w:rPr>
          <w:i/>
          <w:lang w:val="en-CA"/>
        </w:rPr>
      </w:pPr>
      <w:r w:rsidRPr="00CE2EF8">
        <w:rPr>
          <w:i/>
          <w:lang w:val="en-CA"/>
        </w:rPr>
        <w:lastRenderedPageBreak/>
        <w:t>Refrigeration servicing sector</w:t>
      </w:r>
    </w:p>
    <w:p w:rsidR="001F1577" w:rsidRPr="00CE2EF8" w:rsidRDefault="001F1577" w:rsidP="00F72EE8">
      <w:pPr>
        <w:keepNext/>
        <w:rPr>
          <w:lang w:val="en-CA"/>
        </w:rPr>
      </w:pPr>
    </w:p>
    <w:p w:rsidR="001F1577" w:rsidRPr="006224E3" w:rsidRDefault="006E3017" w:rsidP="00F72EE8">
      <w:pPr>
        <w:pStyle w:val="Heading1"/>
        <w:keepNext/>
        <w:rPr>
          <w:lang w:val="en-CA"/>
        </w:rPr>
      </w:pPr>
      <w:r>
        <w:rPr>
          <w:lang w:val="en-CA"/>
        </w:rPr>
        <w:t xml:space="preserve">A </w:t>
      </w:r>
      <w:r w:rsidR="001F1577" w:rsidRPr="00CE2EF8">
        <w:rPr>
          <w:lang w:val="en-CA"/>
        </w:rPr>
        <w:t xml:space="preserve">total of 28 trainers and 850 refrigeration technicians have received training </w:t>
      </w:r>
      <w:r w:rsidR="001F1577">
        <w:rPr>
          <w:lang w:val="en-CA"/>
        </w:rPr>
        <w:t>o</w:t>
      </w:r>
      <w:r w:rsidR="001F1577" w:rsidRPr="00CE2EF8">
        <w:rPr>
          <w:lang w:val="en-CA"/>
        </w:rPr>
        <w:t>n good servic</w:t>
      </w:r>
      <w:r w:rsidR="001F1577">
        <w:rPr>
          <w:lang w:val="en-CA"/>
        </w:rPr>
        <w:t>ing</w:t>
      </w:r>
      <w:r w:rsidR="001F1577" w:rsidRPr="00CE2EF8">
        <w:rPr>
          <w:lang w:val="en-CA"/>
        </w:rPr>
        <w:t xml:space="preserve"> practices in refrigeration and alternatives to HCFCs; and 1,184 technicians have received training on specific related topics (e.g., refrigeration systems in supermarkets, </w:t>
      </w:r>
      <w:r w:rsidR="008C177C">
        <w:rPr>
          <w:lang w:val="en-CA"/>
        </w:rPr>
        <w:t xml:space="preserve">handling of </w:t>
      </w:r>
      <w:r w:rsidR="001F1577" w:rsidRPr="00CE2EF8">
        <w:rPr>
          <w:lang w:val="en-CA"/>
        </w:rPr>
        <w:t>hydrocarbons</w:t>
      </w:r>
      <w:r>
        <w:rPr>
          <w:lang w:val="en-CA"/>
        </w:rPr>
        <w:t xml:space="preserve"> (HC)</w:t>
      </w:r>
      <w:r w:rsidR="001F1577" w:rsidRPr="00CE2EF8">
        <w:rPr>
          <w:lang w:val="en-CA"/>
        </w:rPr>
        <w:t xml:space="preserve"> and other alternative refrigerants)</w:t>
      </w:r>
      <w:r w:rsidR="001F1577">
        <w:rPr>
          <w:lang w:val="en-CA"/>
        </w:rPr>
        <w:t xml:space="preserve">. </w:t>
      </w:r>
      <w:r w:rsidR="001F1577" w:rsidRPr="00CE2EF8">
        <w:rPr>
          <w:lang w:val="en-CA"/>
        </w:rPr>
        <w:t xml:space="preserve">Twelve training </w:t>
      </w:r>
      <w:r w:rsidR="001F1577" w:rsidRPr="006224E3">
        <w:rPr>
          <w:lang w:val="en-CA"/>
        </w:rPr>
        <w:t>kits</w:t>
      </w:r>
      <w:r w:rsidR="00AD64A7" w:rsidRPr="006224E3">
        <w:rPr>
          <w:lang w:val="en-CA"/>
        </w:rPr>
        <w:t xml:space="preserve"> (comprising </w:t>
      </w:r>
      <w:r w:rsidR="00394E3D" w:rsidRPr="006224E3">
        <w:rPr>
          <w:lang w:val="en-CA"/>
        </w:rPr>
        <w:t>R-410A equipment, nitrogen cylinders and tools</w:t>
      </w:r>
      <w:r w:rsidR="00AD64A7" w:rsidRPr="006224E3">
        <w:rPr>
          <w:lang w:val="en-CA"/>
        </w:rPr>
        <w:t>)</w:t>
      </w:r>
      <w:r w:rsidR="001F1577" w:rsidRPr="006224E3">
        <w:rPr>
          <w:lang w:val="en-CA"/>
        </w:rPr>
        <w:t xml:space="preserve"> have been distributed to training centers and 694 out of the 714 tool kits </w:t>
      </w:r>
      <w:r w:rsidR="00F72EE8" w:rsidRPr="006224E3">
        <w:rPr>
          <w:lang w:val="en-CA"/>
        </w:rPr>
        <w:t xml:space="preserve">procured </w:t>
      </w:r>
      <w:r w:rsidR="00AD64A7" w:rsidRPr="006224E3">
        <w:rPr>
          <w:lang w:val="en-CA"/>
        </w:rPr>
        <w:t xml:space="preserve">(comprising </w:t>
      </w:r>
      <w:r w:rsidR="00394E3D" w:rsidRPr="006224E3">
        <w:rPr>
          <w:lang w:val="en-CA"/>
        </w:rPr>
        <w:t>vacuum pumps, leak detectors, R-410A manifold and hoses and manual tools</w:t>
      </w:r>
      <w:r w:rsidR="00AD64A7" w:rsidRPr="006224E3">
        <w:rPr>
          <w:lang w:val="en-CA"/>
        </w:rPr>
        <w:t xml:space="preserve">) </w:t>
      </w:r>
      <w:r w:rsidR="001F1577" w:rsidRPr="006224E3">
        <w:rPr>
          <w:lang w:val="en-CA"/>
        </w:rPr>
        <w:t xml:space="preserve">have been distributed to refrigeration workshops. </w:t>
      </w:r>
    </w:p>
    <w:p w:rsidR="001F1577" w:rsidRPr="00CE2EF8" w:rsidRDefault="001F1577" w:rsidP="006E3017">
      <w:pPr>
        <w:keepNext/>
        <w:numPr>
          <w:ilvl w:val="0"/>
          <w:numId w:val="1"/>
        </w:numPr>
        <w:spacing w:after="240"/>
        <w:outlineLvl w:val="0"/>
        <w:rPr>
          <w:lang w:val="en-CA"/>
        </w:rPr>
      </w:pPr>
      <w:r w:rsidRPr="00CE2EF8">
        <w:rPr>
          <w:lang w:val="en-CA"/>
        </w:rPr>
        <w:t>Training courses on the phase-out of HCFC-141b used as flushing agent by refrigeration servic</w:t>
      </w:r>
      <w:r>
        <w:rPr>
          <w:lang w:val="en-CA"/>
        </w:rPr>
        <w:t>ing</w:t>
      </w:r>
      <w:r w:rsidRPr="00CE2EF8">
        <w:rPr>
          <w:lang w:val="en-CA"/>
        </w:rPr>
        <w:t xml:space="preserve"> technicians started in 2015. </w:t>
      </w:r>
      <w:r>
        <w:rPr>
          <w:lang w:val="en-CA"/>
        </w:rPr>
        <w:t xml:space="preserve">The training will be complemented by a </w:t>
      </w:r>
      <w:r w:rsidRPr="00CE2EF8">
        <w:rPr>
          <w:lang w:val="en-CA"/>
        </w:rPr>
        <w:t xml:space="preserve">demonstration activity to verify the efficiency of newly developed flushing equipment using a special grade of high-performance HFO-1233zd. A total of 20 sets will be distributed among beneficiaries, which will report </w:t>
      </w:r>
      <w:r>
        <w:rPr>
          <w:lang w:val="en-CA"/>
        </w:rPr>
        <w:t xml:space="preserve">on </w:t>
      </w:r>
      <w:r w:rsidRPr="00CE2EF8">
        <w:rPr>
          <w:lang w:val="en-CA"/>
        </w:rPr>
        <w:t xml:space="preserve">the performance of the equipment after a certain time of usage so </w:t>
      </w:r>
      <w:r>
        <w:rPr>
          <w:lang w:val="en-CA"/>
        </w:rPr>
        <w:t xml:space="preserve">that </w:t>
      </w:r>
      <w:r w:rsidRPr="00CE2EF8">
        <w:rPr>
          <w:lang w:val="en-CA"/>
        </w:rPr>
        <w:t>the lessons learnt can be disseminated</w:t>
      </w:r>
      <w:r w:rsidR="00AD64A7">
        <w:rPr>
          <w:lang w:val="en-CA"/>
        </w:rPr>
        <w:t>.</w:t>
      </w:r>
    </w:p>
    <w:p w:rsidR="001F1577" w:rsidRPr="00D05FC0" w:rsidRDefault="001F1577" w:rsidP="001F1577">
      <w:pPr>
        <w:keepNext/>
        <w:spacing w:after="240"/>
        <w:outlineLvl w:val="0"/>
        <w:rPr>
          <w:i/>
          <w:lang w:val="en-CA"/>
        </w:rPr>
      </w:pPr>
      <w:r w:rsidRPr="00D05FC0">
        <w:rPr>
          <w:i/>
          <w:lang w:val="en-CA"/>
        </w:rPr>
        <w:t>Monitoring of HCFC-22 production</w:t>
      </w:r>
    </w:p>
    <w:p w:rsidR="001F1577" w:rsidRPr="00C365CA" w:rsidRDefault="001F1577" w:rsidP="001F1577">
      <w:pPr>
        <w:keepNext/>
        <w:numPr>
          <w:ilvl w:val="0"/>
          <w:numId w:val="1"/>
        </w:numPr>
        <w:spacing w:after="240"/>
        <w:outlineLvl w:val="0"/>
        <w:rPr>
          <w:lang w:val="en-CA"/>
        </w:rPr>
      </w:pPr>
      <w:r w:rsidRPr="00C365CA">
        <w:rPr>
          <w:lang w:val="en-CA"/>
        </w:rPr>
        <w:t>Monitoring of HCFC production has been carried out through quarterly control visits and the production of reports since 2016.</w:t>
      </w:r>
    </w:p>
    <w:p w:rsidR="001F1577" w:rsidRDefault="001F1577" w:rsidP="001F1577">
      <w:pPr>
        <w:keepNext/>
        <w:rPr>
          <w:i/>
          <w:lang w:val="en-CA"/>
        </w:rPr>
      </w:pPr>
      <w:r w:rsidRPr="00CE2EF8">
        <w:rPr>
          <w:i/>
          <w:lang w:val="en-CA"/>
        </w:rPr>
        <w:t>Project implementation and monitoring unit (PMU)</w:t>
      </w:r>
    </w:p>
    <w:p w:rsidR="001F1577" w:rsidRPr="00A132A5" w:rsidRDefault="001F1577" w:rsidP="001F1577">
      <w:pPr>
        <w:keepNext/>
        <w:rPr>
          <w:i/>
          <w:lang w:val="en-CA"/>
        </w:rPr>
      </w:pPr>
    </w:p>
    <w:p w:rsidR="001F1577" w:rsidRPr="00C365CA" w:rsidRDefault="001F1577" w:rsidP="001F1577">
      <w:pPr>
        <w:numPr>
          <w:ilvl w:val="0"/>
          <w:numId w:val="1"/>
        </w:numPr>
        <w:spacing w:after="240"/>
        <w:outlineLvl w:val="0"/>
        <w:rPr>
          <w:lang w:val="en-CA"/>
        </w:rPr>
      </w:pPr>
      <w:r>
        <w:rPr>
          <w:lang w:val="en-CA"/>
        </w:rPr>
        <w:t>A</w:t>
      </w:r>
      <w:r w:rsidRPr="00C365CA">
        <w:rPr>
          <w:lang w:val="en-CA"/>
        </w:rPr>
        <w:t>wareness</w:t>
      </w:r>
      <w:r>
        <w:rPr>
          <w:lang w:val="en-CA"/>
        </w:rPr>
        <w:t>-raising</w:t>
      </w:r>
      <w:r w:rsidRPr="00C365CA">
        <w:rPr>
          <w:lang w:val="en-CA"/>
        </w:rPr>
        <w:t xml:space="preserve"> activities </w:t>
      </w:r>
      <w:r>
        <w:rPr>
          <w:lang w:val="en-CA"/>
        </w:rPr>
        <w:t xml:space="preserve">implemented </w:t>
      </w:r>
      <w:r w:rsidRPr="00C365CA">
        <w:rPr>
          <w:lang w:val="en-CA"/>
        </w:rPr>
        <w:t>includ</w:t>
      </w:r>
      <w:r>
        <w:rPr>
          <w:lang w:val="en-CA"/>
        </w:rPr>
        <w:t>e</w:t>
      </w:r>
      <w:r w:rsidRPr="00C365CA">
        <w:rPr>
          <w:lang w:val="en-CA"/>
        </w:rPr>
        <w:t xml:space="preserve"> a</w:t>
      </w:r>
      <w:r w:rsidR="008C177C">
        <w:rPr>
          <w:lang w:val="en-CA"/>
        </w:rPr>
        <w:t xml:space="preserve"> regional </w:t>
      </w:r>
      <w:r w:rsidRPr="00C365CA">
        <w:rPr>
          <w:lang w:val="en-CA"/>
        </w:rPr>
        <w:t>conference on the phase</w:t>
      </w:r>
      <w:r>
        <w:rPr>
          <w:lang w:val="en-CA"/>
        </w:rPr>
        <w:t>-</w:t>
      </w:r>
      <w:r w:rsidRPr="00C365CA">
        <w:rPr>
          <w:lang w:val="en-CA"/>
        </w:rPr>
        <w:t xml:space="preserve">out of HCFCs in the commercial refrigeration sector </w:t>
      </w:r>
      <w:r>
        <w:rPr>
          <w:lang w:val="en-CA"/>
        </w:rPr>
        <w:t>for 2</w:t>
      </w:r>
      <w:r w:rsidRPr="00C365CA">
        <w:rPr>
          <w:lang w:val="en-CA"/>
        </w:rPr>
        <w:t xml:space="preserve">00 installers, equipment suppliers and supermarket chains from eight countries, </w:t>
      </w:r>
      <w:r>
        <w:rPr>
          <w:lang w:val="en-CA"/>
        </w:rPr>
        <w:t xml:space="preserve">and </w:t>
      </w:r>
      <w:r w:rsidRPr="00C365CA">
        <w:rPr>
          <w:lang w:val="en-CA"/>
        </w:rPr>
        <w:t>the preparation and distribution to refrigeration technicians of 11</w:t>
      </w:r>
      <w:r>
        <w:rPr>
          <w:lang w:val="en-CA"/>
        </w:rPr>
        <w:t xml:space="preserve"> </w:t>
      </w:r>
      <w:r w:rsidRPr="00C365CA">
        <w:rPr>
          <w:lang w:val="en-CA"/>
        </w:rPr>
        <w:t>brochures on</w:t>
      </w:r>
      <w:r>
        <w:rPr>
          <w:lang w:val="en-CA"/>
        </w:rPr>
        <w:t>:</w:t>
      </w:r>
      <w:r w:rsidRPr="00C365CA">
        <w:rPr>
          <w:lang w:val="en-CA"/>
        </w:rPr>
        <w:t xml:space="preserve"> good practices in refrigeration</w:t>
      </w:r>
      <w:r>
        <w:rPr>
          <w:lang w:val="en-CA"/>
        </w:rPr>
        <w:t>;</w:t>
      </w:r>
      <w:r w:rsidRPr="00C365CA">
        <w:rPr>
          <w:lang w:val="en-CA"/>
        </w:rPr>
        <w:t xml:space="preserve"> Montreal Protocol control measures</w:t>
      </w:r>
      <w:r>
        <w:rPr>
          <w:lang w:val="en-CA"/>
        </w:rPr>
        <w:t>;</w:t>
      </w:r>
      <w:r w:rsidRPr="00C365CA">
        <w:rPr>
          <w:lang w:val="en-CA"/>
        </w:rPr>
        <w:t xml:space="preserve"> recovery, recycling and reclamation</w:t>
      </w:r>
      <w:r>
        <w:rPr>
          <w:lang w:val="en-CA"/>
        </w:rPr>
        <w:t>;</w:t>
      </w:r>
      <w:r w:rsidRPr="00C365CA">
        <w:rPr>
          <w:lang w:val="en-CA"/>
        </w:rPr>
        <w:t xml:space="preserve"> safe servicing of HC-based equipment</w:t>
      </w:r>
      <w:r>
        <w:rPr>
          <w:lang w:val="en-CA"/>
        </w:rPr>
        <w:t>;</w:t>
      </w:r>
      <w:r w:rsidRPr="00C365CA">
        <w:rPr>
          <w:lang w:val="en-CA"/>
        </w:rPr>
        <w:t xml:space="preserve"> alternatives to HCFCs</w:t>
      </w:r>
      <w:r>
        <w:rPr>
          <w:lang w:val="en-CA"/>
        </w:rPr>
        <w:t>;</w:t>
      </w:r>
      <w:r w:rsidRPr="00C365CA">
        <w:rPr>
          <w:lang w:val="en-CA"/>
        </w:rPr>
        <w:t xml:space="preserve"> and commercial refrigeration in supermarkets.</w:t>
      </w:r>
    </w:p>
    <w:p w:rsidR="001F1577" w:rsidRPr="00A132A5" w:rsidRDefault="001F1577" w:rsidP="001F1577">
      <w:pPr>
        <w:rPr>
          <w:u w:val="single"/>
          <w:lang w:val="en-CA"/>
        </w:rPr>
      </w:pPr>
      <w:r w:rsidRPr="00A132A5">
        <w:rPr>
          <w:u w:val="single"/>
          <w:lang w:val="en-CA"/>
        </w:rPr>
        <w:t>Level of fund disbursement</w:t>
      </w:r>
    </w:p>
    <w:p w:rsidR="001F1577" w:rsidRPr="00A132A5" w:rsidRDefault="001F1577" w:rsidP="001F1577">
      <w:pPr>
        <w:rPr>
          <w:lang w:val="en-CA"/>
        </w:rPr>
      </w:pPr>
    </w:p>
    <w:p w:rsidR="001F1577" w:rsidRPr="006224E3" w:rsidRDefault="001F1577" w:rsidP="001F1577">
      <w:pPr>
        <w:numPr>
          <w:ilvl w:val="0"/>
          <w:numId w:val="1"/>
        </w:numPr>
        <w:spacing w:after="240"/>
        <w:outlineLvl w:val="0"/>
        <w:rPr>
          <w:lang w:val="en-CA"/>
        </w:rPr>
      </w:pPr>
      <w:r w:rsidRPr="00DD7038">
        <w:rPr>
          <w:lang w:val="en-CA"/>
        </w:rPr>
        <w:t xml:space="preserve">As of May 2017, of </w:t>
      </w:r>
      <w:r w:rsidRPr="006224E3">
        <w:rPr>
          <w:lang w:val="en-CA"/>
        </w:rPr>
        <w:t xml:space="preserve">the </w:t>
      </w:r>
      <w:r w:rsidR="009A3BBD" w:rsidRPr="006224E3">
        <w:rPr>
          <w:lang w:val="en-CA"/>
        </w:rPr>
        <w:t>US $</w:t>
      </w:r>
      <w:r w:rsidRPr="006224E3">
        <w:rPr>
          <w:lang w:val="en-CA"/>
        </w:rPr>
        <w:t>10,</w:t>
      </w:r>
      <w:r w:rsidR="007C20F5" w:rsidRPr="006224E3">
        <w:rPr>
          <w:lang w:val="en-CA"/>
        </w:rPr>
        <w:t>949</w:t>
      </w:r>
      <w:r w:rsidRPr="006224E3">
        <w:rPr>
          <w:lang w:val="en-CA"/>
        </w:rPr>
        <w:t xml:space="preserve">,518 so far approved, </w:t>
      </w:r>
      <w:r w:rsidR="009A3BBD" w:rsidRPr="006224E3">
        <w:rPr>
          <w:lang w:val="en-CA"/>
        </w:rPr>
        <w:t>US $</w:t>
      </w:r>
      <w:r w:rsidR="00C34F67" w:rsidRPr="006224E3">
        <w:rPr>
          <w:lang w:val="en-CA"/>
        </w:rPr>
        <w:t>10,</w:t>
      </w:r>
      <w:r w:rsidR="007C20F5" w:rsidRPr="006224E3">
        <w:rPr>
          <w:lang w:val="en-CA"/>
        </w:rPr>
        <w:t>576</w:t>
      </w:r>
      <w:r w:rsidR="00C34F67" w:rsidRPr="006224E3">
        <w:rPr>
          <w:lang w:val="en-CA"/>
        </w:rPr>
        <w:t>,</w:t>
      </w:r>
      <w:r w:rsidR="007C20F5" w:rsidRPr="006224E3">
        <w:rPr>
          <w:lang w:val="en-CA"/>
        </w:rPr>
        <w:t>8</w:t>
      </w:r>
      <w:r w:rsidR="0014469B" w:rsidRPr="006224E3">
        <w:rPr>
          <w:lang w:val="en-CA"/>
        </w:rPr>
        <w:t>6</w:t>
      </w:r>
      <w:r w:rsidR="007C20F5" w:rsidRPr="006224E3">
        <w:rPr>
          <w:lang w:val="en-CA"/>
        </w:rPr>
        <w:t>2</w:t>
      </w:r>
      <w:r w:rsidRPr="006224E3">
        <w:rPr>
          <w:lang w:val="en-CA"/>
        </w:rPr>
        <w:t xml:space="preserve"> had been disbursed (</w:t>
      </w:r>
      <w:r w:rsidR="009A3BBD" w:rsidRPr="006224E3">
        <w:rPr>
          <w:lang w:val="en-CA"/>
        </w:rPr>
        <w:t>US $</w:t>
      </w:r>
      <w:r w:rsidR="00001B4A" w:rsidRPr="006224E3">
        <w:rPr>
          <w:lang w:val="en-CA"/>
        </w:rPr>
        <w:t>9,7</w:t>
      </w:r>
      <w:r w:rsidR="007C20F5" w:rsidRPr="006224E3">
        <w:rPr>
          <w:lang w:val="en-CA"/>
        </w:rPr>
        <w:t>38,250</w:t>
      </w:r>
      <w:r w:rsidRPr="006224E3">
        <w:rPr>
          <w:lang w:val="en-CA"/>
        </w:rPr>
        <w:t xml:space="preserve"> for UNIDO and </w:t>
      </w:r>
      <w:r w:rsidR="009A3BBD" w:rsidRPr="006224E3">
        <w:rPr>
          <w:lang w:val="en-CA"/>
        </w:rPr>
        <w:t>US $</w:t>
      </w:r>
      <w:r w:rsidR="007C20F5" w:rsidRPr="006224E3">
        <w:rPr>
          <w:lang w:val="en-CA"/>
        </w:rPr>
        <w:t>838,612</w:t>
      </w:r>
      <w:r w:rsidRPr="006224E3">
        <w:rPr>
          <w:lang w:val="en-CA"/>
        </w:rPr>
        <w:t xml:space="preserve"> for the World Bank)</w:t>
      </w:r>
      <w:r w:rsidR="00AD64A7" w:rsidRPr="006224E3">
        <w:rPr>
          <w:lang w:val="en-CA"/>
        </w:rPr>
        <w:t xml:space="preserve"> a</w:t>
      </w:r>
      <w:r w:rsidR="00937B78" w:rsidRPr="006224E3">
        <w:rPr>
          <w:lang w:val="en-CA"/>
        </w:rPr>
        <w:t>s</w:t>
      </w:r>
      <w:r w:rsidR="00AD64A7" w:rsidRPr="006224E3">
        <w:rPr>
          <w:lang w:val="en-CA"/>
        </w:rPr>
        <w:t xml:space="preserve"> shown in Table 2</w:t>
      </w:r>
      <w:r w:rsidRPr="006224E3">
        <w:rPr>
          <w:lang w:val="en-CA"/>
        </w:rPr>
        <w:t xml:space="preserve">. The balance of </w:t>
      </w:r>
      <w:r w:rsidR="009A3BBD" w:rsidRPr="006224E3">
        <w:rPr>
          <w:lang w:val="en-CA"/>
        </w:rPr>
        <w:t>US $</w:t>
      </w:r>
      <w:r w:rsidR="007C20F5" w:rsidRPr="006224E3">
        <w:rPr>
          <w:lang w:val="en-CA"/>
        </w:rPr>
        <w:t>372,656</w:t>
      </w:r>
      <w:r w:rsidRPr="006224E3">
        <w:rPr>
          <w:lang w:val="en-CA"/>
        </w:rPr>
        <w:t xml:space="preserve"> will be disbursed in 2017 and 2018.</w:t>
      </w:r>
    </w:p>
    <w:p w:rsidR="001F1577" w:rsidRPr="006224E3" w:rsidRDefault="001F1577" w:rsidP="001F1577">
      <w:pPr>
        <w:rPr>
          <w:b/>
          <w:lang w:val="en-CA"/>
        </w:rPr>
      </w:pPr>
      <w:r w:rsidRPr="006224E3">
        <w:rPr>
          <w:b/>
          <w:lang w:val="en-CA"/>
        </w:rPr>
        <w:t>Table 2. Financial report of stage I of the HPMP for Argentina (</w:t>
      </w:r>
      <w:r w:rsidR="009A3BBD" w:rsidRPr="006224E3">
        <w:rPr>
          <w:b/>
          <w:lang w:val="en-CA"/>
        </w:rPr>
        <w:t>US $</w:t>
      </w:r>
      <w:r w:rsidRPr="006224E3">
        <w:rPr>
          <w:b/>
          <w:lang w:val="en-CA"/>
        </w:rPr>
        <w:t>)</w:t>
      </w:r>
    </w:p>
    <w:tbl>
      <w:tblPr>
        <w:tblStyle w:val="TableGrid"/>
        <w:tblW w:w="0" w:type="auto"/>
        <w:tblLook w:val="04A0" w:firstRow="1" w:lastRow="0" w:firstColumn="1" w:lastColumn="0" w:noHBand="0" w:noVBand="1"/>
      </w:tblPr>
      <w:tblGrid>
        <w:gridCol w:w="2216"/>
        <w:gridCol w:w="1116"/>
        <w:gridCol w:w="1595"/>
        <w:gridCol w:w="1096"/>
        <w:gridCol w:w="1173"/>
        <w:gridCol w:w="1189"/>
        <w:gridCol w:w="1191"/>
      </w:tblGrid>
      <w:tr w:rsidR="001F1577" w:rsidRPr="006224E3" w:rsidTr="00430979">
        <w:tc>
          <w:tcPr>
            <w:tcW w:w="2216" w:type="dxa"/>
            <w:vMerge w:val="restart"/>
          </w:tcPr>
          <w:p w:rsidR="001F1577" w:rsidRPr="006224E3" w:rsidRDefault="001F1577" w:rsidP="001F1577">
            <w:pPr>
              <w:jc w:val="center"/>
              <w:rPr>
                <w:b/>
                <w:sz w:val="20"/>
                <w:szCs w:val="20"/>
                <w:lang w:val="en-CA"/>
              </w:rPr>
            </w:pPr>
            <w:r w:rsidRPr="006224E3">
              <w:rPr>
                <w:b/>
                <w:sz w:val="20"/>
                <w:szCs w:val="20"/>
                <w:lang w:val="en-CA"/>
              </w:rPr>
              <w:t>Agency</w:t>
            </w:r>
          </w:p>
        </w:tc>
        <w:tc>
          <w:tcPr>
            <w:tcW w:w="2711" w:type="dxa"/>
            <w:gridSpan w:val="2"/>
          </w:tcPr>
          <w:p w:rsidR="001F1577" w:rsidRPr="006224E3" w:rsidRDefault="001F1577" w:rsidP="001F1577">
            <w:pPr>
              <w:jc w:val="center"/>
              <w:rPr>
                <w:b/>
                <w:sz w:val="20"/>
                <w:szCs w:val="20"/>
                <w:lang w:val="en-CA"/>
              </w:rPr>
            </w:pPr>
            <w:r w:rsidRPr="006224E3">
              <w:rPr>
                <w:b/>
                <w:sz w:val="20"/>
                <w:szCs w:val="20"/>
                <w:lang w:val="en-CA"/>
              </w:rPr>
              <w:t>First tranche</w:t>
            </w:r>
          </w:p>
        </w:tc>
        <w:tc>
          <w:tcPr>
            <w:tcW w:w="2269" w:type="dxa"/>
            <w:gridSpan w:val="2"/>
          </w:tcPr>
          <w:p w:rsidR="001F1577" w:rsidRPr="006224E3" w:rsidRDefault="001F1577" w:rsidP="001F1577">
            <w:pPr>
              <w:jc w:val="center"/>
              <w:rPr>
                <w:b/>
                <w:sz w:val="20"/>
                <w:szCs w:val="20"/>
                <w:lang w:val="en-CA"/>
              </w:rPr>
            </w:pPr>
            <w:r w:rsidRPr="006224E3">
              <w:rPr>
                <w:b/>
                <w:sz w:val="20"/>
                <w:szCs w:val="20"/>
                <w:lang w:val="en-CA"/>
              </w:rPr>
              <w:t>Second tranche</w:t>
            </w:r>
          </w:p>
        </w:tc>
        <w:tc>
          <w:tcPr>
            <w:tcW w:w="2380" w:type="dxa"/>
            <w:gridSpan w:val="2"/>
          </w:tcPr>
          <w:p w:rsidR="001F1577" w:rsidRPr="006224E3" w:rsidRDefault="001F1577" w:rsidP="00AD64A7">
            <w:pPr>
              <w:jc w:val="center"/>
              <w:rPr>
                <w:b/>
                <w:sz w:val="20"/>
                <w:szCs w:val="20"/>
                <w:lang w:val="en-CA"/>
              </w:rPr>
            </w:pPr>
            <w:r w:rsidRPr="006224E3">
              <w:rPr>
                <w:b/>
                <w:sz w:val="20"/>
                <w:szCs w:val="20"/>
                <w:lang w:val="en-CA"/>
              </w:rPr>
              <w:t>Total</w:t>
            </w:r>
          </w:p>
        </w:tc>
      </w:tr>
      <w:tr w:rsidR="001F1577" w:rsidRPr="006224E3" w:rsidTr="00430979">
        <w:tc>
          <w:tcPr>
            <w:tcW w:w="2216" w:type="dxa"/>
            <w:vMerge/>
          </w:tcPr>
          <w:p w:rsidR="001F1577" w:rsidRPr="006224E3" w:rsidRDefault="001F1577" w:rsidP="001F1577">
            <w:pPr>
              <w:jc w:val="center"/>
              <w:rPr>
                <w:b/>
                <w:sz w:val="20"/>
                <w:szCs w:val="20"/>
                <w:lang w:val="en-CA"/>
              </w:rPr>
            </w:pPr>
          </w:p>
        </w:tc>
        <w:tc>
          <w:tcPr>
            <w:tcW w:w="1116" w:type="dxa"/>
          </w:tcPr>
          <w:p w:rsidR="001F1577" w:rsidRPr="006224E3" w:rsidRDefault="001F1577" w:rsidP="001F1577">
            <w:pPr>
              <w:jc w:val="center"/>
              <w:rPr>
                <w:b/>
                <w:sz w:val="20"/>
                <w:szCs w:val="20"/>
                <w:lang w:val="en-CA"/>
              </w:rPr>
            </w:pPr>
            <w:r w:rsidRPr="006224E3">
              <w:rPr>
                <w:b/>
                <w:sz w:val="20"/>
                <w:szCs w:val="20"/>
                <w:lang w:val="en-CA"/>
              </w:rPr>
              <w:t>Approved</w:t>
            </w:r>
          </w:p>
        </w:tc>
        <w:tc>
          <w:tcPr>
            <w:tcW w:w="1595" w:type="dxa"/>
          </w:tcPr>
          <w:p w:rsidR="001F1577" w:rsidRPr="006224E3" w:rsidRDefault="001F1577" w:rsidP="001F1577">
            <w:pPr>
              <w:jc w:val="center"/>
              <w:rPr>
                <w:b/>
                <w:sz w:val="20"/>
                <w:szCs w:val="20"/>
                <w:lang w:val="en-CA"/>
              </w:rPr>
            </w:pPr>
            <w:r w:rsidRPr="006224E3">
              <w:rPr>
                <w:b/>
                <w:sz w:val="20"/>
                <w:szCs w:val="20"/>
                <w:lang w:val="en-CA"/>
              </w:rPr>
              <w:t>Disbursed</w:t>
            </w:r>
          </w:p>
        </w:tc>
        <w:tc>
          <w:tcPr>
            <w:tcW w:w="1096" w:type="dxa"/>
          </w:tcPr>
          <w:p w:rsidR="001F1577" w:rsidRPr="006224E3" w:rsidRDefault="001F1577" w:rsidP="001F1577">
            <w:pPr>
              <w:jc w:val="center"/>
              <w:rPr>
                <w:b/>
                <w:sz w:val="20"/>
                <w:szCs w:val="20"/>
                <w:lang w:val="en-CA"/>
              </w:rPr>
            </w:pPr>
            <w:r w:rsidRPr="006224E3">
              <w:rPr>
                <w:b/>
                <w:sz w:val="20"/>
                <w:szCs w:val="20"/>
                <w:lang w:val="en-CA"/>
              </w:rPr>
              <w:t>Approved</w:t>
            </w:r>
          </w:p>
        </w:tc>
        <w:tc>
          <w:tcPr>
            <w:tcW w:w="1173" w:type="dxa"/>
          </w:tcPr>
          <w:p w:rsidR="001F1577" w:rsidRPr="006224E3" w:rsidRDefault="001F1577" w:rsidP="001F1577">
            <w:pPr>
              <w:jc w:val="center"/>
              <w:rPr>
                <w:b/>
                <w:sz w:val="20"/>
                <w:szCs w:val="20"/>
                <w:lang w:val="en-CA"/>
              </w:rPr>
            </w:pPr>
            <w:r w:rsidRPr="006224E3">
              <w:rPr>
                <w:b/>
                <w:sz w:val="20"/>
                <w:szCs w:val="20"/>
                <w:lang w:val="en-CA"/>
              </w:rPr>
              <w:t>Disbursed</w:t>
            </w:r>
          </w:p>
        </w:tc>
        <w:tc>
          <w:tcPr>
            <w:tcW w:w="1189" w:type="dxa"/>
          </w:tcPr>
          <w:p w:rsidR="001F1577" w:rsidRPr="006224E3" w:rsidRDefault="001F1577" w:rsidP="001F1577">
            <w:pPr>
              <w:jc w:val="center"/>
              <w:rPr>
                <w:b/>
                <w:sz w:val="20"/>
                <w:szCs w:val="20"/>
                <w:lang w:val="en-CA"/>
              </w:rPr>
            </w:pPr>
            <w:r w:rsidRPr="006224E3">
              <w:rPr>
                <w:b/>
                <w:sz w:val="20"/>
                <w:szCs w:val="20"/>
                <w:lang w:val="en-CA"/>
              </w:rPr>
              <w:t>Approved</w:t>
            </w:r>
          </w:p>
        </w:tc>
        <w:tc>
          <w:tcPr>
            <w:tcW w:w="1191" w:type="dxa"/>
          </w:tcPr>
          <w:p w:rsidR="001F1577" w:rsidRPr="006224E3" w:rsidRDefault="001F1577" w:rsidP="001F1577">
            <w:pPr>
              <w:jc w:val="center"/>
              <w:rPr>
                <w:b/>
                <w:sz w:val="20"/>
                <w:szCs w:val="20"/>
                <w:lang w:val="en-CA"/>
              </w:rPr>
            </w:pPr>
            <w:r w:rsidRPr="006224E3">
              <w:rPr>
                <w:b/>
                <w:sz w:val="20"/>
                <w:szCs w:val="20"/>
                <w:lang w:val="en-CA"/>
              </w:rPr>
              <w:t>Disbursed</w:t>
            </w:r>
          </w:p>
        </w:tc>
      </w:tr>
      <w:tr w:rsidR="001F1577" w:rsidRPr="006224E3" w:rsidTr="00430979">
        <w:tc>
          <w:tcPr>
            <w:tcW w:w="2216" w:type="dxa"/>
          </w:tcPr>
          <w:p w:rsidR="001F1577" w:rsidRPr="006224E3" w:rsidRDefault="001F1577" w:rsidP="001F1577">
            <w:pPr>
              <w:rPr>
                <w:sz w:val="20"/>
                <w:szCs w:val="20"/>
                <w:lang w:val="en-CA"/>
              </w:rPr>
            </w:pPr>
            <w:r w:rsidRPr="006224E3">
              <w:rPr>
                <w:sz w:val="20"/>
                <w:szCs w:val="20"/>
                <w:lang w:val="en-CA"/>
              </w:rPr>
              <w:t>UNIDO (balance of the NPP)*</w:t>
            </w:r>
          </w:p>
        </w:tc>
        <w:tc>
          <w:tcPr>
            <w:tcW w:w="1116" w:type="dxa"/>
          </w:tcPr>
          <w:p w:rsidR="001F1577" w:rsidRPr="006224E3" w:rsidRDefault="001F1577" w:rsidP="001F1577">
            <w:pPr>
              <w:jc w:val="right"/>
              <w:rPr>
                <w:sz w:val="20"/>
                <w:szCs w:val="20"/>
                <w:lang w:val="en-CA"/>
              </w:rPr>
            </w:pPr>
            <w:r w:rsidRPr="006224E3">
              <w:rPr>
                <w:sz w:val="20"/>
                <w:szCs w:val="20"/>
                <w:lang w:val="en-CA"/>
              </w:rPr>
              <w:t>800,000</w:t>
            </w:r>
          </w:p>
        </w:tc>
        <w:tc>
          <w:tcPr>
            <w:tcW w:w="1595" w:type="dxa"/>
          </w:tcPr>
          <w:p w:rsidR="001F1577" w:rsidRPr="006224E3" w:rsidRDefault="001F1577" w:rsidP="001F1577">
            <w:pPr>
              <w:jc w:val="right"/>
              <w:rPr>
                <w:sz w:val="20"/>
                <w:szCs w:val="20"/>
                <w:lang w:val="en-CA"/>
              </w:rPr>
            </w:pPr>
            <w:r w:rsidRPr="006224E3">
              <w:rPr>
                <w:sz w:val="20"/>
                <w:szCs w:val="20"/>
                <w:lang w:val="en-CA"/>
              </w:rPr>
              <w:t>800,000</w:t>
            </w:r>
          </w:p>
        </w:tc>
        <w:tc>
          <w:tcPr>
            <w:tcW w:w="1096" w:type="dxa"/>
          </w:tcPr>
          <w:p w:rsidR="001F1577" w:rsidRPr="006224E3" w:rsidRDefault="001F1577" w:rsidP="001F1577">
            <w:pPr>
              <w:jc w:val="right"/>
              <w:rPr>
                <w:sz w:val="20"/>
                <w:szCs w:val="20"/>
                <w:lang w:val="en-CA"/>
              </w:rPr>
            </w:pPr>
            <w:r w:rsidRPr="006224E3">
              <w:rPr>
                <w:sz w:val="20"/>
                <w:szCs w:val="20"/>
                <w:lang w:val="en-CA"/>
              </w:rPr>
              <w:t>0</w:t>
            </w:r>
          </w:p>
        </w:tc>
        <w:tc>
          <w:tcPr>
            <w:tcW w:w="1173" w:type="dxa"/>
          </w:tcPr>
          <w:p w:rsidR="001F1577" w:rsidRPr="006224E3" w:rsidRDefault="001F1577" w:rsidP="001F1577">
            <w:pPr>
              <w:jc w:val="right"/>
              <w:rPr>
                <w:sz w:val="20"/>
                <w:szCs w:val="20"/>
                <w:lang w:val="en-CA"/>
              </w:rPr>
            </w:pPr>
            <w:r w:rsidRPr="006224E3">
              <w:rPr>
                <w:sz w:val="20"/>
                <w:szCs w:val="20"/>
                <w:lang w:val="en-CA"/>
              </w:rPr>
              <w:t>0</w:t>
            </w:r>
          </w:p>
        </w:tc>
        <w:tc>
          <w:tcPr>
            <w:tcW w:w="1189" w:type="dxa"/>
          </w:tcPr>
          <w:p w:rsidR="001F1577" w:rsidRPr="006224E3" w:rsidRDefault="001F1577" w:rsidP="001F1577">
            <w:pPr>
              <w:jc w:val="right"/>
              <w:rPr>
                <w:sz w:val="20"/>
                <w:szCs w:val="20"/>
                <w:lang w:val="en-CA"/>
              </w:rPr>
            </w:pPr>
            <w:r w:rsidRPr="006224E3">
              <w:rPr>
                <w:sz w:val="20"/>
                <w:szCs w:val="20"/>
                <w:lang w:val="en-CA"/>
              </w:rPr>
              <w:t>800,000</w:t>
            </w:r>
          </w:p>
        </w:tc>
        <w:tc>
          <w:tcPr>
            <w:tcW w:w="1191" w:type="dxa"/>
          </w:tcPr>
          <w:p w:rsidR="001F1577" w:rsidRPr="006224E3" w:rsidRDefault="001F1577" w:rsidP="001F1577">
            <w:pPr>
              <w:jc w:val="right"/>
              <w:rPr>
                <w:sz w:val="20"/>
                <w:szCs w:val="20"/>
                <w:lang w:val="en-CA"/>
              </w:rPr>
            </w:pPr>
            <w:r w:rsidRPr="006224E3">
              <w:rPr>
                <w:sz w:val="20"/>
                <w:szCs w:val="20"/>
                <w:lang w:val="en-CA"/>
              </w:rPr>
              <w:t>800,000</w:t>
            </w:r>
          </w:p>
        </w:tc>
      </w:tr>
      <w:tr w:rsidR="001F1577" w:rsidRPr="006224E3" w:rsidTr="00430979">
        <w:tc>
          <w:tcPr>
            <w:tcW w:w="2216" w:type="dxa"/>
          </w:tcPr>
          <w:p w:rsidR="001F1577" w:rsidRPr="006224E3" w:rsidRDefault="001F1577" w:rsidP="001F1577">
            <w:pPr>
              <w:rPr>
                <w:sz w:val="20"/>
                <w:szCs w:val="20"/>
                <w:lang w:val="en-CA"/>
              </w:rPr>
            </w:pPr>
            <w:r w:rsidRPr="006224E3">
              <w:rPr>
                <w:sz w:val="20"/>
                <w:szCs w:val="20"/>
                <w:lang w:val="en-CA"/>
              </w:rPr>
              <w:t>UNIDO</w:t>
            </w:r>
          </w:p>
        </w:tc>
        <w:tc>
          <w:tcPr>
            <w:tcW w:w="1116" w:type="dxa"/>
          </w:tcPr>
          <w:p w:rsidR="001F1577" w:rsidRPr="006224E3" w:rsidRDefault="001F1577" w:rsidP="001F1577">
            <w:pPr>
              <w:jc w:val="right"/>
              <w:rPr>
                <w:sz w:val="20"/>
                <w:szCs w:val="20"/>
                <w:lang w:val="en-CA"/>
              </w:rPr>
            </w:pPr>
            <w:r w:rsidRPr="006224E3">
              <w:rPr>
                <w:sz w:val="20"/>
                <w:szCs w:val="20"/>
                <w:lang w:val="en-CA"/>
              </w:rPr>
              <w:t>685,388</w:t>
            </w:r>
          </w:p>
        </w:tc>
        <w:tc>
          <w:tcPr>
            <w:tcW w:w="1595" w:type="dxa"/>
          </w:tcPr>
          <w:p w:rsidR="001F1577" w:rsidRPr="006224E3" w:rsidRDefault="001F1577" w:rsidP="001F1577">
            <w:pPr>
              <w:jc w:val="right"/>
              <w:rPr>
                <w:sz w:val="20"/>
                <w:szCs w:val="20"/>
                <w:lang w:val="en-CA"/>
              </w:rPr>
            </w:pPr>
            <w:r w:rsidRPr="006224E3">
              <w:rPr>
                <w:sz w:val="20"/>
                <w:szCs w:val="20"/>
                <w:lang w:val="en-CA"/>
              </w:rPr>
              <w:t>629,024</w:t>
            </w:r>
          </w:p>
        </w:tc>
        <w:tc>
          <w:tcPr>
            <w:tcW w:w="1096" w:type="dxa"/>
          </w:tcPr>
          <w:p w:rsidR="001F1577" w:rsidRPr="006224E3" w:rsidRDefault="001F1577" w:rsidP="001F1577">
            <w:pPr>
              <w:jc w:val="right"/>
              <w:rPr>
                <w:sz w:val="20"/>
                <w:szCs w:val="20"/>
                <w:lang w:val="en-CA"/>
              </w:rPr>
            </w:pPr>
            <w:r w:rsidRPr="006224E3">
              <w:rPr>
                <w:sz w:val="20"/>
                <w:szCs w:val="20"/>
                <w:lang w:val="en-CA"/>
              </w:rPr>
              <w:t>314,612</w:t>
            </w:r>
          </w:p>
        </w:tc>
        <w:tc>
          <w:tcPr>
            <w:tcW w:w="1173" w:type="dxa"/>
          </w:tcPr>
          <w:p w:rsidR="001F1577" w:rsidRPr="006224E3" w:rsidRDefault="00937B78" w:rsidP="00937B78">
            <w:pPr>
              <w:jc w:val="right"/>
              <w:rPr>
                <w:sz w:val="20"/>
                <w:szCs w:val="20"/>
                <w:lang w:val="en-CA"/>
              </w:rPr>
            </w:pPr>
            <w:r w:rsidRPr="006224E3">
              <w:rPr>
                <w:sz w:val="20"/>
                <w:szCs w:val="20"/>
                <w:lang w:val="en-CA"/>
              </w:rPr>
              <w:t>74</w:t>
            </w:r>
            <w:r w:rsidR="001F1577" w:rsidRPr="006224E3">
              <w:rPr>
                <w:sz w:val="20"/>
                <w:szCs w:val="20"/>
                <w:lang w:val="en-CA"/>
              </w:rPr>
              <w:t>,</w:t>
            </w:r>
            <w:r w:rsidRPr="006224E3">
              <w:rPr>
                <w:sz w:val="20"/>
                <w:szCs w:val="20"/>
                <w:lang w:val="en-CA"/>
              </w:rPr>
              <w:t>320</w:t>
            </w:r>
          </w:p>
        </w:tc>
        <w:tc>
          <w:tcPr>
            <w:tcW w:w="1189" w:type="dxa"/>
          </w:tcPr>
          <w:p w:rsidR="001F1577" w:rsidRPr="006224E3" w:rsidRDefault="001F1577" w:rsidP="001F1577">
            <w:pPr>
              <w:jc w:val="right"/>
              <w:rPr>
                <w:sz w:val="20"/>
                <w:szCs w:val="20"/>
                <w:lang w:val="en-CA"/>
              </w:rPr>
            </w:pPr>
            <w:r w:rsidRPr="006224E3">
              <w:rPr>
                <w:sz w:val="20"/>
                <w:szCs w:val="20"/>
                <w:lang w:val="en-CA"/>
              </w:rPr>
              <w:t>1,000,000</w:t>
            </w:r>
          </w:p>
        </w:tc>
        <w:tc>
          <w:tcPr>
            <w:tcW w:w="1191" w:type="dxa"/>
          </w:tcPr>
          <w:p w:rsidR="001F1577" w:rsidRPr="006224E3" w:rsidRDefault="00937B78" w:rsidP="00D735C8">
            <w:pPr>
              <w:jc w:val="right"/>
              <w:rPr>
                <w:sz w:val="20"/>
                <w:szCs w:val="20"/>
                <w:lang w:val="en-CA"/>
              </w:rPr>
            </w:pPr>
            <w:r w:rsidRPr="006224E3">
              <w:rPr>
                <w:sz w:val="20"/>
                <w:szCs w:val="20"/>
                <w:lang w:val="en-CA"/>
              </w:rPr>
              <w:t>703,3</w:t>
            </w:r>
            <w:r w:rsidR="00D735C8" w:rsidRPr="006224E3">
              <w:rPr>
                <w:sz w:val="20"/>
                <w:szCs w:val="20"/>
                <w:lang w:val="en-CA"/>
              </w:rPr>
              <w:t>4</w:t>
            </w:r>
            <w:r w:rsidRPr="006224E3">
              <w:rPr>
                <w:sz w:val="20"/>
                <w:szCs w:val="20"/>
                <w:lang w:val="en-CA"/>
              </w:rPr>
              <w:t>4</w:t>
            </w:r>
          </w:p>
        </w:tc>
      </w:tr>
      <w:tr w:rsidR="001F1577" w:rsidRPr="006224E3" w:rsidTr="00430979">
        <w:tc>
          <w:tcPr>
            <w:tcW w:w="2216" w:type="dxa"/>
          </w:tcPr>
          <w:p w:rsidR="001F1577" w:rsidRPr="006224E3" w:rsidRDefault="001F1577" w:rsidP="001F1577">
            <w:pPr>
              <w:rPr>
                <w:sz w:val="20"/>
                <w:szCs w:val="20"/>
                <w:lang w:val="en-CA"/>
              </w:rPr>
            </w:pPr>
            <w:r w:rsidRPr="006224E3">
              <w:rPr>
                <w:sz w:val="20"/>
                <w:szCs w:val="20"/>
                <w:lang w:val="en-CA"/>
              </w:rPr>
              <w:t>World Bank</w:t>
            </w:r>
          </w:p>
        </w:tc>
        <w:tc>
          <w:tcPr>
            <w:tcW w:w="1116" w:type="dxa"/>
          </w:tcPr>
          <w:p w:rsidR="001F1577" w:rsidRPr="006224E3" w:rsidRDefault="001F1577" w:rsidP="001F1577">
            <w:pPr>
              <w:jc w:val="right"/>
              <w:rPr>
                <w:sz w:val="20"/>
                <w:szCs w:val="20"/>
                <w:lang w:val="en-CA"/>
              </w:rPr>
            </w:pPr>
            <w:r w:rsidRPr="006224E3">
              <w:rPr>
                <w:sz w:val="20"/>
                <w:szCs w:val="20"/>
                <w:lang w:val="en-CA"/>
              </w:rPr>
              <w:t>914,612</w:t>
            </w:r>
          </w:p>
        </w:tc>
        <w:tc>
          <w:tcPr>
            <w:tcW w:w="1595" w:type="dxa"/>
          </w:tcPr>
          <w:p w:rsidR="001F1577" w:rsidRPr="006224E3" w:rsidRDefault="00937B78" w:rsidP="00937B78">
            <w:pPr>
              <w:jc w:val="right"/>
              <w:rPr>
                <w:sz w:val="20"/>
                <w:szCs w:val="20"/>
                <w:lang w:val="en-CA"/>
              </w:rPr>
            </w:pPr>
            <w:r w:rsidRPr="006224E3">
              <w:rPr>
                <w:sz w:val="20"/>
                <w:szCs w:val="20"/>
                <w:lang w:val="en-CA"/>
              </w:rPr>
              <w:t>838,612</w:t>
            </w:r>
          </w:p>
        </w:tc>
        <w:tc>
          <w:tcPr>
            <w:tcW w:w="1096" w:type="dxa"/>
          </w:tcPr>
          <w:p w:rsidR="001F1577" w:rsidRPr="006224E3" w:rsidRDefault="001F1577" w:rsidP="001F1577">
            <w:pPr>
              <w:jc w:val="right"/>
              <w:rPr>
                <w:sz w:val="20"/>
                <w:szCs w:val="20"/>
                <w:lang w:val="en-CA"/>
              </w:rPr>
            </w:pPr>
            <w:r w:rsidRPr="006224E3">
              <w:rPr>
                <w:sz w:val="20"/>
                <w:szCs w:val="20"/>
                <w:lang w:val="en-CA"/>
              </w:rPr>
              <w:t>0</w:t>
            </w:r>
          </w:p>
        </w:tc>
        <w:tc>
          <w:tcPr>
            <w:tcW w:w="1173" w:type="dxa"/>
          </w:tcPr>
          <w:p w:rsidR="001F1577" w:rsidRPr="006224E3" w:rsidRDefault="001F1577" w:rsidP="001F1577">
            <w:pPr>
              <w:jc w:val="right"/>
              <w:rPr>
                <w:sz w:val="20"/>
                <w:szCs w:val="20"/>
                <w:lang w:val="en-CA"/>
              </w:rPr>
            </w:pPr>
            <w:r w:rsidRPr="006224E3">
              <w:rPr>
                <w:sz w:val="20"/>
                <w:szCs w:val="20"/>
                <w:lang w:val="en-CA"/>
              </w:rPr>
              <w:t>0</w:t>
            </w:r>
          </w:p>
        </w:tc>
        <w:tc>
          <w:tcPr>
            <w:tcW w:w="1189" w:type="dxa"/>
          </w:tcPr>
          <w:p w:rsidR="001F1577" w:rsidRPr="006224E3" w:rsidRDefault="001F1577" w:rsidP="001F1577">
            <w:pPr>
              <w:jc w:val="right"/>
              <w:rPr>
                <w:sz w:val="20"/>
                <w:szCs w:val="20"/>
                <w:lang w:val="en-CA"/>
              </w:rPr>
            </w:pPr>
            <w:r w:rsidRPr="006224E3">
              <w:rPr>
                <w:sz w:val="20"/>
                <w:szCs w:val="20"/>
                <w:lang w:val="en-CA"/>
              </w:rPr>
              <w:t>914,612</w:t>
            </w:r>
          </w:p>
        </w:tc>
        <w:tc>
          <w:tcPr>
            <w:tcW w:w="1191" w:type="dxa"/>
          </w:tcPr>
          <w:p w:rsidR="001F1577" w:rsidRPr="006224E3" w:rsidRDefault="00F72EE8" w:rsidP="00F72EE8">
            <w:pPr>
              <w:jc w:val="right"/>
              <w:rPr>
                <w:sz w:val="20"/>
                <w:szCs w:val="20"/>
                <w:lang w:val="en-CA"/>
              </w:rPr>
            </w:pPr>
            <w:r w:rsidRPr="006224E3">
              <w:rPr>
                <w:sz w:val="20"/>
                <w:szCs w:val="20"/>
                <w:lang w:val="en-CA"/>
              </w:rPr>
              <w:t>838,612</w:t>
            </w:r>
          </w:p>
        </w:tc>
      </w:tr>
      <w:tr w:rsidR="001F1577" w:rsidRPr="006224E3" w:rsidTr="00430979">
        <w:tc>
          <w:tcPr>
            <w:tcW w:w="2216" w:type="dxa"/>
          </w:tcPr>
          <w:p w:rsidR="001F1577" w:rsidRPr="006224E3" w:rsidRDefault="001F1577" w:rsidP="001F1577">
            <w:pPr>
              <w:rPr>
                <w:b/>
                <w:sz w:val="20"/>
                <w:szCs w:val="20"/>
                <w:lang w:val="en-CA"/>
              </w:rPr>
            </w:pPr>
            <w:r w:rsidRPr="006224E3">
              <w:rPr>
                <w:b/>
                <w:sz w:val="20"/>
                <w:szCs w:val="20"/>
                <w:lang w:val="en-CA"/>
              </w:rPr>
              <w:t>Subtotal</w:t>
            </w:r>
          </w:p>
        </w:tc>
        <w:tc>
          <w:tcPr>
            <w:tcW w:w="1116" w:type="dxa"/>
          </w:tcPr>
          <w:p w:rsidR="001F1577" w:rsidRPr="006224E3" w:rsidRDefault="001F1577" w:rsidP="001F1577">
            <w:pPr>
              <w:jc w:val="right"/>
              <w:rPr>
                <w:b/>
                <w:sz w:val="20"/>
                <w:szCs w:val="20"/>
                <w:lang w:val="en-CA"/>
              </w:rPr>
            </w:pPr>
            <w:r w:rsidRPr="006224E3">
              <w:rPr>
                <w:b/>
                <w:sz w:val="20"/>
                <w:szCs w:val="20"/>
                <w:lang w:val="en-CA"/>
              </w:rPr>
              <w:t>2,400,000</w:t>
            </w:r>
          </w:p>
        </w:tc>
        <w:tc>
          <w:tcPr>
            <w:tcW w:w="1595" w:type="dxa"/>
          </w:tcPr>
          <w:p w:rsidR="001F1577" w:rsidRPr="006224E3" w:rsidRDefault="001F1577" w:rsidP="00937B78">
            <w:pPr>
              <w:jc w:val="right"/>
              <w:rPr>
                <w:b/>
                <w:sz w:val="20"/>
                <w:szCs w:val="20"/>
                <w:lang w:val="en-CA"/>
              </w:rPr>
            </w:pPr>
            <w:r w:rsidRPr="006224E3">
              <w:rPr>
                <w:b/>
                <w:sz w:val="20"/>
                <w:szCs w:val="20"/>
                <w:lang w:val="en-CA"/>
              </w:rPr>
              <w:t>2,</w:t>
            </w:r>
            <w:r w:rsidR="00937B78" w:rsidRPr="006224E3">
              <w:rPr>
                <w:b/>
                <w:sz w:val="20"/>
                <w:szCs w:val="20"/>
                <w:lang w:val="en-CA"/>
              </w:rPr>
              <w:t>267</w:t>
            </w:r>
            <w:r w:rsidRPr="006224E3">
              <w:rPr>
                <w:b/>
                <w:sz w:val="20"/>
                <w:szCs w:val="20"/>
                <w:lang w:val="en-CA"/>
              </w:rPr>
              <w:t>,</w:t>
            </w:r>
            <w:r w:rsidR="00937B78" w:rsidRPr="006224E3">
              <w:rPr>
                <w:b/>
                <w:sz w:val="20"/>
                <w:szCs w:val="20"/>
                <w:lang w:val="en-CA"/>
              </w:rPr>
              <w:t>636</w:t>
            </w:r>
          </w:p>
        </w:tc>
        <w:tc>
          <w:tcPr>
            <w:tcW w:w="1096" w:type="dxa"/>
          </w:tcPr>
          <w:p w:rsidR="001F1577" w:rsidRPr="006224E3" w:rsidRDefault="001F1577" w:rsidP="001F1577">
            <w:pPr>
              <w:jc w:val="right"/>
              <w:rPr>
                <w:b/>
                <w:sz w:val="20"/>
                <w:szCs w:val="20"/>
                <w:lang w:val="en-CA"/>
              </w:rPr>
            </w:pPr>
            <w:r w:rsidRPr="006224E3">
              <w:rPr>
                <w:b/>
                <w:sz w:val="20"/>
                <w:szCs w:val="20"/>
                <w:lang w:val="en-CA"/>
              </w:rPr>
              <w:t>314,612</w:t>
            </w:r>
          </w:p>
        </w:tc>
        <w:tc>
          <w:tcPr>
            <w:tcW w:w="1173" w:type="dxa"/>
          </w:tcPr>
          <w:p w:rsidR="001F1577" w:rsidRPr="006224E3" w:rsidRDefault="00937B78" w:rsidP="00937B78">
            <w:pPr>
              <w:jc w:val="right"/>
              <w:rPr>
                <w:b/>
                <w:sz w:val="20"/>
                <w:szCs w:val="20"/>
                <w:lang w:val="en-CA"/>
              </w:rPr>
            </w:pPr>
            <w:r w:rsidRPr="006224E3">
              <w:rPr>
                <w:b/>
                <w:sz w:val="20"/>
                <w:szCs w:val="20"/>
                <w:lang w:val="en-CA"/>
              </w:rPr>
              <w:t>74</w:t>
            </w:r>
            <w:r w:rsidR="001F1577" w:rsidRPr="006224E3">
              <w:rPr>
                <w:b/>
                <w:sz w:val="20"/>
                <w:szCs w:val="20"/>
                <w:lang w:val="en-CA"/>
              </w:rPr>
              <w:t>,</w:t>
            </w:r>
            <w:r w:rsidRPr="006224E3">
              <w:rPr>
                <w:b/>
                <w:sz w:val="20"/>
                <w:szCs w:val="20"/>
                <w:lang w:val="en-CA"/>
              </w:rPr>
              <w:t>320</w:t>
            </w:r>
          </w:p>
        </w:tc>
        <w:tc>
          <w:tcPr>
            <w:tcW w:w="1189" w:type="dxa"/>
          </w:tcPr>
          <w:p w:rsidR="001F1577" w:rsidRPr="006224E3" w:rsidRDefault="001F1577" w:rsidP="001F1577">
            <w:pPr>
              <w:jc w:val="right"/>
              <w:rPr>
                <w:b/>
                <w:sz w:val="20"/>
                <w:szCs w:val="20"/>
                <w:lang w:val="en-CA"/>
              </w:rPr>
            </w:pPr>
            <w:r w:rsidRPr="006224E3">
              <w:rPr>
                <w:b/>
                <w:sz w:val="20"/>
                <w:szCs w:val="20"/>
                <w:lang w:val="en-CA"/>
              </w:rPr>
              <w:t>2,714,612</w:t>
            </w:r>
          </w:p>
        </w:tc>
        <w:tc>
          <w:tcPr>
            <w:tcW w:w="1191" w:type="dxa"/>
          </w:tcPr>
          <w:p w:rsidR="001F1577" w:rsidRPr="006224E3" w:rsidRDefault="001F1577" w:rsidP="00937B78">
            <w:pPr>
              <w:jc w:val="right"/>
              <w:rPr>
                <w:b/>
                <w:sz w:val="20"/>
                <w:szCs w:val="20"/>
                <w:lang w:val="en-CA"/>
              </w:rPr>
            </w:pPr>
            <w:r w:rsidRPr="006224E3">
              <w:rPr>
                <w:b/>
                <w:sz w:val="20"/>
                <w:szCs w:val="20"/>
                <w:lang w:val="en-CA"/>
              </w:rPr>
              <w:t>2,3</w:t>
            </w:r>
            <w:r w:rsidR="00937B78" w:rsidRPr="006224E3">
              <w:rPr>
                <w:b/>
                <w:sz w:val="20"/>
                <w:szCs w:val="20"/>
                <w:lang w:val="en-CA"/>
              </w:rPr>
              <w:t>41</w:t>
            </w:r>
            <w:r w:rsidRPr="006224E3">
              <w:rPr>
                <w:b/>
                <w:sz w:val="20"/>
                <w:szCs w:val="20"/>
                <w:lang w:val="en-CA"/>
              </w:rPr>
              <w:t>,</w:t>
            </w:r>
            <w:r w:rsidR="00937B78" w:rsidRPr="006224E3">
              <w:rPr>
                <w:b/>
                <w:sz w:val="20"/>
                <w:szCs w:val="20"/>
                <w:lang w:val="en-CA"/>
              </w:rPr>
              <w:t>956</w:t>
            </w:r>
          </w:p>
        </w:tc>
      </w:tr>
      <w:tr w:rsidR="00430979" w:rsidRPr="006224E3" w:rsidTr="006631D1">
        <w:tc>
          <w:tcPr>
            <w:tcW w:w="2216" w:type="dxa"/>
          </w:tcPr>
          <w:p w:rsidR="00430979" w:rsidRPr="006224E3" w:rsidRDefault="00430979" w:rsidP="001F1577">
            <w:pPr>
              <w:rPr>
                <w:b/>
                <w:sz w:val="20"/>
                <w:szCs w:val="20"/>
                <w:lang w:val="en-CA"/>
              </w:rPr>
            </w:pPr>
            <w:r w:rsidRPr="006224E3">
              <w:rPr>
                <w:b/>
                <w:sz w:val="20"/>
                <w:szCs w:val="20"/>
                <w:lang w:val="en-CA"/>
              </w:rPr>
              <w:t>Disbursement rate</w:t>
            </w:r>
            <w:r w:rsidR="00BF011F" w:rsidRPr="006224E3">
              <w:rPr>
                <w:b/>
                <w:sz w:val="20"/>
                <w:szCs w:val="20"/>
                <w:lang w:val="en-CA"/>
              </w:rPr>
              <w:t xml:space="preserve"> (%)</w:t>
            </w:r>
          </w:p>
        </w:tc>
        <w:tc>
          <w:tcPr>
            <w:tcW w:w="2711" w:type="dxa"/>
            <w:gridSpan w:val="2"/>
          </w:tcPr>
          <w:p w:rsidR="00430979" w:rsidRPr="006224E3" w:rsidRDefault="00430979" w:rsidP="00937B78">
            <w:pPr>
              <w:jc w:val="right"/>
              <w:rPr>
                <w:sz w:val="20"/>
                <w:szCs w:val="20"/>
                <w:lang w:val="en-CA"/>
              </w:rPr>
            </w:pPr>
            <w:r w:rsidRPr="006224E3">
              <w:rPr>
                <w:sz w:val="20"/>
                <w:szCs w:val="20"/>
                <w:lang w:val="en-CA"/>
              </w:rPr>
              <w:t>9</w:t>
            </w:r>
            <w:r w:rsidR="00937B78" w:rsidRPr="006224E3">
              <w:rPr>
                <w:sz w:val="20"/>
                <w:szCs w:val="20"/>
                <w:lang w:val="en-CA"/>
              </w:rPr>
              <w:t>4.5</w:t>
            </w:r>
          </w:p>
        </w:tc>
        <w:tc>
          <w:tcPr>
            <w:tcW w:w="2269" w:type="dxa"/>
            <w:gridSpan w:val="2"/>
          </w:tcPr>
          <w:p w:rsidR="00430979" w:rsidRPr="006224E3" w:rsidRDefault="00937B78" w:rsidP="00080702">
            <w:pPr>
              <w:jc w:val="right"/>
              <w:rPr>
                <w:sz w:val="20"/>
                <w:szCs w:val="20"/>
                <w:lang w:val="en-CA"/>
              </w:rPr>
            </w:pPr>
            <w:r w:rsidRPr="006224E3">
              <w:rPr>
                <w:sz w:val="20"/>
                <w:szCs w:val="20"/>
                <w:lang w:val="en-CA"/>
              </w:rPr>
              <w:t>23.6</w:t>
            </w:r>
          </w:p>
        </w:tc>
        <w:tc>
          <w:tcPr>
            <w:tcW w:w="2380" w:type="dxa"/>
            <w:gridSpan w:val="2"/>
          </w:tcPr>
          <w:p w:rsidR="00430979" w:rsidRPr="006224E3" w:rsidRDefault="00430979" w:rsidP="00937B78">
            <w:pPr>
              <w:jc w:val="right"/>
              <w:rPr>
                <w:sz w:val="20"/>
                <w:szCs w:val="20"/>
                <w:lang w:val="en-CA"/>
              </w:rPr>
            </w:pPr>
            <w:r w:rsidRPr="006224E3">
              <w:rPr>
                <w:sz w:val="20"/>
                <w:szCs w:val="20"/>
                <w:lang w:val="en-CA"/>
              </w:rPr>
              <w:t>8</w:t>
            </w:r>
            <w:r w:rsidR="00937B78" w:rsidRPr="006224E3">
              <w:rPr>
                <w:sz w:val="20"/>
                <w:szCs w:val="20"/>
                <w:lang w:val="en-CA"/>
              </w:rPr>
              <w:t>6.3</w:t>
            </w:r>
          </w:p>
        </w:tc>
      </w:tr>
      <w:tr w:rsidR="001F1577" w:rsidRPr="006224E3" w:rsidTr="00430979">
        <w:tc>
          <w:tcPr>
            <w:tcW w:w="2216" w:type="dxa"/>
          </w:tcPr>
          <w:p w:rsidR="001F1577" w:rsidRPr="006224E3" w:rsidRDefault="001F1577" w:rsidP="001F1577">
            <w:pPr>
              <w:rPr>
                <w:sz w:val="20"/>
                <w:szCs w:val="20"/>
                <w:lang w:val="en-CA"/>
              </w:rPr>
            </w:pPr>
            <w:r w:rsidRPr="006224E3">
              <w:rPr>
                <w:sz w:val="20"/>
                <w:szCs w:val="20"/>
                <w:lang w:val="en-CA"/>
              </w:rPr>
              <w:t>Project on domestic AC manufacturing sector (Italy/UNIDO)**</w:t>
            </w:r>
          </w:p>
        </w:tc>
        <w:tc>
          <w:tcPr>
            <w:tcW w:w="1116" w:type="dxa"/>
          </w:tcPr>
          <w:p w:rsidR="001F1577" w:rsidRPr="006224E3" w:rsidRDefault="001F1577" w:rsidP="001F1577">
            <w:pPr>
              <w:jc w:val="right"/>
              <w:rPr>
                <w:sz w:val="20"/>
                <w:szCs w:val="20"/>
                <w:lang w:val="en-CA"/>
              </w:rPr>
            </w:pPr>
            <w:r w:rsidRPr="006224E3">
              <w:rPr>
                <w:sz w:val="20"/>
                <w:szCs w:val="20"/>
                <w:lang w:val="en-CA"/>
              </w:rPr>
              <w:t>8,234,906</w:t>
            </w:r>
          </w:p>
        </w:tc>
        <w:tc>
          <w:tcPr>
            <w:tcW w:w="1595" w:type="dxa"/>
          </w:tcPr>
          <w:p w:rsidR="001F1577" w:rsidRPr="006224E3" w:rsidRDefault="001F1577" w:rsidP="001F1577">
            <w:pPr>
              <w:jc w:val="right"/>
              <w:rPr>
                <w:sz w:val="20"/>
                <w:szCs w:val="20"/>
                <w:lang w:val="en-CA"/>
              </w:rPr>
            </w:pPr>
            <w:r w:rsidRPr="006224E3">
              <w:rPr>
                <w:sz w:val="20"/>
                <w:szCs w:val="20"/>
                <w:lang w:val="en-CA"/>
              </w:rPr>
              <w:t>8,234,906</w:t>
            </w:r>
          </w:p>
        </w:tc>
        <w:tc>
          <w:tcPr>
            <w:tcW w:w="1096" w:type="dxa"/>
          </w:tcPr>
          <w:p w:rsidR="001F1577" w:rsidRPr="006224E3" w:rsidRDefault="001F1577" w:rsidP="001F1577">
            <w:pPr>
              <w:jc w:val="right"/>
              <w:rPr>
                <w:sz w:val="20"/>
                <w:szCs w:val="20"/>
                <w:lang w:val="en-CA"/>
              </w:rPr>
            </w:pPr>
            <w:r w:rsidRPr="006224E3">
              <w:rPr>
                <w:sz w:val="20"/>
                <w:szCs w:val="20"/>
                <w:lang w:val="en-CA"/>
              </w:rPr>
              <w:t>0</w:t>
            </w:r>
          </w:p>
        </w:tc>
        <w:tc>
          <w:tcPr>
            <w:tcW w:w="1173" w:type="dxa"/>
          </w:tcPr>
          <w:p w:rsidR="001F1577" w:rsidRPr="006224E3" w:rsidRDefault="001F1577" w:rsidP="001F1577">
            <w:pPr>
              <w:jc w:val="right"/>
              <w:rPr>
                <w:sz w:val="20"/>
                <w:szCs w:val="20"/>
                <w:lang w:val="en-CA"/>
              </w:rPr>
            </w:pPr>
            <w:r w:rsidRPr="006224E3">
              <w:rPr>
                <w:sz w:val="20"/>
                <w:szCs w:val="20"/>
                <w:lang w:val="en-CA"/>
              </w:rPr>
              <w:t>0</w:t>
            </w:r>
          </w:p>
        </w:tc>
        <w:tc>
          <w:tcPr>
            <w:tcW w:w="1189" w:type="dxa"/>
          </w:tcPr>
          <w:p w:rsidR="001F1577" w:rsidRPr="006224E3" w:rsidRDefault="001F1577" w:rsidP="001F1577">
            <w:pPr>
              <w:jc w:val="right"/>
              <w:rPr>
                <w:sz w:val="20"/>
                <w:szCs w:val="20"/>
                <w:lang w:val="en-CA"/>
              </w:rPr>
            </w:pPr>
            <w:r w:rsidRPr="006224E3">
              <w:rPr>
                <w:sz w:val="20"/>
                <w:szCs w:val="20"/>
                <w:lang w:val="en-CA"/>
              </w:rPr>
              <w:t>8,234,906</w:t>
            </w:r>
          </w:p>
        </w:tc>
        <w:tc>
          <w:tcPr>
            <w:tcW w:w="1191" w:type="dxa"/>
          </w:tcPr>
          <w:p w:rsidR="001F1577" w:rsidRPr="006224E3" w:rsidRDefault="001F1577" w:rsidP="001F1577">
            <w:pPr>
              <w:jc w:val="right"/>
              <w:rPr>
                <w:sz w:val="20"/>
                <w:szCs w:val="20"/>
                <w:lang w:val="en-CA"/>
              </w:rPr>
            </w:pPr>
            <w:r w:rsidRPr="006224E3">
              <w:rPr>
                <w:sz w:val="20"/>
                <w:szCs w:val="20"/>
                <w:lang w:val="en-CA"/>
              </w:rPr>
              <w:t>8,234,906</w:t>
            </w:r>
          </w:p>
        </w:tc>
      </w:tr>
      <w:tr w:rsidR="001F1577" w:rsidRPr="006224E3" w:rsidTr="00430979">
        <w:tc>
          <w:tcPr>
            <w:tcW w:w="2216" w:type="dxa"/>
          </w:tcPr>
          <w:p w:rsidR="001F1577" w:rsidRPr="006224E3" w:rsidRDefault="001F1577" w:rsidP="001F1577">
            <w:pPr>
              <w:rPr>
                <w:b/>
                <w:sz w:val="20"/>
                <w:szCs w:val="20"/>
                <w:lang w:val="en-CA"/>
              </w:rPr>
            </w:pPr>
            <w:r w:rsidRPr="006224E3">
              <w:rPr>
                <w:b/>
                <w:sz w:val="20"/>
                <w:szCs w:val="20"/>
                <w:lang w:val="en-CA"/>
              </w:rPr>
              <w:t>Total</w:t>
            </w:r>
          </w:p>
        </w:tc>
        <w:tc>
          <w:tcPr>
            <w:tcW w:w="1116" w:type="dxa"/>
          </w:tcPr>
          <w:p w:rsidR="001F1577" w:rsidRPr="006224E3" w:rsidRDefault="001F1577" w:rsidP="001F1577">
            <w:pPr>
              <w:jc w:val="right"/>
              <w:rPr>
                <w:b/>
                <w:sz w:val="20"/>
                <w:szCs w:val="20"/>
                <w:lang w:val="en-CA"/>
              </w:rPr>
            </w:pPr>
            <w:r w:rsidRPr="006224E3">
              <w:rPr>
                <w:b/>
                <w:sz w:val="20"/>
                <w:szCs w:val="20"/>
                <w:lang w:val="en-CA"/>
              </w:rPr>
              <w:t>10,634,906</w:t>
            </w:r>
          </w:p>
        </w:tc>
        <w:tc>
          <w:tcPr>
            <w:tcW w:w="1595" w:type="dxa"/>
          </w:tcPr>
          <w:p w:rsidR="001F1577" w:rsidRPr="006224E3" w:rsidRDefault="001F1577" w:rsidP="00937B78">
            <w:pPr>
              <w:jc w:val="right"/>
              <w:rPr>
                <w:b/>
                <w:sz w:val="20"/>
                <w:szCs w:val="20"/>
                <w:lang w:val="en-CA"/>
              </w:rPr>
            </w:pPr>
            <w:r w:rsidRPr="006224E3">
              <w:rPr>
                <w:b/>
                <w:sz w:val="20"/>
                <w:szCs w:val="20"/>
                <w:lang w:val="en-CA"/>
              </w:rPr>
              <w:t>10,5</w:t>
            </w:r>
            <w:r w:rsidR="00937B78" w:rsidRPr="006224E3">
              <w:rPr>
                <w:b/>
                <w:sz w:val="20"/>
                <w:szCs w:val="20"/>
                <w:lang w:val="en-CA"/>
              </w:rPr>
              <w:t>02</w:t>
            </w:r>
            <w:r w:rsidRPr="006224E3">
              <w:rPr>
                <w:b/>
                <w:sz w:val="20"/>
                <w:szCs w:val="20"/>
                <w:lang w:val="en-CA"/>
              </w:rPr>
              <w:t>,542</w:t>
            </w:r>
          </w:p>
        </w:tc>
        <w:tc>
          <w:tcPr>
            <w:tcW w:w="1096" w:type="dxa"/>
          </w:tcPr>
          <w:p w:rsidR="001F1577" w:rsidRPr="006224E3" w:rsidRDefault="001F1577" w:rsidP="001F1577">
            <w:pPr>
              <w:jc w:val="right"/>
              <w:rPr>
                <w:b/>
                <w:sz w:val="20"/>
                <w:szCs w:val="20"/>
                <w:lang w:val="en-CA"/>
              </w:rPr>
            </w:pPr>
            <w:r w:rsidRPr="006224E3">
              <w:rPr>
                <w:b/>
                <w:sz w:val="20"/>
                <w:szCs w:val="20"/>
                <w:lang w:val="en-CA"/>
              </w:rPr>
              <w:t>314,612</w:t>
            </w:r>
          </w:p>
        </w:tc>
        <w:tc>
          <w:tcPr>
            <w:tcW w:w="1173" w:type="dxa"/>
          </w:tcPr>
          <w:p w:rsidR="001F1577" w:rsidRPr="006224E3" w:rsidRDefault="00937B78" w:rsidP="00937B78">
            <w:pPr>
              <w:jc w:val="right"/>
              <w:rPr>
                <w:b/>
                <w:sz w:val="20"/>
                <w:szCs w:val="20"/>
                <w:lang w:val="en-CA"/>
              </w:rPr>
            </w:pPr>
            <w:r w:rsidRPr="006224E3">
              <w:rPr>
                <w:b/>
                <w:sz w:val="20"/>
                <w:szCs w:val="20"/>
                <w:lang w:val="en-CA"/>
              </w:rPr>
              <w:t>74,320</w:t>
            </w:r>
          </w:p>
        </w:tc>
        <w:tc>
          <w:tcPr>
            <w:tcW w:w="1189" w:type="dxa"/>
          </w:tcPr>
          <w:p w:rsidR="001F1577" w:rsidRPr="006224E3" w:rsidRDefault="001F1577" w:rsidP="001F1577">
            <w:pPr>
              <w:jc w:val="right"/>
              <w:rPr>
                <w:b/>
                <w:sz w:val="20"/>
                <w:szCs w:val="20"/>
                <w:lang w:val="en-CA"/>
              </w:rPr>
            </w:pPr>
            <w:r w:rsidRPr="006224E3">
              <w:rPr>
                <w:b/>
                <w:sz w:val="20"/>
                <w:szCs w:val="20"/>
                <w:lang w:val="en-CA"/>
              </w:rPr>
              <w:t>10,949,518</w:t>
            </w:r>
          </w:p>
        </w:tc>
        <w:tc>
          <w:tcPr>
            <w:tcW w:w="1191" w:type="dxa"/>
          </w:tcPr>
          <w:p w:rsidR="001F1577" w:rsidRPr="006224E3" w:rsidRDefault="001F1577" w:rsidP="00F72EE8">
            <w:pPr>
              <w:jc w:val="right"/>
              <w:rPr>
                <w:b/>
                <w:sz w:val="20"/>
                <w:szCs w:val="20"/>
                <w:lang w:val="en-CA"/>
              </w:rPr>
            </w:pPr>
            <w:r w:rsidRPr="006224E3">
              <w:rPr>
                <w:b/>
                <w:sz w:val="20"/>
                <w:szCs w:val="20"/>
                <w:lang w:val="en-CA"/>
              </w:rPr>
              <w:t>10,</w:t>
            </w:r>
            <w:r w:rsidR="00937B78" w:rsidRPr="006224E3">
              <w:rPr>
                <w:b/>
                <w:sz w:val="20"/>
                <w:szCs w:val="20"/>
                <w:lang w:val="en-CA"/>
              </w:rPr>
              <w:t>576</w:t>
            </w:r>
            <w:r w:rsidRPr="006224E3">
              <w:rPr>
                <w:b/>
                <w:sz w:val="20"/>
                <w:szCs w:val="20"/>
                <w:lang w:val="en-CA"/>
              </w:rPr>
              <w:t>,</w:t>
            </w:r>
            <w:r w:rsidR="00937B78" w:rsidRPr="006224E3">
              <w:rPr>
                <w:b/>
                <w:sz w:val="20"/>
                <w:szCs w:val="20"/>
                <w:lang w:val="en-CA"/>
              </w:rPr>
              <w:t>862</w:t>
            </w:r>
          </w:p>
        </w:tc>
      </w:tr>
      <w:tr w:rsidR="001F1577" w:rsidRPr="006224E3" w:rsidTr="00430979">
        <w:tc>
          <w:tcPr>
            <w:tcW w:w="2216" w:type="dxa"/>
          </w:tcPr>
          <w:p w:rsidR="001F1577" w:rsidRPr="006224E3" w:rsidRDefault="001F1577" w:rsidP="001F1577">
            <w:pPr>
              <w:rPr>
                <w:b/>
                <w:sz w:val="20"/>
                <w:szCs w:val="20"/>
                <w:lang w:val="en-CA"/>
              </w:rPr>
            </w:pPr>
            <w:r w:rsidRPr="006224E3">
              <w:rPr>
                <w:b/>
                <w:sz w:val="20"/>
                <w:szCs w:val="20"/>
                <w:lang w:val="en-CA"/>
              </w:rPr>
              <w:t xml:space="preserve">Disbursement rate </w:t>
            </w:r>
            <w:r w:rsidR="00BF011F" w:rsidRPr="006224E3">
              <w:rPr>
                <w:b/>
                <w:sz w:val="20"/>
                <w:szCs w:val="20"/>
                <w:lang w:val="en-CA"/>
              </w:rPr>
              <w:t>(%)</w:t>
            </w:r>
          </w:p>
        </w:tc>
        <w:tc>
          <w:tcPr>
            <w:tcW w:w="2711" w:type="dxa"/>
            <w:gridSpan w:val="2"/>
          </w:tcPr>
          <w:p w:rsidR="001F1577" w:rsidRPr="006224E3" w:rsidRDefault="001F1577" w:rsidP="00937B78">
            <w:pPr>
              <w:jc w:val="right"/>
              <w:rPr>
                <w:sz w:val="20"/>
                <w:szCs w:val="20"/>
                <w:lang w:val="en-CA"/>
              </w:rPr>
            </w:pPr>
            <w:r w:rsidRPr="006224E3">
              <w:rPr>
                <w:sz w:val="20"/>
                <w:szCs w:val="20"/>
                <w:lang w:val="en-CA"/>
              </w:rPr>
              <w:t>9</w:t>
            </w:r>
            <w:r w:rsidR="00937B78" w:rsidRPr="006224E3">
              <w:rPr>
                <w:sz w:val="20"/>
                <w:szCs w:val="20"/>
                <w:lang w:val="en-CA"/>
              </w:rPr>
              <w:t>8.8</w:t>
            </w:r>
          </w:p>
        </w:tc>
        <w:tc>
          <w:tcPr>
            <w:tcW w:w="2269" w:type="dxa"/>
            <w:gridSpan w:val="2"/>
          </w:tcPr>
          <w:p w:rsidR="001F1577" w:rsidRPr="006224E3" w:rsidRDefault="00937B78" w:rsidP="00080702">
            <w:pPr>
              <w:jc w:val="right"/>
              <w:rPr>
                <w:sz w:val="20"/>
                <w:szCs w:val="20"/>
                <w:lang w:val="en-CA"/>
              </w:rPr>
            </w:pPr>
            <w:r w:rsidRPr="006224E3">
              <w:rPr>
                <w:sz w:val="20"/>
                <w:szCs w:val="20"/>
                <w:lang w:val="en-CA"/>
              </w:rPr>
              <w:t>23.6</w:t>
            </w:r>
          </w:p>
        </w:tc>
        <w:tc>
          <w:tcPr>
            <w:tcW w:w="2380" w:type="dxa"/>
            <w:gridSpan w:val="2"/>
          </w:tcPr>
          <w:p w:rsidR="001F1577" w:rsidRPr="006224E3" w:rsidRDefault="001F1577" w:rsidP="00937B78">
            <w:pPr>
              <w:jc w:val="right"/>
              <w:rPr>
                <w:sz w:val="20"/>
                <w:szCs w:val="20"/>
                <w:lang w:val="en-CA"/>
              </w:rPr>
            </w:pPr>
            <w:r w:rsidRPr="006224E3">
              <w:rPr>
                <w:sz w:val="20"/>
                <w:szCs w:val="20"/>
                <w:lang w:val="en-CA"/>
              </w:rPr>
              <w:t>9</w:t>
            </w:r>
            <w:r w:rsidR="00937B78" w:rsidRPr="006224E3">
              <w:rPr>
                <w:sz w:val="20"/>
                <w:szCs w:val="20"/>
                <w:lang w:val="en-CA"/>
              </w:rPr>
              <w:t>6.6</w:t>
            </w:r>
          </w:p>
        </w:tc>
      </w:tr>
    </w:tbl>
    <w:p w:rsidR="001F1577" w:rsidRPr="006224E3" w:rsidRDefault="001F1577" w:rsidP="001F1577">
      <w:pPr>
        <w:rPr>
          <w:sz w:val="18"/>
          <w:szCs w:val="18"/>
        </w:rPr>
      </w:pPr>
      <w:r w:rsidRPr="006224E3">
        <w:rPr>
          <w:sz w:val="18"/>
          <w:szCs w:val="18"/>
        </w:rPr>
        <w:t>*Balance from the national phase-out plan relocated for activities in the servicing sector as per decision 66/42(h).</w:t>
      </w:r>
    </w:p>
    <w:p w:rsidR="001F1577" w:rsidRPr="00A132A5" w:rsidRDefault="001F1577" w:rsidP="001F1577">
      <w:pPr>
        <w:rPr>
          <w:sz w:val="18"/>
          <w:szCs w:val="18"/>
        </w:rPr>
      </w:pPr>
      <w:r w:rsidRPr="006224E3">
        <w:rPr>
          <w:sz w:val="18"/>
          <w:szCs w:val="18"/>
        </w:rPr>
        <w:t>**Investment project approved at the 61</w:t>
      </w:r>
      <w:r w:rsidRPr="006224E3">
        <w:rPr>
          <w:sz w:val="18"/>
          <w:szCs w:val="18"/>
          <w:vertAlign w:val="superscript"/>
        </w:rPr>
        <w:t>st</w:t>
      </w:r>
      <w:r w:rsidRPr="006224E3">
        <w:rPr>
          <w:sz w:val="18"/>
          <w:szCs w:val="18"/>
        </w:rPr>
        <w:t xml:space="preserve"> meeting and subsumed in the HPMP</w:t>
      </w:r>
      <w:r w:rsidR="00AD64A7" w:rsidRPr="006224E3">
        <w:rPr>
          <w:sz w:val="18"/>
          <w:szCs w:val="18"/>
        </w:rPr>
        <w:t>, at</w:t>
      </w:r>
      <w:r w:rsidRPr="006224E3">
        <w:rPr>
          <w:sz w:val="18"/>
          <w:szCs w:val="18"/>
        </w:rPr>
        <w:t xml:space="preserve"> </w:t>
      </w:r>
      <w:r w:rsidR="009A3BBD" w:rsidRPr="006224E3">
        <w:rPr>
          <w:sz w:val="18"/>
          <w:szCs w:val="18"/>
        </w:rPr>
        <w:t>US $</w:t>
      </w:r>
      <w:r w:rsidRPr="006224E3">
        <w:rPr>
          <w:sz w:val="18"/>
          <w:szCs w:val="18"/>
        </w:rPr>
        <w:t>8,735,542</w:t>
      </w:r>
      <w:r w:rsidR="00AD64A7" w:rsidRPr="006224E3">
        <w:rPr>
          <w:sz w:val="18"/>
          <w:szCs w:val="18"/>
        </w:rPr>
        <w:t>.</w:t>
      </w:r>
      <w:r w:rsidRPr="006224E3">
        <w:rPr>
          <w:sz w:val="18"/>
          <w:szCs w:val="18"/>
        </w:rPr>
        <w:t xml:space="preserve"> </w:t>
      </w:r>
      <w:r w:rsidR="00AD64A7" w:rsidRPr="006224E3">
        <w:rPr>
          <w:sz w:val="18"/>
          <w:szCs w:val="18"/>
        </w:rPr>
        <w:t>B</w:t>
      </w:r>
      <w:r w:rsidR="00C52A48" w:rsidRPr="006224E3">
        <w:rPr>
          <w:sz w:val="18"/>
          <w:szCs w:val="18"/>
        </w:rPr>
        <w:t xml:space="preserve">alance of </w:t>
      </w:r>
      <w:r w:rsidR="009A3BBD" w:rsidRPr="006224E3">
        <w:rPr>
          <w:sz w:val="18"/>
          <w:szCs w:val="18"/>
        </w:rPr>
        <w:t>US $</w:t>
      </w:r>
      <w:r w:rsidR="00C52A48" w:rsidRPr="006224E3">
        <w:rPr>
          <w:sz w:val="18"/>
          <w:szCs w:val="18"/>
        </w:rPr>
        <w:t>500,636 plus</w:t>
      </w:r>
      <w:r w:rsidR="00C52A48" w:rsidRPr="00F329A3">
        <w:rPr>
          <w:sz w:val="18"/>
          <w:szCs w:val="18"/>
        </w:rPr>
        <w:t xml:space="preserve"> agency support costs of</w:t>
      </w:r>
      <w:r w:rsidR="00C34F67" w:rsidRPr="00F329A3">
        <w:rPr>
          <w:sz w:val="18"/>
          <w:szCs w:val="18"/>
        </w:rPr>
        <w:t xml:space="preserve"> </w:t>
      </w:r>
      <w:r w:rsidR="009A3BBD">
        <w:rPr>
          <w:sz w:val="18"/>
          <w:szCs w:val="18"/>
        </w:rPr>
        <w:t>US $</w:t>
      </w:r>
      <w:r w:rsidR="00C34F67" w:rsidRPr="00F329A3">
        <w:rPr>
          <w:sz w:val="18"/>
          <w:szCs w:val="18"/>
        </w:rPr>
        <w:t>47,337</w:t>
      </w:r>
      <w:r w:rsidR="00C52A48" w:rsidRPr="00F329A3">
        <w:rPr>
          <w:sz w:val="18"/>
          <w:szCs w:val="18"/>
        </w:rPr>
        <w:t xml:space="preserve"> is</w:t>
      </w:r>
      <w:r w:rsidRPr="00F329A3">
        <w:rPr>
          <w:sz w:val="18"/>
          <w:szCs w:val="18"/>
        </w:rPr>
        <w:t xml:space="preserve"> being returned to the 79</w:t>
      </w:r>
      <w:r w:rsidRPr="00F329A3">
        <w:rPr>
          <w:sz w:val="18"/>
          <w:szCs w:val="18"/>
          <w:vertAlign w:val="superscript"/>
        </w:rPr>
        <w:t>th</w:t>
      </w:r>
      <w:r w:rsidR="00001B4A" w:rsidRPr="00F329A3">
        <w:rPr>
          <w:sz w:val="18"/>
          <w:szCs w:val="18"/>
          <w:vertAlign w:val="superscript"/>
        </w:rPr>
        <w:t> </w:t>
      </w:r>
      <w:r w:rsidRPr="00F329A3">
        <w:rPr>
          <w:sz w:val="18"/>
          <w:szCs w:val="18"/>
        </w:rPr>
        <w:t>meeting (decision</w:t>
      </w:r>
      <w:r w:rsidR="00C34F67" w:rsidRPr="00F329A3">
        <w:rPr>
          <w:sz w:val="18"/>
          <w:szCs w:val="18"/>
        </w:rPr>
        <w:t> </w:t>
      </w:r>
      <w:r w:rsidRPr="00F329A3">
        <w:rPr>
          <w:sz w:val="18"/>
          <w:szCs w:val="18"/>
        </w:rPr>
        <w:t>77/</w:t>
      </w:r>
      <w:r w:rsidR="00C52A48" w:rsidRPr="00F329A3">
        <w:rPr>
          <w:sz w:val="18"/>
          <w:szCs w:val="18"/>
        </w:rPr>
        <w:t>17</w:t>
      </w:r>
      <w:r w:rsidRPr="00F329A3">
        <w:rPr>
          <w:sz w:val="18"/>
          <w:szCs w:val="18"/>
        </w:rPr>
        <w:t>)</w:t>
      </w:r>
      <w:r w:rsidR="00C34F67" w:rsidRPr="00F329A3">
        <w:rPr>
          <w:sz w:val="18"/>
          <w:szCs w:val="18"/>
        </w:rPr>
        <w:t>.</w:t>
      </w:r>
    </w:p>
    <w:p w:rsidR="001F1577" w:rsidRPr="00A132A5" w:rsidRDefault="001F1577" w:rsidP="001F1577"/>
    <w:p w:rsidR="001F1577" w:rsidRPr="00A132A5" w:rsidRDefault="001F1577" w:rsidP="00BF011F">
      <w:pPr>
        <w:keepNext/>
        <w:rPr>
          <w:u w:val="single"/>
          <w:lang w:val="en-CA"/>
        </w:rPr>
      </w:pPr>
      <w:r w:rsidRPr="00A132A5">
        <w:rPr>
          <w:u w:val="single"/>
          <w:lang w:val="en-CA"/>
        </w:rPr>
        <w:lastRenderedPageBreak/>
        <w:t>Implementation plan for the third tranche of the HPMP</w:t>
      </w:r>
    </w:p>
    <w:p w:rsidR="001F1577" w:rsidRPr="00A132A5" w:rsidRDefault="001F1577" w:rsidP="00BF011F">
      <w:pPr>
        <w:keepNext/>
        <w:rPr>
          <w:u w:val="single"/>
          <w:lang w:val="en-CA"/>
        </w:rPr>
      </w:pPr>
    </w:p>
    <w:p w:rsidR="001F1577" w:rsidRPr="007104B0" w:rsidRDefault="00AD64A7" w:rsidP="00BF011F">
      <w:pPr>
        <w:keepNext/>
        <w:numPr>
          <w:ilvl w:val="0"/>
          <w:numId w:val="1"/>
        </w:numPr>
        <w:spacing w:after="240"/>
        <w:outlineLvl w:val="0"/>
        <w:rPr>
          <w:lang w:val="en-CA"/>
        </w:rPr>
      </w:pPr>
      <w:r>
        <w:rPr>
          <w:lang w:val="en-CA"/>
        </w:rPr>
        <w:t>T</w:t>
      </w:r>
      <w:r w:rsidRPr="007104B0">
        <w:rPr>
          <w:lang w:val="en-CA"/>
        </w:rPr>
        <w:t xml:space="preserve">he following activities </w:t>
      </w:r>
      <w:r w:rsidR="001F1577" w:rsidRPr="007104B0">
        <w:rPr>
          <w:lang w:val="en-CA"/>
        </w:rPr>
        <w:t>will be implemented between August 2017 and December 2018:</w:t>
      </w:r>
    </w:p>
    <w:p w:rsidR="001F1577" w:rsidRPr="006224E3" w:rsidRDefault="001F1577" w:rsidP="001F1577">
      <w:pPr>
        <w:pStyle w:val="Heading2"/>
        <w:rPr>
          <w:lang w:val="en-CA"/>
        </w:rPr>
      </w:pPr>
      <w:r w:rsidRPr="004748F3">
        <w:rPr>
          <w:i/>
        </w:rPr>
        <w:t>Refrigeration servicing sector (UNIDO)</w:t>
      </w:r>
      <w:r w:rsidR="00AD64A7" w:rsidRPr="004748F3">
        <w:rPr>
          <w:i/>
        </w:rPr>
        <w:t xml:space="preserve"> </w:t>
      </w:r>
      <w:r w:rsidRPr="004748F3">
        <w:rPr>
          <w:i/>
        </w:rPr>
        <w:t>(</w:t>
      </w:r>
      <w:r w:rsidR="009A3BBD" w:rsidRPr="004748F3">
        <w:rPr>
          <w:i/>
        </w:rPr>
        <w:t>US $</w:t>
      </w:r>
      <w:r w:rsidRPr="004748F3">
        <w:rPr>
          <w:i/>
        </w:rPr>
        <w:t xml:space="preserve">110,000): </w:t>
      </w:r>
      <w:r w:rsidRPr="007104B0">
        <w:t xml:space="preserve">Continuation of technical assistance to reduce the use of HCFC-141b in flushing during </w:t>
      </w:r>
      <w:r w:rsidRPr="006224E3">
        <w:t>servicing</w:t>
      </w:r>
      <w:r w:rsidR="002A2C4F" w:rsidRPr="006224E3">
        <w:t xml:space="preserve"> including the demonstration of </w:t>
      </w:r>
      <w:r w:rsidR="006224E3" w:rsidRPr="006224E3">
        <w:t>using HFO-1233zd in</w:t>
      </w:r>
      <w:r w:rsidR="002A2C4F" w:rsidRPr="006224E3">
        <w:t xml:space="preserve"> flushing equipment</w:t>
      </w:r>
      <w:r w:rsidRPr="006224E3">
        <w:t>; continuation of the training o</w:t>
      </w:r>
      <w:r w:rsidR="00AD64A7" w:rsidRPr="006224E3">
        <w:t>f</w:t>
      </w:r>
      <w:r w:rsidRPr="006224E3">
        <w:t xml:space="preserve"> trainers on natural alternatives to HCFCs through six training sessions</w:t>
      </w:r>
      <w:r w:rsidR="004748F3" w:rsidRPr="006224E3">
        <w:t xml:space="preserve"> and a technical and economic study on the introduction of new alternatives;</w:t>
      </w:r>
      <w:r w:rsidRPr="006224E3">
        <w:t xml:space="preserve"> </w:t>
      </w:r>
      <w:r w:rsidR="004748F3" w:rsidRPr="006224E3">
        <w:t xml:space="preserve">two additional workshops for the commercial refrigeration sector; </w:t>
      </w:r>
      <w:r w:rsidRPr="006224E3">
        <w:t>and continuation of activities to facilitate the introduction of CO</w:t>
      </w:r>
      <w:r w:rsidRPr="006224E3">
        <w:rPr>
          <w:vertAlign w:val="subscript"/>
        </w:rPr>
        <w:t>2</w:t>
      </w:r>
      <w:r w:rsidRPr="006224E3">
        <w:t xml:space="preserve"> and HC refrigerants, including workshops on the availability and advantages or disadvantages of such alternatives, and </w:t>
      </w:r>
      <w:r w:rsidR="002A2C4F" w:rsidRPr="006224E3">
        <w:t>promotion of these alternatives in Argentina in cooperation with te</w:t>
      </w:r>
      <w:r w:rsidRPr="006224E3">
        <w:t>chnology providers</w:t>
      </w:r>
      <w:r w:rsidR="002A2C4F" w:rsidRPr="006224E3">
        <w:t xml:space="preserve"> from countries where such alternatives are currently being produced and used</w:t>
      </w:r>
      <w:r w:rsidRPr="006224E3">
        <w:t>; and</w:t>
      </w:r>
    </w:p>
    <w:p w:rsidR="001F1577" w:rsidRPr="007104B0" w:rsidRDefault="001F1577" w:rsidP="001F1577">
      <w:pPr>
        <w:pStyle w:val="Heading2"/>
        <w:rPr>
          <w:lang w:val="en-CA"/>
        </w:rPr>
      </w:pPr>
      <w:r w:rsidRPr="007104B0">
        <w:rPr>
          <w:i/>
        </w:rPr>
        <w:t>Project coordination and monitoring strategy (UNIDO)(</w:t>
      </w:r>
      <w:r w:rsidR="009A3BBD">
        <w:rPr>
          <w:i/>
        </w:rPr>
        <w:t>US $</w:t>
      </w:r>
      <w:r w:rsidRPr="007104B0">
        <w:rPr>
          <w:i/>
        </w:rPr>
        <w:t xml:space="preserve">15,000): </w:t>
      </w:r>
      <w:r w:rsidRPr="007104B0">
        <w:t xml:space="preserve">Continuation of monitoring of the production, imports and exports of HCFCs, the consumption in the different sectors, implementation of overarching strategy, and coordination of all activities related to the third tranche </w:t>
      </w:r>
      <w:r>
        <w:t xml:space="preserve">of the </w:t>
      </w:r>
      <w:r w:rsidRPr="007104B0">
        <w:t>HPMP.</w:t>
      </w:r>
    </w:p>
    <w:p w:rsidR="001F1577" w:rsidRDefault="001F1577" w:rsidP="001F1577">
      <w:pPr>
        <w:jc w:val="center"/>
        <w:rPr>
          <w:b/>
          <w:lang w:val="en-CA"/>
        </w:rPr>
      </w:pPr>
    </w:p>
    <w:p w:rsidR="001F1577" w:rsidRPr="00A132A5" w:rsidRDefault="001F1577" w:rsidP="001F1577">
      <w:pPr>
        <w:jc w:val="center"/>
        <w:rPr>
          <w:b/>
          <w:lang w:val="en-CA"/>
        </w:rPr>
      </w:pPr>
      <w:r w:rsidRPr="00A132A5">
        <w:rPr>
          <w:b/>
          <w:lang w:val="en-CA"/>
        </w:rPr>
        <w:t>SECRETARIAT’S COMMENTS AND RECOMMENDATION</w:t>
      </w:r>
    </w:p>
    <w:p w:rsidR="001F1577" w:rsidRPr="00A132A5" w:rsidRDefault="001F1577" w:rsidP="001F1577">
      <w:pPr>
        <w:jc w:val="center"/>
        <w:rPr>
          <w:b/>
          <w:lang w:val="en-CA"/>
        </w:rPr>
      </w:pPr>
    </w:p>
    <w:p w:rsidR="001F1577" w:rsidRPr="00A132A5" w:rsidRDefault="001F1577" w:rsidP="001F1577">
      <w:pPr>
        <w:rPr>
          <w:b/>
          <w:lang w:val="en-CA"/>
        </w:rPr>
      </w:pPr>
      <w:r w:rsidRPr="00A132A5">
        <w:rPr>
          <w:b/>
          <w:lang w:val="en-CA"/>
        </w:rPr>
        <w:t>COMMENTS</w:t>
      </w:r>
    </w:p>
    <w:p w:rsidR="001F1577" w:rsidRPr="00A132A5" w:rsidRDefault="001F1577" w:rsidP="001F1577">
      <w:pPr>
        <w:rPr>
          <w:lang w:val="en-CA"/>
        </w:rPr>
      </w:pPr>
    </w:p>
    <w:p w:rsidR="001F1577" w:rsidRPr="00A132A5" w:rsidRDefault="001F1577" w:rsidP="001F1577">
      <w:pPr>
        <w:rPr>
          <w:u w:val="single"/>
          <w:lang w:val="en-CA"/>
        </w:rPr>
      </w:pPr>
      <w:r w:rsidRPr="00A132A5">
        <w:rPr>
          <w:u w:val="single"/>
          <w:lang w:val="en-CA"/>
        </w:rPr>
        <w:t>Progress report on the implementation of the second tranche of the HPMP</w:t>
      </w:r>
    </w:p>
    <w:p w:rsidR="001F1577" w:rsidRPr="00A132A5" w:rsidRDefault="001F1577" w:rsidP="001F1577">
      <w:pPr>
        <w:rPr>
          <w:lang w:val="en-CA"/>
        </w:rPr>
      </w:pPr>
    </w:p>
    <w:p w:rsidR="001F1577" w:rsidRPr="00A132A5" w:rsidRDefault="001F1577" w:rsidP="001F1577">
      <w:pPr>
        <w:rPr>
          <w:i/>
          <w:lang w:val="en-CA"/>
        </w:rPr>
      </w:pPr>
      <w:r w:rsidRPr="00A132A5">
        <w:rPr>
          <w:i/>
          <w:lang w:val="en-CA"/>
        </w:rPr>
        <w:t>Legal framework</w:t>
      </w:r>
    </w:p>
    <w:p w:rsidR="001F1577" w:rsidRPr="00A132A5" w:rsidRDefault="001F1577" w:rsidP="001F1577">
      <w:pPr>
        <w:rPr>
          <w:lang w:val="en-CA"/>
        </w:rPr>
      </w:pPr>
    </w:p>
    <w:p w:rsidR="001F1577" w:rsidRPr="006224E3" w:rsidRDefault="001F1577" w:rsidP="001F1577">
      <w:pPr>
        <w:numPr>
          <w:ilvl w:val="0"/>
          <w:numId w:val="1"/>
        </w:numPr>
        <w:spacing w:after="240"/>
        <w:outlineLvl w:val="0"/>
        <w:rPr>
          <w:lang w:val="en-CA"/>
        </w:rPr>
      </w:pPr>
      <w:r w:rsidRPr="006224E3">
        <w:rPr>
          <w:lang w:val="en-CA"/>
        </w:rPr>
        <w:t>The Government of Argentina has already issued HCFC import quotas for 2017</w:t>
      </w:r>
      <w:r w:rsidR="00AD64A7" w:rsidRPr="006224E3">
        <w:rPr>
          <w:lang w:val="en-CA"/>
        </w:rPr>
        <w:t xml:space="preserve">, at </w:t>
      </w:r>
      <w:r w:rsidR="00AD7FF2" w:rsidRPr="006224E3">
        <w:rPr>
          <w:lang w:val="en-CA"/>
        </w:rPr>
        <w:t>147.93</w:t>
      </w:r>
      <w:r w:rsidR="00673FC0" w:rsidRPr="006224E3">
        <w:rPr>
          <w:lang w:val="en-CA"/>
        </w:rPr>
        <w:t> ODP tonnes</w:t>
      </w:r>
      <w:r w:rsidR="00AD64A7" w:rsidRPr="006224E3">
        <w:rPr>
          <w:lang w:val="en-CA"/>
        </w:rPr>
        <w:t xml:space="preserve">, </w:t>
      </w:r>
      <w:r w:rsidRPr="006224E3">
        <w:rPr>
          <w:lang w:val="en-CA"/>
        </w:rPr>
        <w:t xml:space="preserve">which </w:t>
      </w:r>
      <w:r w:rsidR="00AD64A7" w:rsidRPr="006224E3">
        <w:rPr>
          <w:lang w:val="en-CA"/>
        </w:rPr>
        <w:t>is</w:t>
      </w:r>
      <w:r w:rsidRPr="006224E3">
        <w:rPr>
          <w:lang w:val="en-CA"/>
        </w:rPr>
        <w:t xml:space="preserve"> lower than the consumption levels allowed under the Montreal Protocol</w:t>
      </w:r>
      <w:r w:rsidR="00FC2360" w:rsidRPr="006224E3">
        <w:rPr>
          <w:lang w:val="en-CA"/>
        </w:rPr>
        <w:t xml:space="preserve"> and lower than the expected</w:t>
      </w:r>
      <w:r w:rsidR="00F6731A" w:rsidRPr="006224E3">
        <w:rPr>
          <w:lang w:val="en-CA"/>
        </w:rPr>
        <w:t xml:space="preserve"> HCFC</w:t>
      </w:r>
      <w:r w:rsidR="00FC2360" w:rsidRPr="006224E3">
        <w:rPr>
          <w:lang w:val="en-CA"/>
        </w:rPr>
        <w:t xml:space="preserve"> consumption for the year as </w:t>
      </w:r>
      <w:r w:rsidR="00AD7FF2" w:rsidRPr="006224E3">
        <w:rPr>
          <w:lang w:val="en-CA"/>
        </w:rPr>
        <w:t xml:space="preserve">Argentina </w:t>
      </w:r>
      <w:r w:rsidR="00FC2360" w:rsidRPr="006224E3">
        <w:rPr>
          <w:lang w:val="en-CA"/>
        </w:rPr>
        <w:t xml:space="preserve">also </w:t>
      </w:r>
      <w:r w:rsidR="00AD7FF2" w:rsidRPr="006224E3">
        <w:rPr>
          <w:lang w:val="en-CA"/>
        </w:rPr>
        <w:t>produce</w:t>
      </w:r>
      <w:r w:rsidR="009B7C34" w:rsidRPr="006224E3">
        <w:rPr>
          <w:lang w:val="en-CA"/>
        </w:rPr>
        <w:t>s</w:t>
      </w:r>
      <w:r w:rsidR="00AD7FF2" w:rsidRPr="006224E3">
        <w:rPr>
          <w:lang w:val="en-CA"/>
        </w:rPr>
        <w:t xml:space="preserve"> HCFC-22.</w:t>
      </w:r>
    </w:p>
    <w:p w:rsidR="001F1577" w:rsidRPr="00A132A5" w:rsidRDefault="001F1577" w:rsidP="001F1577">
      <w:pPr>
        <w:rPr>
          <w:i/>
          <w:lang w:val="en-CA"/>
        </w:rPr>
      </w:pPr>
      <w:r w:rsidRPr="00A132A5">
        <w:rPr>
          <w:i/>
          <w:lang w:val="en-CA"/>
        </w:rPr>
        <w:t>Refrigeration servicing sector</w:t>
      </w:r>
    </w:p>
    <w:p w:rsidR="001F1577" w:rsidRPr="00A132A5" w:rsidRDefault="001F1577" w:rsidP="001F1577">
      <w:pPr>
        <w:rPr>
          <w:lang w:val="en-CA"/>
        </w:rPr>
      </w:pPr>
    </w:p>
    <w:p w:rsidR="004748F3" w:rsidRDefault="001F1577" w:rsidP="001F1577">
      <w:pPr>
        <w:pStyle w:val="Heading1"/>
        <w:rPr>
          <w:lang w:val="en-CA"/>
        </w:rPr>
      </w:pPr>
      <w:r w:rsidRPr="004748F3">
        <w:rPr>
          <w:lang w:val="en-CA"/>
        </w:rPr>
        <w:t xml:space="preserve">The Secretariat noted that the target of 2,000 technicians to be trained in stage I was surpassed and additional technicians </w:t>
      </w:r>
      <w:r w:rsidR="00AD64A7" w:rsidRPr="004748F3">
        <w:rPr>
          <w:lang w:val="en-CA"/>
        </w:rPr>
        <w:t xml:space="preserve">will </w:t>
      </w:r>
      <w:r w:rsidRPr="004748F3">
        <w:rPr>
          <w:lang w:val="en-CA"/>
        </w:rPr>
        <w:t xml:space="preserve">continue to be trained </w:t>
      </w:r>
      <w:r w:rsidR="00AD64A7" w:rsidRPr="004748F3">
        <w:rPr>
          <w:lang w:val="en-CA"/>
        </w:rPr>
        <w:t>in</w:t>
      </w:r>
      <w:r w:rsidRPr="004748F3">
        <w:rPr>
          <w:lang w:val="en-CA"/>
        </w:rPr>
        <w:t xml:space="preserve"> 2017 and 2018. With regard to customs training, UNIDO confirmed that the ten workshops for 206 officers in seven cities included in the last report was the final target for the stage</w:t>
      </w:r>
      <w:r w:rsidR="00AD64A7" w:rsidRPr="004748F3">
        <w:rPr>
          <w:lang w:val="en-CA"/>
        </w:rPr>
        <w:t xml:space="preserve"> I of the HPMP</w:t>
      </w:r>
      <w:r w:rsidRPr="004748F3">
        <w:rPr>
          <w:lang w:val="en-CA"/>
        </w:rPr>
        <w:t xml:space="preserve">. </w:t>
      </w:r>
    </w:p>
    <w:p w:rsidR="001F1577" w:rsidRPr="004748F3" w:rsidRDefault="001F1577" w:rsidP="001F1577">
      <w:pPr>
        <w:pStyle w:val="Heading1"/>
        <w:rPr>
          <w:lang w:val="en-CA"/>
        </w:rPr>
      </w:pPr>
      <w:r w:rsidRPr="004748F3">
        <w:rPr>
          <w:lang w:val="en-CA"/>
        </w:rPr>
        <w:t xml:space="preserve">On the availability of alternatives to HCFC, UNIDO referred to the results of the ODS </w:t>
      </w:r>
      <w:r w:rsidR="00AD64A7" w:rsidRPr="004748F3">
        <w:rPr>
          <w:lang w:val="en-CA"/>
        </w:rPr>
        <w:t xml:space="preserve">alternatives </w:t>
      </w:r>
      <w:r w:rsidRPr="004748F3">
        <w:rPr>
          <w:lang w:val="en-CA"/>
        </w:rPr>
        <w:t xml:space="preserve">surveys, which provided a comprehensive overview of </w:t>
      </w:r>
      <w:r w:rsidR="00AD64A7" w:rsidRPr="004748F3">
        <w:rPr>
          <w:lang w:val="en-CA"/>
        </w:rPr>
        <w:t xml:space="preserve">alternatives in </w:t>
      </w:r>
      <w:r w:rsidRPr="004748F3">
        <w:rPr>
          <w:lang w:val="en-CA"/>
        </w:rPr>
        <w:t>the local market. According to the survey, the main barriers to a more widespread use of HC and CO</w:t>
      </w:r>
      <w:r w:rsidRPr="004748F3">
        <w:rPr>
          <w:vertAlign w:val="subscript"/>
          <w:lang w:val="en-CA"/>
        </w:rPr>
        <w:t>2</w:t>
      </w:r>
      <w:r w:rsidRPr="004748F3">
        <w:rPr>
          <w:lang w:val="en-CA"/>
        </w:rPr>
        <w:t xml:space="preserve"> in commercial refrigeration appliances </w:t>
      </w:r>
      <w:r w:rsidR="00AD64A7" w:rsidRPr="004748F3">
        <w:rPr>
          <w:lang w:val="en-CA"/>
        </w:rPr>
        <w:t>we</w:t>
      </w:r>
      <w:r w:rsidRPr="004748F3">
        <w:rPr>
          <w:lang w:val="en-CA"/>
        </w:rPr>
        <w:t>re the cost of conversion due to safety requirements (HC), increased capital costs, and the need for technicians with better skills (CO</w:t>
      </w:r>
      <w:r w:rsidRPr="004748F3">
        <w:rPr>
          <w:vertAlign w:val="subscript"/>
          <w:lang w:val="en-CA"/>
        </w:rPr>
        <w:t>2</w:t>
      </w:r>
      <w:r w:rsidRPr="004748F3">
        <w:rPr>
          <w:lang w:val="en-CA"/>
        </w:rPr>
        <w:t>).</w:t>
      </w:r>
      <w:r w:rsidR="004748F3" w:rsidRPr="004748F3">
        <w:rPr>
          <w:lang w:val="en-CA"/>
        </w:rPr>
        <w:t xml:space="preserve"> </w:t>
      </w:r>
      <w:r w:rsidRPr="004748F3">
        <w:rPr>
          <w:lang w:val="en-CA"/>
        </w:rPr>
        <w:t>Ammonia/CO</w:t>
      </w:r>
      <w:r w:rsidRPr="004748F3">
        <w:rPr>
          <w:vertAlign w:val="subscript"/>
          <w:lang w:val="en-CA"/>
        </w:rPr>
        <w:t>2</w:t>
      </w:r>
      <w:r w:rsidRPr="004748F3">
        <w:rPr>
          <w:lang w:val="en-CA"/>
        </w:rPr>
        <w:t xml:space="preserve"> systems are considered a possible option in industrial refrigeration to reduce the charge of ammonia and decrease toxicity risk. </w:t>
      </w:r>
      <w:r w:rsidR="004748F3" w:rsidRPr="004748F3">
        <w:rPr>
          <w:lang w:val="en-CA"/>
        </w:rPr>
        <w:t>A Multilateral Fund project to demonstrate trans-critical CO</w:t>
      </w:r>
      <w:r w:rsidR="004748F3" w:rsidRPr="004748F3">
        <w:rPr>
          <w:vertAlign w:val="subscript"/>
          <w:lang w:val="en-CA"/>
        </w:rPr>
        <w:t>2</w:t>
      </w:r>
      <w:r w:rsidR="004748F3" w:rsidRPr="004748F3">
        <w:rPr>
          <w:lang w:val="en-CA"/>
        </w:rPr>
        <w:t xml:space="preserve"> is currently being implemented. </w:t>
      </w:r>
      <w:r w:rsidRPr="004748F3">
        <w:rPr>
          <w:lang w:val="en-CA"/>
        </w:rPr>
        <w:t xml:space="preserve">The new synthetic low-GWP refrigerants are not yet commercially available in Argentina. </w:t>
      </w:r>
      <w:r w:rsidR="004748F3">
        <w:rPr>
          <w:lang w:val="en-CA"/>
        </w:rPr>
        <w:t xml:space="preserve"> </w:t>
      </w:r>
    </w:p>
    <w:p w:rsidR="001F1577" w:rsidRPr="00EA6D8C" w:rsidRDefault="001F1577" w:rsidP="00F72EE8">
      <w:pPr>
        <w:keepNext/>
        <w:rPr>
          <w:i/>
          <w:lang w:val="en-CA"/>
        </w:rPr>
      </w:pPr>
      <w:r w:rsidRPr="00EA6D8C">
        <w:rPr>
          <w:i/>
          <w:lang w:val="en-CA"/>
        </w:rPr>
        <w:t>Plan of action for the final tranche and date of completion of stage I</w:t>
      </w:r>
    </w:p>
    <w:p w:rsidR="001F1577" w:rsidRPr="00EA6D8C" w:rsidRDefault="001F1577" w:rsidP="00F72EE8">
      <w:pPr>
        <w:keepNext/>
        <w:rPr>
          <w:i/>
          <w:lang w:val="en-CA"/>
        </w:rPr>
      </w:pPr>
    </w:p>
    <w:p w:rsidR="001F1577" w:rsidRPr="006224E3" w:rsidRDefault="001F1577" w:rsidP="00F72EE8">
      <w:pPr>
        <w:pStyle w:val="Heading1"/>
        <w:keepNext/>
        <w:rPr>
          <w:lang w:val="en-CA"/>
        </w:rPr>
      </w:pPr>
      <w:r w:rsidRPr="00EA6D8C">
        <w:rPr>
          <w:lang w:val="en-CA"/>
        </w:rPr>
        <w:t xml:space="preserve">The Government of Argentina has confirmed through UNIDO that the date of completion of stage I </w:t>
      </w:r>
      <w:proofErr w:type="gramStart"/>
      <w:r w:rsidRPr="00EA6D8C">
        <w:rPr>
          <w:lang w:val="en-CA"/>
        </w:rPr>
        <w:t>continues</w:t>
      </w:r>
      <w:proofErr w:type="gramEnd"/>
      <w:r w:rsidRPr="00EA6D8C">
        <w:rPr>
          <w:lang w:val="en-CA"/>
        </w:rPr>
        <w:t xml:space="preserve"> to be </w:t>
      </w:r>
      <w:r w:rsidR="00D735C8">
        <w:rPr>
          <w:lang w:val="en-CA"/>
        </w:rPr>
        <w:t>31 </w:t>
      </w:r>
      <w:r w:rsidRPr="00EA6D8C">
        <w:rPr>
          <w:lang w:val="en-CA"/>
        </w:rPr>
        <w:t>December</w:t>
      </w:r>
      <w:r w:rsidR="00D735C8">
        <w:rPr>
          <w:lang w:val="en-CA"/>
        </w:rPr>
        <w:t> </w:t>
      </w:r>
      <w:r w:rsidRPr="00EA6D8C">
        <w:rPr>
          <w:lang w:val="en-CA"/>
        </w:rPr>
        <w:t xml:space="preserve">2018, as per paragraph 14 of the Agreement between the </w:t>
      </w:r>
      <w:r w:rsidRPr="00EA6D8C">
        <w:rPr>
          <w:lang w:val="en-CA"/>
        </w:rPr>
        <w:lastRenderedPageBreak/>
        <w:t>Government and the Executive Committee</w:t>
      </w:r>
      <w:r w:rsidRPr="006224E3">
        <w:rPr>
          <w:lang w:val="en-CA"/>
        </w:rPr>
        <w:t>.</w:t>
      </w:r>
      <w:r w:rsidR="00EA6D8C" w:rsidRPr="006224E3">
        <w:rPr>
          <w:lang w:val="en-CA"/>
        </w:rPr>
        <w:t xml:space="preserve"> Stage II of the HPMP </w:t>
      </w:r>
      <w:r w:rsidR="00F72EE8" w:rsidRPr="006224E3">
        <w:rPr>
          <w:lang w:val="en-CA"/>
        </w:rPr>
        <w:t>ha</w:t>
      </w:r>
      <w:r w:rsidR="007C1F6C" w:rsidRPr="006224E3">
        <w:rPr>
          <w:lang w:val="en-CA"/>
        </w:rPr>
        <w:t>s</w:t>
      </w:r>
      <w:r w:rsidR="00F72EE8" w:rsidRPr="006224E3">
        <w:rPr>
          <w:lang w:val="en-CA"/>
        </w:rPr>
        <w:t xml:space="preserve"> been</w:t>
      </w:r>
      <w:r w:rsidR="00EA6D8C" w:rsidRPr="006224E3">
        <w:rPr>
          <w:lang w:val="en-CA"/>
        </w:rPr>
        <w:t xml:space="preserve"> submitted for consideration t</w:t>
      </w:r>
      <w:r w:rsidR="00F72EE8" w:rsidRPr="006224E3">
        <w:rPr>
          <w:lang w:val="en-CA"/>
        </w:rPr>
        <w:t>o</w:t>
      </w:r>
      <w:r w:rsidR="00EA6D8C" w:rsidRPr="006224E3">
        <w:rPr>
          <w:lang w:val="en-CA"/>
        </w:rPr>
        <w:t xml:space="preserve"> the 79</w:t>
      </w:r>
      <w:r w:rsidR="00EA6D8C" w:rsidRPr="006224E3">
        <w:rPr>
          <w:vertAlign w:val="superscript"/>
          <w:lang w:val="en-CA"/>
        </w:rPr>
        <w:t>th</w:t>
      </w:r>
      <w:r w:rsidR="00F72EE8" w:rsidRPr="006224E3">
        <w:rPr>
          <w:lang w:val="en-CA"/>
        </w:rPr>
        <w:t> </w:t>
      </w:r>
      <w:r w:rsidR="00EA6D8C" w:rsidRPr="006224E3">
        <w:rPr>
          <w:lang w:val="en-CA"/>
        </w:rPr>
        <w:t xml:space="preserve">meeting. </w:t>
      </w:r>
    </w:p>
    <w:p w:rsidR="00774F2D" w:rsidRPr="006224E3" w:rsidRDefault="00774F2D" w:rsidP="00774F2D">
      <w:pPr>
        <w:rPr>
          <w:u w:val="single"/>
          <w:lang w:val="en-CA"/>
        </w:rPr>
      </w:pPr>
      <w:r w:rsidRPr="006224E3">
        <w:rPr>
          <w:u w:val="single"/>
          <w:lang w:val="en-CA"/>
        </w:rPr>
        <w:t>Conclusion</w:t>
      </w:r>
    </w:p>
    <w:p w:rsidR="00774F2D" w:rsidRPr="006224E3" w:rsidRDefault="00774F2D" w:rsidP="00774F2D">
      <w:pPr>
        <w:rPr>
          <w:lang w:val="en-CA"/>
        </w:rPr>
      </w:pPr>
    </w:p>
    <w:p w:rsidR="000A09A6" w:rsidRPr="006224E3" w:rsidRDefault="006224E3" w:rsidP="000A09A6">
      <w:pPr>
        <w:pStyle w:val="Heading1"/>
        <w:rPr>
          <w:lang w:val="en-CA"/>
        </w:rPr>
      </w:pPr>
      <w:r w:rsidRPr="006224E3">
        <w:rPr>
          <w:lang w:val="en-CA"/>
        </w:rPr>
        <w:t xml:space="preserve">The Government of </w:t>
      </w:r>
      <w:r w:rsidR="000A09A6" w:rsidRPr="006224E3">
        <w:rPr>
          <w:lang w:val="en-CA"/>
        </w:rPr>
        <w:t xml:space="preserve">Argentina continued implementing its HCFC import and export licensing and quota system. </w:t>
      </w:r>
      <w:r w:rsidRPr="006224E3">
        <w:rPr>
          <w:lang w:val="en-CA"/>
        </w:rPr>
        <w:t xml:space="preserve">The </w:t>
      </w:r>
      <w:r w:rsidR="000A09A6" w:rsidRPr="006224E3">
        <w:rPr>
          <w:lang w:val="en-CA"/>
        </w:rPr>
        <w:t xml:space="preserve">HCFC consumption levels in 2015 and 2016 </w:t>
      </w:r>
      <w:r w:rsidRPr="006224E3">
        <w:rPr>
          <w:lang w:val="en-CA"/>
        </w:rPr>
        <w:t>we</w:t>
      </w:r>
      <w:r w:rsidR="000A09A6" w:rsidRPr="006224E3">
        <w:rPr>
          <w:lang w:val="en-CA"/>
        </w:rPr>
        <w:t xml:space="preserve">re below the 10 per cent control measure in 2015 as corroborated by the independent verification reports. The level of HCFC-22 production is also in compliance with the established target for 2015 as indicated in the HCFC-22 production monitoring report. </w:t>
      </w:r>
      <w:r w:rsidRPr="006224E3">
        <w:rPr>
          <w:lang w:val="en-CA"/>
        </w:rPr>
        <w:t xml:space="preserve"> The country</w:t>
      </w:r>
      <w:r w:rsidR="000A09A6" w:rsidRPr="006224E3">
        <w:rPr>
          <w:lang w:val="en-CA"/>
        </w:rPr>
        <w:t xml:space="preserve"> completed the conversion of the room AC manufacturi</w:t>
      </w:r>
      <w:r w:rsidR="007C1F6C" w:rsidRPr="006224E3">
        <w:rPr>
          <w:lang w:val="en-CA"/>
        </w:rPr>
        <w:t>ng sector, phasing out 53.5 ODP </w:t>
      </w:r>
      <w:r w:rsidR="000A09A6" w:rsidRPr="006224E3">
        <w:rPr>
          <w:lang w:val="en-CA"/>
        </w:rPr>
        <w:t>tonnes of HCFC-22 and the conversion of one PU foam manufacturing enterprise, phasing out 18.46</w:t>
      </w:r>
      <w:r w:rsidR="007C1F6C" w:rsidRPr="006224E3">
        <w:rPr>
          <w:lang w:val="en-CA"/>
        </w:rPr>
        <w:t> </w:t>
      </w:r>
      <w:r w:rsidR="000A09A6" w:rsidRPr="006224E3">
        <w:rPr>
          <w:lang w:val="en-CA"/>
        </w:rPr>
        <w:t>ODP</w:t>
      </w:r>
      <w:r w:rsidR="007C1F6C" w:rsidRPr="006224E3">
        <w:rPr>
          <w:lang w:val="en-CA"/>
        </w:rPr>
        <w:t> </w:t>
      </w:r>
      <w:r w:rsidR="000A09A6" w:rsidRPr="006224E3">
        <w:rPr>
          <w:lang w:val="en-CA"/>
        </w:rPr>
        <w:t>tonnes of HCFC-141b</w:t>
      </w:r>
      <w:r w:rsidRPr="006224E3">
        <w:rPr>
          <w:lang w:val="en-CA"/>
        </w:rPr>
        <w:t>,</w:t>
      </w:r>
      <w:r w:rsidR="000A09A6" w:rsidRPr="006224E3">
        <w:rPr>
          <w:lang w:val="en-CA"/>
        </w:rPr>
        <w:t xml:space="preserve"> a</w:t>
      </w:r>
      <w:r w:rsidRPr="006224E3">
        <w:rPr>
          <w:lang w:val="en-CA"/>
        </w:rPr>
        <w:t>nd</w:t>
      </w:r>
      <w:r w:rsidR="000A09A6" w:rsidRPr="006224E3">
        <w:rPr>
          <w:lang w:val="en-CA"/>
        </w:rPr>
        <w:t xml:space="preserve"> continued the implementation of activities in the refrigeration servicing sector, with an emphasis on technician training. UNIDO, the World Bank and the Government of Italy have disbursed 96.6 per cent of the approved funds.</w:t>
      </w:r>
    </w:p>
    <w:p w:rsidR="00EE67DE" w:rsidRPr="003747F5" w:rsidRDefault="00EE67DE" w:rsidP="00EE67DE">
      <w:pPr>
        <w:pStyle w:val="Heading1"/>
        <w:numPr>
          <w:ilvl w:val="0"/>
          <w:numId w:val="0"/>
        </w:numPr>
        <w:rPr>
          <w:b/>
          <w:lang w:val="en-CA"/>
        </w:rPr>
      </w:pPr>
      <w:r w:rsidRPr="003747F5">
        <w:rPr>
          <w:b/>
          <w:lang w:val="en-CA"/>
        </w:rPr>
        <w:t>RECOMMENDATION</w:t>
      </w:r>
    </w:p>
    <w:p w:rsidR="00BB2763" w:rsidRDefault="00BB2763" w:rsidP="00F72EE8">
      <w:pPr>
        <w:pStyle w:val="Heading1"/>
        <w:rPr>
          <w:lang w:val="en-CA"/>
        </w:rPr>
      </w:pPr>
      <w:r>
        <w:rPr>
          <w:lang w:val="en-CA"/>
        </w:rPr>
        <w:t xml:space="preserve">The Fund Secretariat recommends that the Executive Committee: </w:t>
      </w:r>
    </w:p>
    <w:p w:rsidR="00BB2763" w:rsidRDefault="00BB2763" w:rsidP="00BB2763">
      <w:pPr>
        <w:pStyle w:val="Heading2"/>
        <w:numPr>
          <w:ilvl w:val="1"/>
          <w:numId w:val="31"/>
        </w:numPr>
        <w:rPr>
          <w:lang w:val="en-CA"/>
        </w:rPr>
      </w:pPr>
      <w:r>
        <w:rPr>
          <w:lang w:val="en-CA"/>
        </w:rPr>
        <w:t xml:space="preserve">Takes note of the progress report on the implementation of the </w:t>
      </w:r>
      <w:r w:rsidR="002472EB">
        <w:rPr>
          <w:lang w:val="en-CA"/>
        </w:rPr>
        <w:t xml:space="preserve">second </w:t>
      </w:r>
      <w:r>
        <w:rPr>
          <w:lang w:val="en-CA"/>
        </w:rPr>
        <w:t>tranche of stage I of the HCFC phase-out management plan of (HPMP) for Argentina; and</w:t>
      </w:r>
    </w:p>
    <w:p w:rsidR="00BB2763" w:rsidRDefault="00BB2763" w:rsidP="00BB2763">
      <w:pPr>
        <w:pStyle w:val="Heading2"/>
        <w:numPr>
          <w:ilvl w:val="1"/>
          <w:numId w:val="31"/>
        </w:numPr>
        <w:rPr>
          <w:lang w:val="en-CA"/>
        </w:rPr>
      </w:pPr>
      <w:proofErr w:type="gramStart"/>
      <w:r>
        <w:rPr>
          <w:lang w:val="en-CA"/>
        </w:rPr>
        <w:t>Requests the Government of Argentina, UNIDO and the World Bank to submit the project completion report to the second meeting of the Executive Committee in 2019.</w:t>
      </w:r>
      <w:proofErr w:type="gramEnd"/>
      <w:r>
        <w:rPr>
          <w:lang w:val="en-CA"/>
        </w:rPr>
        <w:t xml:space="preserve"> </w:t>
      </w:r>
    </w:p>
    <w:p w:rsidR="00BB2763" w:rsidRDefault="00BB2763" w:rsidP="00F72EE8">
      <w:pPr>
        <w:pStyle w:val="Heading1"/>
        <w:rPr>
          <w:lang w:val="en-CA"/>
        </w:rPr>
      </w:pPr>
      <w:r>
        <w:rPr>
          <w:lang w:val="en-CA"/>
        </w:rPr>
        <w:t>The Fund Secretariat further recommends blanket approval of the third and final tranche of stage I of the HPMP for Argentina, and the corresponding 2017-2018 tranche implementation plan, at the funding level shown in the table below:</w:t>
      </w:r>
    </w:p>
    <w:tbl>
      <w:tblPr>
        <w:tblW w:w="94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3"/>
        <w:gridCol w:w="1621"/>
        <w:gridCol w:w="1381"/>
        <w:gridCol w:w="1591"/>
      </w:tblGrid>
      <w:tr w:rsidR="00BB2763" w:rsidTr="00BB2763">
        <w:tc>
          <w:tcPr>
            <w:tcW w:w="540" w:type="dxa"/>
            <w:tcBorders>
              <w:top w:val="single" w:sz="4" w:space="0" w:color="auto"/>
              <w:left w:val="single" w:sz="4" w:space="0" w:color="auto"/>
              <w:bottom w:val="single" w:sz="4" w:space="0" w:color="auto"/>
              <w:right w:val="single" w:sz="4" w:space="0" w:color="auto"/>
            </w:tcBorders>
          </w:tcPr>
          <w:p w:rsidR="00BB2763" w:rsidRDefault="00BB2763">
            <w:pPr>
              <w:jc w:val="center"/>
              <w:rPr>
                <w:b/>
                <w:bCs/>
                <w:sz w:val="20"/>
                <w:szCs w:val="20"/>
                <w:lang w:val="en-CA"/>
              </w:rPr>
            </w:pPr>
          </w:p>
        </w:tc>
        <w:tc>
          <w:tcPr>
            <w:tcW w:w="4320" w:type="dxa"/>
            <w:tcBorders>
              <w:top w:val="single" w:sz="4" w:space="0" w:color="auto"/>
              <w:left w:val="single" w:sz="4" w:space="0" w:color="auto"/>
              <w:bottom w:val="single" w:sz="4" w:space="0" w:color="auto"/>
              <w:right w:val="single" w:sz="4" w:space="0" w:color="auto"/>
            </w:tcBorders>
            <w:hideMark/>
          </w:tcPr>
          <w:p w:rsidR="00BB2763" w:rsidRDefault="00BB2763">
            <w:pPr>
              <w:jc w:val="center"/>
              <w:rPr>
                <w:b/>
                <w:bCs/>
                <w:sz w:val="20"/>
                <w:szCs w:val="20"/>
                <w:lang w:val="en-CA"/>
              </w:rPr>
            </w:pPr>
            <w:r>
              <w:rPr>
                <w:b/>
                <w:bCs/>
                <w:sz w:val="20"/>
                <w:szCs w:val="20"/>
                <w:lang w:val="en-CA"/>
              </w:rPr>
              <w:t>Project title</w:t>
            </w:r>
          </w:p>
        </w:tc>
        <w:tc>
          <w:tcPr>
            <w:tcW w:w="162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rsidR="00BB2763" w:rsidRDefault="00BB2763">
            <w:pPr>
              <w:jc w:val="center"/>
              <w:rPr>
                <w:b/>
                <w:bCs/>
                <w:sz w:val="20"/>
                <w:szCs w:val="20"/>
                <w:lang w:val="en-CA"/>
              </w:rPr>
            </w:pPr>
            <w:r>
              <w:rPr>
                <w:b/>
                <w:bCs/>
                <w:sz w:val="20"/>
                <w:szCs w:val="20"/>
                <w:lang w:val="en-CA"/>
              </w:rPr>
              <w:t>Project funding (US $)</w:t>
            </w:r>
          </w:p>
        </w:tc>
        <w:tc>
          <w:tcPr>
            <w:tcW w:w="138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rsidR="00BB2763" w:rsidRDefault="00BB2763">
            <w:pPr>
              <w:jc w:val="center"/>
              <w:rPr>
                <w:b/>
                <w:bCs/>
                <w:sz w:val="20"/>
                <w:szCs w:val="20"/>
                <w:lang w:val="en-CA"/>
              </w:rPr>
            </w:pPr>
            <w:r>
              <w:rPr>
                <w:b/>
                <w:bCs/>
                <w:sz w:val="20"/>
                <w:szCs w:val="20"/>
                <w:lang w:val="en-CA"/>
              </w:rPr>
              <w:t>Support cost (US $)</w:t>
            </w:r>
          </w:p>
        </w:tc>
        <w:tc>
          <w:tcPr>
            <w:tcW w:w="159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rsidR="00BB2763" w:rsidRDefault="00BB2763">
            <w:pPr>
              <w:jc w:val="center"/>
              <w:rPr>
                <w:b/>
                <w:bCs/>
                <w:sz w:val="20"/>
                <w:szCs w:val="20"/>
                <w:lang w:val="en-CA"/>
              </w:rPr>
            </w:pPr>
            <w:r>
              <w:rPr>
                <w:b/>
                <w:bCs/>
                <w:sz w:val="20"/>
                <w:szCs w:val="20"/>
                <w:lang w:val="en-CA"/>
              </w:rPr>
              <w:t>Implementing agency</w:t>
            </w:r>
          </w:p>
        </w:tc>
      </w:tr>
      <w:tr w:rsidR="00BB2763" w:rsidTr="00BB2763">
        <w:tc>
          <w:tcPr>
            <w:tcW w:w="540" w:type="dxa"/>
            <w:tcBorders>
              <w:top w:val="single" w:sz="4" w:space="0" w:color="auto"/>
              <w:left w:val="single" w:sz="4" w:space="0" w:color="auto"/>
              <w:bottom w:val="single" w:sz="4" w:space="0" w:color="auto"/>
              <w:right w:val="single" w:sz="4" w:space="0" w:color="auto"/>
            </w:tcBorders>
            <w:hideMark/>
          </w:tcPr>
          <w:p w:rsidR="00BB2763" w:rsidRDefault="00BB2763">
            <w:pPr>
              <w:rPr>
                <w:sz w:val="20"/>
                <w:szCs w:val="20"/>
                <w:lang w:val="en-CA"/>
              </w:rPr>
            </w:pPr>
            <w:r>
              <w:rPr>
                <w:sz w:val="20"/>
                <w:szCs w:val="20"/>
                <w:lang w:val="en-CA"/>
              </w:rPr>
              <w:t>(a)</w:t>
            </w:r>
          </w:p>
        </w:tc>
        <w:tc>
          <w:tcPr>
            <w:tcW w:w="4320" w:type="dxa"/>
            <w:tcBorders>
              <w:top w:val="single" w:sz="4" w:space="0" w:color="auto"/>
              <w:left w:val="single" w:sz="4" w:space="0" w:color="auto"/>
              <w:bottom w:val="single" w:sz="4" w:space="0" w:color="auto"/>
              <w:right w:val="single" w:sz="4" w:space="0" w:color="auto"/>
            </w:tcBorders>
            <w:hideMark/>
          </w:tcPr>
          <w:p w:rsidR="00BB2763" w:rsidRDefault="00BB2763">
            <w:pPr>
              <w:rPr>
                <w:sz w:val="20"/>
                <w:szCs w:val="20"/>
                <w:lang w:val="en-CA"/>
              </w:rPr>
            </w:pPr>
            <w:r>
              <w:rPr>
                <w:sz w:val="20"/>
                <w:szCs w:val="20"/>
                <w:lang w:val="en-CA"/>
              </w:rPr>
              <w:t>HCFC phase-out management plan (stage I, third and final tranche)</w:t>
            </w:r>
          </w:p>
        </w:tc>
        <w:tc>
          <w:tcPr>
            <w:tcW w:w="1620" w:type="dxa"/>
            <w:tcBorders>
              <w:top w:val="single" w:sz="4" w:space="0" w:color="auto"/>
              <w:left w:val="single" w:sz="4" w:space="0" w:color="auto"/>
              <w:bottom w:val="single" w:sz="4" w:space="0" w:color="auto"/>
              <w:right w:val="single" w:sz="4" w:space="0" w:color="auto"/>
            </w:tcBorders>
            <w:hideMark/>
          </w:tcPr>
          <w:p w:rsidR="00BB2763" w:rsidRDefault="00BB2763">
            <w:pPr>
              <w:jc w:val="right"/>
              <w:rPr>
                <w:sz w:val="20"/>
                <w:szCs w:val="20"/>
                <w:lang w:val="en-CA"/>
              </w:rPr>
            </w:pPr>
            <w:r>
              <w:rPr>
                <w:sz w:val="20"/>
                <w:szCs w:val="20"/>
                <w:lang w:val="en-CA"/>
              </w:rPr>
              <w:t>125,000</w:t>
            </w:r>
          </w:p>
        </w:tc>
        <w:tc>
          <w:tcPr>
            <w:tcW w:w="1380" w:type="dxa"/>
            <w:tcBorders>
              <w:top w:val="single" w:sz="4" w:space="0" w:color="auto"/>
              <w:left w:val="single" w:sz="4" w:space="0" w:color="auto"/>
              <w:bottom w:val="single" w:sz="4" w:space="0" w:color="auto"/>
              <w:right w:val="single" w:sz="4" w:space="0" w:color="auto"/>
            </w:tcBorders>
            <w:hideMark/>
          </w:tcPr>
          <w:p w:rsidR="00BB2763" w:rsidRDefault="00BB2763">
            <w:pPr>
              <w:jc w:val="right"/>
              <w:rPr>
                <w:lang w:val="en-CA"/>
              </w:rPr>
            </w:pPr>
            <w:r>
              <w:rPr>
                <w:lang w:val="en-CA"/>
              </w:rPr>
              <w:t>8,750</w:t>
            </w:r>
          </w:p>
        </w:tc>
        <w:tc>
          <w:tcPr>
            <w:tcW w:w="1590" w:type="dxa"/>
            <w:tcBorders>
              <w:top w:val="single" w:sz="4" w:space="0" w:color="auto"/>
              <w:left w:val="single" w:sz="4" w:space="0" w:color="auto"/>
              <w:bottom w:val="single" w:sz="4" w:space="0" w:color="auto"/>
              <w:right w:val="single" w:sz="4" w:space="0" w:color="auto"/>
            </w:tcBorders>
            <w:hideMark/>
          </w:tcPr>
          <w:p w:rsidR="00BB2763" w:rsidRDefault="00BB2763">
            <w:pPr>
              <w:jc w:val="center"/>
              <w:rPr>
                <w:sz w:val="20"/>
                <w:szCs w:val="20"/>
                <w:lang w:val="en-CA"/>
              </w:rPr>
            </w:pPr>
            <w:r>
              <w:rPr>
                <w:sz w:val="20"/>
                <w:szCs w:val="20"/>
                <w:lang w:val="en-CA"/>
              </w:rPr>
              <w:t>UNIDO</w:t>
            </w:r>
          </w:p>
        </w:tc>
      </w:tr>
    </w:tbl>
    <w:p w:rsidR="00BB2763" w:rsidRDefault="00BB2763" w:rsidP="00BB2763">
      <w:pPr>
        <w:jc w:val="left"/>
        <w:rPr>
          <w:b/>
        </w:rPr>
      </w:pPr>
    </w:p>
    <w:p w:rsidR="00774F2D" w:rsidRPr="00572436" w:rsidRDefault="00774F2D" w:rsidP="00774F2D">
      <w:pPr>
        <w:rPr>
          <w:lang w:val="en-CA"/>
        </w:rPr>
      </w:pPr>
    </w:p>
    <w:p w:rsidR="00774F2D" w:rsidRPr="001F368D" w:rsidRDefault="00774F2D" w:rsidP="00774F2D">
      <w:pPr>
        <w:pStyle w:val="Heading3"/>
        <w:numPr>
          <w:ilvl w:val="0"/>
          <w:numId w:val="0"/>
        </w:numPr>
        <w:spacing w:after="0"/>
        <w:rPr>
          <w:lang w:val="en-CA"/>
        </w:rPr>
      </w:pPr>
    </w:p>
    <w:p w:rsidR="001F1577" w:rsidRDefault="001F1577">
      <w:pPr>
        <w:jc w:val="left"/>
        <w:rPr>
          <w:b/>
          <w:lang w:val="en-CA"/>
        </w:rPr>
      </w:pPr>
      <w:r>
        <w:rPr>
          <w:b/>
          <w:lang w:val="en-CA"/>
        </w:rPr>
        <w:br w:type="page"/>
      </w:r>
    </w:p>
    <w:p w:rsidR="00136540" w:rsidRDefault="00136540">
      <w:pPr>
        <w:jc w:val="left"/>
        <w:rPr>
          <w:lang w:val="en-CA"/>
        </w:rPr>
      </w:pPr>
    </w:p>
    <w:p w:rsidR="008D5781" w:rsidRPr="009A6248" w:rsidRDefault="008D5781" w:rsidP="008D5781">
      <w:pPr>
        <w:jc w:val="center"/>
        <w:rPr>
          <w:b/>
          <w:sz w:val="17"/>
          <w:szCs w:val="17"/>
          <w:lang w:val="en-CA"/>
        </w:rPr>
      </w:pPr>
      <w:r w:rsidRPr="009A6248">
        <w:rPr>
          <w:b/>
          <w:sz w:val="17"/>
          <w:szCs w:val="17"/>
          <w:lang w:val="en-CA"/>
        </w:rPr>
        <w:t>PROJECT EVALUATION SHEET – MULTI-YEAR PROJECTS</w:t>
      </w:r>
    </w:p>
    <w:p w:rsidR="008D5781" w:rsidRPr="009A6248" w:rsidRDefault="008D5781" w:rsidP="008D5781">
      <w:pPr>
        <w:jc w:val="center"/>
        <w:rPr>
          <w:b/>
          <w:sz w:val="17"/>
          <w:szCs w:val="17"/>
          <w:lang w:val="en-CA"/>
        </w:rPr>
      </w:pPr>
      <w:r w:rsidRPr="009A6248">
        <w:rPr>
          <w:b/>
          <w:sz w:val="17"/>
          <w:szCs w:val="17"/>
          <w:lang w:val="en-CA"/>
        </w:rPr>
        <w:t>Argentina</w:t>
      </w:r>
    </w:p>
    <w:p w:rsidR="008D5781" w:rsidRPr="009A6248" w:rsidRDefault="008D5781" w:rsidP="008D5781">
      <w:pPr>
        <w:jc w:val="center"/>
        <w:rPr>
          <w:sz w:val="17"/>
          <w:szCs w:val="17"/>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763"/>
        <w:gridCol w:w="4813"/>
      </w:tblGrid>
      <w:tr w:rsidR="006C2706" w:rsidRPr="00477601" w:rsidTr="00873C07">
        <w:trPr>
          <w:trHeight w:val="240"/>
        </w:trPr>
        <w:tc>
          <w:tcPr>
            <w:tcW w:w="2487" w:type="pct"/>
            <w:tcBorders>
              <w:top w:val="single" w:sz="4" w:space="0" w:color="666699"/>
              <w:left w:val="single" w:sz="4" w:space="0" w:color="666699"/>
              <w:bottom w:val="single" w:sz="4" w:space="0" w:color="666699"/>
              <w:right w:val="single" w:sz="4" w:space="0" w:color="666699"/>
            </w:tcBorders>
            <w:hideMark/>
          </w:tcPr>
          <w:p w:rsidR="006C2706" w:rsidRPr="00477601" w:rsidRDefault="006C2706" w:rsidP="0008710F">
            <w:pPr>
              <w:spacing w:after="80"/>
              <w:jc w:val="left"/>
              <w:rPr>
                <w:b/>
                <w:sz w:val="14"/>
                <w:szCs w:val="14"/>
              </w:rPr>
            </w:pPr>
            <w:r w:rsidRPr="00477601">
              <w:rPr>
                <w:b/>
                <w:sz w:val="14"/>
                <w:szCs w:val="14"/>
              </w:rPr>
              <w:t>(I) PROJECT TITLE</w:t>
            </w:r>
          </w:p>
        </w:tc>
        <w:tc>
          <w:tcPr>
            <w:tcW w:w="2513" w:type="pct"/>
            <w:tcBorders>
              <w:top w:val="single" w:sz="4" w:space="0" w:color="666699"/>
              <w:left w:val="single" w:sz="4" w:space="0" w:color="666699"/>
              <w:bottom w:val="single" w:sz="4" w:space="0" w:color="666699"/>
              <w:right w:val="single" w:sz="4" w:space="0" w:color="666699"/>
            </w:tcBorders>
            <w:hideMark/>
          </w:tcPr>
          <w:p w:rsidR="006C2706" w:rsidRPr="00477601" w:rsidRDefault="006C2706" w:rsidP="0008710F">
            <w:pPr>
              <w:spacing w:after="80"/>
              <w:jc w:val="center"/>
              <w:rPr>
                <w:b/>
                <w:sz w:val="14"/>
                <w:szCs w:val="14"/>
              </w:rPr>
            </w:pPr>
            <w:r w:rsidRPr="00477601">
              <w:rPr>
                <w:b/>
                <w:sz w:val="14"/>
                <w:szCs w:val="14"/>
              </w:rPr>
              <w:t>AGENCY</w:t>
            </w:r>
          </w:p>
        </w:tc>
      </w:tr>
      <w:tr w:rsidR="006C2706" w:rsidRPr="00477601" w:rsidTr="00873C07">
        <w:trPr>
          <w:trHeight w:val="240"/>
        </w:trPr>
        <w:tc>
          <w:tcPr>
            <w:tcW w:w="2487" w:type="pct"/>
            <w:tcBorders>
              <w:top w:val="single" w:sz="4" w:space="0" w:color="666699"/>
              <w:left w:val="single" w:sz="4" w:space="0" w:color="666699"/>
              <w:bottom w:val="single" w:sz="4" w:space="0" w:color="666699"/>
              <w:right w:val="single" w:sz="4" w:space="0" w:color="666699"/>
            </w:tcBorders>
            <w:hideMark/>
          </w:tcPr>
          <w:p w:rsidR="006C2706" w:rsidRPr="00477601" w:rsidRDefault="006C2706" w:rsidP="0008710F">
            <w:pPr>
              <w:spacing w:after="80"/>
              <w:jc w:val="center"/>
              <w:rPr>
                <w:sz w:val="14"/>
                <w:szCs w:val="14"/>
              </w:rPr>
            </w:pPr>
            <w:r w:rsidRPr="00477601">
              <w:rPr>
                <w:sz w:val="14"/>
                <w:szCs w:val="14"/>
              </w:rPr>
              <w:t>HCFC phase</w:t>
            </w:r>
            <w:r>
              <w:rPr>
                <w:sz w:val="14"/>
                <w:szCs w:val="14"/>
              </w:rPr>
              <w:t>-</w:t>
            </w:r>
            <w:r w:rsidRPr="00477601">
              <w:rPr>
                <w:sz w:val="14"/>
                <w:szCs w:val="14"/>
              </w:rPr>
              <w:t>out plan (Stage II)</w:t>
            </w:r>
          </w:p>
        </w:tc>
        <w:tc>
          <w:tcPr>
            <w:tcW w:w="2513" w:type="pct"/>
            <w:tcBorders>
              <w:top w:val="single" w:sz="4" w:space="0" w:color="666699"/>
              <w:left w:val="single" w:sz="4" w:space="0" w:color="666699"/>
              <w:bottom w:val="single" w:sz="4" w:space="0" w:color="666699"/>
              <w:right w:val="single" w:sz="4" w:space="0" w:color="666699"/>
            </w:tcBorders>
            <w:hideMark/>
          </w:tcPr>
          <w:p w:rsidR="006C2706" w:rsidRPr="00477601" w:rsidRDefault="006C2706" w:rsidP="004836D4">
            <w:pPr>
              <w:spacing w:after="80"/>
              <w:jc w:val="center"/>
              <w:rPr>
                <w:sz w:val="14"/>
                <w:szCs w:val="14"/>
              </w:rPr>
            </w:pPr>
            <w:r w:rsidRPr="00477601">
              <w:rPr>
                <w:sz w:val="14"/>
                <w:szCs w:val="14"/>
              </w:rPr>
              <w:t>UN</w:t>
            </w:r>
            <w:r>
              <w:rPr>
                <w:sz w:val="14"/>
                <w:szCs w:val="14"/>
              </w:rPr>
              <w:t>IDO (lead)/World Bank</w:t>
            </w:r>
            <w:r w:rsidR="004836D4">
              <w:rPr>
                <w:sz w:val="14"/>
                <w:szCs w:val="14"/>
              </w:rPr>
              <w:t>/Italy</w:t>
            </w:r>
          </w:p>
        </w:tc>
      </w:tr>
    </w:tbl>
    <w:p w:rsidR="006C2706" w:rsidRPr="009A6248" w:rsidRDefault="006C2706" w:rsidP="008D5781">
      <w:pPr>
        <w:spacing w:after="60"/>
        <w:jc w:val="left"/>
        <w:rPr>
          <w:sz w:val="16"/>
          <w:szCs w:val="16"/>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80"/>
        <w:gridCol w:w="2298"/>
        <w:gridCol w:w="2298"/>
      </w:tblGrid>
      <w:tr w:rsidR="008D5781" w:rsidRPr="009A6248" w:rsidTr="00873C07">
        <w:trPr>
          <w:trHeight w:val="240"/>
        </w:trPr>
        <w:tc>
          <w:tcPr>
            <w:tcW w:w="2600" w:type="pct"/>
            <w:shd w:val="clear" w:color="auto" w:fill="auto"/>
          </w:tcPr>
          <w:p w:rsidR="008D5781" w:rsidRPr="009A6248" w:rsidRDefault="008D5781" w:rsidP="0008710F">
            <w:pPr>
              <w:spacing w:after="60"/>
              <w:jc w:val="left"/>
              <w:rPr>
                <w:b/>
                <w:sz w:val="16"/>
                <w:szCs w:val="16"/>
              </w:rPr>
            </w:pPr>
            <w:r w:rsidRPr="009A6248">
              <w:rPr>
                <w:b/>
                <w:sz w:val="16"/>
                <w:szCs w:val="16"/>
              </w:rPr>
              <w:t>(II) LATEST ARTICLE 7 DATA (Annex C Group l)</w:t>
            </w:r>
          </w:p>
        </w:tc>
        <w:tc>
          <w:tcPr>
            <w:tcW w:w="1200" w:type="pct"/>
            <w:shd w:val="clear" w:color="auto" w:fill="auto"/>
          </w:tcPr>
          <w:p w:rsidR="008D5781" w:rsidRPr="009A6248" w:rsidRDefault="008D5781" w:rsidP="0008710F">
            <w:pPr>
              <w:spacing w:after="60"/>
              <w:jc w:val="left"/>
              <w:rPr>
                <w:sz w:val="16"/>
                <w:szCs w:val="16"/>
              </w:rPr>
            </w:pPr>
            <w:r w:rsidRPr="009A6248">
              <w:rPr>
                <w:sz w:val="16"/>
                <w:szCs w:val="16"/>
              </w:rPr>
              <w:t>Year: 2015</w:t>
            </w:r>
          </w:p>
        </w:tc>
        <w:tc>
          <w:tcPr>
            <w:tcW w:w="1200" w:type="pct"/>
            <w:shd w:val="clear" w:color="auto" w:fill="auto"/>
          </w:tcPr>
          <w:p w:rsidR="008D5781" w:rsidRPr="009A6248" w:rsidRDefault="008D5781" w:rsidP="0008710F">
            <w:pPr>
              <w:spacing w:after="60"/>
              <w:jc w:val="right"/>
              <w:rPr>
                <w:sz w:val="16"/>
                <w:szCs w:val="16"/>
              </w:rPr>
            </w:pPr>
            <w:r w:rsidRPr="009A6248">
              <w:rPr>
                <w:sz w:val="16"/>
                <w:szCs w:val="16"/>
              </w:rPr>
              <w:t>295.4 (ODP tonnes)</w:t>
            </w:r>
          </w:p>
        </w:tc>
      </w:tr>
    </w:tbl>
    <w:p w:rsidR="008D5781" w:rsidRPr="009A6248" w:rsidRDefault="008D5781" w:rsidP="008D5781">
      <w:pPr>
        <w:spacing w:after="60"/>
        <w:jc w:val="left"/>
        <w:rPr>
          <w:b/>
          <w:sz w:val="16"/>
          <w:szCs w:val="16"/>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67"/>
        <w:gridCol w:w="860"/>
        <w:gridCol w:w="581"/>
        <w:gridCol w:w="812"/>
        <w:gridCol w:w="1170"/>
        <w:gridCol w:w="990"/>
        <w:gridCol w:w="808"/>
        <w:gridCol w:w="902"/>
        <w:gridCol w:w="900"/>
        <w:gridCol w:w="1186"/>
      </w:tblGrid>
      <w:tr w:rsidR="008D5781" w:rsidRPr="009A6248" w:rsidTr="00873C07">
        <w:trPr>
          <w:trHeight w:val="240"/>
        </w:trPr>
        <w:tc>
          <w:tcPr>
            <w:tcW w:w="3911" w:type="pct"/>
            <w:gridSpan w:val="8"/>
            <w:shd w:val="clear" w:color="auto" w:fill="auto"/>
          </w:tcPr>
          <w:p w:rsidR="008D5781" w:rsidRPr="007464D5" w:rsidRDefault="008D5781" w:rsidP="0008710F">
            <w:pPr>
              <w:spacing w:after="60"/>
              <w:jc w:val="left"/>
              <w:rPr>
                <w:b/>
                <w:sz w:val="16"/>
                <w:szCs w:val="16"/>
              </w:rPr>
            </w:pPr>
            <w:r w:rsidRPr="007464D5">
              <w:rPr>
                <w:b/>
                <w:sz w:val="16"/>
                <w:szCs w:val="16"/>
              </w:rPr>
              <w:t>(III) LATEST COUNTRY PROGRAMME SECTORAL DATA (ODP tonnes)</w:t>
            </w:r>
          </w:p>
        </w:tc>
        <w:tc>
          <w:tcPr>
            <w:tcW w:w="1089" w:type="pct"/>
            <w:gridSpan w:val="2"/>
            <w:shd w:val="clear" w:color="auto" w:fill="auto"/>
          </w:tcPr>
          <w:p w:rsidR="008D5781" w:rsidRPr="007464D5" w:rsidRDefault="008D5781" w:rsidP="0008710F">
            <w:pPr>
              <w:spacing w:after="60"/>
              <w:jc w:val="right"/>
              <w:rPr>
                <w:b/>
                <w:sz w:val="16"/>
                <w:szCs w:val="16"/>
              </w:rPr>
            </w:pPr>
            <w:r w:rsidRPr="007464D5">
              <w:rPr>
                <w:b/>
                <w:sz w:val="16"/>
                <w:szCs w:val="16"/>
              </w:rPr>
              <w:t>Year: 2016</w:t>
            </w:r>
          </w:p>
        </w:tc>
      </w:tr>
      <w:tr w:rsidR="00873C07" w:rsidRPr="009A6248" w:rsidTr="00873C07">
        <w:trPr>
          <w:trHeight w:val="240"/>
        </w:trPr>
        <w:tc>
          <w:tcPr>
            <w:tcW w:w="714" w:type="pct"/>
            <w:shd w:val="clear" w:color="auto" w:fill="auto"/>
          </w:tcPr>
          <w:p w:rsidR="008D5781" w:rsidRPr="007464D5" w:rsidRDefault="008D5781" w:rsidP="0008710F">
            <w:pPr>
              <w:spacing w:after="60"/>
              <w:jc w:val="left"/>
              <w:rPr>
                <w:sz w:val="16"/>
                <w:szCs w:val="16"/>
              </w:rPr>
            </w:pPr>
            <w:r w:rsidRPr="007464D5">
              <w:rPr>
                <w:sz w:val="16"/>
                <w:szCs w:val="16"/>
              </w:rPr>
              <w:t>Chemical</w:t>
            </w:r>
          </w:p>
        </w:tc>
        <w:tc>
          <w:tcPr>
            <w:tcW w:w="449" w:type="pct"/>
            <w:shd w:val="clear" w:color="auto" w:fill="auto"/>
          </w:tcPr>
          <w:p w:rsidR="008D5781" w:rsidRPr="007464D5" w:rsidRDefault="008D5781" w:rsidP="0008710F">
            <w:pPr>
              <w:spacing w:after="60"/>
              <w:jc w:val="left"/>
              <w:rPr>
                <w:sz w:val="16"/>
                <w:szCs w:val="16"/>
              </w:rPr>
            </w:pPr>
            <w:r w:rsidRPr="007464D5">
              <w:rPr>
                <w:sz w:val="16"/>
                <w:szCs w:val="16"/>
              </w:rPr>
              <w:t>Aerosol</w:t>
            </w:r>
          </w:p>
        </w:tc>
        <w:tc>
          <w:tcPr>
            <w:tcW w:w="303" w:type="pct"/>
            <w:shd w:val="clear" w:color="auto" w:fill="auto"/>
          </w:tcPr>
          <w:p w:rsidR="008D5781" w:rsidRPr="007464D5" w:rsidRDefault="008D5781" w:rsidP="0008710F">
            <w:pPr>
              <w:spacing w:after="60"/>
              <w:jc w:val="left"/>
              <w:rPr>
                <w:sz w:val="16"/>
                <w:szCs w:val="16"/>
              </w:rPr>
            </w:pPr>
            <w:r w:rsidRPr="007464D5">
              <w:rPr>
                <w:sz w:val="16"/>
                <w:szCs w:val="16"/>
              </w:rPr>
              <w:t>Foam</w:t>
            </w:r>
          </w:p>
        </w:tc>
        <w:tc>
          <w:tcPr>
            <w:tcW w:w="424" w:type="pct"/>
            <w:shd w:val="clear" w:color="auto" w:fill="auto"/>
          </w:tcPr>
          <w:p w:rsidR="008D5781" w:rsidRPr="007464D5" w:rsidRDefault="008D5781" w:rsidP="0008710F">
            <w:pPr>
              <w:spacing w:after="60"/>
              <w:jc w:val="left"/>
              <w:rPr>
                <w:sz w:val="16"/>
                <w:szCs w:val="16"/>
              </w:rPr>
            </w:pPr>
            <w:r w:rsidRPr="007464D5">
              <w:rPr>
                <w:sz w:val="16"/>
                <w:szCs w:val="16"/>
              </w:rPr>
              <w:t>Fire fighting</w:t>
            </w:r>
          </w:p>
        </w:tc>
        <w:tc>
          <w:tcPr>
            <w:tcW w:w="1128" w:type="pct"/>
            <w:gridSpan w:val="2"/>
            <w:shd w:val="clear" w:color="auto" w:fill="auto"/>
          </w:tcPr>
          <w:p w:rsidR="008D5781" w:rsidRPr="007464D5" w:rsidRDefault="008D5781" w:rsidP="0008710F">
            <w:pPr>
              <w:spacing w:after="60"/>
              <w:jc w:val="center"/>
              <w:rPr>
                <w:sz w:val="16"/>
                <w:szCs w:val="16"/>
              </w:rPr>
            </w:pPr>
            <w:r w:rsidRPr="007464D5">
              <w:rPr>
                <w:sz w:val="16"/>
                <w:szCs w:val="16"/>
              </w:rPr>
              <w:t>Refrigeration</w:t>
            </w:r>
          </w:p>
        </w:tc>
        <w:tc>
          <w:tcPr>
            <w:tcW w:w="422" w:type="pct"/>
            <w:shd w:val="clear" w:color="auto" w:fill="auto"/>
          </w:tcPr>
          <w:p w:rsidR="008D5781" w:rsidRPr="007464D5" w:rsidRDefault="008D5781" w:rsidP="0008710F">
            <w:pPr>
              <w:spacing w:after="60"/>
              <w:jc w:val="left"/>
              <w:rPr>
                <w:sz w:val="16"/>
                <w:szCs w:val="16"/>
              </w:rPr>
            </w:pPr>
            <w:r w:rsidRPr="007464D5">
              <w:rPr>
                <w:sz w:val="16"/>
                <w:szCs w:val="16"/>
              </w:rPr>
              <w:t>Solvent</w:t>
            </w:r>
          </w:p>
        </w:tc>
        <w:tc>
          <w:tcPr>
            <w:tcW w:w="471" w:type="pct"/>
            <w:shd w:val="clear" w:color="auto" w:fill="auto"/>
          </w:tcPr>
          <w:p w:rsidR="008D5781" w:rsidRPr="007464D5" w:rsidRDefault="008D5781" w:rsidP="0008710F">
            <w:pPr>
              <w:spacing w:after="60"/>
              <w:jc w:val="left"/>
              <w:rPr>
                <w:sz w:val="16"/>
                <w:szCs w:val="16"/>
              </w:rPr>
            </w:pPr>
            <w:r w:rsidRPr="007464D5">
              <w:rPr>
                <w:sz w:val="16"/>
                <w:szCs w:val="16"/>
              </w:rPr>
              <w:t>Process agent</w:t>
            </w:r>
          </w:p>
        </w:tc>
        <w:tc>
          <w:tcPr>
            <w:tcW w:w="470" w:type="pct"/>
            <w:shd w:val="clear" w:color="auto" w:fill="auto"/>
          </w:tcPr>
          <w:p w:rsidR="008D5781" w:rsidRPr="007464D5" w:rsidRDefault="008D5781" w:rsidP="0008710F">
            <w:pPr>
              <w:spacing w:after="60"/>
              <w:jc w:val="left"/>
              <w:rPr>
                <w:sz w:val="16"/>
                <w:szCs w:val="16"/>
              </w:rPr>
            </w:pPr>
            <w:r w:rsidRPr="007464D5">
              <w:rPr>
                <w:sz w:val="16"/>
                <w:szCs w:val="16"/>
              </w:rPr>
              <w:t>Lab use</w:t>
            </w:r>
          </w:p>
        </w:tc>
        <w:tc>
          <w:tcPr>
            <w:tcW w:w="619" w:type="pct"/>
            <w:shd w:val="clear" w:color="auto" w:fill="auto"/>
          </w:tcPr>
          <w:p w:rsidR="008D5781" w:rsidRPr="007464D5" w:rsidRDefault="008D5781" w:rsidP="0008710F">
            <w:pPr>
              <w:spacing w:after="60"/>
              <w:jc w:val="left"/>
              <w:rPr>
                <w:sz w:val="16"/>
                <w:szCs w:val="16"/>
              </w:rPr>
            </w:pPr>
            <w:r w:rsidRPr="007464D5">
              <w:rPr>
                <w:sz w:val="16"/>
                <w:szCs w:val="16"/>
              </w:rPr>
              <w:t>Total sector consumption</w:t>
            </w:r>
          </w:p>
        </w:tc>
      </w:tr>
      <w:tr w:rsidR="008D5781" w:rsidRPr="009A6248" w:rsidTr="00873C07">
        <w:trPr>
          <w:trHeight w:val="240"/>
        </w:trPr>
        <w:tc>
          <w:tcPr>
            <w:tcW w:w="1890" w:type="pct"/>
            <w:gridSpan w:val="4"/>
            <w:shd w:val="clear" w:color="auto" w:fill="auto"/>
          </w:tcPr>
          <w:p w:rsidR="008D5781" w:rsidRPr="007464D5" w:rsidRDefault="008D5781" w:rsidP="0008710F">
            <w:pPr>
              <w:spacing w:after="60"/>
              <w:jc w:val="left"/>
              <w:rPr>
                <w:sz w:val="16"/>
                <w:szCs w:val="16"/>
              </w:rPr>
            </w:pPr>
            <w:r w:rsidRPr="007464D5">
              <w:rPr>
                <w:sz w:val="16"/>
                <w:szCs w:val="16"/>
              </w:rPr>
              <w:t xml:space="preserve"> </w:t>
            </w:r>
          </w:p>
        </w:tc>
        <w:tc>
          <w:tcPr>
            <w:tcW w:w="611" w:type="pct"/>
            <w:shd w:val="clear" w:color="auto" w:fill="auto"/>
          </w:tcPr>
          <w:p w:rsidR="008D5781" w:rsidRPr="007464D5" w:rsidRDefault="008D5781" w:rsidP="0008710F">
            <w:pPr>
              <w:spacing w:after="60"/>
              <w:jc w:val="left"/>
              <w:rPr>
                <w:sz w:val="16"/>
                <w:szCs w:val="16"/>
              </w:rPr>
            </w:pPr>
            <w:r w:rsidRPr="007464D5">
              <w:rPr>
                <w:sz w:val="16"/>
                <w:szCs w:val="16"/>
              </w:rPr>
              <w:t>Manufacturing</w:t>
            </w:r>
          </w:p>
        </w:tc>
        <w:tc>
          <w:tcPr>
            <w:tcW w:w="517" w:type="pct"/>
            <w:shd w:val="clear" w:color="auto" w:fill="auto"/>
          </w:tcPr>
          <w:p w:rsidR="008D5781" w:rsidRPr="007464D5" w:rsidRDefault="008D5781" w:rsidP="0008710F">
            <w:pPr>
              <w:spacing w:after="60"/>
              <w:jc w:val="left"/>
              <w:rPr>
                <w:sz w:val="16"/>
                <w:szCs w:val="16"/>
              </w:rPr>
            </w:pPr>
            <w:r w:rsidRPr="007464D5">
              <w:rPr>
                <w:sz w:val="16"/>
                <w:szCs w:val="16"/>
              </w:rPr>
              <w:t>Servicing</w:t>
            </w:r>
          </w:p>
        </w:tc>
        <w:tc>
          <w:tcPr>
            <w:tcW w:w="1982" w:type="pct"/>
            <w:gridSpan w:val="4"/>
            <w:shd w:val="clear" w:color="auto" w:fill="auto"/>
          </w:tcPr>
          <w:p w:rsidR="008D5781" w:rsidRPr="007464D5" w:rsidRDefault="008D5781" w:rsidP="0008710F">
            <w:pPr>
              <w:spacing w:after="60"/>
              <w:jc w:val="left"/>
              <w:rPr>
                <w:sz w:val="16"/>
                <w:szCs w:val="16"/>
              </w:rPr>
            </w:pPr>
          </w:p>
        </w:tc>
      </w:tr>
      <w:tr w:rsidR="00873C07" w:rsidRPr="009A6248" w:rsidTr="00873C07">
        <w:trPr>
          <w:trHeight w:val="240"/>
        </w:trPr>
        <w:tc>
          <w:tcPr>
            <w:tcW w:w="714" w:type="pct"/>
            <w:shd w:val="clear" w:color="auto" w:fill="auto"/>
          </w:tcPr>
          <w:p w:rsidR="008D5781" w:rsidRPr="007464D5" w:rsidRDefault="008D5781" w:rsidP="0008710F">
            <w:pPr>
              <w:spacing w:after="60"/>
              <w:jc w:val="left"/>
              <w:rPr>
                <w:sz w:val="16"/>
                <w:szCs w:val="16"/>
              </w:rPr>
            </w:pPr>
            <w:r w:rsidRPr="007464D5">
              <w:rPr>
                <w:sz w:val="16"/>
                <w:szCs w:val="16"/>
              </w:rPr>
              <w:t>HCFC-22</w:t>
            </w:r>
          </w:p>
        </w:tc>
        <w:tc>
          <w:tcPr>
            <w:tcW w:w="449" w:type="pct"/>
            <w:shd w:val="clear" w:color="auto" w:fill="auto"/>
            <w:vAlign w:val="bottom"/>
          </w:tcPr>
          <w:p w:rsidR="008D5781" w:rsidRPr="007464D5" w:rsidRDefault="008D5781" w:rsidP="0008710F">
            <w:pPr>
              <w:spacing w:after="60"/>
              <w:jc w:val="right"/>
              <w:rPr>
                <w:sz w:val="16"/>
                <w:szCs w:val="16"/>
              </w:rPr>
            </w:pPr>
            <w:r w:rsidRPr="007464D5">
              <w:rPr>
                <w:sz w:val="16"/>
                <w:szCs w:val="16"/>
              </w:rPr>
              <w:t>0.2</w:t>
            </w:r>
            <w:r>
              <w:rPr>
                <w:sz w:val="16"/>
                <w:szCs w:val="16"/>
              </w:rPr>
              <w:t>4</w:t>
            </w:r>
          </w:p>
        </w:tc>
        <w:tc>
          <w:tcPr>
            <w:tcW w:w="303" w:type="pct"/>
            <w:shd w:val="clear" w:color="auto" w:fill="auto"/>
            <w:vAlign w:val="bottom"/>
          </w:tcPr>
          <w:p w:rsidR="008D5781" w:rsidRPr="007464D5" w:rsidRDefault="008D5781" w:rsidP="0008710F">
            <w:pPr>
              <w:spacing w:after="60"/>
              <w:jc w:val="right"/>
              <w:rPr>
                <w:sz w:val="16"/>
                <w:szCs w:val="16"/>
              </w:rPr>
            </w:pPr>
            <w:r w:rsidRPr="007464D5">
              <w:rPr>
                <w:sz w:val="16"/>
                <w:szCs w:val="16"/>
              </w:rPr>
              <w:t>1.4</w:t>
            </w:r>
            <w:r>
              <w:rPr>
                <w:sz w:val="16"/>
                <w:szCs w:val="16"/>
              </w:rPr>
              <w:t>3</w:t>
            </w:r>
          </w:p>
        </w:tc>
        <w:tc>
          <w:tcPr>
            <w:tcW w:w="424" w:type="pct"/>
            <w:shd w:val="clear" w:color="auto" w:fill="auto"/>
          </w:tcPr>
          <w:p w:rsidR="008D5781" w:rsidRPr="009A6248" w:rsidRDefault="008D5781" w:rsidP="0008710F">
            <w:pPr>
              <w:spacing w:after="60"/>
              <w:jc w:val="right"/>
              <w:rPr>
                <w:sz w:val="16"/>
                <w:szCs w:val="16"/>
                <w:highlight w:val="yellow"/>
              </w:rPr>
            </w:pPr>
          </w:p>
        </w:tc>
        <w:tc>
          <w:tcPr>
            <w:tcW w:w="611" w:type="pct"/>
            <w:shd w:val="clear" w:color="auto" w:fill="auto"/>
            <w:vAlign w:val="bottom"/>
          </w:tcPr>
          <w:p w:rsidR="008D5781" w:rsidRPr="007464D5" w:rsidRDefault="008D5781" w:rsidP="0008710F">
            <w:pPr>
              <w:spacing w:after="60"/>
              <w:jc w:val="right"/>
              <w:rPr>
                <w:sz w:val="16"/>
                <w:szCs w:val="16"/>
              </w:rPr>
            </w:pPr>
            <w:r w:rsidRPr="007464D5">
              <w:rPr>
                <w:sz w:val="16"/>
                <w:szCs w:val="16"/>
              </w:rPr>
              <w:t>9.</w:t>
            </w:r>
            <w:r>
              <w:rPr>
                <w:sz w:val="16"/>
                <w:szCs w:val="16"/>
              </w:rPr>
              <w:t>08</w:t>
            </w:r>
          </w:p>
        </w:tc>
        <w:tc>
          <w:tcPr>
            <w:tcW w:w="517" w:type="pct"/>
            <w:shd w:val="clear" w:color="auto" w:fill="auto"/>
            <w:vAlign w:val="bottom"/>
          </w:tcPr>
          <w:p w:rsidR="008D5781" w:rsidRPr="007464D5" w:rsidRDefault="008D5781" w:rsidP="00A22928">
            <w:pPr>
              <w:spacing w:after="60"/>
              <w:jc w:val="right"/>
              <w:rPr>
                <w:sz w:val="16"/>
                <w:szCs w:val="16"/>
              </w:rPr>
            </w:pPr>
            <w:r w:rsidRPr="007464D5">
              <w:rPr>
                <w:sz w:val="16"/>
                <w:szCs w:val="16"/>
              </w:rPr>
              <w:t>127.</w:t>
            </w:r>
            <w:r w:rsidR="00A22928">
              <w:rPr>
                <w:sz w:val="16"/>
                <w:szCs w:val="16"/>
              </w:rPr>
              <w:t>39</w:t>
            </w:r>
          </w:p>
        </w:tc>
        <w:tc>
          <w:tcPr>
            <w:tcW w:w="422" w:type="pct"/>
            <w:shd w:val="clear" w:color="auto" w:fill="auto"/>
          </w:tcPr>
          <w:p w:rsidR="008D5781" w:rsidRPr="009A6248" w:rsidRDefault="008D5781" w:rsidP="0008710F">
            <w:pPr>
              <w:spacing w:after="60"/>
              <w:jc w:val="right"/>
              <w:rPr>
                <w:sz w:val="16"/>
                <w:szCs w:val="16"/>
                <w:highlight w:val="yellow"/>
              </w:rPr>
            </w:pPr>
          </w:p>
        </w:tc>
        <w:tc>
          <w:tcPr>
            <w:tcW w:w="471" w:type="pct"/>
            <w:shd w:val="clear" w:color="auto" w:fill="auto"/>
          </w:tcPr>
          <w:p w:rsidR="008D5781" w:rsidRPr="009A6248" w:rsidRDefault="008D5781" w:rsidP="0008710F">
            <w:pPr>
              <w:spacing w:after="60"/>
              <w:jc w:val="right"/>
              <w:rPr>
                <w:sz w:val="16"/>
                <w:szCs w:val="16"/>
                <w:highlight w:val="yellow"/>
              </w:rPr>
            </w:pPr>
          </w:p>
        </w:tc>
        <w:tc>
          <w:tcPr>
            <w:tcW w:w="470" w:type="pct"/>
            <w:shd w:val="clear" w:color="auto" w:fill="auto"/>
          </w:tcPr>
          <w:p w:rsidR="008D5781" w:rsidRPr="009A6248" w:rsidRDefault="008D5781" w:rsidP="0008710F">
            <w:pPr>
              <w:spacing w:after="60"/>
              <w:jc w:val="right"/>
              <w:rPr>
                <w:sz w:val="16"/>
                <w:szCs w:val="16"/>
                <w:highlight w:val="yellow"/>
              </w:rPr>
            </w:pPr>
          </w:p>
        </w:tc>
        <w:tc>
          <w:tcPr>
            <w:tcW w:w="619" w:type="pct"/>
            <w:shd w:val="clear" w:color="auto" w:fill="auto"/>
          </w:tcPr>
          <w:p w:rsidR="008D5781" w:rsidRPr="00C91DF4" w:rsidRDefault="008D5781" w:rsidP="0008710F">
            <w:pPr>
              <w:spacing w:after="60"/>
              <w:jc w:val="right"/>
              <w:rPr>
                <w:sz w:val="16"/>
                <w:szCs w:val="16"/>
              </w:rPr>
            </w:pPr>
            <w:r w:rsidRPr="00C91DF4">
              <w:rPr>
                <w:sz w:val="16"/>
                <w:szCs w:val="16"/>
              </w:rPr>
              <w:t>138.13</w:t>
            </w:r>
          </w:p>
        </w:tc>
      </w:tr>
      <w:tr w:rsidR="00873C07" w:rsidRPr="009A6248" w:rsidTr="00873C07">
        <w:trPr>
          <w:trHeight w:val="240"/>
        </w:trPr>
        <w:tc>
          <w:tcPr>
            <w:tcW w:w="714" w:type="pct"/>
            <w:shd w:val="clear" w:color="auto" w:fill="auto"/>
          </w:tcPr>
          <w:p w:rsidR="008D5781" w:rsidRPr="007464D5" w:rsidRDefault="008D5781" w:rsidP="0008710F">
            <w:pPr>
              <w:spacing w:after="60"/>
              <w:jc w:val="left"/>
              <w:rPr>
                <w:sz w:val="16"/>
                <w:szCs w:val="16"/>
              </w:rPr>
            </w:pPr>
            <w:r w:rsidRPr="007464D5">
              <w:rPr>
                <w:sz w:val="16"/>
                <w:szCs w:val="16"/>
              </w:rPr>
              <w:t>HCFC-123</w:t>
            </w:r>
          </w:p>
        </w:tc>
        <w:tc>
          <w:tcPr>
            <w:tcW w:w="449" w:type="pct"/>
            <w:shd w:val="clear" w:color="auto" w:fill="auto"/>
          </w:tcPr>
          <w:p w:rsidR="008D5781" w:rsidRPr="009A6248" w:rsidRDefault="008D5781" w:rsidP="0008710F">
            <w:pPr>
              <w:spacing w:after="60"/>
              <w:jc w:val="right"/>
              <w:rPr>
                <w:sz w:val="16"/>
                <w:szCs w:val="16"/>
                <w:highlight w:val="yellow"/>
              </w:rPr>
            </w:pPr>
          </w:p>
        </w:tc>
        <w:tc>
          <w:tcPr>
            <w:tcW w:w="303" w:type="pct"/>
            <w:shd w:val="clear" w:color="auto" w:fill="auto"/>
          </w:tcPr>
          <w:p w:rsidR="008D5781" w:rsidRPr="009A6248" w:rsidRDefault="008D5781" w:rsidP="0008710F">
            <w:pPr>
              <w:spacing w:after="60"/>
              <w:jc w:val="right"/>
              <w:rPr>
                <w:sz w:val="16"/>
                <w:szCs w:val="16"/>
                <w:highlight w:val="yellow"/>
              </w:rPr>
            </w:pPr>
          </w:p>
        </w:tc>
        <w:tc>
          <w:tcPr>
            <w:tcW w:w="424" w:type="pct"/>
            <w:shd w:val="clear" w:color="auto" w:fill="auto"/>
          </w:tcPr>
          <w:p w:rsidR="008D5781" w:rsidRPr="003213EB" w:rsidRDefault="008D5781" w:rsidP="0008710F">
            <w:pPr>
              <w:spacing w:after="60"/>
              <w:jc w:val="right"/>
              <w:rPr>
                <w:sz w:val="16"/>
                <w:szCs w:val="16"/>
              </w:rPr>
            </w:pPr>
            <w:r w:rsidRPr="003213EB">
              <w:rPr>
                <w:sz w:val="16"/>
                <w:szCs w:val="16"/>
              </w:rPr>
              <w:t>1.6</w:t>
            </w:r>
            <w:r>
              <w:rPr>
                <w:sz w:val="16"/>
                <w:szCs w:val="16"/>
              </w:rPr>
              <w:t>4</w:t>
            </w:r>
          </w:p>
        </w:tc>
        <w:tc>
          <w:tcPr>
            <w:tcW w:w="611" w:type="pct"/>
            <w:shd w:val="clear" w:color="auto" w:fill="auto"/>
          </w:tcPr>
          <w:p w:rsidR="008D5781" w:rsidRPr="003213EB" w:rsidRDefault="008D5781" w:rsidP="0008710F">
            <w:pPr>
              <w:spacing w:after="60"/>
              <w:jc w:val="right"/>
              <w:rPr>
                <w:sz w:val="16"/>
                <w:szCs w:val="16"/>
              </w:rPr>
            </w:pPr>
          </w:p>
        </w:tc>
        <w:tc>
          <w:tcPr>
            <w:tcW w:w="517" w:type="pct"/>
            <w:shd w:val="clear" w:color="auto" w:fill="auto"/>
          </w:tcPr>
          <w:p w:rsidR="008D5781" w:rsidRPr="003213EB" w:rsidRDefault="008D5781" w:rsidP="0008710F">
            <w:pPr>
              <w:spacing w:after="60"/>
              <w:jc w:val="right"/>
              <w:rPr>
                <w:sz w:val="16"/>
                <w:szCs w:val="16"/>
              </w:rPr>
            </w:pPr>
            <w:r w:rsidRPr="003213EB">
              <w:rPr>
                <w:sz w:val="16"/>
                <w:szCs w:val="16"/>
              </w:rPr>
              <w:t>0.</w:t>
            </w:r>
            <w:r>
              <w:rPr>
                <w:sz w:val="16"/>
                <w:szCs w:val="16"/>
              </w:rPr>
              <w:t>59</w:t>
            </w:r>
          </w:p>
        </w:tc>
        <w:tc>
          <w:tcPr>
            <w:tcW w:w="422" w:type="pct"/>
            <w:shd w:val="clear" w:color="auto" w:fill="auto"/>
          </w:tcPr>
          <w:p w:rsidR="008D5781" w:rsidRPr="009A6248" w:rsidRDefault="008D5781" w:rsidP="0008710F">
            <w:pPr>
              <w:spacing w:after="60"/>
              <w:jc w:val="right"/>
              <w:rPr>
                <w:sz w:val="16"/>
                <w:szCs w:val="16"/>
                <w:highlight w:val="yellow"/>
              </w:rPr>
            </w:pPr>
          </w:p>
        </w:tc>
        <w:tc>
          <w:tcPr>
            <w:tcW w:w="471" w:type="pct"/>
            <w:shd w:val="clear" w:color="auto" w:fill="auto"/>
          </w:tcPr>
          <w:p w:rsidR="008D5781" w:rsidRPr="009A6248" w:rsidRDefault="008D5781" w:rsidP="0008710F">
            <w:pPr>
              <w:spacing w:after="60"/>
              <w:jc w:val="right"/>
              <w:rPr>
                <w:sz w:val="16"/>
                <w:szCs w:val="16"/>
                <w:highlight w:val="yellow"/>
              </w:rPr>
            </w:pPr>
          </w:p>
        </w:tc>
        <w:tc>
          <w:tcPr>
            <w:tcW w:w="470" w:type="pct"/>
            <w:shd w:val="clear" w:color="auto" w:fill="auto"/>
          </w:tcPr>
          <w:p w:rsidR="008D5781" w:rsidRPr="009A6248" w:rsidRDefault="008D5781" w:rsidP="0008710F">
            <w:pPr>
              <w:spacing w:after="60"/>
              <w:jc w:val="right"/>
              <w:rPr>
                <w:sz w:val="16"/>
                <w:szCs w:val="16"/>
                <w:highlight w:val="yellow"/>
              </w:rPr>
            </w:pPr>
          </w:p>
        </w:tc>
        <w:tc>
          <w:tcPr>
            <w:tcW w:w="619" w:type="pct"/>
            <w:shd w:val="clear" w:color="auto" w:fill="auto"/>
          </w:tcPr>
          <w:p w:rsidR="008D5781" w:rsidRPr="00C91DF4" w:rsidRDefault="008D5781" w:rsidP="0008710F">
            <w:pPr>
              <w:spacing w:after="60"/>
              <w:jc w:val="right"/>
              <w:rPr>
                <w:sz w:val="16"/>
                <w:szCs w:val="16"/>
              </w:rPr>
            </w:pPr>
            <w:r w:rsidRPr="00C91DF4">
              <w:rPr>
                <w:sz w:val="16"/>
                <w:szCs w:val="16"/>
              </w:rPr>
              <w:t>2.23</w:t>
            </w:r>
          </w:p>
        </w:tc>
      </w:tr>
      <w:tr w:rsidR="00873C07" w:rsidRPr="009A6248" w:rsidTr="00873C07">
        <w:trPr>
          <w:trHeight w:val="240"/>
        </w:trPr>
        <w:tc>
          <w:tcPr>
            <w:tcW w:w="714" w:type="pct"/>
            <w:shd w:val="clear" w:color="auto" w:fill="auto"/>
          </w:tcPr>
          <w:p w:rsidR="008D5781" w:rsidRPr="007464D5" w:rsidRDefault="008D5781" w:rsidP="0008710F">
            <w:pPr>
              <w:spacing w:after="60"/>
              <w:jc w:val="left"/>
              <w:rPr>
                <w:sz w:val="16"/>
                <w:szCs w:val="16"/>
              </w:rPr>
            </w:pPr>
            <w:r w:rsidRPr="007464D5">
              <w:rPr>
                <w:sz w:val="16"/>
                <w:szCs w:val="16"/>
              </w:rPr>
              <w:t>HCFC-124</w:t>
            </w:r>
          </w:p>
        </w:tc>
        <w:tc>
          <w:tcPr>
            <w:tcW w:w="449" w:type="pct"/>
            <w:shd w:val="clear" w:color="auto" w:fill="auto"/>
          </w:tcPr>
          <w:p w:rsidR="008D5781" w:rsidRPr="009A6248" w:rsidRDefault="008D5781" w:rsidP="0008710F">
            <w:pPr>
              <w:spacing w:after="60"/>
              <w:jc w:val="right"/>
              <w:rPr>
                <w:sz w:val="16"/>
                <w:szCs w:val="16"/>
                <w:highlight w:val="yellow"/>
              </w:rPr>
            </w:pPr>
          </w:p>
        </w:tc>
        <w:tc>
          <w:tcPr>
            <w:tcW w:w="303" w:type="pct"/>
            <w:shd w:val="clear" w:color="auto" w:fill="auto"/>
          </w:tcPr>
          <w:p w:rsidR="008D5781" w:rsidRPr="009A6248" w:rsidRDefault="008D5781" w:rsidP="0008710F">
            <w:pPr>
              <w:spacing w:after="60"/>
              <w:jc w:val="right"/>
              <w:rPr>
                <w:sz w:val="16"/>
                <w:szCs w:val="16"/>
                <w:highlight w:val="yellow"/>
              </w:rPr>
            </w:pPr>
          </w:p>
        </w:tc>
        <w:tc>
          <w:tcPr>
            <w:tcW w:w="424" w:type="pct"/>
            <w:shd w:val="clear" w:color="auto" w:fill="auto"/>
          </w:tcPr>
          <w:p w:rsidR="008D5781" w:rsidRPr="003213EB" w:rsidRDefault="008D5781" w:rsidP="0008710F">
            <w:pPr>
              <w:spacing w:after="60"/>
              <w:jc w:val="right"/>
              <w:rPr>
                <w:sz w:val="16"/>
                <w:szCs w:val="16"/>
              </w:rPr>
            </w:pPr>
          </w:p>
        </w:tc>
        <w:tc>
          <w:tcPr>
            <w:tcW w:w="611" w:type="pct"/>
            <w:shd w:val="clear" w:color="auto" w:fill="auto"/>
          </w:tcPr>
          <w:p w:rsidR="008D5781" w:rsidRPr="003213EB" w:rsidRDefault="008D5781" w:rsidP="0008710F">
            <w:pPr>
              <w:spacing w:after="60"/>
              <w:jc w:val="right"/>
              <w:rPr>
                <w:sz w:val="16"/>
                <w:szCs w:val="16"/>
              </w:rPr>
            </w:pPr>
          </w:p>
        </w:tc>
        <w:tc>
          <w:tcPr>
            <w:tcW w:w="517" w:type="pct"/>
            <w:shd w:val="clear" w:color="auto" w:fill="auto"/>
          </w:tcPr>
          <w:p w:rsidR="008D5781" w:rsidRPr="003213EB" w:rsidRDefault="008D5781" w:rsidP="0008710F">
            <w:pPr>
              <w:spacing w:after="60"/>
              <w:jc w:val="right"/>
              <w:rPr>
                <w:sz w:val="16"/>
                <w:szCs w:val="16"/>
              </w:rPr>
            </w:pPr>
            <w:r>
              <w:rPr>
                <w:sz w:val="16"/>
                <w:szCs w:val="16"/>
              </w:rPr>
              <w:t>0.55</w:t>
            </w:r>
          </w:p>
        </w:tc>
        <w:tc>
          <w:tcPr>
            <w:tcW w:w="422" w:type="pct"/>
            <w:shd w:val="clear" w:color="auto" w:fill="auto"/>
          </w:tcPr>
          <w:p w:rsidR="008D5781" w:rsidRPr="009A6248" w:rsidRDefault="008D5781" w:rsidP="0008710F">
            <w:pPr>
              <w:spacing w:after="60"/>
              <w:jc w:val="right"/>
              <w:rPr>
                <w:sz w:val="16"/>
                <w:szCs w:val="16"/>
                <w:highlight w:val="yellow"/>
              </w:rPr>
            </w:pPr>
          </w:p>
        </w:tc>
        <w:tc>
          <w:tcPr>
            <w:tcW w:w="471" w:type="pct"/>
            <w:shd w:val="clear" w:color="auto" w:fill="auto"/>
          </w:tcPr>
          <w:p w:rsidR="008D5781" w:rsidRPr="009A6248" w:rsidRDefault="008D5781" w:rsidP="0008710F">
            <w:pPr>
              <w:spacing w:after="60"/>
              <w:jc w:val="right"/>
              <w:rPr>
                <w:sz w:val="16"/>
                <w:szCs w:val="16"/>
                <w:highlight w:val="yellow"/>
              </w:rPr>
            </w:pPr>
          </w:p>
        </w:tc>
        <w:tc>
          <w:tcPr>
            <w:tcW w:w="470" w:type="pct"/>
            <w:shd w:val="clear" w:color="auto" w:fill="auto"/>
          </w:tcPr>
          <w:p w:rsidR="008D5781" w:rsidRPr="009A6248" w:rsidRDefault="008D5781" w:rsidP="0008710F">
            <w:pPr>
              <w:spacing w:after="60"/>
              <w:jc w:val="right"/>
              <w:rPr>
                <w:sz w:val="16"/>
                <w:szCs w:val="16"/>
                <w:highlight w:val="yellow"/>
              </w:rPr>
            </w:pPr>
          </w:p>
        </w:tc>
        <w:tc>
          <w:tcPr>
            <w:tcW w:w="619" w:type="pct"/>
            <w:shd w:val="clear" w:color="auto" w:fill="auto"/>
          </w:tcPr>
          <w:p w:rsidR="008D5781" w:rsidRPr="00C91DF4" w:rsidRDefault="008D5781" w:rsidP="0008710F">
            <w:pPr>
              <w:spacing w:after="60"/>
              <w:jc w:val="right"/>
              <w:rPr>
                <w:sz w:val="16"/>
                <w:szCs w:val="16"/>
              </w:rPr>
            </w:pPr>
            <w:r w:rsidRPr="00C91DF4">
              <w:rPr>
                <w:sz w:val="16"/>
                <w:szCs w:val="16"/>
              </w:rPr>
              <w:t>0.55</w:t>
            </w:r>
          </w:p>
        </w:tc>
      </w:tr>
      <w:tr w:rsidR="00873C07" w:rsidRPr="009A6248" w:rsidTr="00873C07">
        <w:trPr>
          <w:trHeight w:val="240"/>
        </w:trPr>
        <w:tc>
          <w:tcPr>
            <w:tcW w:w="714" w:type="pct"/>
            <w:shd w:val="clear" w:color="auto" w:fill="auto"/>
          </w:tcPr>
          <w:p w:rsidR="008D5781" w:rsidRPr="007464D5" w:rsidRDefault="008D5781" w:rsidP="0008710F">
            <w:pPr>
              <w:spacing w:after="60"/>
              <w:jc w:val="left"/>
              <w:rPr>
                <w:sz w:val="16"/>
                <w:szCs w:val="16"/>
              </w:rPr>
            </w:pPr>
            <w:r w:rsidRPr="007464D5">
              <w:rPr>
                <w:sz w:val="16"/>
                <w:szCs w:val="16"/>
              </w:rPr>
              <w:t>HCFC-141b</w:t>
            </w:r>
          </w:p>
        </w:tc>
        <w:tc>
          <w:tcPr>
            <w:tcW w:w="449" w:type="pct"/>
            <w:shd w:val="clear" w:color="auto" w:fill="auto"/>
          </w:tcPr>
          <w:p w:rsidR="008D5781" w:rsidRPr="00C91DF4" w:rsidRDefault="008D5781" w:rsidP="0008710F">
            <w:pPr>
              <w:spacing w:after="60"/>
              <w:jc w:val="right"/>
              <w:rPr>
                <w:sz w:val="16"/>
                <w:szCs w:val="16"/>
              </w:rPr>
            </w:pPr>
            <w:r w:rsidRPr="00C91DF4">
              <w:rPr>
                <w:sz w:val="16"/>
                <w:szCs w:val="16"/>
              </w:rPr>
              <w:t>0.33</w:t>
            </w:r>
          </w:p>
        </w:tc>
        <w:tc>
          <w:tcPr>
            <w:tcW w:w="303" w:type="pct"/>
            <w:shd w:val="clear" w:color="auto" w:fill="auto"/>
          </w:tcPr>
          <w:p w:rsidR="008D5781" w:rsidRPr="00C91DF4" w:rsidRDefault="008D5781" w:rsidP="0008710F">
            <w:pPr>
              <w:spacing w:after="60"/>
              <w:jc w:val="right"/>
              <w:rPr>
                <w:sz w:val="16"/>
                <w:szCs w:val="16"/>
              </w:rPr>
            </w:pPr>
            <w:r w:rsidRPr="00C91DF4">
              <w:rPr>
                <w:sz w:val="16"/>
                <w:szCs w:val="16"/>
              </w:rPr>
              <w:t>56.50</w:t>
            </w:r>
          </w:p>
        </w:tc>
        <w:tc>
          <w:tcPr>
            <w:tcW w:w="424" w:type="pct"/>
            <w:shd w:val="clear" w:color="auto" w:fill="auto"/>
          </w:tcPr>
          <w:p w:rsidR="008D5781" w:rsidRPr="00C91DF4" w:rsidRDefault="008D5781" w:rsidP="0008710F">
            <w:pPr>
              <w:spacing w:after="60"/>
              <w:jc w:val="right"/>
              <w:rPr>
                <w:sz w:val="16"/>
                <w:szCs w:val="16"/>
              </w:rPr>
            </w:pPr>
          </w:p>
        </w:tc>
        <w:tc>
          <w:tcPr>
            <w:tcW w:w="611" w:type="pct"/>
            <w:shd w:val="clear" w:color="auto" w:fill="auto"/>
          </w:tcPr>
          <w:p w:rsidR="008D5781" w:rsidRPr="00C91DF4" w:rsidRDefault="008D5781" w:rsidP="0008710F">
            <w:pPr>
              <w:spacing w:after="60"/>
              <w:jc w:val="right"/>
              <w:rPr>
                <w:sz w:val="16"/>
                <w:szCs w:val="16"/>
              </w:rPr>
            </w:pPr>
          </w:p>
        </w:tc>
        <w:tc>
          <w:tcPr>
            <w:tcW w:w="517" w:type="pct"/>
            <w:shd w:val="clear" w:color="auto" w:fill="auto"/>
          </w:tcPr>
          <w:p w:rsidR="008D5781" w:rsidRPr="00C91DF4" w:rsidRDefault="008D5781" w:rsidP="0008710F">
            <w:pPr>
              <w:spacing w:after="60"/>
              <w:jc w:val="right"/>
              <w:rPr>
                <w:sz w:val="16"/>
                <w:szCs w:val="16"/>
              </w:rPr>
            </w:pPr>
            <w:r w:rsidRPr="00C91DF4">
              <w:rPr>
                <w:sz w:val="16"/>
                <w:szCs w:val="16"/>
              </w:rPr>
              <w:t>12.76</w:t>
            </w:r>
          </w:p>
        </w:tc>
        <w:tc>
          <w:tcPr>
            <w:tcW w:w="422" w:type="pct"/>
            <w:shd w:val="clear" w:color="auto" w:fill="auto"/>
          </w:tcPr>
          <w:p w:rsidR="008D5781" w:rsidRPr="00C91DF4" w:rsidRDefault="008D5781" w:rsidP="0008710F">
            <w:pPr>
              <w:spacing w:after="60"/>
              <w:jc w:val="right"/>
              <w:rPr>
                <w:sz w:val="16"/>
                <w:szCs w:val="16"/>
              </w:rPr>
            </w:pPr>
          </w:p>
        </w:tc>
        <w:tc>
          <w:tcPr>
            <w:tcW w:w="471" w:type="pct"/>
            <w:shd w:val="clear" w:color="auto" w:fill="auto"/>
          </w:tcPr>
          <w:p w:rsidR="008D5781" w:rsidRPr="009A6248" w:rsidRDefault="008D5781" w:rsidP="0008710F">
            <w:pPr>
              <w:spacing w:after="60"/>
              <w:jc w:val="right"/>
              <w:rPr>
                <w:sz w:val="16"/>
                <w:szCs w:val="16"/>
                <w:highlight w:val="yellow"/>
              </w:rPr>
            </w:pPr>
          </w:p>
        </w:tc>
        <w:tc>
          <w:tcPr>
            <w:tcW w:w="470" w:type="pct"/>
            <w:shd w:val="clear" w:color="auto" w:fill="auto"/>
          </w:tcPr>
          <w:p w:rsidR="008D5781" w:rsidRPr="009A6248" w:rsidRDefault="008D5781" w:rsidP="0008710F">
            <w:pPr>
              <w:spacing w:after="60"/>
              <w:jc w:val="right"/>
              <w:rPr>
                <w:sz w:val="16"/>
                <w:szCs w:val="16"/>
                <w:highlight w:val="yellow"/>
              </w:rPr>
            </w:pPr>
          </w:p>
        </w:tc>
        <w:tc>
          <w:tcPr>
            <w:tcW w:w="619" w:type="pct"/>
            <w:shd w:val="clear" w:color="auto" w:fill="auto"/>
          </w:tcPr>
          <w:p w:rsidR="008D5781" w:rsidRPr="00C91DF4" w:rsidRDefault="008D5781" w:rsidP="0008710F">
            <w:pPr>
              <w:spacing w:after="60"/>
              <w:jc w:val="right"/>
              <w:rPr>
                <w:sz w:val="16"/>
                <w:szCs w:val="16"/>
              </w:rPr>
            </w:pPr>
            <w:r w:rsidRPr="00C91DF4">
              <w:rPr>
                <w:sz w:val="16"/>
                <w:szCs w:val="16"/>
              </w:rPr>
              <w:t>69.59</w:t>
            </w:r>
          </w:p>
        </w:tc>
      </w:tr>
      <w:tr w:rsidR="00873C07" w:rsidRPr="009A6248" w:rsidTr="00873C07">
        <w:trPr>
          <w:trHeight w:val="449"/>
        </w:trPr>
        <w:tc>
          <w:tcPr>
            <w:tcW w:w="714" w:type="pct"/>
            <w:shd w:val="clear" w:color="auto" w:fill="auto"/>
          </w:tcPr>
          <w:p w:rsidR="008D5781" w:rsidRPr="007464D5" w:rsidRDefault="008D5781" w:rsidP="0008710F">
            <w:pPr>
              <w:spacing w:after="60"/>
              <w:jc w:val="left"/>
              <w:rPr>
                <w:sz w:val="16"/>
                <w:szCs w:val="16"/>
              </w:rPr>
            </w:pPr>
            <w:r w:rsidRPr="007464D5">
              <w:rPr>
                <w:sz w:val="16"/>
                <w:szCs w:val="16"/>
              </w:rPr>
              <w:t>HCFC-141b in Imported Pre-blended Polyol</w:t>
            </w:r>
          </w:p>
        </w:tc>
        <w:tc>
          <w:tcPr>
            <w:tcW w:w="449" w:type="pct"/>
            <w:shd w:val="clear" w:color="auto" w:fill="auto"/>
          </w:tcPr>
          <w:p w:rsidR="008D5781" w:rsidRPr="00C91DF4" w:rsidRDefault="008D5781" w:rsidP="0008710F">
            <w:pPr>
              <w:spacing w:after="60"/>
              <w:jc w:val="right"/>
              <w:rPr>
                <w:sz w:val="16"/>
                <w:szCs w:val="16"/>
              </w:rPr>
            </w:pPr>
          </w:p>
        </w:tc>
        <w:tc>
          <w:tcPr>
            <w:tcW w:w="303" w:type="pct"/>
            <w:shd w:val="clear" w:color="auto" w:fill="auto"/>
          </w:tcPr>
          <w:p w:rsidR="008D5781" w:rsidRPr="00C91DF4" w:rsidRDefault="008D5781" w:rsidP="0008710F">
            <w:pPr>
              <w:spacing w:after="60"/>
              <w:jc w:val="right"/>
              <w:rPr>
                <w:sz w:val="16"/>
                <w:szCs w:val="16"/>
              </w:rPr>
            </w:pPr>
            <w:r w:rsidRPr="00C91DF4">
              <w:rPr>
                <w:sz w:val="16"/>
                <w:szCs w:val="16"/>
              </w:rPr>
              <w:t>25.08</w:t>
            </w:r>
          </w:p>
        </w:tc>
        <w:tc>
          <w:tcPr>
            <w:tcW w:w="424" w:type="pct"/>
            <w:shd w:val="clear" w:color="auto" w:fill="auto"/>
          </w:tcPr>
          <w:p w:rsidR="008D5781" w:rsidRPr="00C91DF4" w:rsidRDefault="008D5781" w:rsidP="0008710F">
            <w:pPr>
              <w:spacing w:after="60"/>
              <w:jc w:val="right"/>
              <w:rPr>
                <w:sz w:val="16"/>
                <w:szCs w:val="16"/>
              </w:rPr>
            </w:pPr>
          </w:p>
        </w:tc>
        <w:tc>
          <w:tcPr>
            <w:tcW w:w="611" w:type="pct"/>
            <w:shd w:val="clear" w:color="auto" w:fill="auto"/>
          </w:tcPr>
          <w:p w:rsidR="008D5781" w:rsidRPr="00C91DF4" w:rsidRDefault="008D5781" w:rsidP="0008710F">
            <w:pPr>
              <w:spacing w:after="60"/>
              <w:jc w:val="right"/>
              <w:rPr>
                <w:sz w:val="16"/>
                <w:szCs w:val="16"/>
              </w:rPr>
            </w:pPr>
          </w:p>
        </w:tc>
        <w:tc>
          <w:tcPr>
            <w:tcW w:w="517" w:type="pct"/>
            <w:shd w:val="clear" w:color="auto" w:fill="auto"/>
          </w:tcPr>
          <w:p w:rsidR="008D5781" w:rsidRPr="00C91DF4" w:rsidRDefault="008D5781" w:rsidP="0008710F">
            <w:pPr>
              <w:spacing w:after="60"/>
              <w:jc w:val="right"/>
              <w:rPr>
                <w:sz w:val="16"/>
                <w:szCs w:val="16"/>
              </w:rPr>
            </w:pPr>
          </w:p>
        </w:tc>
        <w:tc>
          <w:tcPr>
            <w:tcW w:w="422" w:type="pct"/>
            <w:shd w:val="clear" w:color="auto" w:fill="auto"/>
          </w:tcPr>
          <w:p w:rsidR="008D5781" w:rsidRPr="00C91DF4" w:rsidRDefault="008D5781" w:rsidP="0008710F">
            <w:pPr>
              <w:spacing w:after="60"/>
              <w:jc w:val="right"/>
              <w:rPr>
                <w:sz w:val="16"/>
                <w:szCs w:val="16"/>
              </w:rPr>
            </w:pPr>
          </w:p>
        </w:tc>
        <w:tc>
          <w:tcPr>
            <w:tcW w:w="471" w:type="pct"/>
            <w:shd w:val="clear" w:color="auto" w:fill="auto"/>
          </w:tcPr>
          <w:p w:rsidR="008D5781" w:rsidRPr="009A6248" w:rsidRDefault="008D5781" w:rsidP="0008710F">
            <w:pPr>
              <w:spacing w:after="60"/>
              <w:jc w:val="right"/>
              <w:rPr>
                <w:sz w:val="16"/>
                <w:szCs w:val="16"/>
                <w:highlight w:val="yellow"/>
              </w:rPr>
            </w:pPr>
          </w:p>
        </w:tc>
        <w:tc>
          <w:tcPr>
            <w:tcW w:w="470" w:type="pct"/>
            <w:shd w:val="clear" w:color="auto" w:fill="auto"/>
          </w:tcPr>
          <w:p w:rsidR="008D5781" w:rsidRPr="009A6248" w:rsidRDefault="008D5781" w:rsidP="0008710F">
            <w:pPr>
              <w:spacing w:after="60"/>
              <w:jc w:val="right"/>
              <w:rPr>
                <w:sz w:val="16"/>
                <w:szCs w:val="16"/>
                <w:highlight w:val="yellow"/>
              </w:rPr>
            </w:pPr>
          </w:p>
        </w:tc>
        <w:tc>
          <w:tcPr>
            <w:tcW w:w="619" w:type="pct"/>
            <w:shd w:val="clear" w:color="auto" w:fill="auto"/>
          </w:tcPr>
          <w:p w:rsidR="008D5781" w:rsidRPr="00C91DF4" w:rsidRDefault="008D5781" w:rsidP="0008710F">
            <w:pPr>
              <w:spacing w:after="60"/>
              <w:jc w:val="right"/>
              <w:rPr>
                <w:sz w:val="16"/>
                <w:szCs w:val="16"/>
              </w:rPr>
            </w:pPr>
            <w:r w:rsidRPr="00C91DF4">
              <w:rPr>
                <w:sz w:val="16"/>
                <w:szCs w:val="16"/>
              </w:rPr>
              <w:t>25.08</w:t>
            </w:r>
          </w:p>
        </w:tc>
      </w:tr>
      <w:tr w:rsidR="00873C07" w:rsidRPr="009A6248" w:rsidTr="00873C07">
        <w:trPr>
          <w:trHeight w:val="240"/>
        </w:trPr>
        <w:tc>
          <w:tcPr>
            <w:tcW w:w="714" w:type="pct"/>
            <w:shd w:val="clear" w:color="auto" w:fill="auto"/>
          </w:tcPr>
          <w:p w:rsidR="008D5781" w:rsidRPr="007464D5" w:rsidRDefault="008D5781" w:rsidP="0008710F">
            <w:pPr>
              <w:spacing w:after="60"/>
              <w:jc w:val="left"/>
              <w:rPr>
                <w:sz w:val="16"/>
                <w:szCs w:val="16"/>
              </w:rPr>
            </w:pPr>
            <w:r w:rsidRPr="007464D5">
              <w:rPr>
                <w:sz w:val="16"/>
                <w:szCs w:val="16"/>
              </w:rPr>
              <w:t>HCFC-142b</w:t>
            </w:r>
          </w:p>
        </w:tc>
        <w:tc>
          <w:tcPr>
            <w:tcW w:w="449" w:type="pct"/>
            <w:shd w:val="clear" w:color="auto" w:fill="auto"/>
          </w:tcPr>
          <w:p w:rsidR="008D5781" w:rsidRPr="00C91DF4" w:rsidRDefault="008D5781" w:rsidP="0008710F">
            <w:pPr>
              <w:spacing w:after="60"/>
              <w:jc w:val="right"/>
              <w:rPr>
                <w:sz w:val="16"/>
                <w:szCs w:val="16"/>
              </w:rPr>
            </w:pPr>
            <w:r w:rsidRPr="00C91DF4">
              <w:rPr>
                <w:sz w:val="16"/>
                <w:szCs w:val="16"/>
              </w:rPr>
              <w:t>0</w:t>
            </w:r>
          </w:p>
        </w:tc>
        <w:tc>
          <w:tcPr>
            <w:tcW w:w="303" w:type="pct"/>
            <w:shd w:val="clear" w:color="auto" w:fill="auto"/>
          </w:tcPr>
          <w:p w:rsidR="008D5781" w:rsidRPr="00C91DF4" w:rsidRDefault="008D5781" w:rsidP="0008710F">
            <w:pPr>
              <w:spacing w:after="60"/>
              <w:jc w:val="right"/>
              <w:rPr>
                <w:sz w:val="16"/>
                <w:szCs w:val="16"/>
              </w:rPr>
            </w:pPr>
            <w:r w:rsidRPr="00C91DF4">
              <w:rPr>
                <w:sz w:val="16"/>
                <w:szCs w:val="16"/>
              </w:rPr>
              <w:t>1.19</w:t>
            </w:r>
          </w:p>
        </w:tc>
        <w:tc>
          <w:tcPr>
            <w:tcW w:w="424" w:type="pct"/>
            <w:shd w:val="clear" w:color="auto" w:fill="auto"/>
          </w:tcPr>
          <w:p w:rsidR="008D5781" w:rsidRPr="00C91DF4" w:rsidRDefault="008D5781" w:rsidP="0008710F">
            <w:pPr>
              <w:spacing w:after="60"/>
              <w:jc w:val="right"/>
              <w:rPr>
                <w:sz w:val="16"/>
                <w:szCs w:val="16"/>
              </w:rPr>
            </w:pPr>
          </w:p>
        </w:tc>
        <w:tc>
          <w:tcPr>
            <w:tcW w:w="611" w:type="pct"/>
            <w:shd w:val="clear" w:color="auto" w:fill="auto"/>
          </w:tcPr>
          <w:p w:rsidR="008D5781" w:rsidRPr="00C91DF4" w:rsidRDefault="008D5781" w:rsidP="0008710F">
            <w:pPr>
              <w:spacing w:after="60"/>
              <w:jc w:val="right"/>
              <w:rPr>
                <w:sz w:val="16"/>
                <w:szCs w:val="16"/>
              </w:rPr>
            </w:pPr>
          </w:p>
        </w:tc>
        <w:tc>
          <w:tcPr>
            <w:tcW w:w="517" w:type="pct"/>
            <w:shd w:val="clear" w:color="auto" w:fill="auto"/>
          </w:tcPr>
          <w:p w:rsidR="008D5781" w:rsidRPr="00C91DF4" w:rsidRDefault="008D5781" w:rsidP="0008710F">
            <w:pPr>
              <w:spacing w:after="60"/>
              <w:jc w:val="right"/>
              <w:rPr>
                <w:sz w:val="16"/>
                <w:szCs w:val="16"/>
              </w:rPr>
            </w:pPr>
            <w:r w:rsidRPr="00C91DF4">
              <w:rPr>
                <w:sz w:val="16"/>
                <w:szCs w:val="16"/>
              </w:rPr>
              <w:t>8.40</w:t>
            </w:r>
          </w:p>
        </w:tc>
        <w:tc>
          <w:tcPr>
            <w:tcW w:w="422" w:type="pct"/>
            <w:shd w:val="clear" w:color="auto" w:fill="auto"/>
          </w:tcPr>
          <w:p w:rsidR="008D5781" w:rsidRPr="00C91DF4" w:rsidRDefault="008D5781" w:rsidP="0008710F">
            <w:pPr>
              <w:spacing w:after="60"/>
              <w:jc w:val="right"/>
              <w:rPr>
                <w:sz w:val="16"/>
                <w:szCs w:val="16"/>
              </w:rPr>
            </w:pPr>
          </w:p>
        </w:tc>
        <w:tc>
          <w:tcPr>
            <w:tcW w:w="471" w:type="pct"/>
            <w:shd w:val="clear" w:color="auto" w:fill="auto"/>
          </w:tcPr>
          <w:p w:rsidR="008D5781" w:rsidRPr="009A6248" w:rsidRDefault="008D5781" w:rsidP="0008710F">
            <w:pPr>
              <w:spacing w:after="60"/>
              <w:jc w:val="right"/>
              <w:rPr>
                <w:sz w:val="16"/>
                <w:szCs w:val="16"/>
                <w:highlight w:val="yellow"/>
              </w:rPr>
            </w:pPr>
          </w:p>
        </w:tc>
        <w:tc>
          <w:tcPr>
            <w:tcW w:w="470" w:type="pct"/>
            <w:shd w:val="clear" w:color="auto" w:fill="auto"/>
          </w:tcPr>
          <w:p w:rsidR="008D5781" w:rsidRPr="009A6248" w:rsidRDefault="008D5781" w:rsidP="0008710F">
            <w:pPr>
              <w:spacing w:after="60"/>
              <w:jc w:val="right"/>
              <w:rPr>
                <w:sz w:val="16"/>
                <w:szCs w:val="16"/>
                <w:highlight w:val="yellow"/>
              </w:rPr>
            </w:pPr>
          </w:p>
        </w:tc>
        <w:tc>
          <w:tcPr>
            <w:tcW w:w="619" w:type="pct"/>
            <w:shd w:val="clear" w:color="auto" w:fill="auto"/>
          </w:tcPr>
          <w:p w:rsidR="008D5781" w:rsidRPr="00C91DF4" w:rsidRDefault="008D5781" w:rsidP="0008710F">
            <w:pPr>
              <w:spacing w:after="60"/>
              <w:jc w:val="right"/>
              <w:rPr>
                <w:sz w:val="16"/>
                <w:szCs w:val="16"/>
              </w:rPr>
            </w:pPr>
            <w:r w:rsidRPr="00C91DF4">
              <w:rPr>
                <w:sz w:val="16"/>
                <w:szCs w:val="16"/>
              </w:rPr>
              <w:t>9.60</w:t>
            </w:r>
          </w:p>
        </w:tc>
      </w:tr>
    </w:tbl>
    <w:p w:rsidR="008D5781" w:rsidRPr="009A6248" w:rsidRDefault="008D5781" w:rsidP="008D5781">
      <w:pPr>
        <w:spacing w:after="60"/>
        <w:jc w:val="left"/>
        <w:rPr>
          <w:sz w:val="16"/>
          <w:szCs w:val="16"/>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30"/>
        <w:gridCol w:w="636"/>
        <w:gridCol w:w="6537"/>
        <w:gridCol w:w="973"/>
      </w:tblGrid>
      <w:tr w:rsidR="00486E25" w:rsidRPr="00477601" w:rsidTr="00873C07">
        <w:trPr>
          <w:trHeight w:val="240"/>
        </w:trPr>
        <w:tc>
          <w:tcPr>
            <w:tcW w:w="5000" w:type="pct"/>
            <w:gridSpan w:val="4"/>
            <w:tcBorders>
              <w:top w:val="single" w:sz="4" w:space="0" w:color="666699"/>
              <w:left w:val="single" w:sz="4" w:space="0" w:color="666699"/>
              <w:bottom w:val="single" w:sz="4" w:space="0" w:color="666699"/>
              <w:right w:val="single" w:sz="4" w:space="0" w:color="666699"/>
            </w:tcBorders>
            <w:hideMark/>
          </w:tcPr>
          <w:p w:rsidR="00486E25" w:rsidRPr="00477601" w:rsidRDefault="00486E25" w:rsidP="0079473E">
            <w:pPr>
              <w:spacing w:after="60"/>
              <w:jc w:val="left"/>
              <w:rPr>
                <w:b/>
                <w:sz w:val="14"/>
                <w:szCs w:val="14"/>
              </w:rPr>
            </w:pPr>
            <w:r w:rsidRPr="00477601">
              <w:rPr>
                <w:b/>
                <w:sz w:val="14"/>
                <w:szCs w:val="14"/>
              </w:rPr>
              <w:t xml:space="preserve"> (IV) CONSUMPTION DATA (ODP tonnes)</w:t>
            </w:r>
          </w:p>
        </w:tc>
      </w:tr>
      <w:tr w:rsidR="00486E25" w:rsidRPr="001C3E23" w:rsidTr="00873C07">
        <w:trPr>
          <w:trHeight w:val="240"/>
        </w:trPr>
        <w:tc>
          <w:tcPr>
            <w:tcW w:w="747" w:type="pct"/>
            <w:tcBorders>
              <w:top w:val="single" w:sz="4" w:space="0" w:color="666699"/>
              <w:left w:val="single" w:sz="4" w:space="0" w:color="666699"/>
              <w:bottom w:val="single" w:sz="4" w:space="0" w:color="666699"/>
              <w:right w:val="single" w:sz="4" w:space="0" w:color="666699"/>
            </w:tcBorders>
            <w:hideMark/>
          </w:tcPr>
          <w:p w:rsidR="00486E25" w:rsidRPr="00477601" w:rsidRDefault="00486E25" w:rsidP="0079473E">
            <w:pPr>
              <w:spacing w:after="60"/>
              <w:jc w:val="center"/>
              <w:rPr>
                <w:sz w:val="14"/>
                <w:szCs w:val="14"/>
              </w:rPr>
            </w:pPr>
            <w:r w:rsidRPr="00477601">
              <w:rPr>
                <w:sz w:val="14"/>
                <w:szCs w:val="14"/>
              </w:rPr>
              <w:t>2009 - 2010 baseline:</w:t>
            </w:r>
          </w:p>
        </w:tc>
        <w:tc>
          <w:tcPr>
            <w:tcW w:w="332" w:type="pct"/>
            <w:tcBorders>
              <w:top w:val="single" w:sz="4" w:space="0" w:color="666699"/>
              <w:left w:val="single" w:sz="4" w:space="0" w:color="666699"/>
              <w:bottom w:val="single" w:sz="4" w:space="0" w:color="666699"/>
              <w:right w:val="single" w:sz="4" w:space="0" w:color="666699"/>
            </w:tcBorders>
            <w:hideMark/>
          </w:tcPr>
          <w:p w:rsidR="00486E25" w:rsidRPr="00477601" w:rsidRDefault="004D384A" w:rsidP="0079473E">
            <w:pPr>
              <w:spacing w:after="60"/>
              <w:jc w:val="right"/>
              <w:rPr>
                <w:sz w:val="14"/>
                <w:szCs w:val="14"/>
              </w:rPr>
            </w:pPr>
            <w:r>
              <w:rPr>
                <w:sz w:val="14"/>
                <w:szCs w:val="14"/>
              </w:rPr>
              <w:t>400.70</w:t>
            </w:r>
          </w:p>
        </w:tc>
        <w:tc>
          <w:tcPr>
            <w:tcW w:w="3413" w:type="pct"/>
            <w:tcBorders>
              <w:top w:val="single" w:sz="4" w:space="0" w:color="666699"/>
              <w:left w:val="single" w:sz="4" w:space="0" w:color="666699"/>
              <w:bottom w:val="single" w:sz="4" w:space="0" w:color="666699"/>
              <w:right w:val="single" w:sz="4" w:space="0" w:color="666699"/>
            </w:tcBorders>
            <w:hideMark/>
          </w:tcPr>
          <w:p w:rsidR="00486E25" w:rsidRPr="00477601" w:rsidRDefault="00486E25" w:rsidP="0079473E">
            <w:pPr>
              <w:spacing w:after="60"/>
              <w:jc w:val="center"/>
              <w:rPr>
                <w:sz w:val="14"/>
                <w:szCs w:val="14"/>
              </w:rPr>
            </w:pPr>
            <w:r w:rsidRPr="00477601">
              <w:rPr>
                <w:sz w:val="14"/>
                <w:szCs w:val="14"/>
              </w:rPr>
              <w:t>Starting point for sustained aggregate reductions:</w:t>
            </w:r>
          </w:p>
        </w:tc>
        <w:tc>
          <w:tcPr>
            <w:tcW w:w="507" w:type="pct"/>
            <w:tcBorders>
              <w:top w:val="single" w:sz="4" w:space="0" w:color="666699"/>
              <w:left w:val="single" w:sz="4" w:space="0" w:color="666699"/>
              <w:bottom w:val="single" w:sz="4" w:space="0" w:color="666699"/>
              <w:right w:val="single" w:sz="4" w:space="0" w:color="666699"/>
            </w:tcBorders>
          </w:tcPr>
          <w:p w:rsidR="00486E25" w:rsidRPr="001C3E23" w:rsidRDefault="00A91C51" w:rsidP="0079473E">
            <w:pPr>
              <w:spacing w:after="60"/>
              <w:jc w:val="right"/>
              <w:rPr>
                <w:sz w:val="14"/>
                <w:szCs w:val="14"/>
              </w:rPr>
            </w:pPr>
            <w:r w:rsidRPr="001C3E23">
              <w:rPr>
                <w:sz w:val="14"/>
                <w:szCs w:val="14"/>
              </w:rPr>
              <w:t>377.51</w:t>
            </w:r>
          </w:p>
        </w:tc>
      </w:tr>
      <w:tr w:rsidR="00486E25" w:rsidRPr="00477601" w:rsidTr="00873C07">
        <w:trPr>
          <w:trHeight w:val="240"/>
        </w:trPr>
        <w:tc>
          <w:tcPr>
            <w:tcW w:w="5000" w:type="pct"/>
            <w:gridSpan w:val="4"/>
            <w:tcBorders>
              <w:top w:val="single" w:sz="4" w:space="0" w:color="666699"/>
              <w:left w:val="single" w:sz="4" w:space="0" w:color="666699"/>
              <w:bottom w:val="single" w:sz="4" w:space="0" w:color="666699"/>
              <w:right w:val="single" w:sz="4" w:space="0" w:color="666699"/>
            </w:tcBorders>
            <w:hideMark/>
          </w:tcPr>
          <w:p w:rsidR="00486E25" w:rsidRPr="00477601" w:rsidRDefault="00486E25" w:rsidP="0079473E">
            <w:pPr>
              <w:spacing w:after="60"/>
              <w:jc w:val="center"/>
              <w:rPr>
                <w:b/>
                <w:sz w:val="14"/>
                <w:szCs w:val="14"/>
              </w:rPr>
            </w:pPr>
            <w:r w:rsidRPr="00477601">
              <w:rPr>
                <w:b/>
                <w:sz w:val="14"/>
                <w:szCs w:val="14"/>
              </w:rPr>
              <w:t>CONSUMPTION ELIGIBLE FOR FUNDING (ODP tonnes)</w:t>
            </w:r>
          </w:p>
        </w:tc>
      </w:tr>
      <w:tr w:rsidR="00486E25" w:rsidRPr="00477601" w:rsidTr="00873C07">
        <w:trPr>
          <w:trHeight w:val="240"/>
        </w:trPr>
        <w:tc>
          <w:tcPr>
            <w:tcW w:w="747" w:type="pct"/>
            <w:tcBorders>
              <w:top w:val="single" w:sz="4" w:space="0" w:color="666699"/>
              <w:left w:val="single" w:sz="4" w:space="0" w:color="666699"/>
              <w:bottom w:val="single" w:sz="4" w:space="0" w:color="666699"/>
              <w:right w:val="single" w:sz="4" w:space="0" w:color="666699"/>
            </w:tcBorders>
            <w:hideMark/>
          </w:tcPr>
          <w:p w:rsidR="00486E25" w:rsidRPr="00477601" w:rsidRDefault="00486E25" w:rsidP="0079473E">
            <w:pPr>
              <w:spacing w:after="60"/>
              <w:jc w:val="center"/>
              <w:rPr>
                <w:sz w:val="14"/>
                <w:szCs w:val="14"/>
              </w:rPr>
            </w:pPr>
            <w:r w:rsidRPr="00477601">
              <w:rPr>
                <w:sz w:val="14"/>
                <w:szCs w:val="14"/>
              </w:rPr>
              <w:t>Already approved:</w:t>
            </w:r>
          </w:p>
        </w:tc>
        <w:tc>
          <w:tcPr>
            <w:tcW w:w="332" w:type="pct"/>
            <w:tcBorders>
              <w:top w:val="single" w:sz="4" w:space="0" w:color="666699"/>
              <w:left w:val="single" w:sz="4" w:space="0" w:color="666699"/>
              <w:bottom w:val="single" w:sz="4" w:space="0" w:color="666699"/>
              <w:right w:val="single" w:sz="4" w:space="0" w:color="666699"/>
            </w:tcBorders>
            <w:hideMark/>
          </w:tcPr>
          <w:p w:rsidR="00486E25" w:rsidRPr="00477601" w:rsidRDefault="001C3E23" w:rsidP="0079473E">
            <w:pPr>
              <w:spacing w:after="60"/>
              <w:jc w:val="right"/>
              <w:rPr>
                <w:sz w:val="14"/>
                <w:szCs w:val="14"/>
              </w:rPr>
            </w:pPr>
            <w:r>
              <w:rPr>
                <w:sz w:val="14"/>
                <w:szCs w:val="14"/>
              </w:rPr>
              <w:t>83.53</w:t>
            </w:r>
          </w:p>
        </w:tc>
        <w:tc>
          <w:tcPr>
            <w:tcW w:w="3413" w:type="pct"/>
            <w:tcBorders>
              <w:top w:val="single" w:sz="4" w:space="0" w:color="666699"/>
              <w:left w:val="single" w:sz="4" w:space="0" w:color="666699"/>
              <w:bottom w:val="single" w:sz="4" w:space="0" w:color="666699"/>
              <w:right w:val="single" w:sz="4" w:space="0" w:color="666699"/>
            </w:tcBorders>
            <w:hideMark/>
          </w:tcPr>
          <w:p w:rsidR="00486E25" w:rsidRPr="00477601" w:rsidRDefault="00486E25" w:rsidP="0079473E">
            <w:pPr>
              <w:spacing w:after="60"/>
              <w:jc w:val="center"/>
              <w:rPr>
                <w:sz w:val="14"/>
                <w:szCs w:val="14"/>
              </w:rPr>
            </w:pPr>
            <w:r w:rsidRPr="00477601">
              <w:rPr>
                <w:sz w:val="14"/>
                <w:szCs w:val="14"/>
              </w:rPr>
              <w:t>Remaining:</w:t>
            </w:r>
          </w:p>
        </w:tc>
        <w:tc>
          <w:tcPr>
            <w:tcW w:w="507" w:type="pct"/>
            <w:tcBorders>
              <w:top w:val="single" w:sz="4" w:space="0" w:color="666699"/>
              <w:left w:val="single" w:sz="4" w:space="0" w:color="666699"/>
              <w:bottom w:val="single" w:sz="4" w:space="0" w:color="666699"/>
              <w:right w:val="single" w:sz="4" w:space="0" w:color="666699"/>
            </w:tcBorders>
          </w:tcPr>
          <w:p w:rsidR="00486E25" w:rsidRPr="00477601" w:rsidRDefault="001C3E23" w:rsidP="0079473E">
            <w:pPr>
              <w:spacing w:after="60"/>
              <w:jc w:val="right"/>
              <w:rPr>
                <w:sz w:val="14"/>
                <w:szCs w:val="14"/>
              </w:rPr>
            </w:pPr>
            <w:r>
              <w:rPr>
                <w:sz w:val="14"/>
                <w:szCs w:val="14"/>
              </w:rPr>
              <w:t>293.98</w:t>
            </w:r>
          </w:p>
        </w:tc>
      </w:tr>
    </w:tbl>
    <w:p w:rsidR="00486E25" w:rsidRPr="00477601" w:rsidRDefault="00486E25" w:rsidP="00486E25">
      <w:pPr>
        <w:spacing w:after="60"/>
        <w:jc w:val="center"/>
        <w:rPr>
          <w:sz w:val="14"/>
          <w:szCs w:val="14"/>
        </w:rPr>
      </w:pPr>
    </w:p>
    <w:tbl>
      <w:tblPr>
        <w:tblStyle w:val="TableGrid"/>
        <w:tblW w:w="5000" w:type="pct"/>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V w:val="single" w:sz="4" w:space="0" w:color="595959" w:themeColor="text1" w:themeTint="A6"/>
        </w:tblBorders>
        <w:tblLook w:val="04A0" w:firstRow="1" w:lastRow="0" w:firstColumn="1" w:lastColumn="0" w:noHBand="0" w:noVBand="1"/>
      </w:tblPr>
      <w:tblGrid>
        <w:gridCol w:w="1017"/>
        <w:gridCol w:w="2233"/>
        <w:gridCol w:w="927"/>
        <w:gridCol w:w="927"/>
        <w:gridCol w:w="927"/>
        <w:gridCol w:w="927"/>
        <w:gridCol w:w="1134"/>
        <w:gridCol w:w="1484"/>
      </w:tblGrid>
      <w:tr w:rsidR="00932084" w:rsidRPr="00EC15B8" w:rsidTr="00873C07">
        <w:trPr>
          <w:trHeight w:val="240"/>
        </w:trPr>
        <w:tc>
          <w:tcPr>
            <w:tcW w:w="1697" w:type="pct"/>
            <w:gridSpan w:val="2"/>
            <w:hideMark/>
          </w:tcPr>
          <w:p w:rsidR="00932084" w:rsidRPr="00C90903" w:rsidRDefault="00932084" w:rsidP="0079473E">
            <w:pPr>
              <w:spacing w:after="60"/>
              <w:jc w:val="left"/>
              <w:rPr>
                <w:b/>
                <w:sz w:val="14"/>
                <w:szCs w:val="14"/>
              </w:rPr>
            </w:pPr>
            <w:r w:rsidRPr="00C90903">
              <w:rPr>
                <w:b/>
                <w:sz w:val="14"/>
                <w:szCs w:val="14"/>
              </w:rPr>
              <w:t xml:space="preserve"> (V) BUSINESS PLAN</w:t>
            </w:r>
          </w:p>
        </w:tc>
        <w:tc>
          <w:tcPr>
            <w:tcW w:w="484" w:type="pct"/>
          </w:tcPr>
          <w:p w:rsidR="00932084" w:rsidRPr="00C90903" w:rsidRDefault="00932084" w:rsidP="0079473E">
            <w:pPr>
              <w:spacing w:after="60"/>
              <w:jc w:val="center"/>
              <w:rPr>
                <w:b/>
                <w:sz w:val="14"/>
                <w:szCs w:val="14"/>
              </w:rPr>
            </w:pPr>
            <w:r w:rsidRPr="00C90903">
              <w:rPr>
                <w:b/>
                <w:sz w:val="14"/>
                <w:szCs w:val="14"/>
              </w:rPr>
              <w:t>2017</w:t>
            </w:r>
          </w:p>
        </w:tc>
        <w:tc>
          <w:tcPr>
            <w:tcW w:w="484" w:type="pct"/>
          </w:tcPr>
          <w:p w:rsidR="00932084" w:rsidRPr="00C90903" w:rsidRDefault="00932084" w:rsidP="0079473E">
            <w:pPr>
              <w:spacing w:after="60"/>
              <w:jc w:val="center"/>
              <w:rPr>
                <w:b/>
                <w:sz w:val="14"/>
                <w:szCs w:val="14"/>
              </w:rPr>
            </w:pPr>
            <w:r w:rsidRPr="00C90903">
              <w:rPr>
                <w:b/>
                <w:sz w:val="14"/>
                <w:szCs w:val="14"/>
              </w:rPr>
              <w:t>2018</w:t>
            </w:r>
          </w:p>
        </w:tc>
        <w:tc>
          <w:tcPr>
            <w:tcW w:w="484" w:type="pct"/>
          </w:tcPr>
          <w:p w:rsidR="00932084" w:rsidRPr="00C90903" w:rsidRDefault="00932084" w:rsidP="0079473E">
            <w:pPr>
              <w:spacing w:after="60"/>
              <w:jc w:val="center"/>
              <w:rPr>
                <w:b/>
                <w:sz w:val="14"/>
                <w:szCs w:val="14"/>
              </w:rPr>
            </w:pPr>
            <w:r w:rsidRPr="00C90903">
              <w:rPr>
                <w:b/>
                <w:sz w:val="14"/>
                <w:szCs w:val="14"/>
              </w:rPr>
              <w:t>2019</w:t>
            </w:r>
          </w:p>
        </w:tc>
        <w:tc>
          <w:tcPr>
            <w:tcW w:w="484" w:type="pct"/>
          </w:tcPr>
          <w:p w:rsidR="00932084" w:rsidRPr="00C90903" w:rsidRDefault="00932084" w:rsidP="0079473E">
            <w:pPr>
              <w:spacing w:after="60"/>
              <w:jc w:val="center"/>
              <w:rPr>
                <w:b/>
                <w:sz w:val="14"/>
                <w:szCs w:val="14"/>
              </w:rPr>
            </w:pPr>
            <w:r w:rsidRPr="00C90903">
              <w:rPr>
                <w:b/>
                <w:sz w:val="14"/>
                <w:szCs w:val="14"/>
              </w:rPr>
              <w:t>2020</w:t>
            </w:r>
          </w:p>
        </w:tc>
        <w:tc>
          <w:tcPr>
            <w:tcW w:w="592" w:type="pct"/>
          </w:tcPr>
          <w:p w:rsidR="00932084" w:rsidRPr="00C90903" w:rsidRDefault="00932084" w:rsidP="0079473E">
            <w:pPr>
              <w:spacing w:after="60"/>
              <w:jc w:val="center"/>
              <w:rPr>
                <w:b/>
                <w:sz w:val="14"/>
                <w:szCs w:val="14"/>
              </w:rPr>
            </w:pPr>
            <w:r w:rsidRPr="00C90903">
              <w:rPr>
                <w:b/>
                <w:sz w:val="14"/>
                <w:szCs w:val="14"/>
              </w:rPr>
              <w:t>After 2020</w:t>
            </w:r>
          </w:p>
        </w:tc>
        <w:tc>
          <w:tcPr>
            <w:tcW w:w="775" w:type="pct"/>
          </w:tcPr>
          <w:p w:rsidR="00932084" w:rsidRPr="00C90903" w:rsidRDefault="00932084" w:rsidP="0079473E">
            <w:pPr>
              <w:spacing w:after="60"/>
              <w:jc w:val="center"/>
              <w:rPr>
                <w:b/>
                <w:sz w:val="14"/>
                <w:szCs w:val="14"/>
              </w:rPr>
            </w:pPr>
            <w:r w:rsidRPr="00C90903">
              <w:rPr>
                <w:b/>
                <w:sz w:val="14"/>
                <w:szCs w:val="14"/>
              </w:rPr>
              <w:t>Total</w:t>
            </w:r>
          </w:p>
        </w:tc>
      </w:tr>
      <w:tr w:rsidR="00932084" w:rsidRPr="00EC15B8" w:rsidTr="00873C07">
        <w:trPr>
          <w:trHeight w:val="47"/>
        </w:trPr>
        <w:tc>
          <w:tcPr>
            <w:tcW w:w="531" w:type="pct"/>
            <w:vMerge w:val="restart"/>
            <w:hideMark/>
          </w:tcPr>
          <w:p w:rsidR="00932084" w:rsidRPr="00C90903" w:rsidRDefault="00932084" w:rsidP="004D384A">
            <w:pPr>
              <w:spacing w:after="60"/>
              <w:jc w:val="left"/>
              <w:rPr>
                <w:sz w:val="14"/>
                <w:szCs w:val="14"/>
              </w:rPr>
            </w:pPr>
            <w:r w:rsidRPr="00C90903">
              <w:rPr>
                <w:sz w:val="14"/>
                <w:szCs w:val="14"/>
              </w:rPr>
              <w:t>UNIDO</w:t>
            </w:r>
          </w:p>
        </w:tc>
        <w:tc>
          <w:tcPr>
            <w:tcW w:w="1166" w:type="pct"/>
            <w:hideMark/>
          </w:tcPr>
          <w:p w:rsidR="00932084" w:rsidRPr="00C90903" w:rsidRDefault="00932084" w:rsidP="0079473E">
            <w:pPr>
              <w:spacing w:after="60"/>
              <w:jc w:val="left"/>
              <w:rPr>
                <w:sz w:val="14"/>
                <w:szCs w:val="14"/>
              </w:rPr>
            </w:pPr>
            <w:r w:rsidRPr="00C90903">
              <w:rPr>
                <w:sz w:val="14"/>
                <w:szCs w:val="14"/>
              </w:rPr>
              <w:t>ODS phase-out (ODP tonnes)</w:t>
            </w:r>
          </w:p>
        </w:tc>
        <w:tc>
          <w:tcPr>
            <w:tcW w:w="484" w:type="pct"/>
          </w:tcPr>
          <w:p w:rsidR="00932084" w:rsidRPr="00C90903" w:rsidRDefault="00C90903" w:rsidP="0079473E">
            <w:pPr>
              <w:spacing w:after="60"/>
              <w:jc w:val="right"/>
              <w:rPr>
                <w:sz w:val="14"/>
                <w:szCs w:val="14"/>
              </w:rPr>
            </w:pPr>
            <w:r w:rsidRPr="00C90903">
              <w:rPr>
                <w:sz w:val="14"/>
                <w:szCs w:val="14"/>
              </w:rPr>
              <w:t>11.29</w:t>
            </w:r>
          </w:p>
        </w:tc>
        <w:tc>
          <w:tcPr>
            <w:tcW w:w="484" w:type="pct"/>
          </w:tcPr>
          <w:p w:rsidR="00932084" w:rsidRPr="00C90903" w:rsidRDefault="00C90903" w:rsidP="0079473E">
            <w:pPr>
              <w:spacing w:after="60"/>
              <w:jc w:val="right"/>
              <w:rPr>
                <w:sz w:val="14"/>
                <w:szCs w:val="14"/>
              </w:rPr>
            </w:pPr>
            <w:r w:rsidRPr="00C90903">
              <w:rPr>
                <w:sz w:val="14"/>
                <w:szCs w:val="14"/>
              </w:rPr>
              <w:t>0</w:t>
            </w:r>
          </w:p>
        </w:tc>
        <w:tc>
          <w:tcPr>
            <w:tcW w:w="484" w:type="pct"/>
          </w:tcPr>
          <w:p w:rsidR="00932084" w:rsidRPr="00C90903" w:rsidRDefault="00C90903" w:rsidP="0079473E">
            <w:pPr>
              <w:spacing w:after="60"/>
              <w:jc w:val="right"/>
              <w:rPr>
                <w:sz w:val="14"/>
                <w:szCs w:val="14"/>
              </w:rPr>
            </w:pPr>
            <w:r w:rsidRPr="00C90903">
              <w:rPr>
                <w:sz w:val="14"/>
                <w:szCs w:val="14"/>
              </w:rPr>
              <w:t>15.00</w:t>
            </w:r>
          </w:p>
        </w:tc>
        <w:tc>
          <w:tcPr>
            <w:tcW w:w="484" w:type="pct"/>
          </w:tcPr>
          <w:p w:rsidR="00932084" w:rsidRPr="00C90903" w:rsidRDefault="00C90903" w:rsidP="0079473E">
            <w:pPr>
              <w:spacing w:after="60"/>
              <w:jc w:val="right"/>
              <w:rPr>
                <w:sz w:val="14"/>
                <w:szCs w:val="14"/>
              </w:rPr>
            </w:pPr>
            <w:r w:rsidRPr="00C90903">
              <w:rPr>
                <w:sz w:val="14"/>
                <w:szCs w:val="14"/>
              </w:rPr>
              <w:t>0</w:t>
            </w:r>
          </w:p>
        </w:tc>
        <w:tc>
          <w:tcPr>
            <w:tcW w:w="592" w:type="pct"/>
          </w:tcPr>
          <w:p w:rsidR="00932084" w:rsidRPr="00C90903" w:rsidRDefault="00C90903" w:rsidP="0079473E">
            <w:pPr>
              <w:spacing w:after="60"/>
              <w:jc w:val="right"/>
              <w:rPr>
                <w:sz w:val="14"/>
                <w:szCs w:val="14"/>
              </w:rPr>
            </w:pPr>
            <w:r w:rsidRPr="00C90903">
              <w:rPr>
                <w:sz w:val="14"/>
                <w:szCs w:val="14"/>
              </w:rPr>
              <w:t>10.00</w:t>
            </w:r>
          </w:p>
        </w:tc>
        <w:tc>
          <w:tcPr>
            <w:tcW w:w="775" w:type="pct"/>
          </w:tcPr>
          <w:p w:rsidR="00932084" w:rsidRPr="00C90903" w:rsidRDefault="00C90903" w:rsidP="0079473E">
            <w:pPr>
              <w:spacing w:after="60"/>
              <w:jc w:val="right"/>
              <w:rPr>
                <w:sz w:val="14"/>
                <w:szCs w:val="14"/>
              </w:rPr>
            </w:pPr>
            <w:r>
              <w:rPr>
                <w:sz w:val="14"/>
                <w:szCs w:val="14"/>
              </w:rPr>
              <w:t>36.29</w:t>
            </w:r>
          </w:p>
        </w:tc>
      </w:tr>
      <w:tr w:rsidR="00932084" w:rsidRPr="00EC15B8" w:rsidTr="00873C07">
        <w:trPr>
          <w:trHeight w:val="47"/>
        </w:trPr>
        <w:tc>
          <w:tcPr>
            <w:tcW w:w="531" w:type="pct"/>
            <w:vMerge/>
            <w:vAlign w:val="center"/>
            <w:hideMark/>
          </w:tcPr>
          <w:p w:rsidR="00932084" w:rsidRPr="00C90903" w:rsidRDefault="00932084" w:rsidP="0079473E">
            <w:pPr>
              <w:jc w:val="left"/>
              <w:rPr>
                <w:sz w:val="14"/>
                <w:szCs w:val="14"/>
              </w:rPr>
            </w:pPr>
          </w:p>
        </w:tc>
        <w:tc>
          <w:tcPr>
            <w:tcW w:w="1166" w:type="pct"/>
            <w:hideMark/>
          </w:tcPr>
          <w:p w:rsidR="00932084" w:rsidRPr="00C90903" w:rsidRDefault="00932084" w:rsidP="0079473E">
            <w:pPr>
              <w:spacing w:after="60"/>
              <w:jc w:val="left"/>
              <w:rPr>
                <w:sz w:val="14"/>
                <w:szCs w:val="14"/>
              </w:rPr>
            </w:pPr>
            <w:r w:rsidRPr="00C90903">
              <w:rPr>
                <w:sz w:val="14"/>
                <w:szCs w:val="14"/>
              </w:rPr>
              <w:t>Funding (</w:t>
            </w:r>
            <w:r w:rsidR="009A3BBD">
              <w:rPr>
                <w:sz w:val="14"/>
                <w:szCs w:val="14"/>
              </w:rPr>
              <w:t>US $</w:t>
            </w:r>
            <w:r w:rsidRPr="00C90903">
              <w:rPr>
                <w:sz w:val="14"/>
                <w:szCs w:val="14"/>
              </w:rPr>
              <w:t>)</w:t>
            </w:r>
          </w:p>
        </w:tc>
        <w:tc>
          <w:tcPr>
            <w:tcW w:w="484" w:type="pct"/>
          </w:tcPr>
          <w:p w:rsidR="00932084" w:rsidRPr="00C90903" w:rsidRDefault="00C90903" w:rsidP="0079473E">
            <w:pPr>
              <w:spacing w:after="60"/>
              <w:jc w:val="right"/>
              <w:rPr>
                <w:sz w:val="14"/>
                <w:szCs w:val="14"/>
              </w:rPr>
            </w:pPr>
            <w:r w:rsidRPr="00C90903">
              <w:rPr>
                <w:sz w:val="14"/>
                <w:szCs w:val="14"/>
              </w:rPr>
              <w:t>1,068,000</w:t>
            </w:r>
          </w:p>
        </w:tc>
        <w:tc>
          <w:tcPr>
            <w:tcW w:w="484" w:type="pct"/>
          </w:tcPr>
          <w:p w:rsidR="00932084" w:rsidRPr="00C90903" w:rsidRDefault="00C90903" w:rsidP="0079473E">
            <w:pPr>
              <w:spacing w:after="60"/>
              <w:jc w:val="right"/>
              <w:rPr>
                <w:sz w:val="14"/>
                <w:szCs w:val="14"/>
              </w:rPr>
            </w:pPr>
            <w:r w:rsidRPr="00C90903">
              <w:rPr>
                <w:sz w:val="14"/>
                <w:szCs w:val="14"/>
              </w:rPr>
              <w:t>0</w:t>
            </w:r>
          </w:p>
        </w:tc>
        <w:tc>
          <w:tcPr>
            <w:tcW w:w="484" w:type="pct"/>
          </w:tcPr>
          <w:p w:rsidR="00932084" w:rsidRPr="00C90903" w:rsidRDefault="00C90903" w:rsidP="0079473E">
            <w:pPr>
              <w:spacing w:after="60"/>
              <w:jc w:val="right"/>
              <w:rPr>
                <w:sz w:val="14"/>
                <w:szCs w:val="14"/>
              </w:rPr>
            </w:pPr>
            <w:r w:rsidRPr="00C90903">
              <w:rPr>
                <w:sz w:val="14"/>
                <w:szCs w:val="14"/>
              </w:rPr>
              <w:t>1,401,000</w:t>
            </w:r>
          </w:p>
        </w:tc>
        <w:tc>
          <w:tcPr>
            <w:tcW w:w="484" w:type="pct"/>
          </w:tcPr>
          <w:p w:rsidR="00932084" w:rsidRPr="00C90903" w:rsidRDefault="00C90903" w:rsidP="0079473E">
            <w:pPr>
              <w:spacing w:after="60"/>
              <w:jc w:val="right"/>
              <w:rPr>
                <w:sz w:val="14"/>
                <w:szCs w:val="14"/>
              </w:rPr>
            </w:pPr>
            <w:r w:rsidRPr="00C90903">
              <w:rPr>
                <w:sz w:val="14"/>
                <w:szCs w:val="14"/>
              </w:rPr>
              <w:t>0</w:t>
            </w:r>
          </w:p>
        </w:tc>
        <w:tc>
          <w:tcPr>
            <w:tcW w:w="592" w:type="pct"/>
          </w:tcPr>
          <w:p w:rsidR="00932084" w:rsidRPr="00C90903" w:rsidRDefault="00C90903" w:rsidP="0079473E">
            <w:pPr>
              <w:spacing w:after="60"/>
              <w:jc w:val="right"/>
              <w:rPr>
                <w:sz w:val="14"/>
                <w:szCs w:val="14"/>
              </w:rPr>
            </w:pPr>
            <w:r w:rsidRPr="00C90903">
              <w:rPr>
                <w:sz w:val="14"/>
                <w:szCs w:val="14"/>
              </w:rPr>
              <w:t>934,000</w:t>
            </w:r>
          </w:p>
        </w:tc>
        <w:tc>
          <w:tcPr>
            <w:tcW w:w="775" w:type="pct"/>
          </w:tcPr>
          <w:p w:rsidR="00932084" w:rsidRPr="00C90903" w:rsidRDefault="00C90903" w:rsidP="0079473E">
            <w:pPr>
              <w:spacing w:after="60"/>
              <w:jc w:val="right"/>
              <w:rPr>
                <w:sz w:val="14"/>
                <w:szCs w:val="14"/>
              </w:rPr>
            </w:pPr>
            <w:r>
              <w:rPr>
                <w:sz w:val="14"/>
                <w:szCs w:val="14"/>
              </w:rPr>
              <w:t>3,403,000</w:t>
            </w:r>
          </w:p>
        </w:tc>
      </w:tr>
      <w:tr w:rsidR="00932084" w:rsidRPr="00EC15B8" w:rsidTr="00873C07">
        <w:trPr>
          <w:trHeight w:val="240"/>
        </w:trPr>
        <w:tc>
          <w:tcPr>
            <w:tcW w:w="531" w:type="pct"/>
            <w:vMerge w:val="restart"/>
            <w:hideMark/>
          </w:tcPr>
          <w:p w:rsidR="00932084" w:rsidRPr="00C90903" w:rsidRDefault="00932084" w:rsidP="0079473E">
            <w:pPr>
              <w:spacing w:after="60"/>
              <w:jc w:val="left"/>
              <w:rPr>
                <w:sz w:val="14"/>
                <w:szCs w:val="14"/>
              </w:rPr>
            </w:pPr>
            <w:r w:rsidRPr="00C90903">
              <w:rPr>
                <w:sz w:val="14"/>
                <w:szCs w:val="14"/>
              </w:rPr>
              <w:t>World Bank</w:t>
            </w:r>
          </w:p>
        </w:tc>
        <w:tc>
          <w:tcPr>
            <w:tcW w:w="1166" w:type="pct"/>
            <w:hideMark/>
          </w:tcPr>
          <w:p w:rsidR="00932084" w:rsidRPr="00C90903" w:rsidRDefault="00932084" w:rsidP="0079473E">
            <w:pPr>
              <w:spacing w:after="60"/>
              <w:jc w:val="left"/>
              <w:rPr>
                <w:sz w:val="14"/>
                <w:szCs w:val="14"/>
              </w:rPr>
            </w:pPr>
            <w:r w:rsidRPr="00C90903">
              <w:rPr>
                <w:sz w:val="14"/>
                <w:szCs w:val="14"/>
              </w:rPr>
              <w:t>ODS phase-out (ODP tonnes)</w:t>
            </w:r>
          </w:p>
        </w:tc>
        <w:tc>
          <w:tcPr>
            <w:tcW w:w="484" w:type="pct"/>
          </w:tcPr>
          <w:p w:rsidR="00932084" w:rsidRPr="00C90903" w:rsidRDefault="00C90903" w:rsidP="0079473E">
            <w:pPr>
              <w:spacing w:after="60"/>
              <w:jc w:val="right"/>
              <w:rPr>
                <w:sz w:val="14"/>
                <w:szCs w:val="14"/>
              </w:rPr>
            </w:pPr>
            <w:r w:rsidRPr="00C90903">
              <w:rPr>
                <w:sz w:val="14"/>
                <w:szCs w:val="14"/>
              </w:rPr>
              <w:t>7.92</w:t>
            </w:r>
          </w:p>
        </w:tc>
        <w:tc>
          <w:tcPr>
            <w:tcW w:w="484" w:type="pct"/>
          </w:tcPr>
          <w:p w:rsidR="00932084" w:rsidRPr="00C90903" w:rsidRDefault="00C90903" w:rsidP="0079473E">
            <w:pPr>
              <w:spacing w:after="60"/>
              <w:jc w:val="right"/>
              <w:rPr>
                <w:sz w:val="14"/>
                <w:szCs w:val="14"/>
              </w:rPr>
            </w:pPr>
            <w:r w:rsidRPr="00C90903">
              <w:rPr>
                <w:sz w:val="14"/>
                <w:szCs w:val="14"/>
              </w:rPr>
              <w:t>23.75</w:t>
            </w:r>
          </w:p>
        </w:tc>
        <w:tc>
          <w:tcPr>
            <w:tcW w:w="484" w:type="pct"/>
          </w:tcPr>
          <w:p w:rsidR="00932084" w:rsidRPr="00C90903" w:rsidRDefault="00C90903" w:rsidP="0079473E">
            <w:pPr>
              <w:spacing w:after="60"/>
              <w:jc w:val="right"/>
              <w:rPr>
                <w:sz w:val="14"/>
                <w:szCs w:val="14"/>
              </w:rPr>
            </w:pPr>
            <w:r w:rsidRPr="00C90903">
              <w:rPr>
                <w:sz w:val="14"/>
                <w:szCs w:val="14"/>
              </w:rPr>
              <w:t>23.75</w:t>
            </w:r>
          </w:p>
        </w:tc>
        <w:tc>
          <w:tcPr>
            <w:tcW w:w="484" w:type="pct"/>
          </w:tcPr>
          <w:p w:rsidR="00932084" w:rsidRPr="00C90903" w:rsidRDefault="00C90903" w:rsidP="0079473E">
            <w:pPr>
              <w:spacing w:after="60"/>
              <w:jc w:val="right"/>
              <w:rPr>
                <w:sz w:val="14"/>
                <w:szCs w:val="14"/>
              </w:rPr>
            </w:pPr>
            <w:r w:rsidRPr="00C90903">
              <w:rPr>
                <w:sz w:val="14"/>
                <w:szCs w:val="14"/>
              </w:rPr>
              <w:t>23.75</w:t>
            </w:r>
          </w:p>
        </w:tc>
        <w:tc>
          <w:tcPr>
            <w:tcW w:w="592" w:type="pct"/>
          </w:tcPr>
          <w:p w:rsidR="00932084" w:rsidRPr="00C90903" w:rsidRDefault="00C90903" w:rsidP="00373160">
            <w:pPr>
              <w:spacing w:after="60"/>
              <w:jc w:val="right"/>
              <w:rPr>
                <w:sz w:val="14"/>
                <w:szCs w:val="14"/>
              </w:rPr>
            </w:pPr>
            <w:r w:rsidRPr="00373160">
              <w:rPr>
                <w:sz w:val="14"/>
                <w:szCs w:val="14"/>
              </w:rPr>
              <w:t>0</w:t>
            </w:r>
          </w:p>
        </w:tc>
        <w:tc>
          <w:tcPr>
            <w:tcW w:w="775" w:type="pct"/>
          </w:tcPr>
          <w:p w:rsidR="00932084" w:rsidRPr="00C90903" w:rsidRDefault="00C90903" w:rsidP="0079473E">
            <w:pPr>
              <w:spacing w:after="60"/>
              <w:jc w:val="right"/>
              <w:rPr>
                <w:sz w:val="14"/>
                <w:szCs w:val="14"/>
              </w:rPr>
            </w:pPr>
            <w:r>
              <w:rPr>
                <w:sz w:val="14"/>
                <w:szCs w:val="14"/>
              </w:rPr>
              <w:t>79,17</w:t>
            </w:r>
          </w:p>
        </w:tc>
      </w:tr>
      <w:tr w:rsidR="00932084" w:rsidRPr="00EC15B8" w:rsidTr="00873C07">
        <w:trPr>
          <w:trHeight w:val="240"/>
        </w:trPr>
        <w:tc>
          <w:tcPr>
            <w:tcW w:w="531" w:type="pct"/>
            <w:vMerge/>
            <w:vAlign w:val="center"/>
            <w:hideMark/>
          </w:tcPr>
          <w:p w:rsidR="00932084" w:rsidRPr="00C90903" w:rsidRDefault="00932084" w:rsidP="0079473E">
            <w:pPr>
              <w:jc w:val="left"/>
              <w:rPr>
                <w:sz w:val="14"/>
                <w:szCs w:val="14"/>
              </w:rPr>
            </w:pPr>
          </w:p>
        </w:tc>
        <w:tc>
          <w:tcPr>
            <w:tcW w:w="1166" w:type="pct"/>
            <w:hideMark/>
          </w:tcPr>
          <w:p w:rsidR="00932084" w:rsidRPr="00C90903" w:rsidRDefault="00932084" w:rsidP="0079473E">
            <w:pPr>
              <w:spacing w:after="60"/>
              <w:jc w:val="left"/>
              <w:rPr>
                <w:sz w:val="14"/>
                <w:szCs w:val="14"/>
              </w:rPr>
            </w:pPr>
            <w:r w:rsidRPr="00C90903">
              <w:rPr>
                <w:sz w:val="14"/>
                <w:szCs w:val="14"/>
              </w:rPr>
              <w:t>Funding (</w:t>
            </w:r>
            <w:r w:rsidR="009A3BBD">
              <w:rPr>
                <w:sz w:val="14"/>
                <w:szCs w:val="14"/>
              </w:rPr>
              <w:t>US $</w:t>
            </w:r>
            <w:r w:rsidRPr="00C90903">
              <w:rPr>
                <w:sz w:val="14"/>
                <w:szCs w:val="14"/>
              </w:rPr>
              <w:t>)</w:t>
            </w:r>
          </w:p>
        </w:tc>
        <w:tc>
          <w:tcPr>
            <w:tcW w:w="484" w:type="pct"/>
          </w:tcPr>
          <w:p w:rsidR="00932084" w:rsidRPr="00C90903" w:rsidRDefault="00C90903" w:rsidP="0079473E">
            <w:pPr>
              <w:spacing w:after="60"/>
              <w:jc w:val="right"/>
              <w:rPr>
                <w:sz w:val="14"/>
                <w:szCs w:val="14"/>
              </w:rPr>
            </w:pPr>
            <w:r w:rsidRPr="00C90903">
              <w:rPr>
                <w:sz w:val="14"/>
                <w:szCs w:val="14"/>
              </w:rPr>
              <w:t>823,000</w:t>
            </w:r>
          </w:p>
        </w:tc>
        <w:tc>
          <w:tcPr>
            <w:tcW w:w="484" w:type="pct"/>
          </w:tcPr>
          <w:p w:rsidR="00932084" w:rsidRPr="00C90903" w:rsidRDefault="00C90903" w:rsidP="0079473E">
            <w:pPr>
              <w:spacing w:after="60"/>
              <w:jc w:val="right"/>
              <w:rPr>
                <w:sz w:val="14"/>
                <w:szCs w:val="14"/>
              </w:rPr>
            </w:pPr>
            <w:r w:rsidRPr="00C90903">
              <w:rPr>
                <w:sz w:val="14"/>
                <w:szCs w:val="14"/>
              </w:rPr>
              <w:t>2,432,000</w:t>
            </w:r>
          </w:p>
        </w:tc>
        <w:tc>
          <w:tcPr>
            <w:tcW w:w="484" w:type="pct"/>
          </w:tcPr>
          <w:p w:rsidR="00932084" w:rsidRPr="00C90903" w:rsidRDefault="00C90903" w:rsidP="0079473E">
            <w:pPr>
              <w:spacing w:after="60"/>
              <w:jc w:val="right"/>
              <w:rPr>
                <w:sz w:val="14"/>
                <w:szCs w:val="14"/>
              </w:rPr>
            </w:pPr>
            <w:r w:rsidRPr="00C90903">
              <w:rPr>
                <w:sz w:val="14"/>
                <w:szCs w:val="14"/>
              </w:rPr>
              <w:t>2,432,000</w:t>
            </w:r>
          </w:p>
        </w:tc>
        <w:tc>
          <w:tcPr>
            <w:tcW w:w="484" w:type="pct"/>
          </w:tcPr>
          <w:p w:rsidR="00932084" w:rsidRPr="00C90903" w:rsidRDefault="00C90903" w:rsidP="0079473E">
            <w:pPr>
              <w:spacing w:after="60"/>
              <w:jc w:val="right"/>
              <w:rPr>
                <w:sz w:val="14"/>
                <w:szCs w:val="14"/>
              </w:rPr>
            </w:pPr>
            <w:r w:rsidRPr="00C90903">
              <w:rPr>
                <w:sz w:val="14"/>
                <w:szCs w:val="14"/>
              </w:rPr>
              <w:t>1,627,000</w:t>
            </w:r>
          </w:p>
        </w:tc>
        <w:tc>
          <w:tcPr>
            <w:tcW w:w="592" w:type="pct"/>
          </w:tcPr>
          <w:p w:rsidR="00932084" w:rsidRPr="00C90903" w:rsidRDefault="00C90903" w:rsidP="0079473E">
            <w:pPr>
              <w:spacing w:after="60"/>
              <w:jc w:val="right"/>
              <w:rPr>
                <w:sz w:val="14"/>
                <w:szCs w:val="14"/>
              </w:rPr>
            </w:pPr>
            <w:r w:rsidRPr="00C90903">
              <w:rPr>
                <w:sz w:val="14"/>
                <w:szCs w:val="14"/>
              </w:rPr>
              <w:t>823,000</w:t>
            </w:r>
          </w:p>
        </w:tc>
        <w:tc>
          <w:tcPr>
            <w:tcW w:w="775" w:type="pct"/>
          </w:tcPr>
          <w:p w:rsidR="0017198D" w:rsidRPr="00C90903" w:rsidRDefault="00C90903" w:rsidP="0017198D">
            <w:pPr>
              <w:spacing w:after="60"/>
              <w:jc w:val="right"/>
              <w:rPr>
                <w:sz w:val="14"/>
                <w:szCs w:val="14"/>
              </w:rPr>
            </w:pPr>
            <w:r>
              <w:rPr>
                <w:sz w:val="14"/>
                <w:szCs w:val="14"/>
              </w:rPr>
              <w:t>8,137,000</w:t>
            </w:r>
          </w:p>
        </w:tc>
      </w:tr>
      <w:tr w:rsidR="00614DAF" w:rsidRPr="000B2541" w:rsidTr="00580805">
        <w:trPr>
          <w:trHeight w:val="240"/>
        </w:trPr>
        <w:tc>
          <w:tcPr>
            <w:tcW w:w="531" w:type="pct"/>
            <w:vMerge w:val="restart"/>
          </w:tcPr>
          <w:p w:rsidR="00614DAF" w:rsidRPr="000B2541" w:rsidRDefault="00614DAF" w:rsidP="00580805">
            <w:pPr>
              <w:jc w:val="left"/>
              <w:rPr>
                <w:sz w:val="14"/>
                <w:szCs w:val="14"/>
              </w:rPr>
            </w:pPr>
            <w:r w:rsidRPr="000B2541">
              <w:rPr>
                <w:sz w:val="14"/>
                <w:szCs w:val="14"/>
              </w:rPr>
              <w:t>Government of Italy</w:t>
            </w:r>
          </w:p>
        </w:tc>
        <w:tc>
          <w:tcPr>
            <w:tcW w:w="1166" w:type="pct"/>
          </w:tcPr>
          <w:p w:rsidR="00614DAF" w:rsidRPr="000B2541" w:rsidRDefault="00614DAF" w:rsidP="005C026A">
            <w:pPr>
              <w:spacing w:after="60"/>
              <w:jc w:val="left"/>
              <w:rPr>
                <w:sz w:val="14"/>
                <w:szCs w:val="14"/>
              </w:rPr>
            </w:pPr>
            <w:r w:rsidRPr="000B2541">
              <w:rPr>
                <w:sz w:val="14"/>
                <w:szCs w:val="14"/>
              </w:rPr>
              <w:t>ODS phase-out (ODP tonnes)</w:t>
            </w:r>
          </w:p>
        </w:tc>
        <w:tc>
          <w:tcPr>
            <w:tcW w:w="484" w:type="pct"/>
          </w:tcPr>
          <w:p w:rsidR="00614DAF" w:rsidRPr="000B2541" w:rsidRDefault="00614DAF" w:rsidP="005C026A">
            <w:pPr>
              <w:spacing w:after="60"/>
              <w:jc w:val="right"/>
              <w:rPr>
                <w:sz w:val="14"/>
                <w:szCs w:val="14"/>
              </w:rPr>
            </w:pPr>
            <w:r w:rsidRPr="000B2541">
              <w:rPr>
                <w:sz w:val="14"/>
                <w:szCs w:val="14"/>
              </w:rPr>
              <w:t>0</w:t>
            </w:r>
          </w:p>
        </w:tc>
        <w:tc>
          <w:tcPr>
            <w:tcW w:w="484" w:type="pct"/>
          </w:tcPr>
          <w:p w:rsidR="00614DAF" w:rsidRPr="000B2541" w:rsidRDefault="00614DAF" w:rsidP="005C026A">
            <w:pPr>
              <w:spacing w:after="60"/>
              <w:jc w:val="right"/>
              <w:rPr>
                <w:sz w:val="14"/>
                <w:szCs w:val="14"/>
              </w:rPr>
            </w:pPr>
            <w:r w:rsidRPr="000B2541">
              <w:rPr>
                <w:sz w:val="14"/>
                <w:szCs w:val="14"/>
              </w:rPr>
              <w:t>0</w:t>
            </w:r>
          </w:p>
        </w:tc>
        <w:tc>
          <w:tcPr>
            <w:tcW w:w="484" w:type="pct"/>
          </w:tcPr>
          <w:p w:rsidR="00614DAF" w:rsidRPr="000B2541" w:rsidRDefault="00614DAF" w:rsidP="005C026A">
            <w:pPr>
              <w:spacing w:after="60"/>
              <w:jc w:val="right"/>
              <w:rPr>
                <w:sz w:val="14"/>
                <w:szCs w:val="14"/>
              </w:rPr>
            </w:pPr>
            <w:r w:rsidRPr="000B2541">
              <w:rPr>
                <w:sz w:val="14"/>
                <w:szCs w:val="14"/>
              </w:rPr>
              <w:t>0</w:t>
            </w:r>
          </w:p>
        </w:tc>
        <w:tc>
          <w:tcPr>
            <w:tcW w:w="484" w:type="pct"/>
          </w:tcPr>
          <w:p w:rsidR="00614DAF" w:rsidRPr="000B2541" w:rsidRDefault="00614DAF" w:rsidP="005C026A">
            <w:pPr>
              <w:spacing w:after="60"/>
              <w:jc w:val="right"/>
              <w:rPr>
                <w:sz w:val="14"/>
                <w:szCs w:val="14"/>
              </w:rPr>
            </w:pPr>
            <w:r w:rsidRPr="000B2541">
              <w:rPr>
                <w:sz w:val="14"/>
                <w:szCs w:val="14"/>
              </w:rPr>
              <w:t>0</w:t>
            </w:r>
          </w:p>
        </w:tc>
        <w:tc>
          <w:tcPr>
            <w:tcW w:w="592" w:type="pct"/>
          </w:tcPr>
          <w:p w:rsidR="00614DAF" w:rsidRPr="000B2541" w:rsidRDefault="00614DAF" w:rsidP="005C026A">
            <w:pPr>
              <w:spacing w:after="60"/>
              <w:jc w:val="right"/>
              <w:rPr>
                <w:sz w:val="14"/>
                <w:szCs w:val="14"/>
              </w:rPr>
            </w:pPr>
            <w:r w:rsidRPr="000B2541">
              <w:rPr>
                <w:sz w:val="14"/>
                <w:szCs w:val="14"/>
              </w:rPr>
              <w:t>0</w:t>
            </w:r>
          </w:p>
        </w:tc>
        <w:tc>
          <w:tcPr>
            <w:tcW w:w="775" w:type="pct"/>
          </w:tcPr>
          <w:p w:rsidR="00614DAF" w:rsidRPr="000B2541" w:rsidRDefault="00614DAF" w:rsidP="005C026A">
            <w:pPr>
              <w:spacing w:after="60"/>
              <w:jc w:val="right"/>
              <w:rPr>
                <w:sz w:val="14"/>
                <w:szCs w:val="14"/>
              </w:rPr>
            </w:pPr>
            <w:r w:rsidRPr="000B2541">
              <w:rPr>
                <w:sz w:val="14"/>
                <w:szCs w:val="14"/>
              </w:rPr>
              <w:t>0</w:t>
            </w:r>
          </w:p>
        </w:tc>
      </w:tr>
      <w:tr w:rsidR="00614DAF" w:rsidRPr="000B2541" w:rsidTr="00873C07">
        <w:trPr>
          <w:trHeight w:val="240"/>
        </w:trPr>
        <w:tc>
          <w:tcPr>
            <w:tcW w:w="531" w:type="pct"/>
            <w:vMerge/>
            <w:vAlign w:val="center"/>
          </w:tcPr>
          <w:p w:rsidR="00614DAF" w:rsidRPr="000B2541" w:rsidRDefault="00614DAF" w:rsidP="0079473E">
            <w:pPr>
              <w:jc w:val="left"/>
              <w:rPr>
                <w:sz w:val="14"/>
                <w:szCs w:val="14"/>
              </w:rPr>
            </w:pPr>
          </w:p>
        </w:tc>
        <w:tc>
          <w:tcPr>
            <w:tcW w:w="1166" w:type="pct"/>
          </w:tcPr>
          <w:p w:rsidR="00614DAF" w:rsidRPr="000B2541" w:rsidRDefault="00614DAF" w:rsidP="005C026A">
            <w:pPr>
              <w:spacing w:after="60"/>
              <w:jc w:val="left"/>
              <w:rPr>
                <w:sz w:val="14"/>
                <w:szCs w:val="14"/>
              </w:rPr>
            </w:pPr>
            <w:r w:rsidRPr="000B2541">
              <w:rPr>
                <w:sz w:val="14"/>
                <w:szCs w:val="14"/>
              </w:rPr>
              <w:t>Funding (US $)</w:t>
            </w:r>
          </w:p>
        </w:tc>
        <w:tc>
          <w:tcPr>
            <w:tcW w:w="484" w:type="pct"/>
          </w:tcPr>
          <w:p w:rsidR="00614DAF" w:rsidRPr="000B2541" w:rsidRDefault="00614DAF" w:rsidP="005C026A">
            <w:pPr>
              <w:spacing w:after="60"/>
              <w:jc w:val="right"/>
              <w:rPr>
                <w:sz w:val="14"/>
                <w:szCs w:val="14"/>
              </w:rPr>
            </w:pPr>
            <w:r w:rsidRPr="000B2541">
              <w:rPr>
                <w:sz w:val="14"/>
                <w:szCs w:val="14"/>
              </w:rPr>
              <w:t>0</w:t>
            </w:r>
          </w:p>
        </w:tc>
        <w:tc>
          <w:tcPr>
            <w:tcW w:w="484" w:type="pct"/>
          </w:tcPr>
          <w:p w:rsidR="00614DAF" w:rsidRPr="000B2541" w:rsidRDefault="00614DAF" w:rsidP="005C026A">
            <w:pPr>
              <w:spacing w:after="60"/>
              <w:jc w:val="right"/>
              <w:rPr>
                <w:sz w:val="14"/>
                <w:szCs w:val="14"/>
              </w:rPr>
            </w:pPr>
            <w:r w:rsidRPr="000B2541">
              <w:rPr>
                <w:sz w:val="14"/>
                <w:szCs w:val="14"/>
              </w:rPr>
              <w:t>0</w:t>
            </w:r>
          </w:p>
        </w:tc>
        <w:tc>
          <w:tcPr>
            <w:tcW w:w="484" w:type="pct"/>
          </w:tcPr>
          <w:p w:rsidR="00614DAF" w:rsidRPr="000B2541" w:rsidRDefault="00614DAF" w:rsidP="005C026A">
            <w:pPr>
              <w:spacing w:after="60"/>
              <w:jc w:val="right"/>
              <w:rPr>
                <w:sz w:val="14"/>
                <w:szCs w:val="14"/>
              </w:rPr>
            </w:pPr>
            <w:r w:rsidRPr="000B2541">
              <w:rPr>
                <w:sz w:val="14"/>
                <w:szCs w:val="14"/>
              </w:rPr>
              <w:t>0</w:t>
            </w:r>
          </w:p>
        </w:tc>
        <w:tc>
          <w:tcPr>
            <w:tcW w:w="484" w:type="pct"/>
          </w:tcPr>
          <w:p w:rsidR="00614DAF" w:rsidRPr="000B2541" w:rsidRDefault="00614DAF" w:rsidP="005C026A">
            <w:pPr>
              <w:spacing w:after="60"/>
              <w:jc w:val="right"/>
              <w:rPr>
                <w:sz w:val="14"/>
                <w:szCs w:val="14"/>
              </w:rPr>
            </w:pPr>
            <w:r w:rsidRPr="000B2541">
              <w:rPr>
                <w:sz w:val="14"/>
                <w:szCs w:val="14"/>
              </w:rPr>
              <w:t>0</w:t>
            </w:r>
          </w:p>
        </w:tc>
        <w:tc>
          <w:tcPr>
            <w:tcW w:w="592" w:type="pct"/>
          </w:tcPr>
          <w:p w:rsidR="00614DAF" w:rsidRPr="000B2541" w:rsidRDefault="00614DAF" w:rsidP="005C026A">
            <w:pPr>
              <w:spacing w:after="60"/>
              <w:jc w:val="right"/>
              <w:rPr>
                <w:sz w:val="14"/>
                <w:szCs w:val="14"/>
              </w:rPr>
            </w:pPr>
            <w:r w:rsidRPr="000B2541">
              <w:rPr>
                <w:sz w:val="14"/>
                <w:szCs w:val="14"/>
              </w:rPr>
              <w:t>0</w:t>
            </w:r>
          </w:p>
        </w:tc>
        <w:tc>
          <w:tcPr>
            <w:tcW w:w="775" w:type="pct"/>
          </w:tcPr>
          <w:p w:rsidR="00614DAF" w:rsidRPr="000B2541" w:rsidRDefault="00614DAF" w:rsidP="005C026A">
            <w:pPr>
              <w:spacing w:after="60"/>
              <w:jc w:val="right"/>
              <w:rPr>
                <w:sz w:val="14"/>
                <w:szCs w:val="14"/>
              </w:rPr>
            </w:pPr>
            <w:r w:rsidRPr="000B2541">
              <w:rPr>
                <w:sz w:val="14"/>
                <w:szCs w:val="14"/>
              </w:rPr>
              <w:t>0</w:t>
            </w:r>
          </w:p>
        </w:tc>
      </w:tr>
    </w:tbl>
    <w:p w:rsidR="00486E25" w:rsidRPr="000B2541" w:rsidRDefault="00486E25" w:rsidP="00486E25">
      <w:pPr>
        <w:spacing w:after="60"/>
        <w:jc w:val="center"/>
        <w:rPr>
          <w:sz w:val="14"/>
          <w:szCs w:val="14"/>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075"/>
        <w:gridCol w:w="828"/>
        <w:gridCol w:w="1113"/>
        <w:gridCol w:w="808"/>
        <w:gridCol w:w="806"/>
        <w:gridCol w:w="898"/>
        <w:gridCol w:w="1078"/>
        <w:gridCol w:w="808"/>
        <w:gridCol w:w="848"/>
        <w:gridCol w:w="1314"/>
      </w:tblGrid>
      <w:tr w:rsidR="00873C07" w:rsidRPr="000B2541" w:rsidTr="00614DAF">
        <w:tc>
          <w:tcPr>
            <w:tcW w:w="1574" w:type="pct"/>
            <w:gridSpan w:val="3"/>
            <w:tcBorders>
              <w:top w:val="single" w:sz="4" w:space="0" w:color="666699"/>
              <w:left w:val="single" w:sz="4" w:space="0" w:color="666699"/>
              <w:bottom w:val="single" w:sz="4" w:space="0" w:color="666699"/>
              <w:right w:val="single" w:sz="4" w:space="0" w:color="666699"/>
            </w:tcBorders>
            <w:hideMark/>
          </w:tcPr>
          <w:p w:rsidR="00873C07" w:rsidRPr="000B2541" w:rsidRDefault="00873C07" w:rsidP="00873C07">
            <w:pPr>
              <w:spacing w:after="60"/>
              <w:jc w:val="left"/>
              <w:rPr>
                <w:b/>
                <w:sz w:val="14"/>
                <w:szCs w:val="14"/>
              </w:rPr>
            </w:pPr>
            <w:r w:rsidRPr="000B2541">
              <w:rPr>
                <w:b/>
                <w:sz w:val="14"/>
                <w:szCs w:val="14"/>
              </w:rPr>
              <w:t xml:space="preserve"> (VI) PROJECT DATA</w:t>
            </w:r>
          </w:p>
        </w:tc>
        <w:tc>
          <w:tcPr>
            <w:tcW w:w="422" w:type="pct"/>
            <w:tcBorders>
              <w:top w:val="single" w:sz="4" w:space="0" w:color="666699"/>
              <w:left w:val="single" w:sz="4" w:space="0" w:color="666699"/>
              <w:bottom w:val="single" w:sz="4" w:space="0" w:color="666699"/>
              <w:right w:val="single" w:sz="4" w:space="0" w:color="666699"/>
            </w:tcBorders>
          </w:tcPr>
          <w:p w:rsidR="00873C07" w:rsidRPr="000B2541" w:rsidRDefault="00873C07" w:rsidP="00873C07">
            <w:pPr>
              <w:spacing w:after="60"/>
              <w:jc w:val="center"/>
              <w:rPr>
                <w:b/>
                <w:sz w:val="14"/>
                <w:szCs w:val="14"/>
              </w:rPr>
            </w:pPr>
            <w:r w:rsidRPr="000B2541">
              <w:rPr>
                <w:b/>
                <w:sz w:val="14"/>
                <w:szCs w:val="14"/>
              </w:rPr>
              <w:t>2017</w:t>
            </w:r>
          </w:p>
        </w:tc>
        <w:tc>
          <w:tcPr>
            <w:tcW w:w="421" w:type="pct"/>
            <w:tcBorders>
              <w:top w:val="single" w:sz="4" w:space="0" w:color="666699"/>
              <w:left w:val="single" w:sz="4" w:space="0" w:color="666699"/>
              <w:bottom w:val="single" w:sz="4" w:space="0" w:color="666699"/>
              <w:right w:val="single" w:sz="4" w:space="0" w:color="666699"/>
            </w:tcBorders>
            <w:shd w:val="clear" w:color="auto" w:fill="auto"/>
            <w:hideMark/>
          </w:tcPr>
          <w:p w:rsidR="00873C07" w:rsidRPr="000B2541" w:rsidRDefault="00873C07" w:rsidP="00873C07">
            <w:pPr>
              <w:spacing w:after="60"/>
              <w:jc w:val="center"/>
              <w:rPr>
                <w:b/>
                <w:sz w:val="14"/>
                <w:szCs w:val="14"/>
              </w:rPr>
            </w:pPr>
            <w:r w:rsidRPr="000B2541">
              <w:rPr>
                <w:b/>
                <w:sz w:val="14"/>
                <w:szCs w:val="14"/>
              </w:rPr>
              <w:t>2018</w:t>
            </w:r>
          </w:p>
        </w:tc>
        <w:tc>
          <w:tcPr>
            <w:tcW w:w="469" w:type="pct"/>
            <w:tcBorders>
              <w:top w:val="single" w:sz="4" w:space="0" w:color="666699"/>
              <w:left w:val="single" w:sz="4" w:space="0" w:color="666699"/>
              <w:bottom w:val="single" w:sz="4" w:space="0" w:color="666699"/>
              <w:right w:val="single" w:sz="4" w:space="0" w:color="666699"/>
            </w:tcBorders>
            <w:shd w:val="clear" w:color="auto" w:fill="auto"/>
            <w:hideMark/>
          </w:tcPr>
          <w:p w:rsidR="00873C07" w:rsidRPr="000B2541" w:rsidRDefault="00873C07" w:rsidP="00873C07">
            <w:pPr>
              <w:spacing w:after="60"/>
              <w:jc w:val="center"/>
              <w:rPr>
                <w:b/>
                <w:sz w:val="14"/>
                <w:szCs w:val="14"/>
              </w:rPr>
            </w:pPr>
            <w:r w:rsidRPr="000B2541">
              <w:rPr>
                <w:b/>
                <w:sz w:val="14"/>
                <w:szCs w:val="14"/>
              </w:rPr>
              <w:t>2019</w:t>
            </w:r>
          </w:p>
        </w:tc>
        <w:tc>
          <w:tcPr>
            <w:tcW w:w="563" w:type="pct"/>
            <w:tcBorders>
              <w:top w:val="single" w:sz="4" w:space="0" w:color="666699"/>
              <w:left w:val="single" w:sz="4" w:space="0" w:color="666699"/>
              <w:bottom w:val="single" w:sz="4" w:space="0" w:color="666699"/>
              <w:right w:val="single" w:sz="4" w:space="0" w:color="666699"/>
            </w:tcBorders>
            <w:shd w:val="clear" w:color="auto" w:fill="auto"/>
            <w:hideMark/>
          </w:tcPr>
          <w:p w:rsidR="00873C07" w:rsidRPr="000B2541" w:rsidRDefault="00873C07" w:rsidP="00873C07">
            <w:pPr>
              <w:spacing w:after="60"/>
              <w:jc w:val="center"/>
              <w:rPr>
                <w:b/>
                <w:sz w:val="14"/>
                <w:szCs w:val="14"/>
              </w:rPr>
            </w:pPr>
            <w:r w:rsidRPr="000B2541">
              <w:rPr>
                <w:b/>
                <w:sz w:val="14"/>
                <w:szCs w:val="14"/>
              </w:rPr>
              <w:t>2020</w:t>
            </w:r>
          </w:p>
        </w:tc>
        <w:tc>
          <w:tcPr>
            <w:tcW w:w="422" w:type="pct"/>
            <w:tcBorders>
              <w:top w:val="single" w:sz="4" w:space="0" w:color="666699"/>
              <w:left w:val="single" w:sz="4" w:space="0" w:color="666699"/>
              <w:bottom w:val="single" w:sz="4" w:space="0" w:color="666699"/>
              <w:right w:val="single" w:sz="4" w:space="0" w:color="666699"/>
            </w:tcBorders>
            <w:shd w:val="clear" w:color="auto" w:fill="auto"/>
          </w:tcPr>
          <w:p w:rsidR="00873C07" w:rsidRPr="000B2541" w:rsidRDefault="00873C07" w:rsidP="00873C07">
            <w:pPr>
              <w:spacing w:after="60"/>
              <w:jc w:val="center"/>
              <w:rPr>
                <w:b/>
                <w:sz w:val="14"/>
                <w:szCs w:val="14"/>
              </w:rPr>
            </w:pPr>
            <w:r w:rsidRPr="000B2541">
              <w:rPr>
                <w:b/>
                <w:sz w:val="14"/>
                <w:szCs w:val="14"/>
              </w:rPr>
              <w:t>2021</w:t>
            </w:r>
          </w:p>
        </w:tc>
        <w:tc>
          <w:tcPr>
            <w:tcW w:w="443" w:type="pct"/>
            <w:tcBorders>
              <w:top w:val="single" w:sz="4" w:space="0" w:color="666699"/>
              <w:left w:val="single" w:sz="4" w:space="0" w:color="666699"/>
              <w:bottom w:val="single" w:sz="4" w:space="0" w:color="666699"/>
              <w:right w:val="single" w:sz="4" w:space="0" w:color="666699"/>
            </w:tcBorders>
            <w:shd w:val="clear" w:color="auto" w:fill="auto"/>
          </w:tcPr>
          <w:p w:rsidR="00873C07" w:rsidRPr="000B2541" w:rsidRDefault="00873C07" w:rsidP="00873C07">
            <w:pPr>
              <w:spacing w:after="60"/>
              <w:jc w:val="center"/>
              <w:rPr>
                <w:b/>
                <w:sz w:val="14"/>
                <w:szCs w:val="14"/>
              </w:rPr>
            </w:pPr>
            <w:r w:rsidRPr="000B2541">
              <w:rPr>
                <w:b/>
                <w:sz w:val="14"/>
                <w:szCs w:val="14"/>
              </w:rPr>
              <w:t>2022</w:t>
            </w:r>
          </w:p>
        </w:tc>
        <w:tc>
          <w:tcPr>
            <w:tcW w:w="687" w:type="pct"/>
            <w:tcBorders>
              <w:top w:val="single" w:sz="4" w:space="0" w:color="666699"/>
              <w:left w:val="single" w:sz="4" w:space="0" w:color="666699"/>
              <w:bottom w:val="single" w:sz="4" w:space="0" w:color="666699"/>
              <w:right w:val="single" w:sz="4" w:space="0" w:color="666699"/>
            </w:tcBorders>
            <w:shd w:val="clear" w:color="auto" w:fill="auto"/>
            <w:hideMark/>
          </w:tcPr>
          <w:p w:rsidR="00873C07" w:rsidRPr="000B2541" w:rsidRDefault="00873C07" w:rsidP="00873C07">
            <w:pPr>
              <w:spacing w:after="60"/>
              <w:jc w:val="center"/>
              <w:rPr>
                <w:b/>
                <w:sz w:val="14"/>
                <w:szCs w:val="14"/>
              </w:rPr>
            </w:pPr>
            <w:r w:rsidRPr="000B2541">
              <w:rPr>
                <w:b/>
                <w:sz w:val="14"/>
                <w:szCs w:val="14"/>
              </w:rPr>
              <w:t>Total</w:t>
            </w:r>
          </w:p>
        </w:tc>
      </w:tr>
      <w:tr w:rsidR="00873C07" w:rsidRPr="000B2541" w:rsidTr="00614DAF">
        <w:tc>
          <w:tcPr>
            <w:tcW w:w="1574" w:type="pct"/>
            <w:gridSpan w:val="3"/>
            <w:tcBorders>
              <w:top w:val="single" w:sz="4" w:space="0" w:color="666699"/>
              <w:left w:val="single" w:sz="4" w:space="0" w:color="666699"/>
              <w:bottom w:val="single" w:sz="4" w:space="0" w:color="666699"/>
              <w:right w:val="single" w:sz="4" w:space="0" w:color="666699"/>
            </w:tcBorders>
            <w:hideMark/>
          </w:tcPr>
          <w:p w:rsidR="00873C07" w:rsidRPr="000B2541" w:rsidRDefault="00873C07" w:rsidP="00873C07">
            <w:pPr>
              <w:spacing w:after="60"/>
              <w:jc w:val="left"/>
              <w:rPr>
                <w:sz w:val="14"/>
                <w:szCs w:val="14"/>
              </w:rPr>
            </w:pPr>
            <w:r w:rsidRPr="000B2541">
              <w:rPr>
                <w:sz w:val="14"/>
                <w:szCs w:val="14"/>
              </w:rPr>
              <w:t xml:space="preserve">Montreal Protocol consumption limits </w:t>
            </w:r>
          </w:p>
        </w:tc>
        <w:tc>
          <w:tcPr>
            <w:tcW w:w="422" w:type="pct"/>
            <w:tcBorders>
              <w:top w:val="single" w:sz="4" w:space="0" w:color="666699"/>
              <w:left w:val="single" w:sz="4" w:space="0" w:color="666699"/>
              <w:bottom w:val="single" w:sz="4" w:space="0" w:color="666699"/>
              <w:right w:val="single" w:sz="4" w:space="0" w:color="666699"/>
            </w:tcBorders>
          </w:tcPr>
          <w:p w:rsidR="00873C07" w:rsidRPr="000B2541" w:rsidRDefault="00873C07" w:rsidP="00873C07">
            <w:pPr>
              <w:jc w:val="right"/>
              <w:rPr>
                <w:sz w:val="14"/>
                <w:szCs w:val="14"/>
              </w:rPr>
            </w:pPr>
            <w:r w:rsidRPr="000B2541">
              <w:rPr>
                <w:sz w:val="14"/>
                <w:szCs w:val="14"/>
              </w:rPr>
              <w:t>360.63</w:t>
            </w:r>
          </w:p>
        </w:tc>
        <w:tc>
          <w:tcPr>
            <w:tcW w:w="421" w:type="pct"/>
            <w:tcBorders>
              <w:top w:val="single" w:sz="4" w:space="0" w:color="666699"/>
              <w:left w:val="single" w:sz="4" w:space="0" w:color="666699"/>
              <w:bottom w:val="single" w:sz="4" w:space="0" w:color="666699"/>
              <w:right w:val="single" w:sz="4" w:space="0" w:color="666699"/>
            </w:tcBorders>
          </w:tcPr>
          <w:p w:rsidR="00873C07" w:rsidRPr="000B2541" w:rsidRDefault="00873C07" w:rsidP="00873C07">
            <w:pPr>
              <w:jc w:val="right"/>
              <w:rPr>
                <w:sz w:val="14"/>
                <w:szCs w:val="14"/>
              </w:rPr>
            </w:pPr>
            <w:r w:rsidRPr="000B2541">
              <w:rPr>
                <w:sz w:val="14"/>
                <w:szCs w:val="14"/>
              </w:rPr>
              <w:t>360.63</w:t>
            </w:r>
          </w:p>
        </w:tc>
        <w:tc>
          <w:tcPr>
            <w:tcW w:w="469" w:type="pct"/>
            <w:tcBorders>
              <w:top w:val="single" w:sz="4" w:space="0" w:color="666699"/>
              <w:left w:val="single" w:sz="4" w:space="0" w:color="666699"/>
              <w:bottom w:val="single" w:sz="4" w:space="0" w:color="666699"/>
              <w:right w:val="single" w:sz="4" w:space="0" w:color="666699"/>
            </w:tcBorders>
          </w:tcPr>
          <w:p w:rsidR="00873C07" w:rsidRPr="000B2541" w:rsidRDefault="00873C07" w:rsidP="00873C07">
            <w:pPr>
              <w:jc w:val="right"/>
              <w:rPr>
                <w:sz w:val="14"/>
                <w:szCs w:val="14"/>
              </w:rPr>
            </w:pPr>
            <w:r w:rsidRPr="000B2541">
              <w:rPr>
                <w:sz w:val="14"/>
                <w:szCs w:val="14"/>
              </w:rPr>
              <w:t>360.63</w:t>
            </w:r>
          </w:p>
        </w:tc>
        <w:tc>
          <w:tcPr>
            <w:tcW w:w="563" w:type="pct"/>
            <w:tcBorders>
              <w:top w:val="single" w:sz="4" w:space="0" w:color="666699"/>
              <w:left w:val="single" w:sz="4" w:space="0" w:color="666699"/>
              <w:bottom w:val="single" w:sz="4" w:space="0" w:color="666699"/>
              <w:right w:val="single" w:sz="4" w:space="0" w:color="666699"/>
            </w:tcBorders>
          </w:tcPr>
          <w:p w:rsidR="00873C07" w:rsidRPr="000B2541" w:rsidRDefault="00873C07" w:rsidP="00873C07">
            <w:pPr>
              <w:jc w:val="right"/>
              <w:rPr>
                <w:sz w:val="14"/>
                <w:szCs w:val="14"/>
              </w:rPr>
            </w:pPr>
            <w:r w:rsidRPr="000B2541">
              <w:rPr>
                <w:sz w:val="14"/>
                <w:szCs w:val="14"/>
              </w:rPr>
              <w:t>260.45</w:t>
            </w:r>
          </w:p>
        </w:tc>
        <w:tc>
          <w:tcPr>
            <w:tcW w:w="422" w:type="pct"/>
            <w:tcBorders>
              <w:top w:val="single" w:sz="4" w:space="0" w:color="666699"/>
              <w:left w:val="single" w:sz="4" w:space="0" w:color="666699"/>
              <w:bottom w:val="single" w:sz="4" w:space="0" w:color="666699"/>
              <w:right w:val="single" w:sz="4" w:space="0" w:color="666699"/>
            </w:tcBorders>
          </w:tcPr>
          <w:p w:rsidR="00873C07" w:rsidRPr="000B2541" w:rsidRDefault="00873C07" w:rsidP="00873C07">
            <w:pPr>
              <w:jc w:val="right"/>
              <w:rPr>
                <w:sz w:val="14"/>
                <w:szCs w:val="14"/>
              </w:rPr>
            </w:pPr>
            <w:r w:rsidRPr="000B2541">
              <w:rPr>
                <w:sz w:val="14"/>
                <w:szCs w:val="14"/>
              </w:rPr>
              <w:t>260.45</w:t>
            </w:r>
          </w:p>
        </w:tc>
        <w:tc>
          <w:tcPr>
            <w:tcW w:w="443" w:type="pct"/>
            <w:tcBorders>
              <w:top w:val="single" w:sz="4" w:space="0" w:color="666699"/>
              <w:left w:val="single" w:sz="4" w:space="0" w:color="666699"/>
              <w:bottom w:val="single" w:sz="4" w:space="0" w:color="666699"/>
              <w:right w:val="single" w:sz="4" w:space="0" w:color="666699"/>
            </w:tcBorders>
          </w:tcPr>
          <w:p w:rsidR="00873C07" w:rsidRPr="000B2541" w:rsidRDefault="00873C07" w:rsidP="00873C07">
            <w:pPr>
              <w:jc w:val="right"/>
              <w:rPr>
                <w:sz w:val="14"/>
                <w:szCs w:val="14"/>
              </w:rPr>
            </w:pPr>
            <w:r w:rsidRPr="000B2541">
              <w:rPr>
                <w:sz w:val="14"/>
                <w:szCs w:val="14"/>
              </w:rPr>
              <w:t>260.45</w:t>
            </w:r>
          </w:p>
        </w:tc>
        <w:tc>
          <w:tcPr>
            <w:tcW w:w="687" w:type="pct"/>
            <w:tcBorders>
              <w:top w:val="single" w:sz="4" w:space="0" w:color="666699"/>
              <w:left w:val="single" w:sz="4" w:space="0" w:color="666699"/>
              <w:bottom w:val="single" w:sz="4" w:space="0" w:color="666699"/>
              <w:right w:val="single" w:sz="4" w:space="0" w:color="666699"/>
            </w:tcBorders>
          </w:tcPr>
          <w:p w:rsidR="00873C07" w:rsidRPr="000B2541" w:rsidRDefault="00873C07" w:rsidP="00873C07">
            <w:pPr>
              <w:jc w:val="right"/>
              <w:rPr>
                <w:rFonts w:eastAsiaTheme="minorHAnsi"/>
                <w:sz w:val="14"/>
                <w:szCs w:val="14"/>
              </w:rPr>
            </w:pPr>
            <w:r w:rsidRPr="000B2541">
              <w:rPr>
                <w:rFonts w:eastAsiaTheme="minorHAnsi"/>
                <w:sz w:val="14"/>
                <w:szCs w:val="14"/>
              </w:rPr>
              <w:t>n/a</w:t>
            </w:r>
          </w:p>
        </w:tc>
      </w:tr>
      <w:tr w:rsidR="00873C07" w:rsidRPr="000B2541" w:rsidTr="00614DAF">
        <w:tc>
          <w:tcPr>
            <w:tcW w:w="1574" w:type="pct"/>
            <w:gridSpan w:val="3"/>
            <w:tcBorders>
              <w:top w:val="single" w:sz="4" w:space="0" w:color="666699"/>
              <w:left w:val="single" w:sz="4" w:space="0" w:color="666699"/>
              <w:bottom w:val="single" w:sz="4" w:space="0" w:color="666699"/>
              <w:right w:val="single" w:sz="4" w:space="0" w:color="666699"/>
            </w:tcBorders>
            <w:hideMark/>
          </w:tcPr>
          <w:p w:rsidR="00873C07" w:rsidRPr="000B2541" w:rsidRDefault="00873C07" w:rsidP="00873C07">
            <w:pPr>
              <w:spacing w:after="60"/>
              <w:jc w:val="left"/>
              <w:rPr>
                <w:sz w:val="14"/>
                <w:szCs w:val="14"/>
              </w:rPr>
            </w:pPr>
            <w:r w:rsidRPr="000B2541">
              <w:rPr>
                <w:sz w:val="14"/>
                <w:szCs w:val="14"/>
              </w:rPr>
              <w:t>Maximum allowable consumption (ODP tonnes)</w:t>
            </w:r>
          </w:p>
        </w:tc>
        <w:tc>
          <w:tcPr>
            <w:tcW w:w="422" w:type="pct"/>
            <w:tcBorders>
              <w:top w:val="single" w:sz="4" w:space="0" w:color="666699"/>
              <w:left w:val="single" w:sz="4" w:space="0" w:color="666699"/>
              <w:bottom w:val="single" w:sz="4" w:space="0" w:color="666699"/>
              <w:right w:val="single" w:sz="4" w:space="0" w:color="666699"/>
            </w:tcBorders>
          </w:tcPr>
          <w:p w:rsidR="00873C07" w:rsidRPr="000B2541" w:rsidRDefault="002472EB" w:rsidP="002472EB">
            <w:pPr>
              <w:jc w:val="right"/>
              <w:rPr>
                <w:color w:val="000000"/>
                <w:sz w:val="14"/>
                <w:szCs w:val="14"/>
                <w:lang w:val="en-US"/>
              </w:rPr>
            </w:pPr>
            <w:r w:rsidRPr="000B2541">
              <w:rPr>
                <w:color w:val="000000"/>
                <w:sz w:val="14"/>
                <w:szCs w:val="14"/>
                <w:lang w:eastAsia="en-CA"/>
              </w:rPr>
              <w:t>330.58</w:t>
            </w:r>
          </w:p>
        </w:tc>
        <w:tc>
          <w:tcPr>
            <w:tcW w:w="421" w:type="pct"/>
            <w:tcBorders>
              <w:top w:val="single" w:sz="4" w:space="0" w:color="666699"/>
              <w:left w:val="single" w:sz="4" w:space="0" w:color="666699"/>
              <w:bottom w:val="single" w:sz="4" w:space="0" w:color="666699"/>
              <w:right w:val="single" w:sz="4" w:space="0" w:color="666699"/>
            </w:tcBorders>
          </w:tcPr>
          <w:p w:rsidR="00873C07" w:rsidRPr="000B2541" w:rsidRDefault="00873C07" w:rsidP="00873C07">
            <w:pPr>
              <w:jc w:val="right"/>
              <w:rPr>
                <w:color w:val="000000"/>
                <w:sz w:val="14"/>
                <w:szCs w:val="14"/>
                <w:lang w:val="en-US"/>
              </w:rPr>
            </w:pPr>
            <w:r w:rsidRPr="000B2541">
              <w:rPr>
                <w:color w:val="000000"/>
                <w:sz w:val="14"/>
                <w:szCs w:val="14"/>
                <w:lang w:eastAsia="en-CA"/>
              </w:rPr>
              <w:t>330.58</w:t>
            </w:r>
          </w:p>
        </w:tc>
        <w:tc>
          <w:tcPr>
            <w:tcW w:w="469" w:type="pct"/>
            <w:tcBorders>
              <w:top w:val="single" w:sz="4" w:space="0" w:color="666699"/>
              <w:left w:val="single" w:sz="4" w:space="0" w:color="666699"/>
              <w:bottom w:val="single" w:sz="4" w:space="0" w:color="666699"/>
              <w:right w:val="single" w:sz="4" w:space="0" w:color="666699"/>
            </w:tcBorders>
          </w:tcPr>
          <w:p w:rsidR="00873C07" w:rsidRPr="000B2541" w:rsidRDefault="00873C07" w:rsidP="00873C07">
            <w:pPr>
              <w:jc w:val="right"/>
              <w:rPr>
                <w:color w:val="000000"/>
                <w:sz w:val="14"/>
                <w:szCs w:val="14"/>
                <w:lang w:val="en-US"/>
              </w:rPr>
            </w:pPr>
            <w:r w:rsidRPr="000B2541">
              <w:rPr>
                <w:color w:val="000000"/>
                <w:sz w:val="14"/>
                <w:szCs w:val="14"/>
                <w:lang w:eastAsia="en-CA"/>
              </w:rPr>
              <w:t>330.58</w:t>
            </w:r>
          </w:p>
        </w:tc>
        <w:tc>
          <w:tcPr>
            <w:tcW w:w="563" w:type="pct"/>
            <w:tcBorders>
              <w:top w:val="single" w:sz="4" w:space="0" w:color="666699"/>
              <w:left w:val="single" w:sz="4" w:space="0" w:color="666699"/>
              <w:bottom w:val="single" w:sz="4" w:space="0" w:color="666699"/>
              <w:right w:val="single" w:sz="4" w:space="0" w:color="666699"/>
            </w:tcBorders>
          </w:tcPr>
          <w:p w:rsidR="00873C07" w:rsidRPr="000B2541" w:rsidRDefault="00873C07" w:rsidP="00873C07">
            <w:pPr>
              <w:jc w:val="right"/>
              <w:rPr>
                <w:color w:val="000000"/>
                <w:sz w:val="14"/>
                <w:szCs w:val="14"/>
                <w:lang w:val="en-US"/>
              </w:rPr>
            </w:pPr>
            <w:r w:rsidRPr="000B2541">
              <w:rPr>
                <w:color w:val="000000"/>
                <w:sz w:val="14"/>
                <w:szCs w:val="14"/>
                <w:lang w:eastAsia="en-CA"/>
              </w:rPr>
              <w:t>260.45</w:t>
            </w:r>
          </w:p>
        </w:tc>
        <w:tc>
          <w:tcPr>
            <w:tcW w:w="422" w:type="pct"/>
            <w:tcBorders>
              <w:top w:val="single" w:sz="4" w:space="0" w:color="666699"/>
              <w:left w:val="single" w:sz="4" w:space="0" w:color="666699"/>
              <w:bottom w:val="single" w:sz="4" w:space="0" w:color="666699"/>
              <w:right w:val="single" w:sz="4" w:space="0" w:color="666699"/>
            </w:tcBorders>
          </w:tcPr>
          <w:p w:rsidR="00873C07" w:rsidRPr="000B2541" w:rsidRDefault="00873C07" w:rsidP="00873C07">
            <w:pPr>
              <w:jc w:val="right"/>
              <w:rPr>
                <w:color w:val="000000"/>
                <w:sz w:val="14"/>
                <w:szCs w:val="14"/>
                <w:lang w:val="en-US"/>
              </w:rPr>
            </w:pPr>
            <w:r w:rsidRPr="000B2541">
              <w:rPr>
                <w:color w:val="000000"/>
                <w:sz w:val="14"/>
                <w:szCs w:val="14"/>
                <w:lang w:eastAsia="en-CA"/>
              </w:rPr>
              <w:t>260.45</w:t>
            </w:r>
          </w:p>
        </w:tc>
        <w:tc>
          <w:tcPr>
            <w:tcW w:w="443" w:type="pct"/>
            <w:tcBorders>
              <w:top w:val="single" w:sz="4" w:space="0" w:color="666699"/>
              <w:left w:val="single" w:sz="4" w:space="0" w:color="666699"/>
              <w:bottom w:val="single" w:sz="4" w:space="0" w:color="666699"/>
              <w:right w:val="single" w:sz="4" w:space="0" w:color="666699"/>
            </w:tcBorders>
          </w:tcPr>
          <w:p w:rsidR="00873C07" w:rsidRPr="000B2541" w:rsidRDefault="00873C07" w:rsidP="00317314">
            <w:pPr>
              <w:jc w:val="right"/>
              <w:rPr>
                <w:color w:val="000000"/>
                <w:sz w:val="14"/>
                <w:szCs w:val="14"/>
                <w:lang w:val="en-US"/>
              </w:rPr>
            </w:pPr>
            <w:r w:rsidRPr="000B2541">
              <w:rPr>
                <w:color w:val="000000"/>
                <w:sz w:val="14"/>
                <w:szCs w:val="14"/>
                <w:lang w:eastAsia="en-CA"/>
              </w:rPr>
              <w:t>200.3</w:t>
            </w:r>
            <w:r w:rsidR="00317314" w:rsidRPr="000B2541">
              <w:rPr>
                <w:color w:val="000000"/>
                <w:sz w:val="14"/>
                <w:szCs w:val="14"/>
                <w:lang w:eastAsia="en-CA"/>
              </w:rPr>
              <w:t>5</w:t>
            </w:r>
          </w:p>
        </w:tc>
        <w:tc>
          <w:tcPr>
            <w:tcW w:w="687" w:type="pct"/>
            <w:tcBorders>
              <w:top w:val="single" w:sz="4" w:space="0" w:color="666699"/>
              <w:left w:val="single" w:sz="4" w:space="0" w:color="666699"/>
              <w:bottom w:val="single" w:sz="4" w:space="0" w:color="666699"/>
              <w:right w:val="single" w:sz="4" w:space="0" w:color="666699"/>
            </w:tcBorders>
          </w:tcPr>
          <w:p w:rsidR="00873C07" w:rsidRPr="000B2541" w:rsidRDefault="00873C07" w:rsidP="00873C07">
            <w:pPr>
              <w:jc w:val="right"/>
              <w:rPr>
                <w:rFonts w:eastAsiaTheme="minorHAnsi"/>
                <w:sz w:val="14"/>
                <w:szCs w:val="14"/>
              </w:rPr>
            </w:pPr>
            <w:r w:rsidRPr="000B2541">
              <w:rPr>
                <w:rFonts w:eastAsiaTheme="minorHAnsi"/>
                <w:sz w:val="14"/>
                <w:szCs w:val="14"/>
              </w:rPr>
              <w:t>n/a</w:t>
            </w:r>
          </w:p>
        </w:tc>
      </w:tr>
      <w:tr w:rsidR="00614DAF" w:rsidRPr="000B2541" w:rsidTr="00614DAF">
        <w:tc>
          <w:tcPr>
            <w:tcW w:w="561" w:type="pct"/>
            <w:vMerge w:val="restart"/>
            <w:tcBorders>
              <w:top w:val="single" w:sz="4" w:space="0" w:color="666699"/>
              <w:left w:val="single" w:sz="4" w:space="0" w:color="666699"/>
              <w:right w:val="single" w:sz="4" w:space="0" w:color="666699"/>
            </w:tcBorders>
            <w:hideMark/>
          </w:tcPr>
          <w:p w:rsidR="00614DAF" w:rsidRPr="000B2541" w:rsidRDefault="00614DAF" w:rsidP="00873C07">
            <w:pPr>
              <w:spacing w:after="60"/>
              <w:jc w:val="left"/>
              <w:rPr>
                <w:sz w:val="14"/>
                <w:szCs w:val="14"/>
              </w:rPr>
            </w:pPr>
            <w:r w:rsidRPr="000B2541">
              <w:rPr>
                <w:sz w:val="14"/>
                <w:szCs w:val="14"/>
              </w:rPr>
              <w:t>Project costs requested in principle (US$)</w:t>
            </w:r>
          </w:p>
        </w:tc>
        <w:tc>
          <w:tcPr>
            <w:tcW w:w="432" w:type="pct"/>
            <w:vMerge w:val="restart"/>
            <w:tcBorders>
              <w:top w:val="single" w:sz="4" w:space="0" w:color="666699"/>
              <w:left w:val="single" w:sz="4" w:space="0" w:color="666699"/>
              <w:right w:val="single" w:sz="4" w:space="0" w:color="666699"/>
            </w:tcBorders>
            <w:hideMark/>
          </w:tcPr>
          <w:p w:rsidR="00614DAF" w:rsidRPr="000B2541" w:rsidRDefault="00614DAF" w:rsidP="00873C07">
            <w:pPr>
              <w:spacing w:after="60"/>
              <w:jc w:val="left"/>
              <w:rPr>
                <w:sz w:val="14"/>
                <w:szCs w:val="14"/>
              </w:rPr>
            </w:pPr>
            <w:r w:rsidRPr="000B2541">
              <w:rPr>
                <w:sz w:val="14"/>
                <w:szCs w:val="14"/>
              </w:rPr>
              <w:t>UNIDO</w:t>
            </w:r>
          </w:p>
        </w:tc>
        <w:tc>
          <w:tcPr>
            <w:tcW w:w="580" w:type="pct"/>
            <w:tcBorders>
              <w:top w:val="single" w:sz="4" w:space="0" w:color="666699"/>
              <w:left w:val="single" w:sz="4" w:space="0" w:color="666699"/>
              <w:bottom w:val="single" w:sz="4" w:space="0" w:color="666699"/>
              <w:right w:val="single" w:sz="4" w:space="0" w:color="666699"/>
            </w:tcBorders>
            <w:hideMark/>
          </w:tcPr>
          <w:p w:rsidR="00614DAF" w:rsidRPr="000B2541" w:rsidRDefault="00614DAF" w:rsidP="00873C07">
            <w:pPr>
              <w:spacing w:after="60"/>
              <w:jc w:val="left"/>
              <w:rPr>
                <w:sz w:val="14"/>
                <w:szCs w:val="14"/>
              </w:rPr>
            </w:pPr>
            <w:r w:rsidRPr="000B2541">
              <w:rPr>
                <w:sz w:val="14"/>
                <w:szCs w:val="14"/>
              </w:rPr>
              <w:t>Project costs</w:t>
            </w:r>
          </w:p>
        </w:tc>
        <w:tc>
          <w:tcPr>
            <w:tcW w:w="422"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595,746</w:t>
            </w:r>
          </w:p>
        </w:tc>
        <w:tc>
          <w:tcPr>
            <w:tcW w:w="421"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0</w:t>
            </w:r>
          </w:p>
        </w:tc>
        <w:tc>
          <w:tcPr>
            <w:tcW w:w="469"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1,347,217</w:t>
            </w:r>
          </w:p>
        </w:tc>
        <w:tc>
          <w:tcPr>
            <w:tcW w:w="563"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0</w:t>
            </w:r>
          </w:p>
        </w:tc>
        <w:tc>
          <w:tcPr>
            <w:tcW w:w="422"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1,334,000</w:t>
            </w:r>
          </w:p>
        </w:tc>
        <w:tc>
          <w:tcPr>
            <w:tcW w:w="443"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364,107</w:t>
            </w:r>
          </w:p>
        </w:tc>
        <w:tc>
          <w:tcPr>
            <w:tcW w:w="687"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3,641,070</w:t>
            </w:r>
          </w:p>
        </w:tc>
      </w:tr>
      <w:tr w:rsidR="00614DAF" w:rsidRPr="000B2541" w:rsidTr="00614DAF">
        <w:tc>
          <w:tcPr>
            <w:tcW w:w="561" w:type="pct"/>
            <w:vMerge/>
            <w:tcBorders>
              <w:left w:val="single" w:sz="4" w:space="0" w:color="666699"/>
              <w:right w:val="single" w:sz="4" w:space="0" w:color="666699"/>
            </w:tcBorders>
            <w:hideMark/>
          </w:tcPr>
          <w:p w:rsidR="00614DAF" w:rsidRPr="000B2541" w:rsidRDefault="00614DAF" w:rsidP="00873C07">
            <w:pPr>
              <w:jc w:val="left"/>
              <w:rPr>
                <w:sz w:val="14"/>
                <w:szCs w:val="14"/>
              </w:rPr>
            </w:pPr>
          </w:p>
        </w:tc>
        <w:tc>
          <w:tcPr>
            <w:tcW w:w="432" w:type="pct"/>
            <w:vMerge/>
            <w:tcBorders>
              <w:left w:val="single" w:sz="4" w:space="0" w:color="666699"/>
              <w:right w:val="single" w:sz="4" w:space="0" w:color="666699"/>
            </w:tcBorders>
            <w:hideMark/>
          </w:tcPr>
          <w:p w:rsidR="00614DAF" w:rsidRPr="000B2541" w:rsidRDefault="00614DAF" w:rsidP="00873C07">
            <w:pPr>
              <w:jc w:val="left"/>
              <w:rPr>
                <w:sz w:val="14"/>
                <w:szCs w:val="14"/>
              </w:rPr>
            </w:pPr>
          </w:p>
        </w:tc>
        <w:tc>
          <w:tcPr>
            <w:tcW w:w="580" w:type="pct"/>
            <w:tcBorders>
              <w:top w:val="single" w:sz="4" w:space="0" w:color="666699"/>
              <w:left w:val="single" w:sz="4" w:space="0" w:color="666699"/>
              <w:bottom w:val="single" w:sz="4" w:space="0" w:color="666699"/>
              <w:right w:val="single" w:sz="4" w:space="0" w:color="666699"/>
            </w:tcBorders>
            <w:hideMark/>
          </w:tcPr>
          <w:p w:rsidR="00614DAF" w:rsidRPr="000B2541" w:rsidRDefault="00614DAF" w:rsidP="00873C07">
            <w:pPr>
              <w:spacing w:after="60"/>
              <w:jc w:val="left"/>
              <w:rPr>
                <w:sz w:val="14"/>
                <w:szCs w:val="14"/>
              </w:rPr>
            </w:pPr>
            <w:r w:rsidRPr="000B2541">
              <w:rPr>
                <w:sz w:val="14"/>
                <w:szCs w:val="14"/>
              </w:rPr>
              <w:t>Support costs</w:t>
            </w:r>
          </w:p>
        </w:tc>
        <w:tc>
          <w:tcPr>
            <w:tcW w:w="422"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41,702</w:t>
            </w:r>
          </w:p>
        </w:tc>
        <w:tc>
          <w:tcPr>
            <w:tcW w:w="421"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0</w:t>
            </w:r>
          </w:p>
        </w:tc>
        <w:tc>
          <w:tcPr>
            <w:tcW w:w="469"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94,305</w:t>
            </w:r>
          </w:p>
        </w:tc>
        <w:tc>
          <w:tcPr>
            <w:tcW w:w="563"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0</w:t>
            </w:r>
          </w:p>
        </w:tc>
        <w:tc>
          <w:tcPr>
            <w:tcW w:w="422"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93,380</w:t>
            </w:r>
          </w:p>
        </w:tc>
        <w:tc>
          <w:tcPr>
            <w:tcW w:w="443"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25,487</w:t>
            </w:r>
          </w:p>
        </w:tc>
        <w:tc>
          <w:tcPr>
            <w:tcW w:w="687"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254,875</w:t>
            </w:r>
          </w:p>
        </w:tc>
      </w:tr>
      <w:tr w:rsidR="00614DAF" w:rsidRPr="000B2541" w:rsidTr="00614DAF">
        <w:tc>
          <w:tcPr>
            <w:tcW w:w="561" w:type="pct"/>
            <w:vMerge/>
            <w:tcBorders>
              <w:left w:val="single" w:sz="4" w:space="0" w:color="666699"/>
              <w:right w:val="single" w:sz="4" w:space="0" w:color="666699"/>
            </w:tcBorders>
          </w:tcPr>
          <w:p w:rsidR="00614DAF" w:rsidRPr="000B2541" w:rsidRDefault="00614DAF" w:rsidP="00873C07">
            <w:pPr>
              <w:jc w:val="left"/>
              <w:rPr>
                <w:sz w:val="14"/>
                <w:szCs w:val="14"/>
              </w:rPr>
            </w:pPr>
          </w:p>
        </w:tc>
        <w:tc>
          <w:tcPr>
            <w:tcW w:w="432" w:type="pct"/>
            <w:vMerge w:val="restart"/>
            <w:tcBorders>
              <w:left w:val="single" w:sz="4" w:space="0" w:color="666699"/>
              <w:right w:val="single" w:sz="4" w:space="0" w:color="666699"/>
            </w:tcBorders>
          </w:tcPr>
          <w:p w:rsidR="00614DAF" w:rsidRPr="000B2541" w:rsidRDefault="00614DAF" w:rsidP="00873C07">
            <w:pPr>
              <w:jc w:val="left"/>
              <w:rPr>
                <w:sz w:val="14"/>
                <w:szCs w:val="14"/>
              </w:rPr>
            </w:pPr>
            <w:r w:rsidRPr="000B2541">
              <w:rPr>
                <w:sz w:val="14"/>
                <w:szCs w:val="14"/>
              </w:rPr>
              <w:t>World Bank</w:t>
            </w:r>
          </w:p>
        </w:tc>
        <w:tc>
          <w:tcPr>
            <w:tcW w:w="580" w:type="pct"/>
            <w:tcBorders>
              <w:top w:val="single" w:sz="4" w:space="0" w:color="666699"/>
              <w:left w:val="single" w:sz="4" w:space="0" w:color="666699"/>
              <w:bottom w:val="single" w:sz="4" w:space="0" w:color="666699"/>
              <w:right w:val="single" w:sz="4" w:space="0" w:color="666699"/>
            </w:tcBorders>
          </w:tcPr>
          <w:p w:rsidR="00614DAF" w:rsidRPr="000B2541" w:rsidRDefault="00614DAF" w:rsidP="00873C07">
            <w:pPr>
              <w:spacing w:after="60"/>
              <w:jc w:val="left"/>
              <w:rPr>
                <w:sz w:val="14"/>
                <w:szCs w:val="14"/>
              </w:rPr>
            </w:pPr>
            <w:r w:rsidRPr="000B2541">
              <w:rPr>
                <w:sz w:val="14"/>
                <w:szCs w:val="14"/>
              </w:rPr>
              <w:t>Project costs</w:t>
            </w:r>
          </w:p>
        </w:tc>
        <w:tc>
          <w:tcPr>
            <w:tcW w:w="422"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907,525</w:t>
            </w:r>
          </w:p>
        </w:tc>
        <w:tc>
          <w:tcPr>
            <w:tcW w:w="421"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0</w:t>
            </w:r>
          </w:p>
        </w:tc>
        <w:tc>
          <w:tcPr>
            <w:tcW w:w="469"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2,722,576</w:t>
            </w:r>
          </w:p>
        </w:tc>
        <w:tc>
          <w:tcPr>
            <w:tcW w:w="563"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0</w:t>
            </w:r>
          </w:p>
        </w:tc>
        <w:tc>
          <w:tcPr>
            <w:tcW w:w="422"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1,815,050</w:t>
            </w:r>
          </w:p>
        </w:tc>
        <w:tc>
          <w:tcPr>
            <w:tcW w:w="443"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605,017</w:t>
            </w:r>
          </w:p>
        </w:tc>
        <w:tc>
          <w:tcPr>
            <w:tcW w:w="687"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6,050,168</w:t>
            </w:r>
          </w:p>
        </w:tc>
      </w:tr>
      <w:tr w:rsidR="00614DAF" w:rsidRPr="000B2541" w:rsidTr="00614DAF">
        <w:tc>
          <w:tcPr>
            <w:tcW w:w="561" w:type="pct"/>
            <w:vMerge/>
            <w:tcBorders>
              <w:left w:val="single" w:sz="4" w:space="0" w:color="666699"/>
              <w:right w:val="single" w:sz="4" w:space="0" w:color="666699"/>
            </w:tcBorders>
          </w:tcPr>
          <w:p w:rsidR="00614DAF" w:rsidRPr="000B2541" w:rsidRDefault="00614DAF" w:rsidP="00873C07">
            <w:pPr>
              <w:jc w:val="left"/>
              <w:rPr>
                <w:sz w:val="14"/>
                <w:szCs w:val="14"/>
              </w:rPr>
            </w:pPr>
          </w:p>
        </w:tc>
        <w:tc>
          <w:tcPr>
            <w:tcW w:w="432" w:type="pct"/>
            <w:vMerge/>
            <w:tcBorders>
              <w:left w:val="single" w:sz="4" w:space="0" w:color="666699"/>
              <w:right w:val="single" w:sz="4" w:space="0" w:color="666699"/>
            </w:tcBorders>
          </w:tcPr>
          <w:p w:rsidR="00614DAF" w:rsidRPr="000B2541" w:rsidRDefault="00614DAF" w:rsidP="00873C07">
            <w:pPr>
              <w:jc w:val="left"/>
              <w:rPr>
                <w:sz w:val="14"/>
                <w:szCs w:val="14"/>
              </w:rPr>
            </w:pPr>
          </w:p>
        </w:tc>
        <w:tc>
          <w:tcPr>
            <w:tcW w:w="580" w:type="pct"/>
            <w:tcBorders>
              <w:top w:val="single" w:sz="4" w:space="0" w:color="666699"/>
              <w:left w:val="single" w:sz="4" w:space="0" w:color="666699"/>
              <w:bottom w:val="single" w:sz="4" w:space="0" w:color="666699"/>
              <w:right w:val="single" w:sz="4" w:space="0" w:color="666699"/>
            </w:tcBorders>
          </w:tcPr>
          <w:p w:rsidR="00614DAF" w:rsidRPr="000B2541" w:rsidRDefault="00614DAF" w:rsidP="00873C07">
            <w:pPr>
              <w:spacing w:after="60"/>
              <w:jc w:val="left"/>
              <w:rPr>
                <w:sz w:val="14"/>
                <w:szCs w:val="14"/>
              </w:rPr>
            </w:pPr>
            <w:r w:rsidRPr="000B2541">
              <w:rPr>
                <w:sz w:val="14"/>
                <w:szCs w:val="14"/>
              </w:rPr>
              <w:t>Support costs</w:t>
            </w:r>
          </w:p>
        </w:tc>
        <w:tc>
          <w:tcPr>
            <w:tcW w:w="422"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63,527</w:t>
            </w:r>
          </w:p>
        </w:tc>
        <w:tc>
          <w:tcPr>
            <w:tcW w:w="421"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0</w:t>
            </w:r>
          </w:p>
        </w:tc>
        <w:tc>
          <w:tcPr>
            <w:tcW w:w="469"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190,580</w:t>
            </w:r>
          </w:p>
        </w:tc>
        <w:tc>
          <w:tcPr>
            <w:tcW w:w="563"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0</w:t>
            </w:r>
          </w:p>
        </w:tc>
        <w:tc>
          <w:tcPr>
            <w:tcW w:w="422"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127,054</w:t>
            </w:r>
          </w:p>
        </w:tc>
        <w:tc>
          <w:tcPr>
            <w:tcW w:w="443"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42,351</w:t>
            </w:r>
          </w:p>
        </w:tc>
        <w:tc>
          <w:tcPr>
            <w:tcW w:w="687"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423,512</w:t>
            </w:r>
          </w:p>
        </w:tc>
      </w:tr>
      <w:tr w:rsidR="00614DAF" w:rsidRPr="000B2541" w:rsidTr="00614DAF">
        <w:tc>
          <w:tcPr>
            <w:tcW w:w="561" w:type="pct"/>
            <w:vMerge/>
            <w:tcBorders>
              <w:left w:val="single" w:sz="4" w:space="0" w:color="666699"/>
              <w:right w:val="single" w:sz="4" w:space="0" w:color="666699"/>
            </w:tcBorders>
          </w:tcPr>
          <w:p w:rsidR="00614DAF" w:rsidRPr="000B2541" w:rsidRDefault="00614DAF" w:rsidP="00873C07">
            <w:pPr>
              <w:jc w:val="left"/>
              <w:rPr>
                <w:sz w:val="14"/>
                <w:szCs w:val="14"/>
              </w:rPr>
            </w:pPr>
          </w:p>
        </w:tc>
        <w:tc>
          <w:tcPr>
            <w:tcW w:w="432" w:type="pct"/>
            <w:vMerge w:val="restart"/>
            <w:tcBorders>
              <w:left w:val="single" w:sz="4" w:space="0" w:color="666699"/>
              <w:right w:val="single" w:sz="4" w:space="0" w:color="666699"/>
            </w:tcBorders>
          </w:tcPr>
          <w:p w:rsidR="00614DAF" w:rsidRPr="000B2541" w:rsidRDefault="00614DAF" w:rsidP="00873C07">
            <w:pPr>
              <w:jc w:val="left"/>
              <w:rPr>
                <w:sz w:val="14"/>
                <w:szCs w:val="14"/>
              </w:rPr>
            </w:pPr>
            <w:r w:rsidRPr="000B2541">
              <w:rPr>
                <w:sz w:val="14"/>
                <w:szCs w:val="14"/>
              </w:rPr>
              <w:t>Italy</w:t>
            </w:r>
          </w:p>
        </w:tc>
        <w:tc>
          <w:tcPr>
            <w:tcW w:w="580" w:type="pct"/>
            <w:tcBorders>
              <w:top w:val="single" w:sz="4" w:space="0" w:color="666699"/>
              <w:left w:val="single" w:sz="4" w:space="0" w:color="666699"/>
              <w:bottom w:val="single" w:sz="4" w:space="0" w:color="666699"/>
              <w:right w:val="single" w:sz="4" w:space="0" w:color="666699"/>
            </w:tcBorders>
          </w:tcPr>
          <w:p w:rsidR="00614DAF" w:rsidRPr="000B2541" w:rsidRDefault="00614DAF" w:rsidP="00873C07">
            <w:pPr>
              <w:spacing w:after="60"/>
              <w:jc w:val="left"/>
              <w:rPr>
                <w:sz w:val="14"/>
                <w:szCs w:val="14"/>
              </w:rPr>
            </w:pPr>
            <w:r w:rsidRPr="000B2541">
              <w:rPr>
                <w:sz w:val="14"/>
                <w:szCs w:val="14"/>
              </w:rPr>
              <w:t>Project costs</w:t>
            </w:r>
          </w:p>
        </w:tc>
        <w:tc>
          <w:tcPr>
            <w:tcW w:w="422"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250,000</w:t>
            </w:r>
          </w:p>
        </w:tc>
        <w:tc>
          <w:tcPr>
            <w:tcW w:w="421"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0</w:t>
            </w:r>
          </w:p>
        </w:tc>
        <w:tc>
          <w:tcPr>
            <w:tcW w:w="469"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0</w:t>
            </w:r>
          </w:p>
        </w:tc>
        <w:tc>
          <w:tcPr>
            <w:tcW w:w="563"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0</w:t>
            </w:r>
          </w:p>
        </w:tc>
        <w:tc>
          <w:tcPr>
            <w:tcW w:w="422"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0</w:t>
            </w:r>
          </w:p>
        </w:tc>
        <w:tc>
          <w:tcPr>
            <w:tcW w:w="443"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0</w:t>
            </w:r>
          </w:p>
        </w:tc>
        <w:tc>
          <w:tcPr>
            <w:tcW w:w="687"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250,000</w:t>
            </w:r>
          </w:p>
        </w:tc>
      </w:tr>
      <w:tr w:rsidR="00614DAF" w:rsidRPr="000B2541" w:rsidTr="00614DAF">
        <w:tc>
          <w:tcPr>
            <w:tcW w:w="561" w:type="pct"/>
            <w:vMerge/>
            <w:tcBorders>
              <w:left w:val="single" w:sz="4" w:space="0" w:color="666699"/>
              <w:right w:val="single" w:sz="4" w:space="0" w:color="666699"/>
            </w:tcBorders>
          </w:tcPr>
          <w:p w:rsidR="00614DAF" w:rsidRPr="000B2541" w:rsidRDefault="00614DAF" w:rsidP="00873C07">
            <w:pPr>
              <w:jc w:val="left"/>
              <w:rPr>
                <w:sz w:val="14"/>
                <w:szCs w:val="14"/>
              </w:rPr>
            </w:pPr>
          </w:p>
        </w:tc>
        <w:tc>
          <w:tcPr>
            <w:tcW w:w="432" w:type="pct"/>
            <w:vMerge/>
            <w:tcBorders>
              <w:left w:val="single" w:sz="4" w:space="0" w:color="666699"/>
              <w:bottom w:val="single" w:sz="4" w:space="0" w:color="666699"/>
              <w:right w:val="single" w:sz="4" w:space="0" w:color="666699"/>
            </w:tcBorders>
          </w:tcPr>
          <w:p w:rsidR="00614DAF" w:rsidRPr="000B2541" w:rsidRDefault="00614DAF" w:rsidP="00873C07">
            <w:pPr>
              <w:jc w:val="left"/>
              <w:rPr>
                <w:sz w:val="14"/>
                <w:szCs w:val="14"/>
              </w:rPr>
            </w:pPr>
          </w:p>
        </w:tc>
        <w:tc>
          <w:tcPr>
            <w:tcW w:w="580" w:type="pct"/>
            <w:tcBorders>
              <w:top w:val="single" w:sz="4" w:space="0" w:color="666699"/>
              <w:left w:val="single" w:sz="4" w:space="0" w:color="666699"/>
              <w:bottom w:val="single" w:sz="4" w:space="0" w:color="666699"/>
              <w:right w:val="single" w:sz="4" w:space="0" w:color="666699"/>
            </w:tcBorders>
          </w:tcPr>
          <w:p w:rsidR="00614DAF" w:rsidRPr="000B2541" w:rsidRDefault="00614DAF" w:rsidP="00873C07">
            <w:pPr>
              <w:spacing w:after="60"/>
              <w:jc w:val="left"/>
              <w:rPr>
                <w:sz w:val="14"/>
                <w:szCs w:val="14"/>
              </w:rPr>
            </w:pPr>
            <w:r w:rsidRPr="000B2541">
              <w:rPr>
                <w:sz w:val="14"/>
                <w:szCs w:val="14"/>
              </w:rPr>
              <w:t>Support costs</w:t>
            </w:r>
          </w:p>
        </w:tc>
        <w:tc>
          <w:tcPr>
            <w:tcW w:w="422"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32,500</w:t>
            </w:r>
          </w:p>
        </w:tc>
        <w:tc>
          <w:tcPr>
            <w:tcW w:w="421"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0</w:t>
            </w:r>
          </w:p>
        </w:tc>
        <w:tc>
          <w:tcPr>
            <w:tcW w:w="469"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0</w:t>
            </w:r>
          </w:p>
        </w:tc>
        <w:tc>
          <w:tcPr>
            <w:tcW w:w="563"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0</w:t>
            </w:r>
          </w:p>
        </w:tc>
        <w:tc>
          <w:tcPr>
            <w:tcW w:w="422"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0</w:t>
            </w:r>
          </w:p>
        </w:tc>
        <w:tc>
          <w:tcPr>
            <w:tcW w:w="443"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0</w:t>
            </w:r>
          </w:p>
        </w:tc>
        <w:tc>
          <w:tcPr>
            <w:tcW w:w="687"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32,500</w:t>
            </w:r>
          </w:p>
        </w:tc>
      </w:tr>
      <w:tr w:rsidR="00614DAF" w:rsidRPr="000B2541" w:rsidTr="00614DAF">
        <w:tc>
          <w:tcPr>
            <w:tcW w:w="1574" w:type="pct"/>
            <w:gridSpan w:val="3"/>
            <w:tcBorders>
              <w:top w:val="single" w:sz="4" w:space="0" w:color="666699"/>
              <w:left w:val="single" w:sz="4" w:space="0" w:color="666699"/>
              <w:bottom w:val="single" w:sz="4" w:space="0" w:color="666699"/>
              <w:right w:val="single" w:sz="4" w:space="0" w:color="666699"/>
            </w:tcBorders>
            <w:hideMark/>
          </w:tcPr>
          <w:p w:rsidR="00614DAF" w:rsidRPr="000B2541" w:rsidRDefault="00614DAF" w:rsidP="00873C07">
            <w:pPr>
              <w:spacing w:after="60"/>
              <w:jc w:val="left"/>
              <w:rPr>
                <w:sz w:val="14"/>
                <w:szCs w:val="14"/>
              </w:rPr>
            </w:pPr>
            <w:r w:rsidRPr="000B2541">
              <w:rPr>
                <w:sz w:val="14"/>
                <w:szCs w:val="14"/>
              </w:rPr>
              <w:t>Total project costs requested in principle (US $)</w:t>
            </w:r>
          </w:p>
        </w:tc>
        <w:tc>
          <w:tcPr>
            <w:tcW w:w="422"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1,753,271</w:t>
            </w:r>
          </w:p>
        </w:tc>
        <w:tc>
          <w:tcPr>
            <w:tcW w:w="421"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0</w:t>
            </w:r>
          </w:p>
        </w:tc>
        <w:tc>
          <w:tcPr>
            <w:tcW w:w="469"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4,069,793</w:t>
            </w:r>
          </w:p>
        </w:tc>
        <w:tc>
          <w:tcPr>
            <w:tcW w:w="563"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0</w:t>
            </w:r>
          </w:p>
        </w:tc>
        <w:tc>
          <w:tcPr>
            <w:tcW w:w="422"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3,149,050</w:t>
            </w:r>
          </w:p>
        </w:tc>
        <w:tc>
          <w:tcPr>
            <w:tcW w:w="443"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969,124</w:t>
            </w:r>
          </w:p>
        </w:tc>
        <w:tc>
          <w:tcPr>
            <w:tcW w:w="687"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9,941,238</w:t>
            </w:r>
          </w:p>
        </w:tc>
      </w:tr>
      <w:tr w:rsidR="00614DAF" w:rsidRPr="000B2541" w:rsidTr="00614DAF">
        <w:tc>
          <w:tcPr>
            <w:tcW w:w="1574" w:type="pct"/>
            <w:gridSpan w:val="3"/>
            <w:tcBorders>
              <w:top w:val="single" w:sz="4" w:space="0" w:color="666699"/>
              <w:left w:val="single" w:sz="4" w:space="0" w:color="666699"/>
              <w:bottom w:val="single" w:sz="4" w:space="0" w:color="666699"/>
              <w:right w:val="single" w:sz="4" w:space="0" w:color="666699"/>
            </w:tcBorders>
            <w:hideMark/>
          </w:tcPr>
          <w:p w:rsidR="00614DAF" w:rsidRPr="000B2541" w:rsidRDefault="00614DAF" w:rsidP="00873C07">
            <w:pPr>
              <w:spacing w:after="60"/>
              <w:jc w:val="left"/>
              <w:rPr>
                <w:sz w:val="14"/>
                <w:szCs w:val="14"/>
              </w:rPr>
            </w:pPr>
            <w:r w:rsidRPr="000B2541">
              <w:rPr>
                <w:sz w:val="14"/>
                <w:szCs w:val="14"/>
              </w:rPr>
              <w:t>Total support costs requested in principle (US $)</w:t>
            </w:r>
          </w:p>
        </w:tc>
        <w:tc>
          <w:tcPr>
            <w:tcW w:w="422"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137,729</w:t>
            </w:r>
          </w:p>
        </w:tc>
        <w:tc>
          <w:tcPr>
            <w:tcW w:w="421"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0</w:t>
            </w:r>
          </w:p>
        </w:tc>
        <w:tc>
          <w:tcPr>
            <w:tcW w:w="469"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284,885</w:t>
            </w:r>
          </w:p>
        </w:tc>
        <w:tc>
          <w:tcPr>
            <w:tcW w:w="563"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0</w:t>
            </w:r>
          </w:p>
        </w:tc>
        <w:tc>
          <w:tcPr>
            <w:tcW w:w="422"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220,434</w:t>
            </w:r>
          </w:p>
        </w:tc>
        <w:tc>
          <w:tcPr>
            <w:tcW w:w="443"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67,839</w:t>
            </w:r>
          </w:p>
        </w:tc>
        <w:tc>
          <w:tcPr>
            <w:tcW w:w="687"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710,887</w:t>
            </w:r>
          </w:p>
        </w:tc>
      </w:tr>
      <w:tr w:rsidR="00614DAF" w:rsidRPr="00EC15B8" w:rsidTr="00614DAF">
        <w:tc>
          <w:tcPr>
            <w:tcW w:w="1574" w:type="pct"/>
            <w:gridSpan w:val="3"/>
            <w:tcBorders>
              <w:top w:val="single" w:sz="4" w:space="0" w:color="666699"/>
              <w:left w:val="single" w:sz="4" w:space="0" w:color="666699"/>
              <w:bottom w:val="single" w:sz="4" w:space="0" w:color="666699"/>
              <w:right w:val="single" w:sz="4" w:space="0" w:color="666699"/>
            </w:tcBorders>
            <w:hideMark/>
          </w:tcPr>
          <w:p w:rsidR="00614DAF" w:rsidRPr="000B2541" w:rsidRDefault="00614DAF" w:rsidP="00873C07">
            <w:pPr>
              <w:spacing w:after="60"/>
              <w:jc w:val="left"/>
              <w:rPr>
                <w:sz w:val="14"/>
                <w:szCs w:val="14"/>
              </w:rPr>
            </w:pPr>
            <w:r w:rsidRPr="000B2541">
              <w:rPr>
                <w:sz w:val="14"/>
                <w:szCs w:val="14"/>
              </w:rPr>
              <w:t>Total funds requested in principle (US $)</w:t>
            </w:r>
          </w:p>
        </w:tc>
        <w:tc>
          <w:tcPr>
            <w:tcW w:w="422"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1,891,000</w:t>
            </w:r>
          </w:p>
        </w:tc>
        <w:tc>
          <w:tcPr>
            <w:tcW w:w="421"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0</w:t>
            </w:r>
          </w:p>
        </w:tc>
        <w:tc>
          <w:tcPr>
            <w:tcW w:w="469"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4,354,678</w:t>
            </w:r>
          </w:p>
        </w:tc>
        <w:tc>
          <w:tcPr>
            <w:tcW w:w="563"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0</w:t>
            </w:r>
          </w:p>
        </w:tc>
        <w:tc>
          <w:tcPr>
            <w:tcW w:w="422"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3,369,484</w:t>
            </w:r>
          </w:p>
        </w:tc>
        <w:tc>
          <w:tcPr>
            <w:tcW w:w="443"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1,036,962</w:t>
            </w:r>
          </w:p>
        </w:tc>
        <w:tc>
          <w:tcPr>
            <w:tcW w:w="687" w:type="pct"/>
            <w:tcBorders>
              <w:top w:val="single" w:sz="4" w:space="0" w:color="666699"/>
              <w:left w:val="single" w:sz="4" w:space="0" w:color="666699"/>
              <w:bottom w:val="single" w:sz="4" w:space="0" w:color="666699"/>
              <w:right w:val="single" w:sz="4" w:space="0" w:color="666699"/>
            </w:tcBorders>
          </w:tcPr>
          <w:p w:rsidR="00614DAF" w:rsidRPr="000B2541" w:rsidRDefault="00614DAF" w:rsidP="005C026A">
            <w:pPr>
              <w:jc w:val="right"/>
              <w:rPr>
                <w:sz w:val="14"/>
                <w:szCs w:val="14"/>
              </w:rPr>
            </w:pPr>
            <w:r w:rsidRPr="000B2541">
              <w:rPr>
                <w:sz w:val="14"/>
                <w:szCs w:val="14"/>
              </w:rPr>
              <w:t>10,652,125</w:t>
            </w:r>
          </w:p>
        </w:tc>
      </w:tr>
    </w:tbl>
    <w:p w:rsidR="00486E25" w:rsidRPr="00EC15B8" w:rsidRDefault="00486E25" w:rsidP="00486E25">
      <w:pPr>
        <w:rPr>
          <w:sz w:val="14"/>
          <w:szCs w:val="14"/>
          <w:highlight w:val="yellow"/>
        </w:rPr>
      </w:pPr>
    </w:p>
    <w:tbl>
      <w:tblPr>
        <w:tblStyle w:val="TableGrid"/>
        <w:tblW w:w="5000" w:type="pct"/>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48DD4" w:themeColor="text2" w:themeTint="99"/>
        </w:tblBorders>
        <w:tblLook w:val="04A0" w:firstRow="1" w:lastRow="0" w:firstColumn="1" w:lastColumn="0" w:noHBand="0" w:noVBand="1"/>
      </w:tblPr>
      <w:tblGrid>
        <w:gridCol w:w="1132"/>
        <w:gridCol w:w="3712"/>
        <w:gridCol w:w="4732"/>
      </w:tblGrid>
      <w:tr w:rsidR="00486E25" w:rsidRPr="00873C07" w:rsidTr="00873C07">
        <w:trPr>
          <w:trHeight w:val="240"/>
        </w:trPr>
        <w:tc>
          <w:tcPr>
            <w:tcW w:w="5000" w:type="pct"/>
            <w:gridSpan w:val="3"/>
            <w:hideMark/>
          </w:tcPr>
          <w:p w:rsidR="00486E25" w:rsidRPr="00873C07" w:rsidRDefault="00486E25" w:rsidP="0079473E">
            <w:pPr>
              <w:spacing w:after="60"/>
              <w:jc w:val="left"/>
              <w:rPr>
                <w:b/>
                <w:sz w:val="14"/>
                <w:szCs w:val="14"/>
              </w:rPr>
            </w:pPr>
            <w:r w:rsidRPr="00873C07">
              <w:rPr>
                <w:b/>
                <w:sz w:val="14"/>
                <w:szCs w:val="14"/>
              </w:rPr>
              <w:t>(VII) Request for fun</w:t>
            </w:r>
            <w:r w:rsidR="00873C07" w:rsidRPr="00873C07">
              <w:rPr>
                <w:b/>
                <w:sz w:val="14"/>
                <w:szCs w:val="14"/>
              </w:rPr>
              <w:t>ding for the first tranche (2017</w:t>
            </w:r>
            <w:r w:rsidRPr="00873C07">
              <w:rPr>
                <w:b/>
                <w:sz w:val="14"/>
                <w:szCs w:val="14"/>
              </w:rPr>
              <w:t>)</w:t>
            </w:r>
          </w:p>
        </w:tc>
      </w:tr>
      <w:tr w:rsidR="00486E25" w:rsidRPr="00873C07" w:rsidTr="00873C07">
        <w:trPr>
          <w:trHeight w:val="240"/>
        </w:trPr>
        <w:tc>
          <w:tcPr>
            <w:tcW w:w="591" w:type="pct"/>
            <w:tcBorders>
              <w:right w:val="single" w:sz="4" w:space="0" w:color="595959" w:themeColor="text1" w:themeTint="A6"/>
            </w:tcBorders>
            <w:hideMark/>
          </w:tcPr>
          <w:p w:rsidR="00486E25" w:rsidRPr="00873C07" w:rsidRDefault="00486E25" w:rsidP="0079473E">
            <w:pPr>
              <w:spacing w:after="60"/>
              <w:jc w:val="center"/>
              <w:rPr>
                <w:b/>
                <w:sz w:val="14"/>
                <w:szCs w:val="14"/>
              </w:rPr>
            </w:pPr>
            <w:r w:rsidRPr="00873C07">
              <w:rPr>
                <w:b/>
                <w:sz w:val="14"/>
                <w:szCs w:val="14"/>
              </w:rPr>
              <w:t>Agency</w:t>
            </w:r>
          </w:p>
        </w:tc>
        <w:tc>
          <w:tcPr>
            <w:tcW w:w="1938" w:type="pct"/>
            <w:tcBorders>
              <w:left w:val="single" w:sz="4" w:space="0" w:color="595959" w:themeColor="text1" w:themeTint="A6"/>
              <w:right w:val="single" w:sz="4" w:space="0" w:color="595959" w:themeColor="text1" w:themeTint="A6"/>
            </w:tcBorders>
            <w:hideMark/>
          </w:tcPr>
          <w:p w:rsidR="00486E25" w:rsidRPr="00873C07" w:rsidRDefault="00486E25" w:rsidP="0079473E">
            <w:pPr>
              <w:spacing w:after="60"/>
              <w:jc w:val="center"/>
              <w:rPr>
                <w:b/>
                <w:sz w:val="14"/>
                <w:szCs w:val="14"/>
              </w:rPr>
            </w:pPr>
            <w:r w:rsidRPr="00873C07">
              <w:rPr>
                <w:b/>
                <w:sz w:val="14"/>
                <w:szCs w:val="14"/>
              </w:rPr>
              <w:t>Funds requested (</w:t>
            </w:r>
            <w:r w:rsidR="009A3BBD" w:rsidRPr="00873C07">
              <w:rPr>
                <w:b/>
                <w:sz w:val="14"/>
                <w:szCs w:val="14"/>
              </w:rPr>
              <w:t>US $</w:t>
            </w:r>
            <w:r w:rsidRPr="00873C07">
              <w:rPr>
                <w:b/>
                <w:sz w:val="14"/>
                <w:szCs w:val="14"/>
              </w:rPr>
              <w:t>)</w:t>
            </w:r>
          </w:p>
        </w:tc>
        <w:tc>
          <w:tcPr>
            <w:tcW w:w="2471" w:type="pct"/>
            <w:tcBorders>
              <w:left w:val="single" w:sz="4" w:space="0" w:color="595959" w:themeColor="text1" w:themeTint="A6"/>
            </w:tcBorders>
            <w:hideMark/>
          </w:tcPr>
          <w:p w:rsidR="00486E25" w:rsidRPr="00873C07" w:rsidRDefault="00486E25" w:rsidP="0079473E">
            <w:pPr>
              <w:spacing w:after="60"/>
              <w:jc w:val="center"/>
              <w:rPr>
                <w:b/>
                <w:sz w:val="14"/>
                <w:szCs w:val="14"/>
              </w:rPr>
            </w:pPr>
            <w:r w:rsidRPr="00873C07">
              <w:rPr>
                <w:b/>
                <w:sz w:val="14"/>
                <w:szCs w:val="14"/>
              </w:rPr>
              <w:t>Support costs (</w:t>
            </w:r>
            <w:r w:rsidR="009A3BBD" w:rsidRPr="00873C07">
              <w:rPr>
                <w:b/>
                <w:sz w:val="14"/>
                <w:szCs w:val="14"/>
              </w:rPr>
              <w:t>US $</w:t>
            </w:r>
            <w:r w:rsidRPr="00873C07">
              <w:rPr>
                <w:b/>
                <w:sz w:val="14"/>
                <w:szCs w:val="14"/>
              </w:rPr>
              <w:t>)</w:t>
            </w:r>
          </w:p>
        </w:tc>
      </w:tr>
      <w:tr w:rsidR="00486E25" w:rsidRPr="00873C07" w:rsidTr="00873C07">
        <w:trPr>
          <w:trHeight w:val="40"/>
        </w:trPr>
        <w:tc>
          <w:tcPr>
            <w:tcW w:w="591" w:type="pct"/>
            <w:tcBorders>
              <w:right w:val="single" w:sz="4" w:space="0" w:color="595959" w:themeColor="text1" w:themeTint="A6"/>
            </w:tcBorders>
          </w:tcPr>
          <w:p w:rsidR="00486E25" w:rsidRPr="00873C07" w:rsidRDefault="00486E25" w:rsidP="00EC15B8">
            <w:pPr>
              <w:spacing w:after="60"/>
              <w:jc w:val="center"/>
              <w:rPr>
                <w:sz w:val="14"/>
                <w:szCs w:val="14"/>
              </w:rPr>
            </w:pPr>
            <w:r w:rsidRPr="00873C07">
              <w:rPr>
                <w:sz w:val="14"/>
                <w:szCs w:val="14"/>
              </w:rPr>
              <w:t>UN</w:t>
            </w:r>
            <w:r w:rsidR="00EC15B8" w:rsidRPr="00873C07">
              <w:rPr>
                <w:sz w:val="14"/>
                <w:szCs w:val="14"/>
              </w:rPr>
              <w:t>IDO</w:t>
            </w:r>
          </w:p>
        </w:tc>
        <w:tc>
          <w:tcPr>
            <w:tcW w:w="1938" w:type="pct"/>
            <w:tcBorders>
              <w:left w:val="single" w:sz="4" w:space="0" w:color="595959" w:themeColor="text1" w:themeTint="A6"/>
              <w:right w:val="single" w:sz="4" w:space="0" w:color="595959" w:themeColor="text1" w:themeTint="A6"/>
            </w:tcBorders>
            <w:vAlign w:val="center"/>
          </w:tcPr>
          <w:p w:rsidR="00486E25" w:rsidRPr="000B2541" w:rsidRDefault="00580805" w:rsidP="000B2541">
            <w:pPr>
              <w:jc w:val="right"/>
              <w:rPr>
                <w:sz w:val="14"/>
                <w:szCs w:val="14"/>
              </w:rPr>
            </w:pPr>
            <w:r w:rsidRPr="000B2541">
              <w:rPr>
                <w:sz w:val="14"/>
                <w:szCs w:val="14"/>
              </w:rPr>
              <w:t>595,746</w:t>
            </w:r>
          </w:p>
        </w:tc>
        <w:tc>
          <w:tcPr>
            <w:tcW w:w="2471" w:type="pct"/>
            <w:tcBorders>
              <w:left w:val="single" w:sz="4" w:space="0" w:color="595959" w:themeColor="text1" w:themeTint="A6"/>
            </w:tcBorders>
          </w:tcPr>
          <w:p w:rsidR="00486E25" w:rsidRPr="000B2541" w:rsidRDefault="00580805" w:rsidP="0079473E">
            <w:pPr>
              <w:spacing w:after="60"/>
              <w:jc w:val="right"/>
              <w:rPr>
                <w:sz w:val="14"/>
                <w:szCs w:val="14"/>
              </w:rPr>
            </w:pPr>
            <w:r w:rsidRPr="000B2541">
              <w:rPr>
                <w:sz w:val="14"/>
                <w:szCs w:val="14"/>
              </w:rPr>
              <w:t>41,702</w:t>
            </w:r>
          </w:p>
        </w:tc>
      </w:tr>
      <w:tr w:rsidR="00486E25" w:rsidRPr="00873C07" w:rsidTr="00873C07">
        <w:trPr>
          <w:trHeight w:val="80"/>
        </w:trPr>
        <w:tc>
          <w:tcPr>
            <w:tcW w:w="591" w:type="pct"/>
            <w:tcBorders>
              <w:right w:val="single" w:sz="4" w:space="0" w:color="595959" w:themeColor="text1" w:themeTint="A6"/>
            </w:tcBorders>
          </w:tcPr>
          <w:p w:rsidR="00486E25" w:rsidRPr="00873C07" w:rsidRDefault="00EC15B8" w:rsidP="0079473E">
            <w:pPr>
              <w:spacing w:after="60"/>
              <w:jc w:val="center"/>
              <w:rPr>
                <w:sz w:val="14"/>
                <w:szCs w:val="14"/>
              </w:rPr>
            </w:pPr>
            <w:r w:rsidRPr="00873C07">
              <w:rPr>
                <w:sz w:val="14"/>
                <w:szCs w:val="14"/>
              </w:rPr>
              <w:t>World Bank</w:t>
            </w:r>
          </w:p>
        </w:tc>
        <w:tc>
          <w:tcPr>
            <w:tcW w:w="1938" w:type="pct"/>
            <w:tcBorders>
              <w:left w:val="single" w:sz="4" w:space="0" w:color="595959" w:themeColor="text1" w:themeTint="A6"/>
              <w:right w:val="single" w:sz="4" w:space="0" w:color="595959" w:themeColor="text1" w:themeTint="A6"/>
            </w:tcBorders>
          </w:tcPr>
          <w:p w:rsidR="00486E25" w:rsidRPr="000B2541" w:rsidRDefault="00580805" w:rsidP="0079473E">
            <w:pPr>
              <w:spacing w:after="60"/>
              <w:jc w:val="right"/>
              <w:rPr>
                <w:sz w:val="14"/>
                <w:szCs w:val="14"/>
              </w:rPr>
            </w:pPr>
            <w:r w:rsidRPr="000B2541">
              <w:rPr>
                <w:sz w:val="14"/>
                <w:szCs w:val="14"/>
              </w:rPr>
              <w:t>907,525</w:t>
            </w:r>
          </w:p>
        </w:tc>
        <w:tc>
          <w:tcPr>
            <w:tcW w:w="2471" w:type="pct"/>
            <w:tcBorders>
              <w:left w:val="single" w:sz="4" w:space="0" w:color="595959" w:themeColor="text1" w:themeTint="A6"/>
            </w:tcBorders>
          </w:tcPr>
          <w:p w:rsidR="00486E25" w:rsidRPr="000B2541" w:rsidRDefault="00580805" w:rsidP="0079473E">
            <w:pPr>
              <w:jc w:val="right"/>
              <w:rPr>
                <w:rFonts w:eastAsiaTheme="minorHAnsi"/>
                <w:sz w:val="14"/>
                <w:szCs w:val="14"/>
              </w:rPr>
            </w:pPr>
            <w:r w:rsidRPr="000B2541">
              <w:rPr>
                <w:rFonts w:eastAsiaTheme="minorHAnsi"/>
                <w:sz w:val="14"/>
                <w:szCs w:val="14"/>
              </w:rPr>
              <w:t>63,527</w:t>
            </w:r>
          </w:p>
        </w:tc>
      </w:tr>
      <w:tr w:rsidR="00873C07" w:rsidRPr="00EC15B8" w:rsidTr="00873C07">
        <w:trPr>
          <w:trHeight w:val="80"/>
        </w:trPr>
        <w:tc>
          <w:tcPr>
            <w:tcW w:w="591" w:type="pct"/>
            <w:tcBorders>
              <w:right w:val="single" w:sz="4" w:space="0" w:color="595959" w:themeColor="text1" w:themeTint="A6"/>
            </w:tcBorders>
          </w:tcPr>
          <w:p w:rsidR="00873C07" w:rsidRPr="00873C07" w:rsidRDefault="00873C07" w:rsidP="0079473E">
            <w:pPr>
              <w:spacing w:after="60"/>
              <w:jc w:val="center"/>
              <w:rPr>
                <w:sz w:val="14"/>
                <w:szCs w:val="14"/>
              </w:rPr>
            </w:pPr>
            <w:r w:rsidRPr="00873C07">
              <w:rPr>
                <w:sz w:val="14"/>
                <w:szCs w:val="14"/>
              </w:rPr>
              <w:t>Italy</w:t>
            </w:r>
          </w:p>
        </w:tc>
        <w:tc>
          <w:tcPr>
            <w:tcW w:w="1938" w:type="pct"/>
            <w:tcBorders>
              <w:left w:val="single" w:sz="4" w:space="0" w:color="595959" w:themeColor="text1" w:themeTint="A6"/>
              <w:right w:val="single" w:sz="4" w:space="0" w:color="595959" w:themeColor="text1" w:themeTint="A6"/>
            </w:tcBorders>
          </w:tcPr>
          <w:p w:rsidR="00873C07" w:rsidRPr="000B2541" w:rsidRDefault="00580805" w:rsidP="00873C07">
            <w:pPr>
              <w:spacing w:after="60"/>
              <w:jc w:val="right"/>
              <w:rPr>
                <w:sz w:val="14"/>
                <w:szCs w:val="14"/>
              </w:rPr>
            </w:pPr>
            <w:r w:rsidRPr="000B2541">
              <w:rPr>
                <w:sz w:val="14"/>
                <w:szCs w:val="14"/>
              </w:rPr>
              <w:t>250,000</w:t>
            </w:r>
          </w:p>
        </w:tc>
        <w:tc>
          <w:tcPr>
            <w:tcW w:w="2471" w:type="pct"/>
            <w:tcBorders>
              <w:left w:val="single" w:sz="4" w:space="0" w:color="595959" w:themeColor="text1" w:themeTint="A6"/>
            </w:tcBorders>
          </w:tcPr>
          <w:p w:rsidR="00873C07" w:rsidRPr="000B2541" w:rsidRDefault="00580805" w:rsidP="0079473E">
            <w:pPr>
              <w:jc w:val="right"/>
              <w:rPr>
                <w:rFonts w:eastAsiaTheme="minorHAnsi"/>
                <w:sz w:val="14"/>
                <w:szCs w:val="14"/>
              </w:rPr>
            </w:pPr>
            <w:r w:rsidRPr="000B2541">
              <w:rPr>
                <w:rFonts w:eastAsiaTheme="minorHAnsi"/>
                <w:sz w:val="14"/>
                <w:szCs w:val="14"/>
              </w:rPr>
              <w:t>32,500</w:t>
            </w:r>
          </w:p>
        </w:tc>
      </w:tr>
    </w:tbl>
    <w:p w:rsidR="00EC15B8" w:rsidRPr="00EC15B8" w:rsidRDefault="00EC15B8" w:rsidP="00486E25">
      <w:pPr>
        <w:spacing w:after="60"/>
        <w:rPr>
          <w:b/>
          <w:sz w:val="14"/>
          <w:szCs w:val="14"/>
          <w:highlight w:val="yellow"/>
        </w:rPr>
      </w:pPr>
    </w:p>
    <w:tbl>
      <w:tblPr>
        <w:tblStyle w:val="TableGrid"/>
        <w:tblpPr w:leftFromText="180" w:rightFromText="180" w:vertAnchor="text" w:horzAnchor="margin" w:tblpY="-1"/>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55"/>
        <w:gridCol w:w="7021"/>
      </w:tblGrid>
      <w:tr w:rsidR="00486E25" w:rsidRPr="00873C07" w:rsidTr="00873C07">
        <w:trPr>
          <w:trHeight w:val="240"/>
        </w:trPr>
        <w:tc>
          <w:tcPr>
            <w:tcW w:w="1334" w:type="pct"/>
            <w:tcBorders>
              <w:top w:val="single" w:sz="4" w:space="0" w:color="666699"/>
              <w:left w:val="single" w:sz="4" w:space="0" w:color="666699"/>
              <w:bottom w:val="single" w:sz="4" w:space="0" w:color="666699"/>
              <w:right w:val="single" w:sz="4" w:space="0" w:color="666699"/>
            </w:tcBorders>
            <w:hideMark/>
          </w:tcPr>
          <w:p w:rsidR="00486E25" w:rsidRPr="00873C07" w:rsidRDefault="00486E25" w:rsidP="00A22928">
            <w:pPr>
              <w:jc w:val="center"/>
              <w:rPr>
                <w:b/>
                <w:sz w:val="14"/>
                <w:szCs w:val="14"/>
              </w:rPr>
            </w:pPr>
            <w:r w:rsidRPr="00873C07">
              <w:rPr>
                <w:b/>
                <w:sz w:val="14"/>
                <w:szCs w:val="14"/>
              </w:rPr>
              <w:t>Funding request:</w:t>
            </w:r>
          </w:p>
        </w:tc>
        <w:tc>
          <w:tcPr>
            <w:tcW w:w="3666" w:type="pct"/>
            <w:tcBorders>
              <w:top w:val="single" w:sz="4" w:space="0" w:color="666699"/>
              <w:left w:val="single" w:sz="4" w:space="0" w:color="666699"/>
              <w:bottom w:val="single" w:sz="4" w:space="0" w:color="666699"/>
              <w:right w:val="single" w:sz="4" w:space="0" w:color="666699"/>
            </w:tcBorders>
            <w:hideMark/>
          </w:tcPr>
          <w:p w:rsidR="00486E25" w:rsidRPr="00873C07" w:rsidRDefault="00486E25" w:rsidP="00A22928">
            <w:pPr>
              <w:jc w:val="center"/>
              <w:rPr>
                <w:b/>
                <w:sz w:val="14"/>
                <w:szCs w:val="14"/>
              </w:rPr>
            </w:pPr>
            <w:r w:rsidRPr="00873C07">
              <w:rPr>
                <w:b/>
                <w:sz w:val="14"/>
                <w:szCs w:val="14"/>
              </w:rPr>
              <w:t>Approval of funding for the first tranche (201</w:t>
            </w:r>
            <w:r w:rsidR="00EC15B8" w:rsidRPr="00873C07">
              <w:rPr>
                <w:b/>
                <w:sz w:val="14"/>
                <w:szCs w:val="14"/>
              </w:rPr>
              <w:t>7</w:t>
            </w:r>
            <w:r w:rsidRPr="00873C07">
              <w:rPr>
                <w:b/>
                <w:sz w:val="14"/>
                <w:szCs w:val="14"/>
              </w:rPr>
              <w:t>) as indicated above</w:t>
            </w:r>
          </w:p>
        </w:tc>
      </w:tr>
      <w:tr w:rsidR="00486E25" w:rsidRPr="00477601" w:rsidTr="00873C07">
        <w:trPr>
          <w:trHeight w:val="240"/>
        </w:trPr>
        <w:tc>
          <w:tcPr>
            <w:tcW w:w="1334" w:type="pct"/>
            <w:tcBorders>
              <w:top w:val="single" w:sz="4" w:space="0" w:color="666699"/>
              <w:left w:val="single" w:sz="4" w:space="0" w:color="666699"/>
              <w:bottom w:val="single" w:sz="4" w:space="0" w:color="666699"/>
              <w:right w:val="single" w:sz="4" w:space="0" w:color="666699"/>
            </w:tcBorders>
            <w:hideMark/>
          </w:tcPr>
          <w:p w:rsidR="00486E25" w:rsidRPr="00873C07" w:rsidRDefault="00486E25" w:rsidP="00A22928">
            <w:pPr>
              <w:jc w:val="center"/>
              <w:rPr>
                <w:sz w:val="14"/>
                <w:szCs w:val="14"/>
              </w:rPr>
            </w:pPr>
            <w:r w:rsidRPr="00873C07">
              <w:rPr>
                <w:sz w:val="14"/>
                <w:szCs w:val="14"/>
              </w:rPr>
              <w:t>Secretariat's recommendation:</w:t>
            </w:r>
          </w:p>
        </w:tc>
        <w:tc>
          <w:tcPr>
            <w:tcW w:w="3666" w:type="pct"/>
            <w:tcBorders>
              <w:top w:val="single" w:sz="4" w:space="0" w:color="666699"/>
              <w:left w:val="single" w:sz="4" w:space="0" w:color="666699"/>
              <w:bottom w:val="single" w:sz="4" w:space="0" w:color="666699"/>
              <w:right w:val="single" w:sz="4" w:space="0" w:color="666699"/>
            </w:tcBorders>
          </w:tcPr>
          <w:p w:rsidR="00486E25" w:rsidRPr="00477601" w:rsidRDefault="00486E25" w:rsidP="00A22928">
            <w:pPr>
              <w:jc w:val="center"/>
              <w:rPr>
                <w:sz w:val="14"/>
                <w:szCs w:val="14"/>
              </w:rPr>
            </w:pPr>
            <w:r w:rsidRPr="00873C07">
              <w:rPr>
                <w:sz w:val="14"/>
                <w:szCs w:val="14"/>
              </w:rPr>
              <w:t>For individual consideration</w:t>
            </w:r>
          </w:p>
        </w:tc>
      </w:tr>
    </w:tbl>
    <w:p w:rsidR="00F0403F" w:rsidRPr="00141CF6" w:rsidRDefault="00F0403F" w:rsidP="00F0403F">
      <w:pPr>
        <w:jc w:val="center"/>
        <w:rPr>
          <w:b/>
        </w:rPr>
      </w:pPr>
      <w:r w:rsidRPr="00141CF6">
        <w:rPr>
          <w:b/>
        </w:rPr>
        <w:lastRenderedPageBreak/>
        <w:t>PROJECT DESCRIPTION</w:t>
      </w:r>
    </w:p>
    <w:p w:rsidR="00F0403F" w:rsidRPr="00141CF6" w:rsidRDefault="00F0403F" w:rsidP="00F0403F"/>
    <w:p w:rsidR="00F0403F" w:rsidRPr="00141CF6" w:rsidRDefault="00F0403F" w:rsidP="00F0403F">
      <w:pPr>
        <w:numPr>
          <w:ilvl w:val="0"/>
          <w:numId w:val="1"/>
        </w:numPr>
        <w:spacing w:after="240"/>
        <w:outlineLvl w:val="0"/>
      </w:pPr>
      <w:r w:rsidRPr="00141CF6">
        <w:t>On behalf of the Government of Argentina, UNIDO as the lead implementing agency, has submitted to the 79</w:t>
      </w:r>
      <w:r w:rsidRPr="00141CF6">
        <w:rPr>
          <w:vertAlign w:val="superscript"/>
        </w:rPr>
        <w:t>th</w:t>
      </w:r>
      <w:r w:rsidRPr="00141CF6">
        <w:t xml:space="preserve"> meeting stage II of the HCFC phase-out management plan (HPMP) at the total cost of </w:t>
      </w:r>
      <w:r w:rsidR="009A3BBD">
        <w:t>US $</w:t>
      </w:r>
      <w:r w:rsidRPr="00141CF6">
        <w:t>12,824,415</w:t>
      </w:r>
      <w:r w:rsidR="00670B7D">
        <w:rPr>
          <w:rStyle w:val="FootnoteReference"/>
        </w:rPr>
        <w:footnoteReference w:id="3"/>
      </w:r>
      <w:r w:rsidR="00B23C78">
        <w:t>,</w:t>
      </w:r>
      <w:r w:rsidRPr="00141CF6">
        <w:t xml:space="preserve"> consisting of </w:t>
      </w:r>
      <w:r w:rsidR="009A3BBD">
        <w:t>US $</w:t>
      </w:r>
      <w:r w:rsidRPr="00141CF6">
        <w:t>4,015,070</w:t>
      </w:r>
      <w:r w:rsidR="00B23C78">
        <w:t>,</w:t>
      </w:r>
      <w:r w:rsidRPr="00141CF6">
        <w:t xml:space="preserve"> plus agency support costs of </w:t>
      </w:r>
      <w:r w:rsidR="009A3BBD">
        <w:t>US $</w:t>
      </w:r>
      <w:r w:rsidRPr="00141CF6">
        <w:t xml:space="preserve">281,055 for UNIDO, and </w:t>
      </w:r>
      <w:r w:rsidR="009A3BBD">
        <w:t>US $</w:t>
      </w:r>
      <w:r w:rsidRPr="00141CF6">
        <w:t>7,970,365</w:t>
      </w:r>
      <w:r w:rsidR="00B23C78">
        <w:t>,</w:t>
      </w:r>
      <w:r w:rsidRPr="00141CF6">
        <w:t xml:space="preserve"> </w:t>
      </w:r>
      <w:r w:rsidRPr="00670B7D">
        <w:t xml:space="preserve">plus agency support costs of </w:t>
      </w:r>
      <w:r w:rsidR="009A3BBD" w:rsidRPr="00670B7D">
        <w:t>US $</w:t>
      </w:r>
      <w:r w:rsidRPr="00670B7D">
        <w:t>557,926 for the World Bank, as originally submitted</w:t>
      </w:r>
      <w:r w:rsidRPr="00670B7D">
        <w:rPr>
          <w:vertAlign w:val="superscript"/>
        </w:rPr>
        <w:footnoteReference w:id="4"/>
      </w:r>
      <w:r w:rsidRPr="00670B7D">
        <w:t>. The implementation of stage II of the HPMP will phase out 12</w:t>
      </w:r>
      <w:r w:rsidR="00B23C78">
        <w:t>5</w:t>
      </w:r>
      <w:r w:rsidRPr="00670B7D">
        <w:t>.0</w:t>
      </w:r>
      <w:r w:rsidR="00B23C78">
        <w:t>1</w:t>
      </w:r>
      <w:r w:rsidR="00673FC0" w:rsidRPr="00670B7D">
        <w:t> ODP tonnes</w:t>
      </w:r>
      <w:r w:rsidRPr="00670B7D">
        <w:t xml:space="preserve"> of HCFCs to meet </w:t>
      </w:r>
      <w:r w:rsidR="001C002D" w:rsidRPr="00670B7D">
        <w:t>48</w:t>
      </w:r>
      <w:r w:rsidRPr="00670B7D">
        <w:t> per cent reduction in HCFC consumption by 202</w:t>
      </w:r>
      <w:r w:rsidR="001C002D" w:rsidRPr="00670B7D">
        <w:t>2</w:t>
      </w:r>
      <w:r w:rsidRPr="00670B7D">
        <w:t>, as originally</w:t>
      </w:r>
      <w:r w:rsidRPr="00141CF6">
        <w:t xml:space="preserve"> submitted.</w:t>
      </w:r>
    </w:p>
    <w:p w:rsidR="00F0403F" w:rsidRPr="00141CF6" w:rsidRDefault="00F0403F" w:rsidP="00F0403F">
      <w:pPr>
        <w:numPr>
          <w:ilvl w:val="0"/>
          <w:numId w:val="1"/>
        </w:numPr>
        <w:spacing w:after="240"/>
        <w:outlineLvl w:val="0"/>
      </w:pPr>
      <w:r w:rsidRPr="00141CF6">
        <w:t xml:space="preserve">The first tranche for stage II of the HPMP being requested at this meeting amounts to </w:t>
      </w:r>
      <w:r w:rsidR="009A3BBD">
        <w:t>US $</w:t>
      </w:r>
      <w:r w:rsidRPr="00141CF6">
        <w:t xml:space="preserve">4,944,198, consisting of </w:t>
      </w:r>
      <w:r w:rsidR="009A3BBD">
        <w:t>US $</w:t>
      </w:r>
      <w:r w:rsidRPr="00141CF6">
        <w:t xml:space="preserve">1,435,000, plus agency support costs of </w:t>
      </w:r>
      <w:r w:rsidR="009A3BBD">
        <w:t>US $</w:t>
      </w:r>
      <w:r w:rsidRPr="00141CF6">
        <w:t xml:space="preserve">100,450 for UNIDO, and </w:t>
      </w:r>
      <w:r w:rsidR="009A3BBD">
        <w:t>US $</w:t>
      </w:r>
      <w:r w:rsidRPr="00141CF6">
        <w:t xml:space="preserve">3,185,746, plus agency support costs of </w:t>
      </w:r>
      <w:r w:rsidR="009A3BBD">
        <w:t>US $</w:t>
      </w:r>
      <w:r w:rsidRPr="00141CF6">
        <w:t>223,002 for the World Bank, as originally submitted.</w:t>
      </w:r>
    </w:p>
    <w:p w:rsidR="00F0403F" w:rsidRPr="00141CF6" w:rsidRDefault="00F0403F" w:rsidP="00F0403F">
      <w:pPr>
        <w:spacing w:line="360" w:lineRule="auto"/>
        <w:rPr>
          <w:highlight w:val="yellow"/>
        </w:rPr>
      </w:pPr>
      <w:r w:rsidRPr="00141CF6">
        <w:rPr>
          <w:b/>
        </w:rPr>
        <w:t>Status of implementation of stage I of the HPMP</w:t>
      </w:r>
    </w:p>
    <w:p w:rsidR="00F0403F" w:rsidRPr="00C51E40" w:rsidRDefault="00F0403F" w:rsidP="00F0403F">
      <w:pPr>
        <w:numPr>
          <w:ilvl w:val="0"/>
          <w:numId w:val="1"/>
        </w:numPr>
        <w:spacing w:after="240"/>
        <w:outlineLvl w:val="0"/>
      </w:pPr>
      <w:r w:rsidRPr="00141CF6">
        <w:t xml:space="preserve">The progress on implementation of </w:t>
      </w:r>
      <w:r w:rsidRPr="00C51E40">
        <w:t>stage I of the HPMP for Argentina, including the status of funds disbursement, is presented in paragraphs 1 to 2</w:t>
      </w:r>
      <w:r w:rsidR="00692004" w:rsidRPr="00C51E40">
        <w:t>3</w:t>
      </w:r>
      <w:r w:rsidRPr="00C51E40">
        <w:t xml:space="preserve"> above.</w:t>
      </w:r>
    </w:p>
    <w:p w:rsidR="00F0403F" w:rsidRPr="00141CF6" w:rsidRDefault="00F0403F" w:rsidP="00F0403F">
      <w:pPr>
        <w:keepNext/>
        <w:spacing w:after="240"/>
        <w:outlineLvl w:val="0"/>
        <w:rPr>
          <w:b/>
        </w:rPr>
      </w:pPr>
      <w:r w:rsidRPr="00141CF6">
        <w:rPr>
          <w:b/>
        </w:rPr>
        <w:t>Stage II of the HPMP</w:t>
      </w:r>
    </w:p>
    <w:p w:rsidR="00F0403F" w:rsidRPr="00141CF6" w:rsidRDefault="00F0403F" w:rsidP="00F0403F">
      <w:pPr>
        <w:keepNext/>
        <w:rPr>
          <w:u w:val="single"/>
        </w:rPr>
      </w:pPr>
      <w:r w:rsidRPr="00141CF6">
        <w:rPr>
          <w:u w:val="single"/>
        </w:rPr>
        <w:t>Remaining eligible consumption in Argentina</w:t>
      </w:r>
    </w:p>
    <w:p w:rsidR="00F0403F" w:rsidRPr="00141CF6" w:rsidRDefault="00F0403F" w:rsidP="00F0403F">
      <w:pPr>
        <w:keepNext/>
        <w:rPr>
          <w:u w:val="single"/>
        </w:rPr>
      </w:pPr>
    </w:p>
    <w:p w:rsidR="00F0403F" w:rsidRPr="000725CB" w:rsidRDefault="00F0403F" w:rsidP="00F0403F">
      <w:pPr>
        <w:keepNext/>
        <w:numPr>
          <w:ilvl w:val="0"/>
          <w:numId w:val="1"/>
        </w:numPr>
        <w:spacing w:after="240"/>
        <w:outlineLvl w:val="0"/>
      </w:pPr>
      <w:r w:rsidRPr="000725CB">
        <w:t xml:space="preserve">After deducting </w:t>
      </w:r>
      <w:r w:rsidR="007645F8" w:rsidRPr="00577666">
        <w:t>83.53</w:t>
      </w:r>
      <w:r w:rsidR="00673FC0" w:rsidRPr="00577666">
        <w:t> ODP</w:t>
      </w:r>
      <w:r w:rsidR="00673FC0" w:rsidRPr="000725CB">
        <w:t> tonnes</w:t>
      </w:r>
      <w:r w:rsidRPr="000725CB">
        <w:t xml:space="preserve"> of HCFCs associated with stage I of the HPMP and </w:t>
      </w:r>
      <w:r w:rsidR="000725CB" w:rsidRPr="000725CB">
        <w:t>115</w:t>
      </w:r>
      <w:r w:rsidRPr="000725CB">
        <w:t>.</w:t>
      </w:r>
      <w:r w:rsidR="000725CB" w:rsidRPr="000725CB">
        <w:t>19</w:t>
      </w:r>
      <w:r w:rsidR="00673FC0" w:rsidRPr="000725CB">
        <w:t> ODP tonnes</w:t>
      </w:r>
      <w:r w:rsidRPr="000725CB">
        <w:rPr>
          <w:vertAlign w:val="superscript"/>
        </w:rPr>
        <w:footnoteReference w:id="5"/>
      </w:r>
      <w:r w:rsidRPr="000725CB">
        <w:t xml:space="preserve"> proposed for stage II, the remaining consumption of HCFCs eligible for funding amounts to 17</w:t>
      </w:r>
      <w:r w:rsidR="000725CB" w:rsidRPr="000725CB">
        <w:t>8.79</w:t>
      </w:r>
      <w:r w:rsidR="00673FC0" w:rsidRPr="000725CB">
        <w:t> ODP tonnes</w:t>
      </w:r>
      <w:r w:rsidRPr="000725CB">
        <w:t>, as shown in Table</w:t>
      </w:r>
      <w:r w:rsidR="00E26199" w:rsidRPr="000725CB">
        <w:t xml:space="preserve"> </w:t>
      </w:r>
      <w:r w:rsidRPr="000725CB">
        <w:t>1.</w:t>
      </w:r>
    </w:p>
    <w:p w:rsidR="00F0403F" w:rsidRPr="00F72EE8" w:rsidRDefault="00F0403F" w:rsidP="00F0403F">
      <w:pPr>
        <w:keepNext/>
        <w:rPr>
          <w:b/>
          <w:sz w:val="20"/>
          <w:szCs w:val="20"/>
        </w:rPr>
      </w:pPr>
      <w:r w:rsidRPr="00F72EE8">
        <w:rPr>
          <w:b/>
          <w:sz w:val="20"/>
          <w:szCs w:val="20"/>
        </w:rPr>
        <w:t>Table 1: Overview of the remaining HCFC consumption eligible for funding (ODP tonnes)</w:t>
      </w:r>
    </w:p>
    <w:tbl>
      <w:tblPr>
        <w:tblW w:w="5000" w:type="pct"/>
        <w:tblLayout w:type="fixed"/>
        <w:tblLook w:val="04A0" w:firstRow="1" w:lastRow="0" w:firstColumn="1" w:lastColumn="0" w:noHBand="0" w:noVBand="1"/>
      </w:tblPr>
      <w:tblGrid>
        <w:gridCol w:w="1977"/>
        <w:gridCol w:w="1102"/>
        <w:gridCol w:w="1528"/>
        <w:gridCol w:w="1682"/>
        <w:gridCol w:w="1385"/>
        <w:gridCol w:w="1902"/>
      </w:tblGrid>
      <w:tr w:rsidR="00F0403F" w:rsidRPr="000725CB" w:rsidTr="00667880">
        <w:trPr>
          <w:trHeight w:val="219"/>
        </w:trPr>
        <w:tc>
          <w:tcPr>
            <w:tcW w:w="103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0403F" w:rsidRPr="000725CB" w:rsidRDefault="00F0403F" w:rsidP="00667880">
            <w:pPr>
              <w:keepNext/>
              <w:jc w:val="center"/>
              <w:rPr>
                <w:b/>
                <w:sz w:val="20"/>
                <w:szCs w:val="20"/>
              </w:rPr>
            </w:pPr>
            <w:r w:rsidRPr="000725CB">
              <w:rPr>
                <w:b/>
                <w:sz w:val="20"/>
                <w:szCs w:val="20"/>
              </w:rPr>
              <w:t>HCFC</w:t>
            </w:r>
          </w:p>
        </w:tc>
        <w:tc>
          <w:tcPr>
            <w:tcW w:w="575" w:type="pct"/>
            <w:tcBorders>
              <w:top w:val="single" w:sz="4" w:space="0" w:color="auto"/>
              <w:left w:val="nil"/>
              <w:bottom w:val="single" w:sz="4" w:space="0" w:color="auto"/>
              <w:right w:val="single" w:sz="4" w:space="0" w:color="auto"/>
            </w:tcBorders>
            <w:shd w:val="clear" w:color="auto" w:fill="auto"/>
            <w:vAlign w:val="center"/>
            <w:hideMark/>
          </w:tcPr>
          <w:p w:rsidR="00F0403F" w:rsidRPr="000725CB" w:rsidRDefault="00F0403F" w:rsidP="00667880">
            <w:pPr>
              <w:keepNext/>
              <w:jc w:val="center"/>
              <w:rPr>
                <w:b/>
                <w:sz w:val="20"/>
                <w:szCs w:val="20"/>
              </w:rPr>
            </w:pPr>
            <w:r w:rsidRPr="000725CB">
              <w:rPr>
                <w:b/>
                <w:sz w:val="20"/>
                <w:szCs w:val="20"/>
              </w:rPr>
              <w:t>Starting point</w:t>
            </w:r>
          </w:p>
        </w:tc>
        <w:tc>
          <w:tcPr>
            <w:tcW w:w="798" w:type="pct"/>
            <w:tcBorders>
              <w:top w:val="single" w:sz="4" w:space="0" w:color="auto"/>
              <w:left w:val="nil"/>
              <w:bottom w:val="single" w:sz="4" w:space="0" w:color="auto"/>
              <w:right w:val="single" w:sz="4" w:space="0" w:color="auto"/>
            </w:tcBorders>
            <w:shd w:val="clear" w:color="auto" w:fill="auto"/>
            <w:noWrap/>
            <w:vAlign w:val="center"/>
            <w:hideMark/>
          </w:tcPr>
          <w:p w:rsidR="00F0403F" w:rsidRPr="000725CB" w:rsidRDefault="00F0403F" w:rsidP="00667880">
            <w:pPr>
              <w:keepNext/>
              <w:jc w:val="center"/>
              <w:rPr>
                <w:b/>
                <w:sz w:val="20"/>
                <w:szCs w:val="20"/>
              </w:rPr>
            </w:pPr>
            <w:r w:rsidRPr="000725CB">
              <w:rPr>
                <w:b/>
                <w:sz w:val="20"/>
                <w:szCs w:val="20"/>
              </w:rPr>
              <w:t>Reduction in stage-I</w:t>
            </w:r>
          </w:p>
        </w:tc>
        <w:tc>
          <w:tcPr>
            <w:tcW w:w="878" w:type="pct"/>
            <w:tcBorders>
              <w:top w:val="single" w:sz="4" w:space="0" w:color="auto"/>
              <w:left w:val="single" w:sz="4" w:space="0" w:color="auto"/>
              <w:bottom w:val="single" w:sz="4" w:space="0" w:color="auto"/>
              <w:right w:val="single" w:sz="4" w:space="0" w:color="auto"/>
            </w:tcBorders>
            <w:vAlign w:val="center"/>
          </w:tcPr>
          <w:p w:rsidR="00F0403F" w:rsidRPr="000725CB" w:rsidRDefault="00F0403F" w:rsidP="00667880">
            <w:pPr>
              <w:keepNext/>
              <w:jc w:val="center"/>
              <w:rPr>
                <w:b/>
                <w:sz w:val="20"/>
                <w:szCs w:val="20"/>
              </w:rPr>
            </w:pPr>
            <w:r w:rsidRPr="000725CB">
              <w:rPr>
                <w:b/>
                <w:sz w:val="20"/>
                <w:szCs w:val="20"/>
              </w:rPr>
              <w:t>Remaining consumption</w:t>
            </w:r>
          </w:p>
        </w:tc>
        <w:tc>
          <w:tcPr>
            <w:tcW w:w="723" w:type="pct"/>
            <w:tcBorders>
              <w:top w:val="single" w:sz="4" w:space="0" w:color="auto"/>
              <w:left w:val="single" w:sz="4" w:space="0" w:color="auto"/>
              <w:bottom w:val="single" w:sz="4" w:space="0" w:color="auto"/>
              <w:right w:val="single" w:sz="4" w:space="0" w:color="auto"/>
            </w:tcBorders>
            <w:vAlign w:val="center"/>
          </w:tcPr>
          <w:p w:rsidR="00F0403F" w:rsidRPr="000725CB" w:rsidRDefault="00F0403F" w:rsidP="00667880">
            <w:pPr>
              <w:keepNext/>
              <w:jc w:val="center"/>
              <w:rPr>
                <w:b/>
                <w:sz w:val="20"/>
                <w:szCs w:val="20"/>
              </w:rPr>
            </w:pPr>
            <w:r w:rsidRPr="000725CB">
              <w:rPr>
                <w:b/>
                <w:sz w:val="20"/>
                <w:szCs w:val="20"/>
              </w:rPr>
              <w:t>Reduction in stage II</w:t>
            </w:r>
          </w:p>
        </w:tc>
        <w:tc>
          <w:tcPr>
            <w:tcW w:w="99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0403F" w:rsidRPr="000725CB" w:rsidRDefault="00F0403F" w:rsidP="00B23C78">
            <w:pPr>
              <w:keepNext/>
              <w:jc w:val="center"/>
              <w:rPr>
                <w:b/>
                <w:sz w:val="20"/>
                <w:szCs w:val="20"/>
              </w:rPr>
            </w:pPr>
            <w:r w:rsidRPr="000725CB">
              <w:rPr>
                <w:b/>
                <w:sz w:val="20"/>
                <w:szCs w:val="20"/>
              </w:rPr>
              <w:t xml:space="preserve">Remaining </w:t>
            </w:r>
            <w:r w:rsidR="00B23C78">
              <w:rPr>
                <w:b/>
                <w:sz w:val="20"/>
                <w:szCs w:val="20"/>
              </w:rPr>
              <w:t>c</w:t>
            </w:r>
            <w:r w:rsidRPr="000725CB">
              <w:rPr>
                <w:b/>
                <w:sz w:val="20"/>
                <w:szCs w:val="20"/>
              </w:rPr>
              <w:t>onsumption</w:t>
            </w:r>
          </w:p>
        </w:tc>
      </w:tr>
      <w:tr w:rsidR="00F0403F" w:rsidRPr="000725CB" w:rsidTr="00921A36">
        <w:trPr>
          <w:trHeight w:val="53"/>
        </w:trPr>
        <w:tc>
          <w:tcPr>
            <w:tcW w:w="1032" w:type="pct"/>
            <w:tcBorders>
              <w:top w:val="single" w:sz="4" w:space="0" w:color="auto"/>
              <w:left w:val="single" w:sz="4" w:space="0" w:color="auto"/>
              <w:bottom w:val="single" w:sz="4" w:space="0" w:color="auto"/>
              <w:right w:val="single" w:sz="4" w:space="0" w:color="auto"/>
            </w:tcBorders>
            <w:shd w:val="clear" w:color="auto" w:fill="auto"/>
            <w:noWrap/>
            <w:vAlign w:val="center"/>
          </w:tcPr>
          <w:p w:rsidR="00F0403F" w:rsidRPr="000725CB" w:rsidRDefault="00F0403F" w:rsidP="00667880">
            <w:pPr>
              <w:keepNext/>
              <w:rPr>
                <w:sz w:val="20"/>
                <w:szCs w:val="20"/>
              </w:rPr>
            </w:pPr>
            <w:r w:rsidRPr="000725CB">
              <w:rPr>
                <w:sz w:val="20"/>
                <w:szCs w:val="20"/>
              </w:rPr>
              <w:t>HCFC-22</w:t>
            </w:r>
          </w:p>
        </w:tc>
        <w:tc>
          <w:tcPr>
            <w:tcW w:w="575" w:type="pct"/>
            <w:tcBorders>
              <w:top w:val="single" w:sz="4" w:space="0" w:color="auto"/>
              <w:left w:val="nil"/>
              <w:bottom w:val="single" w:sz="4" w:space="0" w:color="auto"/>
              <w:right w:val="single" w:sz="4" w:space="0" w:color="auto"/>
            </w:tcBorders>
            <w:shd w:val="clear" w:color="auto" w:fill="auto"/>
            <w:noWrap/>
          </w:tcPr>
          <w:p w:rsidR="00F0403F" w:rsidRPr="000725CB" w:rsidRDefault="00F0403F" w:rsidP="000709D2">
            <w:pPr>
              <w:keepNext/>
              <w:jc w:val="right"/>
              <w:rPr>
                <w:sz w:val="20"/>
                <w:szCs w:val="20"/>
              </w:rPr>
            </w:pPr>
            <w:r w:rsidRPr="000725CB">
              <w:rPr>
                <w:sz w:val="20"/>
                <w:szCs w:val="20"/>
              </w:rPr>
              <w:t>266.20</w:t>
            </w:r>
          </w:p>
        </w:tc>
        <w:tc>
          <w:tcPr>
            <w:tcW w:w="798" w:type="pct"/>
            <w:tcBorders>
              <w:top w:val="single" w:sz="4" w:space="0" w:color="auto"/>
              <w:left w:val="nil"/>
              <w:bottom w:val="single" w:sz="4" w:space="0" w:color="auto"/>
              <w:right w:val="single" w:sz="4" w:space="0" w:color="auto"/>
            </w:tcBorders>
            <w:shd w:val="clear" w:color="auto" w:fill="auto"/>
            <w:noWrap/>
          </w:tcPr>
          <w:p w:rsidR="00F0403F" w:rsidRPr="000725CB" w:rsidRDefault="00F0403F" w:rsidP="000709D2">
            <w:pPr>
              <w:keepNext/>
              <w:jc w:val="right"/>
              <w:rPr>
                <w:sz w:val="20"/>
                <w:szCs w:val="20"/>
              </w:rPr>
            </w:pPr>
            <w:r w:rsidRPr="000725CB">
              <w:rPr>
                <w:sz w:val="20"/>
                <w:szCs w:val="20"/>
              </w:rPr>
              <w:t>59.57</w:t>
            </w:r>
          </w:p>
        </w:tc>
        <w:tc>
          <w:tcPr>
            <w:tcW w:w="878" w:type="pct"/>
            <w:tcBorders>
              <w:top w:val="single" w:sz="4" w:space="0" w:color="auto"/>
              <w:left w:val="single" w:sz="4" w:space="0" w:color="auto"/>
              <w:bottom w:val="single" w:sz="4" w:space="0" w:color="auto"/>
              <w:right w:val="single" w:sz="4" w:space="0" w:color="auto"/>
            </w:tcBorders>
          </w:tcPr>
          <w:p w:rsidR="00F0403F" w:rsidRPr="000725CB" w:rsidRDefault="00F0403F" w:rsidP="000709D2">
            <w:pPr>
              <w:keepNext/>
              <w:jc w:val="right"/>
              <w:rPr>
                <w:sz w:val="20"/>
                <w:szCs w:val="20"/>
              </w:rPr>
            </w:pPr>
            <w:r w:rsidRPr="000725CB">
              <w:rPr>
                <w:sz w:val="20"/>
                <w:szCs w:val="20"/>
              </w:rPr>
              <w:t>206.63</w:t>
            </w:r>
          </w:p>
        </w:tc>
        <w:tc>
          <w:tcPr>
            <w:tcW w:w="723" w:type="pct"/>
            <w:tcBorders>
              <w:top w:val="single" w:sz="4" w:space="0" w:color="auto"/>
              <w:left w:val="single" w:sz="4" w:space="0" w:color="auto"/>
              <w:bottom w:val="single" w:sz="4" w:space="0" w:color="auto"/>
              <w:right w:val="single" w:sz="4" w:space="0" w:color="auto"/>
            </w:tcBorders>
          </w:tcPr>
          <w:p w:rsidR="00F0403F" w:rsidRPr="000725CB" w:rsidRDefault="000725CB" w:rsidP="000725CB">
            <w:pPr>
              <w:keepNext/>
              <w:jc w:val="right"/>
              <w:rPr>
                <w:sz w:val="20"/>
                <w:szCs w:val="20"/>
              </w:rPr>
            </w:pPr>
            <w:r w:rsidRPr="000725CB">
              <w:rPr>
                <w:sz w:val="20"/>
                <w:szCs w:val="20"/>
              </w:rPr>
              <w:t>42.84</w:t>
            </w:r>
          </w:p>
        </w:tc>
        <w:tc>
          <w:tcPr>
            <w:tcW w:w="993" w:type="pct"/>
            <w:tcBorders>
              <w:top w:val="single" w:sz="4" w:space="0" w:color="auto"/>
              <w:left w:val="single" w:sz="4" w:space="0" w:color="auto"/>
              <w:bottom w:val="single" w:sz="4" w:space="0" w:color="auto"/>
              <w:right w:val="single" w:sz="4" w:space="0" w:color="auto"/>
            </w:tcBorders>
            <w:shd w:val="clear" w:color="auto" w:fill="auto"/>
            <w:noWrap/>
          </w:tcPr>
          <w:p w:rsidR="00F0403F" w:rsidRPr="000725CB" w:rsidRDefault="000725CB" w:rsidP="000725CB">
            <w:pPr>
              <w:keepNext/>
              <w:jc w:val="right"/>
              <w:rPr>
                <w:sz w:val="20"/>
                <w:szCs w:val="20"/>
              </w:rPr>
            </w:pPr>
            <w:r w:rsidRPr="000725CB">
              <w:rPr>
                <w:color w:val="000000"/>
                <w:sz w:val="20"/>
                <w:szCs w:val="20"/>
              </w:rPr>
              <w:t>163</w:t>
            </w:r>
            <w:r w:rsidR="00F0403F" w:rsidRPr="000725CB">
              <w:rPr>
                <w:color w:val="000000"/>
                <w:sz w:val="20"/>
                <w:szCs w:val="20"/>
              </w:rPr>
              <w:t>.</w:t>
            </w:r>
            <w:r w:rsidRPr="000725CB">
              <w:rPr>
                <w:color w:val="000000"/>
                <w:sz w:val="20"/>
                <w:szCs w:val="20"/>
              </w:rPr>
              <w:t>79</w:t>
            </w:r>
          </w:p>
        </w:tc>
      </w:tr>
      <w:tr w:rsidR="00F0403F" w:rsidRPr="000725CB" w:rsidTr="00921A36">
        <w:trPr>
          <w:trHeight w:val="40"/>
        </w:trPr>
        <w:tc>
          <w:tcPr>
            <w:tcW w:w="1032" w:type="pct"/>
            <w:tcBorders>
              <w:top w:val="single" w:sz="4" w:space="0" w:color="auto"/>
              <w:left w:val="single" w:sz="4" w:space="0" w:color="auto"/>
              <w:bottom w:val="single" w:sz="4" w:space="0" w:color="auto"/>
              <w:right w:val="single" w:sz="4" w:space="0" w:color="auto"/>
            </w:tcBorders>
            <w:shd w:val="clear" w:color="auto" w:fill="auto"/>
            <w:noWrap/>
          </w:tcPr>
          <w:p w:rsidR="00F0403F" w:rsidRPr="000725CB" w:rsidRDefault="00F0403F" w:rsidP="00667880">
            <w:pPr>
              <w:keepNext/>
              <w:rPr>
                <w:sz w:val="20"/>
                <w:szCs w:val="20"/>
              </w:rPr>
            </w:pPr>
            <w:r w:rsidRPr="000725CB">
              <w:rPr>
                <w:sz w:val="20"/>
                <w:szCs w:val="20"/>
              </w:rPr>
              <w:t>HCFC-123</w:t>
            </w:r>
          </w:p>
        </w:tc>
        <w:tc>
          <w:tcPr>
            <w:tcW w:w="575" w:type="pct"/>
            <w:tcBorders>
              <w:top w:val="single" w:sz="4" w:space="0" w:color="auto"/>
              <w:left w:val="nil"/>
              <w:bottom w:val="single" w:sz="4" w:space="0" w:color="auto"/>
              <w:right w:val="single" w:sz="4" w:space="0" w:color="auto"/>
            </w:tcBorders>
            <w:shd w:val="clear" w:color="auto" w:fill="auto"/>
            <w:noWrap/>
          </w:tcPr>
          <w:p w:rsidR="00F0403F" w:rsidRPr="000725CB" w:rsidRDefault="00F0403F" w:rsidP="000709D2">
            <w:pPr>
              <w:keepNext/>
              <w:jc w:val="right"/>
              <w:rPr>
                <w:sz w:val="20"/>
                <w:szCs w:val="20"/>
              </w:rPr>
            </w:pPr>
            <w:r w:rsidRPr="000725CB">
              <w:rPr>
                <w:sz w:val="20"/>
                <w:szCs w:val="20"/>
              </w:rPr>
              <w:t>1.57</w:t>
            </w:r>
          </w:p>
        </w:tc>
        <w:tc>
          <w:tcPr>
            <w:tcW w:w="798" w:type="pct"/>
            <w:tcBorders>
              <w:top w:val="single" w:sz="4" w:space="0" w:color="auto"/>
              <w:left w:val="nil"/>
              <w:bottom w:val="single" w:sz="4" w:space="0" w:color="auto"/>
              <w:right w:val="single" w:sz="4" w:space="0" w:color="auto"/>
            </w:tcBorders>
            <w:shd w:val="clear" w:color="auto" w:fill="auto"/>
            <w:noWrap/>
          </w:tcPr>
          <w:p w:rsidR="00F0403F" w:rsidRPr="000725CB" w:rsidRDefault="00F0403F" w:rsidP="000709D2">
            <w:pPr>
              <w:keepNext/>
              <w:jc w:val="right"/>
              <w:rPr>
                <w:sz w:val="20"/>
                <w:szCs w:val="20"/>
              </w:rPr>
            </w:pPr>
            <w:r w:rsidRPr="000725CB">
              <w:rPr>
                <w:sz w:val="20"/>
                <w:szCs w:val="20"/>
              </w:rPr>
              <w:t>0</w:t>
            </w:r>
          </w:p>
        </w:tc>
        <w:tc>
          <w:tcPr>
            <w:tcW w:w="878" w:type="pct"/>
            <w:tcBorders>
              <w:top w:val="single" w:sz="4" w:space="0" w:color="auto"/>
              <w:left w:val="single" w:sz="4" w:space="0" w:color="auto"/>
              <w:bottom w:val="single" w:sz="4" w:space="0" w:color="auto"/>
              <w:right w:val="single" w:sz="4" w:space="0" w:color="auto"/>
            </w:tcBorders>
          </w:tcPr>
          <w:p w:rsidR="00F0403F" w:rsidRPr="000725CB" w:rsidRDefault="00F0403F" w:rsidP="000709D2">
            <w:pPr>
              <w:keepNext/>
              <w:jc w:val="right"/>
              <w:rPr>
                <w:sz w:val="20"/>
                <w:szCs w:val="20"/>
              </w:rPr>
            </w:pPr>
            <w:r w:rsidRPr="000725CB">
              <w:rPr>
                <w:sz w:val="20"/>
                <w:szCs w:val="20"/>
              </w:rPr>
              <w:t>1.57</w:t>
            </w:r>
          </w:p>
        </w:tc>
        <w:tc>
          <w:tcPr>
            <w:tcW w:w="723" w:type="pct"/>
            <w:tcBorders>
              <w:top w:val="single" w:sz="4" w:space="0" w:color="auto"/>
              <w:left w:val="single" w:sz="4" w:space="0" w:color="auto"/>
              <w:bottom w:val="single" w:sz="4" w:space="0" w:color="auto"/>
              <w:right w:val="single" w:sz="4" w:space="0" w:color="auto"/>
            </w:tcBorders>
          </w:tcPr>
          <w:p w:rsidR="00F0403F" w:rsidRPr="000725CB" w:rsidRDefault="00F0403F" w:rsidP="000709D2">
            <w:pPr>
              <w:keepNext/>
              <w:jc w:val="right"/>
              <w:rPr>
                <w:sz w:val="20"/>
                <w:szCs w:val="20"/>
              </w:rPr>
            </w:pPr>
            <w:r w:rsidRPr="000725CB">
              <w:rPr>
                <w:sz w:val="20"/>
                <w:szCs w:val="20"/>
              </w:rPr>
              <w:t>0</w:t>
            </w:r>
          </w:p>
        </w:tc>
        <w:tc>
          <w:tcPr>
            <w:tcW w:w="993" w:type="pct"/>
            <w:tcBorders>
              <w:top w:val="single" w:sz="4" w:space="0" w:color="auto"/>
              <w:left w:val="single" w:sz="4" w:space="0" w:color="auto"/>
              <w:bottom w:val="single" w:sz="4" w:space="0" w:color="auto"/>
              <w:right w:val="single" w:sz="4" w:space="0" w:color="auto"/>
            </w:tcBorders>
            <w:shd w:val="clear" w:color="auto" w:fill="auto"/>
            <w:noWrap/>
          </w:tcPr>
          <w:p w:rsidR="00F0403F" w:rsidRPr="000725CB" w:rsidRDefault="00F0403F" w:rsidP="000709D2">
            <w:pPr>
              <w:keepNext/>
              <w:jc w:val="right"/>
              <w:rPr>
                <w:sz w:val="20"/>
                <w:szCs w:val="20"/>
              </w:rPr>
            </w:pPr>
            <w:r w:rsidRPr="000725CB">
              <w:rPr>
                <w:sz w:val="20"/>
                <w:szCs w:val="20"/>
              </w:rPr>
              <w:t>1.57</w:t>
            </w:r>
          </w:p>
        </w:tc>
      </w:tr>
      <w:tr w:rsidR="00F0403F" w:rsidRPr="000725CB" w:rsidTr="00921A36">
        <w:trPr>
          <w:trHeight w:val="40"/>
        </w:trPr>
        <w:tc>
          <w:tcPr>
            <w:tcW w:w="1032" w:type="pct"/>
            <w:tcBorders>
              <w:top w:val="single" w:sz="4" w:space="0" w:color="auto"/>
              <w:left w:val="single" w:sz="4" w:space="0" w:color="auto"/>
              <w:bottom w:val="single" w:sz="4" w:space="0" w:color="auto"/>
              <w:right w:val="single" w:sz="4" w:space="0" w:color="auto"/>
            </w:tcBorders>
            <w:shd w:val="clear" w:color="auto" w:fill="auto"/>
            <w:noWrap/>
          </w:tcPr>
          <w:p w:rsidR="00F0403F" w:rsidRPr="000725CB" w:rsidRDefault="00F0403F" w:rsidP="00667880">
            <w:pPr>
              <w:keepNext/>
              <w:rPr>
                <w:sz w:val="20"/>
                <w:szCs w:val="20"/>
              </w:rPr>
            </w:pPr>
            <w:r w:rsidRPr="000725CB">
              <w:rPr>
                <w:sz w:val="20"/>
                <w:szCs w:val="20"/>
              </w:rPr>
              <w:t>HCFC-124</w:t>
            </w:r>
          </w:p>
        </w:tc>
        <w:tc>
          <w:tcPr>
            <w:tcW w:w="575" w:type="pct"/>
            <w:tcBorders>
              <w:top w:val="single" w:sz="4" w:space="0" w:color="auto"/>
              <w:left w:val="nil"/>
              <w:bottom w:val="single" w:sz="4" w:space="0" w:color="auto"/>
              <w:right w:val="single" w:sz="4" w:space="0" w:color="auto"/>
            </w:tcBorders>
            <w:shd w:val="clear" w:color="auto" w:fill="auto"/>
            <w:noWrap/>
          </w:tcPr>
          <w:p w:rsidR="00F0403F" w:rsidRPr="000725CB" w:rsidRDefault="00F0403F" w:rsidP="000709D2">
            <w:pPr>
              <w:keepNext/>
              <w:jc w:val="right"/>
              <w:rPr>
                <w:sz w:val="20"/>
                <w:szCs w:val="20"/>
              </w:rPr>
            </w:pPr>
            <w:r w:rsidRPr="000725CB">
              <w:rPr>
                <w:sz w:val="20"/>
                <w:szCs w:val="20"/>
              </w:rPr>
              <w:t>0.83</w:t>
            </w:r>
          </w:p>
        </w:tc>
        <w:tc>
          <w:tcPr>
            <w:tcW w:w="798" w:type="pct"/>
            <w:tcBorders>
              <w:top w:val="single" w:sz="4" w:space="0" w:color="auto"/>
              <w:left w:val="nil"/>
              <w:bottom w:val="single" w:sz="4" w:space="0" w:color="auto"/>
              <w:right w:val="single" w:sz="4" w:space="0" w:color="auto"/>
            </w:tcBorders>
            <w:shd w:val="clear" w:color="auto" w:fill="auto"/>
            <w:noWrap/>
          </w:tcPr>
          <w:p w:rsidR="00F0403F" w:rsidRPr="000725CB" w:rsidRDefault="00F0403F" w:rsidP="000709D2">
            <w:pPr>
              <w:keepNext/>
              <w:jc w:val="right"/>
              <w:rPr>
                <w:sz w:val="20"/>
                <w:szCs w:val="20"/>
              </w:rPr>
            </w:pPr>
            <w:r w:rsidRPr="000725CB">
              <w:rPr>
                <w:sz w:val="20"/>
                <w:szCs w:val="20"/>
              </w:rPr>
              <w:t>0</w:t>
            </w:r>
          </w:p>
        </w:tc>
        <w:tc>
          <w:tcPr>
            <w:tcW w:w="878" w:type="pct"/>
            <w:tcBorders>
              <w:top w:val="single" w:sz="4" w:space="0" w:color="auto"/>
              <w:left w:val="single" w:sz="4" w:space="0" w:color="auto"/>
              <w:bottom w:val="single" w:sz="4" w:space="0" w:color="auto"/>
              <w:right w:val="single" w:sz="4" w:space="0" w:color="auto"/>
            </w:tcBorders>
          </w:tcPr>
          <w:p w:rsidR="00F0403F" w:rsidRPr="000725CB" w:rsidRDefault="00F0403F" w:rsidP="000709D2">
            <w:pPr>
              <w:keepNext/>
              <w:jc w:val="right"/>
              <w:rPr>
                <w:sz w:val="20"/>
                <w:szCs w:val="20"/>
              </w:rPr>
            </w:pPr>
            <w:r w:rsidRPr="000725CB">
              <w:rPr>
                <w:sz w:val="20"/>
                <w:szCs w:val="20"/>
              </w:rPr>
              <w:t>0.83</w:t>
            </w:r>
          </w:p>
        </w:tc>
        <w:tc>
          <w:tcPr>
            <w:tcW w:w="723" w:type="pct"/>
            <w:tcBorders>
              <w:top w:val="single" w:sz="4" w:space="0" w:color="auto"/>
              <w:left w:val="single" w:sz="4" w:space="0" w:color="auto"/>
              <w:bottom w:val="single" w:sz="4" w:space="0" w:color="auto"/>
              <w:right w:val="single" w:sz="4" w:space="0" w:color="auto"/>
            </w:tcBorders>
          </w:tcPr>
          <w:p w:rsidR="00F0403F" w:rsidRPr="000725CB" w:rsidRDefault="00F0403F" w:rsidP="000709D2">
            <w:pPr>
              <w:keepNext/>
              <w:jc w:val="right"/>
              <w:rPr>
                <w:sz w:val="20"/>
                <w:szCs w:val="20"/>
              </w:rPr>
            </w:pPr>
            <w:r w:rsidRPr="000725CB">
              <w:rPr>
                <w:sz w:val="20"/>
                <w:szCs w:val="20"/>
              </w:rPr>
              <w:t>0</w:t>
            </w:r>
          </w:p>
        </w:tc>
        <w:tc>
          <w:tcPr>
            <w:tcW w:w="993" w:type="pct"/>
            <w:tcBorders>
              <w:top w:val="single" w:sz="4" w:space="0" w:color="auto"/>
              <w:left w:val="single" w:sz="4" w:space="0" w:color="auto"/>
              <w:bottom w:val="single" w:sz="4" w:space="0" w:color="auto"/>
              <w:right w:val="single" w:sz="4" w:space="0" w:color="auto"/>
            </w:tcBorders>
            <w:shd w:val="clear" w:color="auto" w:fill="auto"/>
            <w:noWrap/>
          </w:tcPr>
          <w:p w:rsidR="00F0403F" w:rsidRPr="000725CB" w:rsidRDefault="00F0403F" w:rsidP="000709D2">
            <w:pPr>
              <w:keepNext/>
              <w:jc w:val="right"/>
              <w:rPr>
                <w:sz w:val="20"/>
                <w:szCs w:val="20"/>
              </w:rPr>
            </w:pPr>
            <w:r w:rsidRPr="000725CB">
              <w:rPr>
                <w:sz w:val="20"/>
                <w:szCs w:val="20"/>
              </w:rPr>
              <w:t>0.83</w:t>
            </w:r>
          </w:p>
        </w:tc>
      </w:tr>
      <w:tr w:rsidR="00F0403F" w:rsidRPr="000725CB" w:rsidTr="00921A36">
        <w:trPr>
          <w:trHeight w:val="40"/>
        </w:trPr>
        <w:tc>
          <w:tcPr>
            <w:tcW w:w="1032" w:type="pct"/>
            <w:tcBorders>
              <w:top w:val="single" w:sz="4" w:space="0" w:color="auto"/>
              <w:left w:val="single" w:sz="4" w:space="0" w:color="auto"/>
              <w:bottom w:val="single" w:sz="4" w:space="0" w:color="auto"/>
              <w:right w:val="single" w:sz="4" w:space="0" w:color="auto"/>
            </w:tcBorders>
            <w:shd w:val="clear" w:color="auto" w:fill="auto"/>
            <w:noWrap/>
            <w:vAlign w:val="center"/>
          </w:tcPr>
          <w:p w:rsidR="00F0403F" w:rsidRPr="000725CB" w:rsidRDefault="00F0403F" w:rsidP="00667880">
            <w:pPr>
              <w:keepNext/>
              <w:rPr>
                <w:sz w:val="20"/>
                <w:szCs w:val="20"/>
              </w:rPr>
            </w:pPr>
            <w:r w:rsidRPr="000725CB">
              <w:rPr>
                <w:sz w:val="20"/>
                <w:szCs w:val="20"/>
              </w:rPr>
              <w:t>HCFC-141b</w:t>
            </w:r>
            <w:r w:rsidR="00B23C78">
              <w:rPr>
                <w:sz w:val="20"/>
                <w:szCs w:val="20"/>
              </w:rPr>
              <w:t>*</w:t>
            </w:r>
          </w:p>
        </w:tc>
        <w:tc>
          <w:tcPr>
            <w:tcW w:w="575" w:type="pct"/>
            <w:tcBorders>
              <w:top w:val="single" w:sz="4" w:space="0" w:color="auto"/>
              <w:left w:val="nil"/>
              <w:bottom w:val="single" w:sz="4" w:space="0" w:color="auto"/>
              <w:right w:val="single" w:sz="4" w:space="0" w:color="auto"/>
            </w:tcBorders>
            <w:shd w:val="clear" w:color="auto" w:fill="auto"/>
            <w:noWrap/>
          </w:tcPr>
          <w:p w:rsidR="00F0403F" w:rsidRPr="000725CB" w:rsidRDefault="00F0403F" w:rsidP="000709D2">
            <w:pPr>
              <w:keepNext/>
              <w:jc w:val="right"/>
              <w:rPr>
                <w:sz w:val="20"/>
                <w:szCs w:val="20"/>
              </w:rPr>
            </w:pPr>
            <w:r w:rsidRPr="000725CB">
              <w:rPr>
                <w:sz w:val="20"/>
                <w:szCs w:val="20"/>
              </w:rPr>
              <w:t>94.57</w:t>
            </w:r>
          </w:p>
        </w:tc>
        <w:tc>
          <w:tcPr>
            <w:tcW w:w="798" w:type="pct"/>
            <w:tcBorders>
              <w:top w:val="single" w:sz="4" w:space="0" w:color="auto"/>
              <w:left w:val="nil"/>
              <w:bottom w:val="single" w:sz="4" w:space="0" w:color="auto"/>
              <w:right w:val="single" w:sz="4" w:space="0" w:color="auto"/>
            </w:tcBorders>
            <w:shd w:val="clear" w:color="auto" w:fill="auto"/>
            <w:noWrap/>
          </w:tcPr>
          <w:p w:rsidR="00F0403F" w:rsidRPr="000725CB" w:rsidRDefault="00F0403F" w:rsidP="000709D2">
            <w:pPr>
              <w:keepNext/>
              <w:jc w:val="right"/>
              <w:rPr>
                <w:sz w:val="20"/>
                <w:szCs w:val="20"/>
              </w:rPr>
            </w:pPr>
            <w:r w:rsidRPr="000725CB">
              <w:rPr>
                <w:sz w:val="20"/>
                <w:szCs w:val="20"/>
              </w:rPr>
              <w:t>23.96</w:t>
            </w:r>
          </w:p>
        </w:tc>
        <w:tc>
          <w:tcPr>
            <w:tcW w:w="878" w:type="pct"/>
            <w:tcBorders>
              <w:top w:val="single" w:sz="4" w:space="0" w:color="auto"/>
              <w:left w:val="single" w:sz="4" w:space="0" w:color="auto"/>
              <w:bottom w:val="single" w:sz="4" w:space="0" w:color="auto"/>
              <w:right w:val="single" w:sz="4" w:space="0" w:color="auto"/>
            </w:tcBorders>
          </w:tcPr>
          <w:p w:rsidR="00F0403F" w:rsidRPr="000725CB" w:rsidRDefault="00F0403F" w:rsidP="000709D2">
            <w:pPr>
              <w:keepNext/>
              <w:jc w:val="right"/>
              <w:rPr>
                <w:sz w:val="20"/>
                <w:szCs w:val="20"/>
              </w:rPr>
            </w:pPr>
            <w:r w:rsidRPr="000725CB">
              <w:rPr>
                <w:sz w:val="20"/>
                <w:szCs w:val="20"/>
              </w:rPr>
              <w:t>70.61</w:t>
            </w:r>
          </w:p>
        </w:tc>
        <w:tc>
          <w:tcPr>
            <w:tcW w:w="723" w:type="pct"/>
            <w:tcBorders>
              <w:top w:val="single" w:sz="4" w:space="0" w:color="auto"/>
              <w:left w:val="single" w:sz="4" w:space="0" w:color="auto"/>
              <w:bottom w:val="single" w:sz="4" w:space="0" w:color="auto"/>
              <w:right w:val="single" w:sz="4" w:space="0" w:color="auto"/>
            </w:tcBorders>
          </w:tcPr>
          <w:p w:rsidR="00F0403F" w:rsidRPr="000725CB" w:rsidRDefault="00F0403F" w:rsidP="000709D2">
            <w:pPr>
              <w:keepNext/>
              <w:jc w:val="right"/>
              <w:rPr>
                <w:sz w:val="20"/>
                <w:szCs w:val="20"/>
              </w:rPr>
            </w:pPr>
            <w:r w:rsidRPr="000725CB">
              <w:rPr>
                <w:sz w:val="20"/>
                <w:szCs w:val="20"/>
              </w:rPr>
              <w:t>70.61</w:t>
            </w:r>
          </w:p>
        </w:tc>
        <w:tc>
          <w:tcPr>
            <w:tcW w:w="993" w:type="pct"/>
            <w:tcBorders>
              <w:top w:val="single" w:sz="4" w:space="0" w:color="auto"/>
              <w:left w:val="single" w:sz="4" w:space="0" w:color="auto"/>
              <w:bottom w:val="single" w:sz="4" w:space="0" w:color="auto"/>
              <w:right w:val="single" w:sz="4" w:space="0" w:color="auto"/>
            </w:tcBorders>
            <w:shd w:val="clear" w:color="auto" w:fill="auto"/>
            <w:noWrap/>
          </w:tcPr>
          <w:p w:rsidR="00F0403F" w:rsidRPr="000725CB" w:rsidRDefault="00F0403F" w:rsidP="000709D2">
            <w:pPr>
              <w:keepNext/>
              <w:jc w:val="right"/>
              <w:rPr>
                <w:sz w:val="20"/>
                <w:szCs w:val="20"/>
              </w:rPr>
            </w:pPr>
            <w:r w:rsidRPr="000725CB">
              <w:rPr>
                <w:sz w:val="20"/>
                <w:szCs w:val="20"/>
              </w:rPr>
              <w:t>0</w:t>
            </w:r>
          </w:p>
        </w:tc>
      </w:tr>
      <w:tr w:rsidR="00F0403F" w:rsidRPr="000725CB" w:rsidTr="00921A36">
        <w:trPr>
          <w:trHeight w:val="40"/>
        </w:trPr>
        <w:tc>
          <w:tcPr>
            <w:tcW w:w="1032" w:type="pct"/>
            <w:tcBorders>
              <w:top w:val="single" w:sz="4" w:space="0" w:color="auto"/>
              <w:left w:val="single" w:sz="4" w:space="0" w:color="auto"/>
              <w:bottom w:val="single" w:sz="4" w:space="0" w:color="auto"/>
              <w:right w:val="single" w:sz="4" w:space="0" w:color="auto"/>
            </w:tcBorders>
            <w:shd w:val="clear" w:color="auto" w:fill="auto"/>
            <w:noWrap/>
            <w:vAlign w:val="center"/>
          </w:tcPr>
          <w:p w:rsidR="00F0403F" w:rsidRPr="000725CB" w:rsidRDefault="00F0403F" w:rsidP="00667880">
            <w:pPr>
              <w:keepNext/>
              <w:rPr>
                <w:sz w:val="20"/>
                <w:szCs w:val="20"/>
              </w:rPr>
            </w:pPr>
            <w:r w:rsidRPr="000725CB">
              <w:rPr>
                <w:sz w:val="20"/>
                <w:szCs w:val="20"/>
              </w:rPr>
              <w:t>HCFC-142b</w:t>
            </w:r>
          </w:p>
        </w:tc>
        <w:tc>
          <w:tcPr>
            <w:tcW w:w="575" w:type="pct"/>
            <w:tcBorders>
              <w:top w:val="single" w:sz="4" w:space="0" w:color="auto"/>
              <w:left w:val="nil"/>
              <w:bottom w:val="single" w:sz="4" w:space="0" w:color="auto"/>
              <w:right w:val="single" w:sz="4" w:space="0" w:color="auto"/>
            </w:tcBorders>
            <w:shd w:val="clear" w:color="auto" w:fill="auto"/>
            <w:noWrap/>
          </w:tcPr>
          <w:p w:rsidR="00F0403F" w:rsidRPr="000725CB" w:rsidRDefault="00F0403F" w:rsidP="000709D2">
            <w:pPr>
              <w:keepNext/>
              <w:jc w:val="right"/>
              <w:rPr>
                <w:sz w:val="20"/>
                <w:szCs w:val="20"/>
              </w:rPr>
            </w:pPr>
            <w:r w:rsidRPr="000725CB">
              <w:rPr>
                <w:sz w:val="20"/>
                <w:szCs w:val="20"/>
              </w:rPr>
              <w:t>14.34</w:t>
            </w:r>
          </w:p>
        </w:tc>
        <w:tc>
          <w:tcPr>
            <w:tcW w:w="798" w:type="pct"/>
            <w:tcBorders>
              <w:top w:val="single" w:sz="4" w:space="0" w:color="auto"/>
              <w:left w:val="nil"/>
              <w:bottom w:val="single" w:sz="4" w:space="0" w:color="auto"/>
              <w:right w:val="single" w:sz="4" w:space="0" w:color="auto"/>
            </w:tcBorders>
            <w:shd w:val="clear" w:color="auto" w:fill="auto"/>
            <w:noWrap/>
          </w:tcPr>
          <w:p w:rsidR="00F0403F" w:rsidRPr="000725CB" w:rsidRDefault="00F0403F" w:rsidP="000709D2">
            <w:pPr>
              <w:keepNext/>
              <w:jc w:val="right"/>
              <w:rPr>
                <w:sz w:val="20"/>
                <w:szCs w:val="20"/>
              </w:rPr>
            </w:pPr>
            <w:r w:rsidRPr="000725CB">
              <w:rPr>
                <w:sz w:val="20"/>
                <w:szCs w:val="20"/>
              </w:rPr>
              <w:t>0</w:t>
            </w:r>
          </w:p>
        </w:tc>
        <w:tc>
          <w:tcPr>
            <w:tcW w:w="878" w:type="pct"/>
            <w:tcBorders>
              <w:top w:val="single" w:sz="4" w:space="0" w:color="auto"/>
              <w:left w:val="single" w:sz="4" w:space="0" w:color="auto"/>
              <w:bottom w:val="single" w:sz="4" w:space="0" w:color="auto"/>
              <w:right w:val="single" w:sz="4" w:space="0" w:color="auto"/>
            </w:tcBorders>
          </w:tcPr>
          <w:p w:rsidR="00F0403F" w:rsidRPr="000725CB" w:rsidRDefault="00F0403F" w:rsidP="000709D2">
            <w:pPr>
              <w:keepNext/>
              <w:jc w:val="right"/>
              <w:rPr>
                <w:sz w:val="20"/>
                <w:szCs w:val="20"/>
              </w:rPr>
            </w:pPr>
            <w:r w:rsidRPr="000725CB">
              <w:rPr>
                <w:sz w:val="20"/>
                <w:szCs w:val="20"/>
              </w:rPr>
              <w:t>14.34</w:t>
            </w:r>
          </w:p>
        </w:tc>
        <w:tc>
          <w:tcPr>
            <w:tcW w:w="723" w:type="pct"/>
            <w:tcBorders>
              <w:top w:val="single" w:sz="4" w:space="0" w:color="auto"/>
              <w:left w:val="single" w:sz="4" w:space="0" w:color="auto"/>
              <w:bottom w:val="single" w:sz="4" w:space="0" w:color="auto"/>
              <w:right w:val="single" w:sz="4" w:space="0" w:color="auto"/>
            </w:tcBorders>
          </w:tcPr>
          <w:p w:rsidR="00F0403F" w:rsidRPr="000725CB" w:rsidRDefault="00F0403F" w:rsidP="000709D2">
            <w:pPr>
              <w:keepNext/>
              <w:jc w:val="right"/>
              <w:rPr>
                <w:sz w:val="20"/>
                <w:szCs w:val="20"/>
              </w:rPr>
            </w:pPr>
            <w:r w:rsidRPr="000725CB">
              <w:rPr>
                <w:sz w:val="20"/>
                <w:szCs w:val="20"/>
              </w:rPr>
              <w:t>1.74</w:t>
            </w:r>
          </w:p>
        </w:tc>
        <w:tc>
          <w:tcPr>
            <w:tcW w:w="993" w:type="pct"/>
            <w:tcBorders>
              <w:top w:val="single" w:sz="4" w:space="0" w:color="auto"/>
              <w:left w:val="single" w:sz="4" w:space="0" w:color="auto"/>
              <w:bottom w:val="single" w:sz="4" w:space="0" w:color="auto"/>
              <w:right w:val="single" w:sz="4" w:space="0" w:color="auto"/>
            </w:tcBorders>
            <w:shd w:val="clear" w:color="auto" w:fill="auto"/>
            <w:noWrap/>
          </w:tcPr>
          <w:p w:rsidR="00F0403F" w:rsidRPr="000725CB" w:rsidRDefault="00F0403F" w:rsidP="000709D2">
            <w:pPr>
              <w:keepNext/>
              <w:jc w:val="right"/>
              <w:rPr>
                <w:sz w:val="20"/>
                <w:szCs w:val="20"/>
              </w:rPr>
            </w:pPr>
            <w:r w:rsidRPr="000725CB">
              <w:rPr>
                <w:sz w:val="20"/>
                <w:szCs w:val="20"/>
              </w:rPr>
              <w:t>12.60</w:t>
            </w:r>
          </w:p>
        </w:tc>
      </w:tr>
      <w:tr w:rsidR="00F0403F" w:rsidRPr="00141CF6" w:rsidTr="00921A36">
        <w:trPr>
          <w:trHeight w:val="40"/>
        </w:trPr>
        <w:tc>
          <w:tcPr>
            <w:tcW w:w="1032" w:type="pct"/>
            <w:tcBorders>
              <w:top w:val="single" w:sz="4" w:space="0" w:color="auto"/>
              <w:left w:val="single" w:sz="4" w:space="0" w:color="auto"/>
              <w:bottom w:val="single" w:sz="4" w:space="0" w:color="auto"/>
              <w:right w:val="single" w:sz="4" w:space="0" w:color="auto"/>
            </w:tcBorders>
            <w:shd w:val="clear" w:color="auto" w:fill="auto"/>
            <w:noWrap/>
            <w:vAlign w:val="center"/>
          </w:tcPr>
          <w:p w:rsidR="00F0403F" w:rsidRPr="000725CB" w:rsidRDefault="00F0403F" w:rsidP="00667880">
            <w:pPr>
              <w:keepNext/>
              <w:jc w:val="left"/>
              <w:rPr>
                <w:b/>
                <w:sz w:val="20"/>
                <w:szCs w:val="20"/>
              </w:rPr>
            </w:pPr>
            <w:r w:rsidRPr="000725CB">
              <w:rPr>
                <w:b/>
                <w:sz w:val="20"/>
                <w:szCs w:val="20"/>
              </w:rPr>
              <w:t>Total (ODP tonnes)</w:t>
            </w:r>
          </w:p>
        </w:tc>
        <w:tc>
          <w:tcPr>
            <w:tcW w:w="575" w:type="pct"/>
            <w:tcBorders>
              <w:top w:val="single" w:sz="4" w:space="0" w:color="auto"/>
              <w:left w:val="nil"/>
              <w:bottom w:val="single" w:sz="4" w:space="0" w:color="auto"/>
              <w:right w:val="single" w:sz="4" w:space="0" w:color="auto"/>
            </w:tcBorders>
            <w:shd w:val="clear" w:color="auto" w:fill="auto"/>
            <w:noWrap/>
          </w:tcPr>
          <w:p w:rsidR="00F0403F" w:rsidRPr="000725CB" w:rsidRDefault="00F0403F" w:rsidP="000709D2">
            <w:pPr>
              <w:keepNext/>
              <w:jc w:val="right"/>
              <w:rPr>
                <w:b/>
                <w:sz w:val="20"/>
                <w:szCs w:val="20"/>
              </w:rPr>
            </w:pPr>
            <w:r w:rsidRPr="000725CB">
              <w:rPr>
                <w:b/>
                <w:sz w:val="20"/>
                <w:szCs w:val="20"/>
              </w:rPr>
              <w:t>377.51</w:t>
            </w:r>
          </w:p>
        </w:tc>
        <w:tc>
          <w:tcPr>
            <w:tcW w:w="798" w:type="pct"/>
            <w:tcBorders>
              <w:top w:val="single" w:sz="4" w:space="0" w:color="auto"/>
              <w:left w:val="nil"/>
              <w:bottom w:val="single" w:sz="4" w:space="0" w:color="auto"/>
              <w:right w:val="single" w:sz="4" w:space="0" w:color="auto"/>
            </w:tcBorders>
            <w:shd w:val="clear" w:color="auto" w:fill="auto"/>
            <w:noWrap/>
          </w:tcPr>
          <w:p w:rsidR="00F0403F" w:rsidRPr="000725CB" w:rsidRDefault="00F0403F" w:rsidP="000709D2">
            <w:pPr>
              <w:keepNext/>
              <w:jc w:val="right"/>
              <w:rPr>
                <w:b/>
                <w:sz w:val="20"/>
                <w:szCs w:val="20"/>
              </w:rPr>
            </w:pPr>
            <w:r w:rsidRPr="000725CB">
              <w:rPr>
                <w:b/>
                <w:sz w:val="20"/>
                <w:szCs w:val="20"/>
              </w:rPr>
              <w:t>83.53</w:t>
            </w:r>
          </w:p>
        </w:tc>
        <w:tc>
          <w:tcPr>
            <w:tcW w:w="878" w:type="pct"/>
            <w:tcBorders>
              <w:top w:val="single" w:sz="4" w:space="0" w:color="auto"/>
              <w:left w:val="single" w:sz="4" w:space="0" w:color="auto"/>
              <w:bottom w:val="single" w:sz="4" w:space="0" w:color="auto"/>
              <w:right w:val="single" w:sz="4" w:space="0" w:color="auto"/>
            </w:tcBorders>
          </w:tcPr>
          <w:p w:rsidR="00F0403F" w:rsidRPr="000725CB" w:rsidRDefault="00F0403F" w:rsidP="000709D2">
            <w:pPr>
              <w:keepNext/>
              <w:jc w:val="right"/>
              <w:rPr>
                <w:b/>
                <w:sz w:val="20"/>
                <w:szCs w:val="20"/>
              </w:rPr>
            </w:pPr>
            <w:r w:rsidRPr="000725CB">
              <w:rPr>
                <w:b/>
                <w:sz w:val="20"/>
                <w:szCs w:val="20"/>
              </w:rPr>
              <w:t>293.98</w:t>
            </w:r>
          </w:p>
        </w:tc>
        <w:tc>
          <w:tcPr>
            <w:tcW w:w="723" w:type="pct"/>
            <w:tcBorders>
              <w:top w:val="single" w:sz="4" w:space="0" w:color="auto"/>
              <w:left w:val="single" w:sz="4" w:space="0" w:color="auto"/>
              <w:bottom w:val="single" w:sz="4" w:space="0" w:color="auto"/>
              <w:right w:val="single" w:sz="4" w:space="0" w:color="auto"/>
            </w:tcBorders>
          </w:tcPr>
          <w:p w:rsidR="00F0403F" w:rsidRPr="000725CB" w:rsidRDefault="00F0403F" w:rsidP="000725CB">
            <w:pPr>
              <w:keepNext/>
              <w:jc w:val="right"/>
              <w:rPr>
                <w:b/>
                <w:sz w:val="20"/>
                <w:szCs w:val="20"/>
              </w:rPr>
            </w:pPr>
            <w:r w:rsidRPr="000725CB">
              <w:rPr>
                <w:b/>
                <w:sz w:val="20"/>
                <w:szCs w:val="20"/>
              </w:rPr>
              <w:t>11</w:t>
            </w:r>
            <w:r w:rsidR="000725CB" w:rsidRPr="000725CB">
              <w:rPr>
                <w:b/>
                <w:sz w:val="20"/>
                <w:szCs w:val="20"/>
              </w:rPr>
              <w:t>5.19</w:t>
            </w:r>
          </w:p>
        </w:tc>
        <w:tc>
          <w:tcPr>
            <w:tcW w:w="993" w:type="pct"/>
            <w:tcBorders>
              <w:top w:val="single" w:sz="4" w:space="0" w:color="auto"/>
              <w:left w:val="single" w:sz="4" w:space="0" w:color="auto"/>
              <w:bottom w:val="single" w:sz="4" w:space="0" w:color="auto"/>
              <w:right w:val="single" w:sz="4" w:space="0" w:color="auto"/>
            </w:tcBorders>
            <w:shd w:val="clear" w:color="auto" w:fill="auto"/>
            <w:noWrap/>
          </w:tcPr>
          <w:p w:rsidR="00F0403F" w:rsidRPr="000725CB" w:rsidRDefault="00F0403F" w:rsidP="000725CB">
            <w:pPr>
              <w:keepNext/>
              <w:jc w:val="right"/>
              <w:rPr>
                <w:b/>
                <w:sz w:val="20"/>
                <w:szCs w:val="20"/>
              </w:rPr>
            </w:pPr>
            <w:r w:rsidRPr="000725CB">
              <w:rPr>
                <w:b/>
                <w:sz w:val="20"/>
                <w:szCs w:val="20"/>
              </w:rPr>
              <w:t>17</w:t>
            </w:r>
            <w:r w:rsidR="000725CB" w:rsidRPr="000725CB">
              <w:rPr>
                <w:b/>
                <w:sz w:val="20"/>
                <w:szCs w:val="20"/>
              </w:rPr>
              <w:t>8.79</w:t>
            </w:r>
          </w:p>
        </w:tc>
      </w:tr>
    </w:tbl>
    <w:p w:rsidR="00F0403F" w:rsidRPr="00141CF6" w:rsidRDefault="00F0403F" w:rsidP="00F0403F">
      <w:pPr>
        <w:keepNext/>
        <w:rPr>
          <w:sz w:val="18"/>
          <w:szCs w:val="18"/>
        </w:rPr>
      </w:pPr>
      <w:r w:rsidRPr="00AF4CEE">
        <w:rPr>
          <w:sz w:val="18"/>
          <w:szCs w:val="18"/>
        </w:rPr>
        <w:t xml:space="preserve">*Additional non-eligible </w:t>
      </w:r>
      <w:r w:rsidR="00B81199" w:rsidRPr="00AF4CEE">
        <w:rPr>
          <w:sz w:val="18"/>
          <w:szCs w:val="18"/>
        </w:rPr>
        <w:t>9.82</w:t>
      </w:r>
      <w:r w:rsidR="00673FC0" w:rsidRPr="00AF4CEE">
        <w:rPr>
          <w:sz w:val="18"/>
          <w:szCs w:val="18"/>
        </w:rPr>
        <w:t> ODP tonnes</w:t>
      </w:r>
      <w:r w:rsidRPr="00AF4CEE">
        <w:rPr>
          <w:sz w:val="18"/>
          <w:szCs w:val="18"/>
        </w:rPr>
        <w:t xml:space="preserve"> of HCFC-141b beyond the starting point are also being phased out.</w:t>
      </w:r>
    </w:p>
    <w:p w:rsidR="00F0403F" w:rsidRPr="00141CF6" w:rsidRDefault="00F0403F" w:rsidP="00F0403F">
      <w:pPr>
        <w:keepNext/>
        <w:rPr>
          <w:u w:val="single"/>
        </w:rPr>
      </w:pPr>
    </w:p>
    <w:p w:rsidR="00F0403F" w:rsidRPr="00141CF6" w:rsidRDefault="00F0403F" w:rsidP="00F0403F">
      <w:pPr>
        <w:rPr>
          <w:u w:val="single"/>
        </w:rPr>
      </w:pPr>
      <w:r w:rsidRPr="00141CF6">
        <w:rPr>
          <w:u w:val="single"/>
        </w:rPr>
        <w:t>HCFC consumption and sector distribution</w:t>
      </w:r>
    </w:p>
    <w:p w:rsidR="00F0403F" w:rsidRPr="00141CF6" w:rsidRDefault="00F0403F" w:rsidP="00F0403F"/>
    <w:p w:rsidR="00F0403F" w:rsidRPr="00141CF6" w:rsidRDefault="00F0403F" w:rsidP="00F0403F">
      <w:pPr>
        <w:numPr>
          <w:ilvl w:val="0"/>
          <w:numId w:val="1"/>
        </w:numPr>
        <w:spacing w:after="240"/>
        <w:outlineLvl w:val="0"/>
      </w:pPr>
      <w:r w:rsidRPr="00141CF6">
        <w:t xml:space="preserve">The 2012-2016 HCFC consumption is shown in Table 1 </w:t>
      </w:r>
      <w:r w:rsidRPr="00051614">
        <w:t>of stage I</w:t>
      </w:r>
      <w:r w:rsidR="00B23C78">
        <w:t xml:space="preserve"> of the HPMP</w:t>
      </w:r>
      <w:r w:rsidRPr="00051614">
        <w:t>. Table 2 presents</w:t>
      </w:r>
      <w:r w:rsidRPr="00141CF6">
        <w:t xml:space="preserve"> the distribution of HCFC use among sectors as reported in the country programme (CP) data for 2016.</w:t>
      </w:r>
    </w:p>
    <w:p w:rsidR="00F0403F" w:rsidRPr="007C1C0A" w:rsidRDefault="00F0403F" w:rsidP="00F0403F">
      <w:pPr>
        <w:keepNext/>
        <w:outlineLvl w:val="0"/>
        <w:rPr>
          <w:b/>
          <w:sz w:val="20"/>
          <w:szCs w:val="20"/>
        </w:rPr>
      </w:pPr>
      <w:r w:rsidRPr="007C1C0A">
        <w:rPr>
          <w:b/>
          <w:sz w:val="20"/>
          <w:szCs w:val="20"/>
        </w:rPr>
        <w:lastRenderedPageBreak/>
        <w:t xml:space="preserve">Table </w:t>
      </w:r>
      <w:r>
        <w:rPr>
          <w:b/>
          <w:sz w:val="20"/>
          <w:szCs w:val="20"/>
        </w:rPr>
        <w:t>2</w:t>
      </w:r>
      <w:r w:rsidRPr="007C1C0A">
        <w:rPr>
          <w:b/>
          <w:sz w:val="20"/>
          <w:szCs w:val="20"/>
        </w:rPr>
        <w:t>. Distribution of HCFC use by sector and substance (2016)</w:t>
      </w:r>
    </w:p>
    <w:tbl>
      <w:tblPr>
        <w:tblW w:w="5000" w:type="pct"/>
        <w:tblLayout w:type="fixed"/>
        <w:tblLook w:val="04A0" w:firstRow="1" w:lastRow="0" w:firstColumn="1" w:lastColumn="0" w:noHBand="0" w:noVBand="1"/>
      </w:tblPr>
      <w:tblGrid>
        <w:gridCol w:w="1458"/>
        <w:gridCol w:w="820"/>
        <w:gridCol w:w="720"/>
        <w:gridCol w:w="810"/>
        <w:gridCol w:w="801"/>
        <w:gridCol w:w="1168"/>
        <w:gridCol w:w="998"/>
        <w:gridCol w:w="896"/>
        <w:gridCol w:w="900"/>
        <w:gridCol w:w="1005"/>
      </w:tblGrid>
      <w:tr w:rsidR="00F0403F" w:rsidRPr="00F0403F" w:rsidTr="008F6838">
        <w:trPr>
          <w:trHeight w:val="503"/>
        </w:trPr>
        <w:tc>
          <w:tcPr>
            <w:tcW w:w="761" w:type="pct"/>
            <w:tcBorders>
              <w:top w:val="single" w:sz="4" w:space="0" w:color="auto"/>
              <w:left w:val="single" w:sz="4" w:space="0" w:color="auto"/>
              <w:bottom w:val="single" w:sz="4" w:space="0" w:color="auto"/>
              <w:right w:val="single" w:sz="4" w:space="0" w:color="auto"/>
            </w:tcBorders>
            <w:shd w:val="clear" w:color="auto" w:fill="auto"/>
            <w:hideMark/>
          </w:tcPr>
          <w:p w:rsidR="00F0403F" w:rsidRPr="00F0403F" w:rsidRDefault="00F0403F" w:rsidP="00667880">
            <w:pPr>
              <w:keepNext/>
              <w:jc w:val="left"/>
              <w:rPr>
                <w:b/>
                <w:bCs/>
                <w:color w:val="000000"/>
                <w:sz w:val="18"/>
                <w:szCs w:val="18"/>
              </w:rPr>
            </w:pPr>
            <w:r w:rsidRPr="00F0403F">
              <w:rPr>
                <w:b/>
                <w:bCs/>
                <w:color w:val="000000"/>
                <w:sz w:val="18"/>
                <w:szCs w:val="18"/>
                <w:lang w:eastAsia="en-CA"/>
              </w:rPr>
              <w:t>Substance</w:t>
            </w:r>
          </w:p>
        </w:tc>
        <w:tc>
          <w:tcPr>
            <w:tcW w:w="428" w:type="pct"/>
            <w:tcBorders>
              <w:top w:val="single" w:sz="4" w:space="0" w:color="auto"/>
              <w:left w:val="nil"/>
              <w:bottom w:val="single" w:sz="4" w:space="0" w:color="auto"/>
              <w:right w:val="single" w:sz="4" w:space="0" w:color="auto"/>
            </w:tcBorders>
            <w:shd w:val="clear" w:color="auto" w:fill="auto"/>
            <w:hideMark/>
          </w:tcPr>
          <w:p w:rsidR="00F0403F" w:rsidRPr="0002367A" w:rsidRDefault="00F0403F" w:rsidP="00667880">
            <w:pPr>
              <w:keepNext/>
              <w:jc w:val="center"/>
              <w:rPr>
                <w:b/>
                <w:bCs/>
                <w:color w:val="000000"/>
                <w:sz w:val="16"/>
                <w:szCs w:val="16"/>
              </w:rPr>
            </w:pPr>
            <w:r w:rsidRPr="0002367A">
              <w:rPr>
                <w:b/>
                <w:bCs/>
                <w:color w:val="000000"/>
                <w:sz w:val="16"/>
                <w:szCs w:val="16"/>
                <w:lang w:eastAsia="en-CA"/>
              </w:rPr>
              <w:t>Aerosol</w:t>
            </w:r>
          </w:p>
        </w:tc>
        <w:tc>
          <w:tcPr>
            <w:tcW w:w="376" w:type="pct"/>
            <w:tcBorders>
              <w:top w:val="single" w:sz="4" w:space="0" w:color="auto"/>
              <w:left w:val="nil"/>
              <w:bottom w:val="single" w:sz="4" w:space="0" w:color="auto"/>
              <w:right w:val="single" w:sz="4" w:space="0" w:color="auto"/>
            </w:tcBorders>
            <w:shd w:val="clear" w:color="auto" w:fill="auto"/>
            <w:hideMark/>
          </w:tcPr>
          <w:p w:rsidR="00F0403F" w:rsidRPr="0002367A" w:rsidRDefault="00F0403F" w:rsidP="00667880">
            <w:pPr>
              <w:keepNext/>
              <w:jc w:val="center"/>
              <w:rPr>
                <w:b/>
                <w:bCs/>
                <w:color w:val="000000"/>
                <w:sz w:val="16"/>
                <w:szCs w:val="16"/>
              </w:rPr>
            </w:pPr>
            <w:r w:rsidRPr="0002367A">
              <w:rPr>
                <w:b/>
                <w:bCs/>
                <w:color w:val="000000"/>
                <w:sz w:val="16"/>
                <w:szCs w:val="16"/>
                <w:lang w:eastAsia="en-CA"/>
              </w:rPr>
              <w:t>Foam</w:t>
            </w:r>
          </w:p>
        </w:tc>
        <w:tc>
          <w:tcPr>
            <w:tcW w:w="423" w:type="pct"/>
            <w:tcBorders>
              <w:top w:val="single" w:sz="4" w:space="0" w:color="auto"/>
              <w:left w:val="nil"/>
              <w:bottom w:val="single" w:sz="4" w:space="0" w:color="auto"/>
              <w:right w:val="single" w:sz="4" w:space="0" w:color="auto"/>
            </w:tcBorders>
            <w:shd w:val="clear" w:color="auto" w:fill="auto"/>
            <w:hideMark/>
          </w:tcPr>
          <w:p w:rsidR="00F0403F" w:rsidRPr="0002367A" w:rsidRDefault="00F0403F" w:rsidP="00667880">
            <w:pPr>
              <w:keepNext/>
              <w:jc w:val="center"/>
              <w:rPr>
                <w:b/>
                <w:bCs/>
                <w:color w:val="000000"/>
                <w:sz w:val="16"/>
                <w:szCs w:val="16"/>
              </w:rPr>
            </w:pPr>
            <w:r w:rsidRPr="0002367A">
              <w:rPr>
                <w:b/>
                <w:bCs/>
                <w:color w:val="000000"/>
                <w:sz w:val="16"/>
                <w:szCs w:val="16"/>
                <w:lang w:eastAsia="en-CA"/>
              </w:rPr>
              <w:t>Fire Fighting</w:t>
            </w:r>
          </w:p>
        </w:tc>
        <w:tc>
          <w:tcPr>
            <w:tcW w:w="418" w:type="pct"/>
            <w:tcBorders>
              <w:top w:val="single" w:sz="4" w:space="0" w:color="auto"/>
              <w:left w:val="nil"/>
              <w:bottom w:val="single" w:sz="4" w:space="0" w:color="auto"/>
              <w:right w:val="single" w:sz="4" w:space="0" w:color="auto"/>
            </w:tcBorders>
            <w:shd w:val="clear" w:color="auto" w:fill="auto"/>
            <w:hideMark/>
          </w:tcPr>
          <w:p w:rsidR="00F0403F" w:rsidRPr="0002367A" w:rsidRDefault="00F0403F" w:rsidP="00667880">
            <w:pPr>
              <w:keepNext/>
              <w:jc w:val="center"/>
              <w:rPr>
                <w:b/>
                <w:bCs/>
                <w:color w:val="000000"/>
                <w:sz w:val="16"/>
                <w:szCs w:val="16"/>
              </w:rPr>
            </w:pPr>
            <w:r w:rsidRPr="0002367A">
              <w:rPr>
                <w:b/>
                <w:bCs/>
                <w:color w:val="000000"/>
                <w:sz w:val="16"/>
                <w:szCs w:val="16"/>
                <w:lang w:eastAsia="en-CA"/>
              </w:rPr>
              <w:t>Solvent</w:t>
            </w:r>
          </w:p>
        </w:tc>
        <w:tc>
          <w:tcPr>
            <w:tcW w:w="610" w:type="pct"/>
            <w:tcBorders>
              <w:top w:val="single" w:sz="4" w:space="0" w:color="auto"/>
              <w:left w:val="nil"/>
              <w:bottom w:val="single" w:sz="4" w:space="0" w:color="auto"/>
              <w:right w:val="single" w:sz="4" w:space="0" w:color="auto"/>
            </w:tcBorders>
            <w:shd w:val="clear" w:color="auto" w:fill="auto"/>
            <w:hideMark/>
          </w:tcPr>
          <w:p w:rsidR="00F0403F" w:rsidRPr="0002367A" w:rsidRDefault="00F0403F" w:rsidP="0002367A">
            <w:pPr>
              <w:keepNext/>
              <w:jc w:val="center"/>
              <w:rPr>
                <w:b/>
                <w:bCs/>
                <w:color w:val="000000"/>
                <w:sz w:val="16"/>
                <w:szCs w:val="16"/>
              </w:rPr>
            </w:pPr>
            <w:r w:rsidRPr="0002367A">
              <w:rPr>
                <w:b/>
                <w:bCs/>
                <w:color w:val="000000"/>
                <w:sz w:val="16"/>
                <w:szCs w:val="16"/>
                <w:lang w:eastAsia="en-CA"/>
              </w:rPr>
              <w:t>Refrigeration Manufac-turing</w:t>
            </w:r>
          </w:p>
        </w:tc>
        <w:tc>
          <w:tcPr>
            <w:tcW w:w="521" w:type="pct"/>
            <w:tcBorders>
              <w:top w:val="single" w:sz="4" w:space="0" w:color="auto"/>
              <w:left w:val="nil"/>
              <w:bottom w:val="single" w:sz="4" w:space="0" w:color="auto"/>
              <w:right w:val="single" w:sz="4" w:space="0" w:color="auto"/>
            </w:tcBorders>
            <w:shd w:val="clear" w:color="auto" w:fill="auto"/>
            <w:hideMark/>
          </w:tcPr>
          <w:p w:rsidR="00F0403F" w:rsidRPr="0002367A" w:rsidRDefault="00F0403F" w:rsidP="00667880">
            <w:pPr>
              <w:keepNext/>
              <w:jc w:val="center"/>
              <w:rPr>
                <w:b/>
                <w:bCs/>
                <w:color w:val="000000"/>
                <w:sz w:val="16"/>
                <w:szCs w:val="16"/>
              </w:rPr>
            </w:pPr>
            <w:r w:rsidRPr="0002367A">
              <w:rPr>
                <w:b/>
                <w:bCs/>
                <w:color w:val="000000"/>
                <w:sz w:val="16"/>
                <w:szCs w:val="16"/>
                <w:lang w:eastAsia="en-CA"/>
              </w:rPr>
              <w:t>Total Manufac-turing</w:t>
            </w:r>
          </w:p>
        </w:tc>
        <w:tc>
          <w:tcPr>
            <w:tcW w:w="468" w:type="pct"/>
            <w:tcBorders>
              <w:top w:val="single" w:sz="4" w:space="0" w:color="auto"/>
              <w:left w:val="nil"/>
              <w:bottom w:val="single" w:sz="4" w:space="0" w:color="auto"/>
              <w:right w:val="single" w:sz="4" w:space="0" w:color="auto"/>
            </w:tcBorders>
            <w:shd w:val="clear" w:color="auto" w:fill="auto"/>
            <w:hideMark/>
          </w:tcPr>
          <w:p w:rsidR="00F0403F" w:rsidRPr="0002367A" w:rsidRDefault="00F0403F" w:rsidP="00667880">
            <w:pPr>
              <w:keepNext/>
              <w:jc w:val="center"/>
              <w:rPr>
                <w:b/>
                <w:bCs/>
                <w:color w:val="000000"/>
                <w:sz w:val="16"/>
                <w:szCs w:val="16"/>
              </w:rPr>
            </w:pPr>
            <w:r w:rsidRPr="0002367A">
              <w:rPr>
                <w:b/>
                <w:bCs/>
                <w:color w:val="000000"/>
                <w:sz w:val="16"/>
                <w:szCs w:val="16"/>
                <w:lang w:eastAsia="en-CA"/>
              </w:rPr>
              <w:t>Servicing</w:t>
            </w:r>
          </w:p>
        </w:tc>
        <w:tc>
          <w:tcPr>
            <w:tcW w:w="470" w:type="pct"/>
            <w:tcBorders>
              <w:top w:val="single" w:sz="4" w:space="0" w:color="auto"/>
              <w:left w:val="nil"/>
              <w:bottom w:val="single" w:sz="4" w:space="0" w:color="auto"/>
              <w:right w:val="single" w:sz="4" w:space="0" w:color="auto"/>
            </w:tcBorders>
            <w:shd w:val="clear" w:color="auto" w:fill="auto"/>
            <w:hideMark/>
          </w:tcPr>
          <w:p w:rsidR="00F0403F" w:rsidRPr="0002367A" w:rsidRDefault="00F0403F" w:rsidP="00667880">
            <w:pPr>
              <w:keepNext/>
              <w:jc w:val="center"/>
              <w:rPr>
                <w:b/>
                <w:bCs/>
                <w:color w:val="000000"/>
                <w:sz w:val="16"/>
                <w:szCs w:val="16"/>
              </w:rPr>
            </w:pPr>
            <w:r w:rsidRPr="0002367A">
              <w:rPr>
                <w:b/>
                <w:bCs/>
                <w:color w:val="000000"/>
                <w:sz w:val="16"/>
                <w:szCs w:val="16"/>
                <w:lang w:eastAsia="en-CA"/>
              </w:rPr>
              <w:t>Total</w:t>
            </w:r>
          </w:p>
        </w:tc>
        <w:tc>
          <w:tcPr>
            <w:tcW w:w="525" w:type="pct"/>
            <w:tcBorders>
              <w:top w:val="single" w:sz="4" w:space="0" w:color="auto"/>
              <w:left w:val="nil"/>
              <w:bottom w:val="single" w:sz="4" w:space="0" w:color="auto"/>
              <w:right w:val="single" w:sz="4" w:space="0" w:color="auto"/>
            </w:tcBorders>
            <w:shd w:val="clear" w:color="auto" w:fill="auto"/>
            <w:hideMark/>
          </w:tcPr>
          <w:p w:rsidR="00F0403F" w:rsidRPr="0002367A" w:rsidRDefault="00F0403F" w:rsidP="00667880">
            <w:pPr>
              <w:keepNext/>
              <w:jc w:val="center"/>
              <w:rPr>
                <w:b/>
                <w:bCs/>
                <w:color w:val="000000"/>
                <w:sz w:val="16"/>
                <w:szCs w:val="16"/>
                <w:lang w:eastAsia="en-CA"/>
              </w:rPr>
            </w:pPr>
            <w:r w:rsidRPr="0002367A">
              <w:rPr>
                <w:b/>
                <w:bCs/>
                <w:color w:val="000000"/>
                <w:sz w:val="16"/>
                <w:szCs w:val="16"/>
                <w:lang w:eastAsia="en-CA"/>
              </w:rPr>
              <w:t>Percentage</w:t>
            </w:r>
          </w:p>
          <w:p w:rsidR="00F0403F" w:rsidRPr="0002367A" w:rsidRDefault="00F0403F" w:rsidP="00667880">
            <w:pPr>
              <w:keepNext/>
              <w:jc w:val="center"/>
              <w:rPr>
                <w:b/>
                <w:bCs/>
                <w:color w:val="000000"/>
                <w:sz w:val="16"/>
                <w:szCs w:val="16"/>
              </w:rPr>
            </w:pPr>
            <w:r w:rsidRPr="0002367A">
              <w:rPr>
                <w:b/>
                <w:bCs/>
                <w:color w:val="000000"/>
                <w:sz w:val="16"/>
                <w:szCs w:val="16"/>
                <w:lang w:eastAsia="en-CA"/>
              </w:rPr>
              <w:t>(%)</w:t>
            </w:r>
          </w:p>
        </w:tc>
      </w:tr>
      <w:tr w:rsidR="00F0403F" w:rsidRPr="00F0403F" w:rsidTr="008F6838">
        <w:trPr>
          <w:trHeight w:val="188"/>
        </w:trPr>
        <w:tc>
          <w:tcPr>
            <w:tcW w:w="1189" w:type="pct"/>
            <w:gridSpan w:val="2"/>
            <w:tcBorders>
              <w:top w:val="single" w:sz="4" w:space="0" w:color="auto"/>
              <w:left w:val="single" w:sz="4" w:space="0" w:color="auto"/>
              <w:bottom w:val="single" w:sz="4" w:space="0" w:color="auto"/>
              <w:right w:val="nil"/>
            </w:tcBorders>
            <w:shd w:val="clear" w:color="auto" w:fill="auto"/>
            <w:noWrap/>
            <w:hideMark/>
          </w:tcPr>
          <w:p w:rsidR="00F0403F" w:rsidRPr="00F0403F" w:rsidRDefault="00F0403F" w:rsidP="00667880">
            <w:pPr>
              <w:keepNext/>
              <w:jc w:val="left"/>
              <w:rPr>
                <w:b/>
                <w:bCs/>
                <w:color w:val="000000"/>
                <w:sz w:val="18"/>
                <w:szCs w:val="18"/>
              </w:rPr>
            </w:pPr>
            <w:r w:rsidRPr="00F0403F">
              <w:rPr>
                <w:b/>
                <w:bCs/>
                <w:color w:val="000000"/>
                <w:sz w:val="18"/>
                <w:szCs w:val="18"/>
                <w:lang w:eastAsia="en-CA"/>
              </w:rPr>
              <w:t>Metric tonnes (mt)</w:t>
            </w:r>
          </w:p>
        </w:tc>
        <w:tc>
          <w:tcPr>
            <w:tcW w:w="376" w:type="pct"/>
            <w:tcBorders>
              <w:top w:val="nil"/>
              <w:left w:val="nil"/>
              <w:bottom w:val="single" w:sz="4" w:space="0" w:color="auto"/>
              <w:right w:val="nil"/>
            </w:tcBorders>
            <w:shd w:val="clear" w:color="auto" w:fill="auto"/>
            <w:noWrap/>
            <w:hideMark/>
          </w:tcPr>
          <w:p w:rsidR="00F0403F" w:rsidRPr="00F0403F" w:rsidRDefault="00F0403F" w:rsidP="00667880">
            <w:pPr>
              <w:keepNext/>
              <w:jc w:val="center"/>
              <w:rPr>
                <w:b/>
                <w:bCs/>
                <w:color w:val="000000"/>
                <w:sz w:val="18"/>
                <w:szCs w:val="18"/>
              </w:rPr>
            </w:pPr>
          </w:p>
        </w:tc>
        <w:tc>
          <w:tcPr>
            <w:tcW w:w="423" w:type="pct"/>
            <w:tcBorders>
              <w:top w:val="nil"/>
              <w:left w:val="nil"/>
              <w:bottom w:val="single" w:sz="4" w:space="0" w:color="auto"/>
              <w:right w:val="nil"/>
            </w:tcBorders>
            <w:shd w:val="clear" w:color="auto" w:fill="auto"/>
            <w:noWrap/>
            <w:hideMark/>
          </w:tcPr>
          <w:p w:rsidR="00F0403F" w:rsidRPr="00F0403F" w:rsidRDefault="00F0403F" w:rsidP="00667880">
            <w:pPr>
              <w:keepNext/>
              <w:jc w:val="center"/>
              <w:rPr>
                <w:b/>
                <w:bCs/>
                <w:color w:val="000000"/>
                <w:sz w:val="18"/>
                <w:szCs w:val="18"/>
              </w:rPr>
            </w:pPr>
          </w:p>
        </w:tc>
        <w:tc>
          <w:tcPr>
            <w:tcW w:w="418" w:type="pct"/>
            <w:tcBorders>
              <w:top w:val="nil"/>
              <w:left w:val="nil"/>
              <w:bottom w:val="single" w:sz="4" w:space="0" w:color="auto"/>
              <w:right w:val="nil"/>
            </w:tcBorders>
            <w:shd w:val="clear" w:color="auto" w:fill="auto"/>
            <w:noWrap/>
            <w:hideMark/>
          </w:tcPr>
          <w:p w:rsidR="00F0403F" w:rsidRPr="00F0403F" w:rsidRDefault="00F0403F" w:rsidP="00667880">
            <w:pPr>
              <w:keepNext/>
              <w:jc w:val="center"/>
              <w:rPr>
                <w:b/>
                <w:bCs/>
                <w:color w:val="000000"/>
                <w:sz w:val="18"/>
                <w:szCs w:val="18"/>
              </w:rPr>
            </w:pPr>
          </w:p>
        </w:tc>
        <w:tc>
          <w:tcPr>
            <w:tcW w:w="610" w:type="pct"/>
            <w:tcBorders>
              <w:top w:val="nil"/>
              <w:left w:val="nil"/>
              <w:bottom w:val="single" w:sz="4" w:space="0" w:color="auto"/>
              <w:right w:val="nil"/>
            </w:tcBorders>
            <w:shd w:val="clear" w:color="auto" w:fill="auto"/>
            <w:noWrap/>
            <w:hideMark/>
          </w:tcPr>
          <w:p w:rsidR="00F0403F" w:rsidRPr="00F0403F" w:rsidRDefault="00F0403F" w:rsidP="00667880">
            <w:pPr>
              <w:keepNext/>
              <w:jc w:val="center"/>
              <w:rPr>
                <w:b/>
                <w:bCs/>
                <w:color w:val="000000"/>
                <w:sz w:val="18"/>
                <w:szCs w:val="18"/>
              </w:rPr>
            </w:pPr>
          </w:p>
        </w:tc>
        <w:tc>
          <w:tcPr>
            <w:tcW w:w="521" w:type="pct"/>
            <w:tcBorders>
              <w:top w:val="nil"/>
              <w:left w:val="nil"/>
              <w:bottom w:val="single" w:sz="4" w:space="0" w:color="auto"/>
              <w:right w:val="nil"/>
            </w:tcBorders>
            <w:shd w:val="clear" w:color="auto" w:fill="auto"/>
            <w:noWrap/>
            <w:hideMark/>
          </w:tcPr>
          <w:p w:rsidR="00F0403F" w:rsidRPr="00F0403F" w:rsidRDefault="00F0403F" w:rsidP="00667880">
            <w:pPr>
              <w:keepNext/>
              <w:jc w:val="center"/>
              <w:rPr>
                <w:b/>
                <w:bCs/>
                <w:color w:val="000000"/>
                <w:sz w:val="18"/>
                <w:szCs w:val="18"/>
              </w:rPr>
            </w:pPr>
          </w:p>
        </w:tc>
        <w:tc>
          <w:tcPr>
            <w:tcW w:w="468" w:type="pct"/>
            <w:tcBorders>
              <w:top w:val="nil"/>
              <w:left w:val="nil"/>
              <w:bottom w:val="single" w:sz="4" w:space="0" w:color="auto"/>
              <w:right w:val="nil"/>
            </w:tcBorders>
            <w:shd w:val="clear" w:color="auto" w:fill="auto"/>
            <w:noWrap/>
            <w:hideMark/>
          </w:tcPr>
          <w:p w:rsidR="00F0403F" w:rsidRPr="00F0403F" w:rsidRDefault="00F0403F" w:rsidP="00667880">
            <w:pPr>
              <w:keepNext/>
              <w:jc w:val="center"/>
              <w:rPr>
                <w:b/>
                <w:bCs/>
                <w:color w:val="000000"/>
                <w:sz w:val="18"/>
                <w:szCs w:val="18"/>
              </w:rPr>
            </w:pPr>
          </w:p>
        </w:tc>
        <w:tc>
          <w:tcPr>
            <w:tcW w:w="470" w:type="pct"/>
            <w:tcBorders>
              <w:top w:val="nil"/>
              <w:left w:val="nil"/>
              <w:bottom w:val="single" w:sz="4" w:space="0" w:color="auto"/>
              <w:right w:val="nil"/>
            </w:tcBorders>
            <w:shd w:val="clear" w:color="auto" w:fill="auto"/>
            <w:noWrap/>
            <w:hideMark/>
          </w:tcPr>
          <w:p w:rsidR="00F0403F" w:rsidRPr="00F0403F" w:rsidRDefault="00F0403F" w:rsidP="00667880">
            <w:pPr>
              <w:keepNext/>
              <w:jc w:val="center"/>
              <w:rPr>
                <w:b/>
                <w:bCs/>
                <w:color w:val="000000"/>
                <w:sz w:val="18"/>
                <w:szCs w:val="18"/>
              </w:rPr>
            </w:pPr>
          </w:p>
        </w:tc>
        <w:tc>
          <w:tcPr>
            <w:tcW w:w="525" w:type="pct"/>
            <w:tcBorders>
              <w:top w:val="nil"/>
              <w:left w:val="nil"/>
              <w:bottom w:val="single" w:sz="4" w:space="0" w:color="auto"/>
              <w:right w:val="single" w:sz="4" w:space="0" w:color="auto"/>
            </w:tcBorders>
            <w:shd w:val="clear" w:color="auto" w:fill="auto"/>
            <w:noWrap/>
            <w:hideMark/>
          </w:tcPr>
          <w:p w:rsidR="00F0403F" w:rsidRPr="00F0403F" w:rsidRDefault="00F0403F" w:rsidP="00667880">
            <w:pPr>
              <w:keepNext/>
              <w:jc w:val="center"/>
              <w:rPr>
                <w:b/>
                <w:bCs/>
                <w:color w:val="000000"/>
                <w:sz w:val="18"/>
                <w:szCs w:val="18"/>
              </w:rPr>
            </w:pPr>
          </w:p>
        </w:tc>
      </w:tr>
      <w:tr w:rsidR="00D735C8" w:rsidRPr="00F0403F" w:rsidTr="008F6838">
        <w:trPr>
          <w:trHeight w:val="134"/>
        </w:trPr>
        <w:tc>
          <w:tcPr>
            <w:tcW w:w="761" w:type="pct"/>
            <w:tcBorders>
              <w:top w:val="nil"/>
              <w:left w:val="single" w:sz="4" w:space="0" w:color="auto"/>
              <w:bottom w:val="single" w:sz="4" w:space="0" w:color="auto"/>
              <w:right w:val="single" w:sz="4" w:space="0" w:color="auto"/>
            </w:tcBorders>
            <w:shd w:val="clear" w:color="auto" w:fill="auto"/>
            <w:noWrap/>
            <w:hideMark/>
          </w:tcPr>
          <w:p w:rsidR="00D735C8" w:rsidRPr="00F0403F" w:rsidRDefault="00D735C8" w:rsidP="00667880">
            <w:pPr>
              <w:keepNext/>
              <w:jc w:val="left"/>
              <w:rPr>
                <w:color w:val="000000"/>
                <w:sz w:val="18"/>
                <w:szCs w:val="18"/>
              </w:rPr>
            </w:pPr>
            <w:r w:rsidRPr="00F0403F">
              <w:rPr>
                <w:color w:val="000000"/>
                <w:sz w:val="18"/>
                <w:szCs w:val="18"/>
                <w:lang w:eastAsia="en-CA"/>
              </w:rPr>
              <w:t>HCFC-22</w:t>
            </w:r>
          </w:p>
        </w:tc>
        <w:tc>
          <w:tcPr>
            <w:tcW w:w="428"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keepNext/>
              <w:jc w:val="right"/>
              <w:rPr>
                <w:sz w:val="18"/>
                <w:szCs w:val="18"/>
              </w:rPr>
            </w:pPr>
            <w:r w:rsidRPr="00F0403F">
              <w:rPr>
                <w:sz w:val="18"/>
                <w:szCs w:val="18"/>
                <w:lang w:eastAsia="en-CA"/>
              </w:rPr>
              <w:t>4.40</w:t>
            </w:r>
          </w:p>
        </w:tc>
        <w:tc>
          <w:tcPr>
            <w:tcW w:w="376"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keepNext/>
              <w:jc w:val="right"/>
              <w:rPr>
                <w:sz w:val="18"/>
                <w:szCs w:val="18"/>
              </w:rPr>
            </w:pPr>
            <w:r w:rsidRPr="00F0403F">
              <w:rPr>
                <w:sz w:val="18"/>
                <w:szCs w:val="18"/>
                <w:lang w:eastAsia="en-CA"/>
              </w:rPr>
              <w:t>26.00</w:t>
            </w:r>
          </w:p>
        </w:tc>
        <w:tc>
          <w:tcPr>
            <w:tcW w:w="423" w:type="pct"/>
            <w:tcBorders>
              <w:top w:val="nil"/>
              <w:left w:val="nil"/>
              <w:bottom w:val="single" w:sz="4" w:space="0" w:color="auto"/>
              <w:right w:val="single" w:sz="4" w:space="0" w:color="auto"/>
            </w:tcBorders>
            <w:shd w:val="clear" w:color="auto" w:fill="auto"/>
            <w:noWrap/>
            <w:hideMark/>
          </w:tcPr>
          <w:p w:rsidR="00D735C8" w:rsidRPr="00F0403F" w:rsidRDefault="00D735C8" w:rsidP="005C026A">
            <w:pPr>
              <w:keepNext/>
              <w:jc w:val="right"/>
              <w:rPr>
                <w:sz w:val="18"/>
                <w:szCs w:val="18"/>
              </w:rPr>
            </w:pPr>
            <w:r>
              <w:rPr>
                <w:sz w:val="18"/>
                <w:szCs w:val="18"/>
              </w:rPr>
              <w:t>0</w:t>
            </w:r>
          </w:p>
        </w:tc>
        <w:tc>
          <w:tcPr>
            <w:tcW w:w="418"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keepNext/>
              <w:jc w:val="right"/>
              <w:rPr>
                <w:color w:val="000000"/>
                <w:sz w:val="18"/>
                <w:szCs w:val="18"/>
              </w:rPr>
            </w:pPr>
            <w:r>
              <w:rPr>
                <w:color w:val="000000"/>
                <w:sz w:val="18"/>
                <w:szCs w:val="18"/>
              </w:rPr>
              <w:t>0</w:t>
            </w:r>
          </w:p>
        </w:tc>
        <w:tc>
          <w:tcPr>
            <w:tcW w:w="610"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keepNext/>
              <w:jc w:val="right"/>
              <w:rPr>
                <w:sz w:val="18"/>
                <w:szCs w:val="18"/>
              </w:rPr>
            </w:pPr>
            <w:r w:rsidRPr="00F0403F">
              <w:rPr>
                <w:sz w:val="18"/>
                <w:szCs w:val="18"/>
                <w:lang w:eastAsia="en-CA"/>
              </w:rPr>
              <w:t>165.00</w:t>
            </w:r>
          </w:p>
        </w:tc>
        <w:tc>
          <w:tcPr>
            <w:tcW w:w="521"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keepNext/>
              <w:jc w:val="right"/>
              <w:rPr>
                <w:sz w:val="18"/>
                <w:szCs w:val="18"/>
              </w:rPr>
            </w:pPr>
            <w:r w:rsidRPr="00F0403F">
              <w:rPr>
                <w:sz w:val="18"/>
                <w:szCs w:val="18"/>
              </w:rPr>
              <w:t>195.40</w:t>
            </w:r>
          </w:p>
        </w:tc>
        <w:tc>
          <w:tcPr>
            <w:tcW w:w="468"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keepNext/>
              <w:jc w:val="right"/>
              <w:rPr>
                <w:sz w:val="18"/>
                <w:szCs w:val="18"/>
              </w:rPr>
            </w:pPr>
            <w:r w:rsidRPr="00F0403F">
              <w:rPr>
                <w:sz w:val="18"/>
                <w:szCs w:val="18"/>
                <w:lang w:eastAsia="en-CA"/>
              </w:rPr>
              <w:t>2,316.10</w:t>
            </w:r>
          </w:p>
        </w:tc>
        <w:tc>
          <w:tcPr>
            <w:tcW w:w="470" w:type="pct"/>
            <w:tcBorders>
              <w:top w:val="nil"/>
              <w:left w:val="nil"/>
              <w:bottom w:val="single" w:sz="4" w:space="0" w:color="auto"/>
              <w:right w:val="single" w:sz="4" w:space="0" w:color="auto"/>
            </w:tcBorders>
            <w:shd w:val="clear" w:color="auto" w:fill="auto"/>
            <w:hideMark/>
          </w:tcPr>
          <w:p w:rsidR="00D735C8" w:rsidRPr="00F0403F" w:rsidRDefault="00D735C8" w:rsidP="00F0403F">
            <w:pPr>
              <w:keepNext/>
              <w:jc w:val="right"/>
              <w:rPr>
                <w:color w:val="000000"/>
                <w:sz w:val="18"/>
                <w:szCs w:val="18"/>
              </w:rPr>
            </w:pPr>
            <w:r w:rsidRPr="00F0403F">
              <w:rPr>
                <w:color w:val="000000"/>
                <w:sz w:val="18"/>
                <w:szCs w:val="18"/>
              </w:rPr>
              <w:t>2,511.50</w:t>
            </w:r>
          </w:p>
        </w:tc>
        <w:tc>
          <w:tcPr>
            <w:tcW w:w="525" w:type="pct"/>
            <w:tcBorders>
              <w:top w:val="nil"/>
              <w:left w:val="nil"/>
              <w:bottom w:val="single" w:sz="4" w:space="0" w:color="auto"/>
              <w:right w:val="single" w:sz="4" w:space="0" w:color="auto"/>
            </w:tcBorders>
            <w:shd w:val="clear" w:color="auto" w:fill="auto"/>
            <w:hideMark/>
          </w:tcPr>
          <w:p w:rsidR="00D735C8" w:rsidRPr="00F0403F" w:rsidRDefault="00D735C8" w:rsidP="00F0403F">
            <w:pPr>
              <w:keepNext/>
              <w:jc w:val="right"/>
              <w:rPr>
                <w:color w:val="000000"/>
                <w:sz w:val="18"/>
                <w:szCs w:val="18"/>
              </w:rPr>
            </w:pPr>
            <w:r w:rsidRPr="00F0403F">
              <w:rPr>
                <w:color w:val="000000"/>
                <w:sz w:val="18"/>
                <w:szCs w:val="18"/>
                <w:lang w:eastAsia="en-CA"/>
              </w:rPr>
              <w:t>68.7</w:t>
            </w:r>
          </w:p>
        </w:tc>
      </w:tr>
      <w:tr w:rsidR="00D735C8" w:rsidRPr="00F0403F" w:rsidTr="008F6838">
        <w:trPr>
          <w:trHeight w:val="167"/>
        </w:trPr>
        <w:tc>
          <w:tcPr>
            <w:tcW w:w="761" w:type="pct"/>
            <w:tcBorders>
              <w:top w:val="nil"/>
              <w:left w:val="single" w:sz="4" w:space="0" w:color="auto"/>
              <w:bottom w:val="single" w:sz="4" w:space="0" w:color="auto"/>
              <w:right w:val="single" w:sz="4" w:space="0" w:color="auto"/>
            </w:tcBorders>
            <w:shd w:val="clear" w:color="auto" w:fill="auto"/>
            <w:noWrap/>
            <w:hideMark/>
          </w:tcPr>
          <w:p w:rsidR="00D735C8" w:rsidRPr="00F0403F" w:rsidRDefault="00D735C8" w:rsidP="00667880">
            <w:pPr>
              <w:keepNext/>
              <w:jc w:val="left"/>
              <w:rPr>
                <w:color w:val="000000"/>
                <w:sz w:val="18"/>
                <w:szCs w:val="18"/>
              </w:rPr>
            </w:pPr>
            <w:r w:rsidRPr="00F0403F">
              <w:rPr>
                <w:color w:val="000000"/>
                <w:sz w:val="18"/>
                <w:szCs w:val="18"/>
                <w:lang w:eastAsia="en-CA"/>
              </w:rPr>
              <w:t>HCFC-141b</w:t>
            </w:r>
          </w:p>
        </w:tc>
        <w:tc>
          <w:tcPr>
            <w:tcW w:w="428"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keepNext/>
              <w:jc w:val="right"/>
              <w:rPr>
                <w:sz w:val="18"/>
                <w:szCs w:val="18"/>
              </w:rPr>
            </w:pPr>
            <w:r w:rsidRPr="00F0403F">
              <w:rPr>
                <w:sz w:val="18"/>
                <w:szCs w:val="18"/>
              </w:rPr>
              <w:t>3.00</w:t>
            </w:r>
          </w:p>
        </w:tc>
        <w:tc>
          <w:tcPr>
            <w:tcW w:w="376"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keepNext/>
              <w:jc w:val="right"/>
              <w:rPr>
                <w:sz w:val="18"/>
                <w:szCs w:val="18"/>
              </w:rPr>
            </w:pPr>
            <w:r w:rsidRPr="00F0403F">
              <w:rPr>
                <w:sz w:val="18"/>
                <w:szCs w:val="18"/>
              </w:rPr>
              <w:t>513.60</w:t>
            </w:r>
          </w:p>
        </w:tc>
        <w:tc>
          <w:tcPr>
            <w:tcW w:w="423" w:type="pct"/>
            <w:tcBorders>
              <w:top w:val="nil"/>
              <w:left w:val="nil"/>
              <w:bottom w:val="single" w:sz="4" w:space="0" w:color="auto"/>
              <w:right w:val="single" w:sz="4" w:space="0" w:color="auto"/>
            </w:tcBorders>
            <w:shd w:val="clear" w:color="auto" w:fill="auto"/>
            <w:noWrap/>
            <w:hideMark/>
          </w:tcPr>
          <w:p w:rsidR="00D735C8" w:rsidRPr="00F0403F" w:rsidRDefault="00D735C8" w:rsidP="005C026A">
            <w:pPr>
              <w:keepNext/>
              <w:jc w:val="right"/>
              <w:rPr>
                <w:sz w:val="18"/>
                <w:szCs w:val="18"/>
              </w:rPr>
            </w:pPr>
            <w:r>
              <w:rPr>
                <w:sz w:val="18"/>
                <w:szCs w:val="18"/>
              </w:rPr>
              <w:t>0</w:t>
            </w:r>
          </w:p>
        </w:tc>
        <w:tc>
          <w:tcPr>
            <w:tcW w:w="418" w:type="pct"/>
            <w:tcBorders>
              <w:top w:val="nil"/>
              <w:left w:val="nil"/>
              <w:bottom w:val="single" w:sz="4" w:space="0" w:color="auto"/>
              <w:right w:val="single" w:sz="4" w:space="0" w:color="auto"/>
            </w:tcBorders>
            <w:shd w:val="clear" w:color="auto" w:fill="auto"/>
            <w:noWrap/>
            <w:hideMark/>
          </w:tcPr>
          <w:p w:rsidR="00D735C8" w:rsidRPr="00F0403F" w:rsidRDefault="00D735C8" w:rsidP="005C026A">
            <w:pPr>
              <w:keepNext/>
              <w:jc w:val="right"/>
              <w:rPr>
                <w:sz w:val="18"/>
                <w:szCs w:val="18"/>
              </w:rPr>
            </w:pPr>
            <w:r>
              <w:rPr>
                <w:sz w:val="18"/>
                <w:szCs w:val="18"/>
              </w:rPr>
              <w:t>0</w:t>
            </w:r>
          </w:p>
        </w:tc>
        <w:tc>
          <w:tcPr>
            <w:tcW w:w="610"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keepNext/>
              <w:jc w:val="right"/>
              <w:rPr>
                <w:sz w:val="18"/>
                <w:szCs w:val="18"/>
              </w:rPr>
            </w:pPr>
            <w:r>
              <w:rPr>
                <w:sz w:val="18"/>
                <w:szCs w:val="18"/>
              </w:rPr>
              <w:t>0</w:t>
            </w:r>
          </w:p>
        </w:tc>
        <w:tc>
          <w:tcPr>
            <w:tcW w:w="521"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keepNext/>
              <w:jc w:val="right"/>
              <w:rPr>
                <w:sz w:val="18"/>
                <w:szCs w:val="18"/>
              </w:rPr>
            </w:pPr>
            <w:r w:rsidRPr="00F0403F">
              <w:rPr>
                <w:sz w:val="18"/>
                <w:szCs w:val="18"/>
              </w:rPr>
              <w:t>516.60</w:t>
            </w:r>
          </w:p>
        </w:tc>
        <w:tc>
          <w:tcPr>
            <w:tcW w:w="468"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keepNext/>
              <w:jc w:val="right"/>
              <w:rPr>
                <w:sz w:val="18"/>
                <w:szCs w:val="18"/>
              </w:rPr>
            </w:pPr>
            <w:r w:rsidRPr="00F0403F">
              <w:rPr>
                <w:sz w:val="18"/>
                <w:szCs w:val="18"/>
              </w:rPr>
              <w:t>116.00</w:t>
            </w:r>
          </w:p>
        </w:tc>
        <w:tc>
          <w:tcPr>
            <w:tcW w:w="470" w:type="pct"/>
            <w:tcBorders>
              <w:top w:val="nil"/>
              <w:left w:val="nil"/>
              <w:bottom w:val="single" w:sz="4" w:space="0" w:color="auto"/>
              <w:right w:val="single" w:sz="4" w:space="0" w:color="auto"/>
            </w:tcBorders>
            <w:shd w:val="clear" w:color="auto" w:fill="auto"/>
            <w:hideMark/>
          </w:tcPr>
          <w:p w:rsidR="00D735C8" w:rsidRPr="00F0403F" w:rsidRDefault="00D735C8" w:rsidP="00F0403F">
            <w:pPr>
              <w:keepNext/>
              <w:jc w:val="right"/>
              <w:rPr>
                <w:color w:val="000000"/>
                <w:sz w:val="18"/>
                <w:szCs w:val="18"/>
              </w:rPr>
            </w:pPr>
            <w:r w:rsidRPr="00F0403F">
              <w:rPr>
                <w:color w:val="000000"/>
                <w:sz w:val="18"/>
                <w:szCs w:val="18"/>
              </w:rPr>
              <w:t>632.60</w:t>
            </w:r>
          </w:p>
        </w:tc>
        <w:tc>
          <w:tcPr>
            <w:tcW w:w="525" w:type="pct"/>
            <w:tcBorders>
              <w:top w:val="nil"/>
              <w:left w:val="nil"/>
              <w:bottom w:val="single" w:sz="4" w:space="0" w:color="auto"/>
              <w:right w:val="single" w:sz="4" w:space="0" w:color="auto"/>
            </w:tcBorders>
            <w:shd w:val="clear" w:color="auto" w:fill="auto"/>
            <w:hideMark/>
          </w:tcPr>
          <w:p w:rsidR="00D735C8" w:rsidRPr="00F0403F" w:rsidRDefault="00D735C8" w:rsidP="00F0403F">
            <w:pPr>
              <w:keepNext/>
              <w:jc w:val="right"/>
              <w:rPr>
                <w:color w:val="000000"/>
                <w:sz w:val="18"/>
                <w:szCs w:val="18"/>
              </w:rPr>
            </w:pPr>
            <w:r w:rsidRPr="00F0403F">
              <w:rPr>
                <w:color w:val="000000"/>
                <w:sz w:val="18"/>
                <w:szCs w:val="18"/>
                <w:lang w:eastAsia="en-CA"/>
              </w:rPr>
              <w:t>17.3</w:t>
            </w:r>
          </w:p>
        </w:tc>
      </w:tr>
      <w:tr w:rsidR="00D735C8" w:rsidRPr="00F0403F" w:rsidTr="008F6838">
        <w:trPr>
          <w:trHeight w:val="396"/>
        </w:trPr>
        <w:tc>
          <w:tcPr>
            <w:tcW w:w="761" w:type="pct"/>
            <w:tcBorders>
              <w:top w:val="nil"/>
              <w:left w:val="single" w:sz="4" w:space="0" w:color="auto"/>
              <w:bottom w:val="single" w:sz="4" w:space="0" w:color="auto"/>
              <w:right w:val="single" w:sz="4" w:space="0" w:color="auto"/>
            </w:tcBorders>
            <w:shd w:val="clear" w:color="auto" w:fill="auto"/>
            <w:noWrap/>
            <w:hideMark/>
          </w:tcPr>
          <w:p w:rsidR="00D735C8" w:rsidRPr="00F0403F" w:rsidRDefault="00D735C8" w:rsidP="00667880">
            <w:pPr>
              <w:keepNext/>
              <w:jc w:val="left"/>
              <w:rPr>
                <w:color w:val="000000"/>
                <w:sz w:val="18"/>
                <w:szCs w:val="18"/>
              </w:rPr>
            </w:pPr>
            <w:r w:rsidRPr="00F0403F">
              <w:rPr>
                <w:color w:val="000000"/>
                <w:sz w:val="18"/>
                <w:szCs w:val="18"/>
                <w:lang w:eastAsia="en-CA"/>
              </w:rPr>
              <w:t>HCFC-141b in imported pre-blended polyol</w:t>
            </w:r>
          </w:p>
        </w:tc>
        <w:tc>
          <w:tcPr>
            <w:tcW w:w="428"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keepNext/>
              <w:jc w:val="right"/>
              <w:rPr>
                <w:sz w:val="18"/>
                <w:szCs w:val="18"/>
              </w:rPr>
            </w:pPr>
            <w:r>
              <w:rPr>
                <w:sz w:val="18"/>
                <w:szCs w:val="18"/>
              </w:rPr>
              <w:t>0</w:t>
            </w:r>
          </w:p>
        </w:tc>
        <w:tc>
          <w:tcPr>
            <w:tcW w:w="376"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keepNext/>
              <w:jc w:val="right"/>
              <w:rPr>
                <w:sz w:val="18"/>
                <w:szCs w:val="18"/>
              </w:rPr>
            </w:pPr>
            <w:r w:rsidRPr="00F0403F">
              <w:rPr>
                <w:sz w:val="18"/>
                <w:szCs w:val="18"/>
              </w:rPr>
              <w:t>228.00</w:t>
            </w:r>
          </w:p>
        </w:tc>
        <w:tc>
          <w:tcPr>
            <w:tcW w:w="423" w:type="pct"/>
            <w:tcBorders>
              <w:top w:val="nil"/>
              <w:left w:val="nil"/>
              <w:bottom w:val="single" w:sz="4" w:space="0" w:color="auto"/>
              <w:right w:val="single" w:sz="4" w:space="0" w:color="auto"/>
            </w:tcBorders>
            <w:shd w:val="clear" w:color="auto" w:fill="auto"/>
            <w:noWrap/>
            <w:hideMark/>
          </w:tcPr>
          <w:p w:rsidR="00D735C8" w:rsidRPr="00F0403F" w:rsidRDefault="00D735C8" w:rsidP="005C026A">
            <w:pPr>
              <w:keepNext/>
              <w:jc w:val="right"/>
              <w:rPr>
                <w:sz w:val="18"/>
                <w:szCs w:val="18"/>
              </w:rPr>
            </w:pPr>
            <w:r>
              <w:rPr>
                <w:sz w:val="18"/>
                <w:szCs w:val="18"/>
              </w:rPr>
              <w:t>0</w:t>
            </w:r>
          </w:p>
        </w:tc>
        <w:tc>
          <w:tcPr>
            <w:tcW w:w="418" w:type="pct"/>
            <w:tcBorders>
              <w:top w:val="nil"/>
              <w:left w:val="nil"/>
              <w:bottom w:val="single" w:sz="4" w:space="0" w:color="auto"/>
              <w:right w:val="single" w:sz="4" w:space="0" w:color="auto"/>
            </w:tcBorders>
            <w:shd w:val="clear" w:color="auto" w:fill="auto"/>
            <w:noWrap/>
            <w:hideMark/>
          </w:tcPr>
          <w:p w:rsidR="00D735C8" w:rsidRPr="00F0403F" w:rsidRDefault="00D735C8" w:rsidP="005C026A">
            <w:pPr>
              <w:keepNext/>
              <w:jc w:val="right"/>
              <w:rPr>
                <w:sz w:val="18"/>
                <w:szCs w:val="18"/>
              </w:rPr>
            </w:pPr>
            <w:r>
              <w:rPr>
                <w:sz w:val="18"/>
                <w:szCs w:val="18"/>
              </w:rPr>
              <w:t>0</w:t>
            </w:r>
          </w:p>
        </w:tc>
        <w:tc>
          <w:tcPr>
            <w:tcW w:w="610" w:type="pct"/>
            <w:tcBorders>
              <w:top w:val="nil"/>
              <w:left w:val="nil"/>
              <w:bottom w:val="single" w:sz="4" w:space="0" w:color="auto"/>
              <w:right w:val="single" w:sz="4" w:space="0" w:color="auto"/>
            </w:tcBorders>
            <w:shd w:val="clear" w:color="auto" w:fill="auto"/>
            <w:noWrap/>
            <w:hideMark/>
          </w:tcPr>
          <w:p w:rsidR="00D735C8" w:rsidRPr="00F0403F" w:rsidRDefault="00D735C8" w:rsidP="005C026A">
            <w:pPr>
              <w:keepNext/>
              <w:jc w:val="right"/>
              <w:rPr>
                <w:sz w:val="18"/>
                <w:szCs w:val="18"/>
              </w:rPr>
            </w:pPr>
            <w:r>
              <w:rPr>
                <w:sz w:val="18"/>
                <w:szCs w:val="18"/>
              </w:rPr>
              <w:t>0</w:t>
            </w:r>
          </w:p>
        </w:tc>
        <w:tc>
          <w:tcPr>
            <w:tcW w:w="521"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keepNext/>
              <w:jc w:val="right"/>
              <w:rPr>
                <w:sz w:val="18"/>
                <w:szCs w:val="18"/>
              </w:rPr>
            </w:pPr>
            <w:r w:rsidRPr="00F0403F">
              <w:rPr>
                <w:sz w:val="18"/>
                <w:szCs w:val="18"/>
              </w:rPr>
              <w:t>228.00</w:t>
            </w:r>
          </w:p>
        </w:tc>
        <w:tc>
          <w:tcPr>
            <w:tcW w:w="468"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keepNext/>
              <w:jc w:val="right"/>
              <w:rPr>
                <w:sz w:val="18"/>
                <w:szCs w:val="18"/>
              </w:rPr>
            </w:pPr>
            <w:r>
              <w:rPr>
                <w:sz w:val="18"/>
                <w:szCs w:val="18"/>
              </w:rPr>
              <w:t>0</w:t>
            </w:r>
          </w:p>
        </w:tc>
        <w:tc>
          <w:tcPr>
            <w:tcW w:w="470" w:type="pct"/>
            <w:tcBorders>
              <w:top w:val="nil"/>
              <w:left w:val="nil"/>
              <w:bottom w:val="single" w:sz="4" w:space="0" w:color="auto"/>
              <w:right w:val="single" w:sz="4" w:space="0" w:color="auto"/>
            </w:tcBorders>
            <w:shd w:val="clear" w:color="auto" w:fill="auto"/>
            <w:hideMark/>
          </w:tcPr>
          <w:p w:rsidR="00D735C8" w:rsidRPr="00F0403F" w:rsidRDefault="00D735C8" w:rsidP="00F0403F">
            <w:pPr>
              <w:keepNext/>
              <w:jc w:val="right"/>
              <w:rPr>
                <w:color w:val="000000"/>
                <w:sz w:val="18"/>
                <w:szCs w:val="18"/>
              </w:rPr>
            </w:pPr>
            <w:r w:rsidRPr="00F0403F">
              <w:rPr>
                <w:color w:val="000000"/>
                <w:sz w:val="18"/>
                <w:szCs w:val="18"/>
              </w:rPr>
              <w:t>228.00</w:t>
            </w:r>
          </w:p>
        </w:tc>
        <w:tc>
          <w:tcPr>
            <w:tcW w:w="525" w:type="pct"/>
            <w:tcBorders>
              <w:top w:val="nil"/>
              <w:left w:val="nil"/>
              <w:bottom w:val="single" w:sz="4" w:space="0" w:color="auto"/>
              <w:right w:val="single" w:sz="4" w:space="0" w:color="auto"/>
            </w:tcBorders>
            <w:shd w:val="clear" w:color="auto" w:fill="auto"/>
            <w:hideMark/>
          </w:tcPr>
          <w:p w:rsidR="00D735C8" w:rsidRPr="00F0403F" w:rsidRDefault="00D735C8" w:rsidP="00F0403F">
            <w:pPr>
              <w:keepNext/>
              <w:jc w:val="right"/>
              <w:rPr>
                <w:color w:val="000000"/>
                <w:sz w:val="18"/>
                <w:szCs w:val="18"/>
              </w:rPr>
            </w:pPr>
            <w:r w:rsidRPr="00F0403F">
              <w:rPr>
                <w:color w:val="000000"/>
                <w:sz w:val="18"/>
                <w:szCs w:val="18"/>
                <w:lang w:eastAsia="en-CA"/>
              </w:rPr>
              <w:t>6.2</w:t>
            </w:r>
          </w:p>
        </w:tc>
      </w:tr>
      <w:tr w:rsidR="00D735C8" w:rsidRPr="00F0403F" w:rsidTr="008F6838">
        <w:trPr>
          <w:trHeight w:val="106"/>
        </w:trPr>
        <w:tc>
          <w:tcPr>
            <w:tcW w:w="761" w:type="pct"/>
            <w:tcBorders>
              <w:top w:val="nil"/>
              <w:left w:val="single" w:sz="4" w:space="0" w:color="auto"/>
              <w:bottom w:val="single" w:sz="4" w:space="0" w:color="auto"/>
              <w:right w:val="single" w:sz="4" w:space="0" w:color="auto"/>
            </w:tcBorders>
            <w:shd w:val="clear" w:color="auto" w:fill="auto"/>
            <w:noWrap/>
            <w:hideMark/>
          </w:tcPr>
          <w:p w:rsidR="00D735C8" w:rsidRPr="00F0403F" w:rsidRDefault="00D735C8" w:rsidP="00667880">
            <w:pPr>
              <w:keepNext/>
              <w:jc w:val="left"/>
              <w:rPr>
                <w:color w:val="000000"/>
                <w:sz w:val="18"/>
                <w:szCs w:val="18"/>
              </w:rPr>
            </w:pPr>
            <w:r w:rsidRPr="00F0403F">
              <w:rPr>
                <w:color w:val="000000"/>
                <w:sz w:val="18"/>
                <w:szCs w:val="18"/>
                <w:lang w:eastAsia="en-CA"/>
              </w:rPr>
              <w:t>HCFC-142b</w:t>
            </w:r>
          </w:p>
        </w:tc>
        <w:tc>
          <w:tcPr>
            <w:tcW w:w="428"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keepNext/>
              <w:jc w:val="right"/>
              <w:rPr>
                <w:sz w:val="18"/>
                <w:szCs w:val="18"/>
              </w:rPr>
            </w:pPr>
            <w:r w:rsidRPr="00F0403F">
              <w:rPr>
                <w:sz w:val="18"/>
                <w:szCs w:val="18"/>
              </w:rPr>
              <w:t>0.06</w:t>
            </w:r>
          </w:p>
        </w:tc>
        <w:tc>
          <w:tcPr>
            <w:tcW w:w="376"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keepNext/>
              <w:jc w:val="right"/>
              <w:rPr>
                <w:sz w:val="18"/>
                <w:szCs w:val="18"/>
              </w:rPr>
            </w:pPr>
            <w:r w:rsidRPr="00F0403F">
              <w:rPr>
                <w:sz w:val="18"/>
                <w:szCs w:val="18"/>
              </w:rPr>
              <w:t>18.30</w:t>
            </w:r>
          </w:p>
        </w:tc>
        <w:tc>
          <w:tcPr>
            <w:tcW w:w="423" w:type="pct"/>
            <w:tcBorders>
              <w:top w:val="nil"/>
              <w:left w:val="nil"/>
              <w:bottom w:val="single" w:sz="4" w:space="0" w:color="auto"/>
              <w:right w:val="single" w:sz="4" w:space="0" w:color="auto"/>
            </w:tcBorders>
            <w:shd w:val="clear" w:color="auto" w:fill="auto"/>
            <w:noWrap/>
            <w:hideMark/>
          </w:tcPr>
          <w:p w:rsidR="00D735C8" w:rsidRPr="00F0403F" w:rsidRDefault="00D735C8" w:rsidP="005C026A">
            <w:pPr>
              <w:keepNext/>
              <w:jc w:val="right"/>
              <w:rPr>
                <w:sz w:val="18"/>
                <w:szCs w:val="18"/>
              </w:rPr>
            </w:pPr>
            <w:r>
              <w:rPr>
                <w:sz w:val="18"/>
                <w:szCs w:val="18"/>
              </w:rPr>
              <w:t>0</w:t>
            </w:r>
          </w:p>
        </w:tc>
        <w:tc>
          <w:tcPr>
            <w:tcW w:w="418" w:type="pct"/>
            <w:tcBorders>
              <w:top w:val="nil"/>
              <w:left w:val="nil"/>
              <w:bottom w:val="single" w:sz="4" w:space="0" w:color="auto"/>
              <w:right w:val="single" w:sz="4" w:space="0" w:color="auto"/>
            </w:tcBorders>
            <w:shd w:val="clear" w:color="auto" w:fill="auto"/>
            <w:noWrap/>
            <w:hideMark/>
          </w:tcPr>
          <w:p w:rsidR="00D735C8" w:rsidRPr="00F0403F" w:rsidRDefault="00D735C8" w:rsidP="005C026A">
            <w:pPr>
              <w:keepNext/>
              <w:jc w:val="right"/>
              <w:rPr>
                <w:sz w:val="18"/>
                <w:szCs w:val="18"/>
              </w:rPr>
            </w:pPr>
            <w:r>
              <w:rPr>
                <w:sz w:val="18"/>
                <w:szCs w:val="18"/>
              </w:rPr>
              <w:t>0</w:t>
            </w:r>
          </w:p>
        </w:tc>
        <w:tc>
          <w:tcPr>
            <w:tcW w:w="610" w:type="pct"/>
            <w:tcBorders>
              <w:top w:val="nil"/>
              <w:left w:val="nil"/>
              <w:bottom w:val="single" w:sz="4" w:space="0" w:color="auto"/>
              <w:right w:val="single" w:sz="4" w:space="0" w:color="auto"/>
            </w:tcBorders>
            <w:shd w:val="clear" w:color="auto" w:fill="auto"/>
            <w:noWrap/>
            <w:hideMark/>
          </w:tcPr>
          <w:p w:rsidR="00D735C8" w:rsidRPr="00F0403F" w:rsidRDefault="00D735C8" w:rsidP="005C026A">
            <w:pPr>
              <w:keepNext/>
              <w:jc w:val="right"/>
              <w:rPr>
                <w:sz w:val="18"/>
                <w:szCs w:val="18"/>
              </w:rPr>
            </w:pPr>
            <w:r>
              <w:rPr>
                <w:sz w:val="18"/>
                <w:szCs w:val="18"/>
              </w:rPr>
              <w:t>0</w:t>
            </w:r>
          </w:p>
        </w:tc>
        <w:tc>
          <w:tcPr>
            <w:tcW w:w="521"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keepNext/>
              <w:jc w:val="right"/>
              <w:rPr>
                <w:sz w:val="18"/>
                <w:szCs w:val="18"/>
              </w:rPr>
            </w:pPr>
            <w:r w:rsidRPr="00F0403F">
              <w:rPr>
                <w:sz w:val="18"/>
                <w:szCs w:val="18"/>
              </w:rPr>
              <w:t>18.36</w:t>
            </w:r>
          </w:p>
        </w:tc>
        <w:tc>
          <w:tcPr>
            <w:tcW w:w="468"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keepNext/>
              <w:jc w:val="right"/>
              <w:rPr>
                <w:sz w:val="18"/>
                <w:szCs w:val="18"/>
              </w:rPr>
            </w:pPr>
            <w:r w:rsidRPr="00F0403F">
              <w:rPr>
                <w:sz w:val="18"/>
                <w:szCs w:val="18"/>
              </w:rPr>
              <w:t>129.30</w:t>
            </w:r>
          </w:p>
        </w:tc>
        <w:tc>
          <w:tcPr>
            <w:tcW w:w="470" w:type="pct"/>
            <w:tcBorders>
              <w:top w:val="nil"/>
              <w:left w:val="nil"/>
              <w:bottom w:val="single" w:sz="4" w:space="0" w:color="auto"/>
              <w:right w:val="single" w:sz="4" w:space="0" w:color="auto"/>
            </w:tcBorders>
            <w:shd w:val="clear" w:color="auto" w:fill="auto"/>
            <w:hideMark/>
          </w:tcPr>
          <w:p w:rsidR="00D735C8" w:rsidRPr="00F0403F" w:rsidRDefault="00D735C8" w:rsidP="00F0403F">
            <w:pPr>
              <w:keepNext/>
              <w:jc w:val="right"/>
              <w:rPr>
                <w:color w:val="000000"/>
                <w:sz w:val="18"/>
                <w:szCs w:val="18"/>
              </w:rPr>
            </w:pPr>
            <w:r w:rsidRPr="00F0403F">
              <w:rPr>
                <w:color w:val="000000"/>
                <w:sz w:val="18"/>
                <w:szCs w:val="18"/>
              </w:rPr>
              <w:t>147.66</w:t>
            </w:r>
          </w:p>
        </w:tc>
        <w:tc>
          <w:tcPr>
            <w:tcW w:w="525" w:type="pct"/>
            <w:tcBorders>
              <w:top w:val="nil"/>
              <w:left w:val="nil"/>
              <w:bottom w:val="single" w:sz="4" w:space="0" w:color="auto"/>
              <w:right w:val="single" w:sz="4" w:space="0" w:color="auto"/>
            </w:tcBorders>
            <w:shd w:val="clear" w:color="auto" w:fill="auto"/>
            <w:hideMark/>
          </w:tcPr>
          <w:p w:rsidR="00D735C8" w:rsidRPr="00F0403F" w:rsidRDefault="00D735C8" w:rsidP="00F0403F">
            <w:pPr>
              <w:keepNext/>
              <w:jc w:val="right"/>
              <w:rPr>
                <w:color w:val="000000"/>
                <w:sz w:val="18"/>
                <w:szCs w:val="18"/>
              </w:rPr>
            </w:pPr>
            <w:r w:rsidRPr="00F0403F">
              <w:rPr>
                <w:color w:val="000000"/>
                <w:sz w:val="18"/>
                <w:szCs w:val="18"/>
                <w:lang w:eastAsia="en-CA"/>
              </w:rPr>
              <w:t>4.0</w:t>
            </w:r>
          </w:p>
        </w:tc>
      </w:tr>
      <w:tr w:rsidR="00D735C8" w:rsidRPr="00F0403F" w:rsidTr="008F6838">
        <w:trPr>
          <w:trHeight w:val="208"/>
        </w:trPr>
        <w:tc>
          <w:tcPr>
            <w:tcW w:w="761" w:type="pct"/>
            <w:tcBorders>
              <w:top w:val="nil"/>
              <w:left w:val="single" w:sz="4" w:space="0" w:color="auto"/>
              <w:bottom w:val="single" w:sz="4" w:space="0" w:color="auto"/>
              <w:right w:val="single" w:sz="4" w:space="0" w:color="auto"/>
            </w:tcBorders>
            <w:shd w:val="clear" w:color="auto" w:fill="auto"/>
            <w:noWrap/>
            <w:hideMark/>
          </w:tcPr>
          <w:p w:rsidR="00D735C8" w:rsidRPr="00F0403F" w:rsidRDefault="00D735C8" w:rsidP="00667880">
            <w:pPr>
              <w:keepNext/>
              <w:jc w:val="left"/>
              <w:rPr>
                <w:color w:val="000000"/>
                <w:sz w:val="18"/>
                <w:szCs w:val="18"/>
              </w:rPr>
            </w:pPr>
            <w:r w:rsidRPr="00F0403F">
              <w:rPr>
                <w:color w:val="000000"/>
                <w:sz w:val="18"/>
                <w:szCs w:val="18"/>
                <w:lang w:eastAsia="en-CA"/>
              </w:rPr>
              <w:t>HCFC-123</w:t>
            </w:r>
          </w:p>
        </w:tc>
        <w:tc>
          <w:tcPr>
            <w:tcW w:w="428"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keepNext/>
              <w:jc w:val="right"/>
              <w:rPr>
                <w:sz w:val="18"/>
                <w:szCs w:val="18"/>
              </w:rPr>
            </w:pPr>
            <w:r>
              <w:rPr>
                <w:sz w:val="18"/>
                <w:szCs w:val="18"/>
              </w:rPr>
              <w:t>0</w:t>
            </w:r>
          </w:p>
        </w:tc>
        <w:tc>
          <w:tcPr>
            <w:tcW w:w="376"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keepNext/>
              <w:jc w:val="right"/>
              <w:rPr>
                <w:sz w:val="18"/>
                <w:szCs w:val="18"/>
              </w:rPr>
            </w:pPr>
          </w:p>
        </w:tc>
        <w:tc>
          <w:tcPr>
            <w:tcW w:w="423"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keepNext/>
              <w:jc w:val="right"/>
              <w:rPr>
                <w:sz w:val="18"/>
                <w:szCs w:val="18"/>
              </w:rPr>
            </w:pPr>
            <w:r w:rsidRPr="00F0403F">
              <w:rPr>
                <w:sz w:val="18"/>
                <w:szCs w:val="18"/>
              </w:rPr>
              <w:t>82.10</w:t>
            </w:r>
          </w:p>
        </w:tc>
        <w:tc>
          <w:tcPr>
            <w:tcW w:w="418" w:type="pct"/>
            <w:tcBorders>
              <w:top w:val="nil"/>
              <w:left w:val="nil"/>
              <w:bottom w:val="single" w:sz="4" w:space="0" w:color="auto"/>
              <w:right w:val="single" w:sz="4" w:space="0" w:color="auto"/>
            </w:tcBorders>
            <w:shd w:val="clear" w:color="auto" w:fill="auto"/>
            <w:noWrap/>
            <w:hideMark/>
          </w:tcPr>
          <w:p w:rsidR="00D735C8" w:rsidRPr="00F0403F" w:rsidRDefault="00D735C8" w:rsidP="005C026A">
            <w:pPr>
              <w:keepNext/>
              <w:jc w:val="right"/>
              <w:rPr>
                <w:sz w:val="18"/>
                <w:szCs w:val="18"/>
              </w:rPr>
            </w:pPr>
            <w:r>
              <w:rPr>
                <w:sz w:val="18"/>
                <w:szCs w:val="18"/>
              </w:rPr>
              <w:t>0</w:t>
            </w:r>
          </w:p>
        </w:tc>
        <w:tc>
          <w:tcPr>
            <w:tcW w:w="610" w:type="pct"/>
            <w:tcBorders>
              <w:top w:val="nil"/>
              <w:left w:val="nil"/>
              <w:bottom w:val="single" w:sz="4" w:space="0" w:color="auto"/>
              <w:right w:val="single" w:sz="4" w:space="0" w:color="auto"/>
            </w:tcBorders>
            <w:shd w:val="clear" w:color="auto" w:fill="auto"/>
            <w:noWrap/>
            <w:hideMark/>
          </w:tcPr>
          <w:p w:rsidR="00D735C8" w:rsidRPr="00F0403F" w:rsidRDefault="00D735C8" w:rsidP="005C026A">
            <w:pPr>
              <w:keepNext/>
              <w:jc w:val="right"/>
              <w:rPr>
                <w:sz w:val="18"/>
                <w:szCs w:val="18"/>
              </w:rPr>
            </w:pPr>
            <w:r>
              <w:rPr>
                <w:sz w:val="18"/>
                <w:szCs w:val="18"/>
              </w:rPr>
              <w:t>0</w:t>
            </w:r>
          </w:p>
        </w:tc>
        <w:tc>
          <w:tcPr>
            <w:tcW w:w="521"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keepNext/>
              <w:jc w:val="right"/>
              <w:rPr>
                <w:sz w:val="18"/>
                <w:szCs w:val="18"/>
              </w:rPr>
            </w:pPr>
            <w:r w:rsidRPr="00F0403F">
              <w:rPr>
                <w:sz w:val="18"/>
                <w:szCs w:val="18"/>
              </w:rPr>
              <w:t>82.10</w:t>
            </w:r>
          </w:p>
        </w:tc>
        <w:tc>
          <w:tcPr>
            <w:tcW w:w="468"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keepNext/>
              <w:jc w:val="right"/>
              <w:rPr>
                <w:sz w:val="18"/>
                <w:szCs w:val="18"/>
              </w:rPr>
            </w:pPr>
            <w:r w:rsidRPr="00F0403F">
              <w:rPr>
                <w:sz w:val="18"/>
                <w:szCs w:val="18"/>
              </w:rPr>
              <w:t>29.30</w:t>
            </w:r>
          </w:p>
        </w:tc>
        <w:tc>
          <w:tcPr>
            <w:tcW w:w="470" w:type="pct"/>
            <w:tcBorders>
              <w:top w:val="nil"/>
              <w:left w:val="nil"/>
              <w:bottom w:val="single" w:sz="4" w:space="0" w:color="auto"/>
              <w:right w:val="single" w:sz="4" w:space="0" w:color="auto"/>
            </w:tcBorders>
            <w:shd w:val="clear" w:color="auto" w:fill="auto"/>
            <w:hideMark/>
          </w:tcPr>
          <w:p w:rsidR="00D735C8" w:rsidRPr="00F0403F" w:rsidRDefault="00D735C8" w:rsidP="00F0403F">
            <w:pPr>
              <w:keepNext/>
              <w:jc w:val="right"/>
              <w:rPr>
                <w:color w:val="000000"/>
                <w:sz w:val="18"/>
                <w:szCs w:val="18"/>
              </w:rPr>
            </w:pPr>
            <w:r w:rsidRPr="00F0403F">
              <w:rPr>
                <w:color w:val="000000"/>
                <w:sz w:val="18"/>
                <w:szCs w:val="18"/>
              </w:rPr>
              <w:t>111.40</w:t>
            </w:r>
          </w:p>
        </w:tc>
        <w:tc>
          <w:tcPr>
            <w:tcW w:w="525" w:type="pct"/>
            <w:tcBorders>
              <w:top w:val="nil"/>
              <w:left w:val="nil"/>
              <w:bottom w:val="single" w:sz="4" w:space="0" w:color="auto"/>
              <w:right w:val="single" w:sz="4" w:space="0" w:color="auto"/>
            </w:tcBorders>
            <w:shd w:val="clear" w:color="auto" w:fill="auto"/>
            <w:hideMark/>
          </w:tcPr>
          <w:p w:rsidR="00D735C8" w:rsidRPr="00F0403F" w:rsidRDefault="00D735C8" w:rsidP="00F0403F">
            <w:pPr>
              <w:keepNext/>
              <w:jc w:val="right"/>
              <w:rPr>
                <w:color w:val="000000"/>
                <w:sz w:val="18"/>
                <w:szCs w:val="18"/>
              </w:rPr>
            </w:pPr>
            <w:r w:rsidRPr="00F0403F">
              <w:rPr>
                <w:color w:val="000000"/>
                <w:sz w:val="18"/>
                <w:szCs w:val="18"/>
                <w:lang w:eastAsia="en-CA"/>
              </w:rPr>
              <w:t>3.0</w:t>
            </w:r>
          </w:p>
        </w:tc>
      </w:tr>
      <w:tr w:rsidR="00D735C8" w:rsidRPr="00F0403F" w:rsidTr="008F6838">
        <w:trPr>
          <w:trHeight w:val="127"/>
        </w:trPr>
        <w:tc>
          <w:tcPr>
            <w:tcW w:w="761" w:type="pct"/>
            <w:tcBorders>
              <w:top w:val="nil"/>
              <w:left w:val="single" w:sz="4" w:space="0" w:color="auto"/>
              <w:bottom w:val="single" w:sz="4" w:space="0" w:color="auto"/>
              <w:right w:val="single" w:sz="4" w:space="0" w:color="auto"/>
            </w:tcBorders>
            <w:shd w:val="clear" w:color="auto" w:fill="auto"/>
            <w:noWrap/>
            <w:hideMark/>
          </w:tcPr>
          <w:p w:rsidR="00D735C8" w:rsidRPr="00F0403F" w:rsidRDefault="00D735C8" w:rsidP="00667880">
            <w:pPr>
              <w:keepNext/>
              <w:jc w:val="left"/>
              <w:rPr>
                <w:color w:val="000000"/>
                <w:sz w:val="18"/>
                <w:szCs w:val="18"/>
              </w:rPr>
            </w:pPr>
            <w:r w:rsidRPr="00F0403F">
              <w:rPr>
                <w:color w:val="000000"/>
                <w:sz w:val="18"/>
                <w:szCs w:val="18"/>
                <w:lang w:eastAsia="en-CA"/>
              </w:rPr>
              <w:t>HCFC-124</w:t>
            </w:r>
          </w:p>
        </w:tc>
        <w:tc>
          <w:tcPr>
            <w:tcW w:w="428"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keepNext/>
              <w:jc w:val="right"/>
              <w:rPr>
                <w:sz w:val="18"/>
                <w:szCs w:val="18"/>
              </w:rPr>
            </w:pPr>
            <w:r>
              <w:rPr>
                <w:sz w:val="18"/>
                <w:szCs w:val="18"/>
              </w:rPr>
              <w:t>0</w:t>
            </w:r>
          </w:p>
        </w:tc>
        <w:tc>
          <w:tcPr>
            <w:tcW w:w="376"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keepNext/>
              <w:jc w:val="right"/>
              <w:rPr>
                <w:sz w:val="18"/>
                <w:szCs w:val="18"/>
              </w:rPr>
            </w:pPr>
          </w:p>
        </w:tc>
        <w:tc>
          <w:tcPr>
            <w:tcW w:w="423"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keepNext/>
              <w:jc w:val="right"/>
              <w:rPr>
                <w:sz w:val="18"/>
                <w:szCs w:val="18"/>
              </w:rPr>
            </w:pPr>
          </w:p>
        </w:tc>
        <w:tc>
          <w:tcPr>
            <w:tcW w:w="418" w:type="pct"/>
            <w:tcBorders>
              <w:top w:val="nil"/>
              <w:left w:val="nil"/>
              <w:bottom w:val="single" w:sz="4" w:space="0" w:color="auto"/>
              <w:right w:val="single" w:sz="4" w:space="0" w:color="auto"/>
            </w:tcBorders>
            <w:shd w:val="clear" w:color="auto" w:fill="auto"/>
            <w:noWrap/>
            <w:hideMark/>
          </w:tcPr>
          <w:p w:rsidR="00D735C8" w:rsidRPr="00F0403F" w:rsidRDefault="00D735C8" w:rsidP="005C026A">
            <w:pPr>
              <w:keepNext/>
              <w:jc w:val="right"/>
              <w:rPr>
                <w:sz w:val="18"/>
                <w:szCs w:val="18"/>
              </w:rPr>
            </w:pPr>
            <w:r>
              <w:rPr>
                <w:sz w:val="18"/>
                <w:szCs w:val="18"/>
              </w:rPr>
              <w:t>0</w:t>
            </w:r>
          </w:p>
        </w:tc>
        <w:tc>
          <w:tcPr>
            <w:tcW w:w="610" w:type="pct"/>
            <w:tcBorders>
              <w:top w:val="nil"/>
              <w:left w:val="nil"/>
              <w:bottom w:val="single" w:sz="4" w:space="0" w:color="auto"/>
              <w:right w:val="single" w:sz="4" w:space="0" w:color="auto"/>
            </w:tcBorders>
            <w:shd w:val="clear" w:color="auto" w:fill="auto"/>
            <w:noWrap/>
            <w:hideMark/>
          </w:tcPr>
          <w:p w:rsidR="00D735C8" w:rsidRPr="00F0403F" w:rsidRDefault="00D735C8" w:rsidP="005C026A">
            <w:pPr>
              <w:keepNext/>
              <w:jc w:val="right"/>
              <w:rPr>
                <w:sz w:val="18"/>
                <w:szCs w:val="18"/>
              </w:rPr>
            </w:pPr>
            <w:r>
              <w:rPr>
                <w:sz w:val="18"/>
                <w:szCs w:val="18"/>
              </w:rPr>
              <w:t>0</w:t>
            </w:r>
          </w:p>
        </w:tc>
        <w:tc>
          <w:tcPr>
            <w:tcW w:w="521"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keepNext/>
              <w:jc w:val="right"/>
              <w:rPr>
                <w:sz w:val="18"/>
                <w:szCs w:val="18"/>
              </w:rPr>
            </w:pPr>
            <w:r>
              <w:rPr>
                <w:sz w:val="18"/>
                <w:szCs w:val="18"/>
              </w:rPr>
              <w:t>0</w:t>
            </w:r>
          </w:p>
        </w:tc>
        <w:tc>
          <w:tcPr>
            <w:tcW w:w="468"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keepNext/>
              <w:jc w:val="right"/>
              <w:rPr>
                <w:sz w:val="18"/>
                <w:szCs w:val="18"/>
              </w:rPr>
            </w:pPr>
            <w:r w:rsidRPr="00F0403F">
              <w:rPr>
                <w:sz w:val="18"/>
                <w:szCs w:val="18"/>
                <w:lang w:eastAsia="en-CA"/>
              </w:rPr>
              <w:t>24.80</w:t>
            </w:r>
          </w:p>
        </w:tc>
        <w:tc>
          <w:tcPr>
            <w:tcW w:w="470" w:type="pct"/>
            <w:tcBorders>
              <w:top w:val="nil"/>
              <w:left w:val="nil"/>
              <w:bottom w:val="single" w:sz="4" w:space="0" w:color="auto"/>
              <w:right w:val="single" w:sz="4" w:space="0" w:color="auto"/>
            </w:tcBorders>
            <w:shd w:val="clear" w:color="auto" w:fill="auto"/>
            <w:hideMark/>
          </w:tcPr>
          <w:p w:rsidR="00D735C8" w:rsidRPr="00F0403F" w:rsidRDefault="00D735C8" w:rsidP="00F0403F">
            <w:pPr>
              <w:keepNext/>
              <w:jc w:val="right"/>
              <w:rPr>
                <w:color w:val="000000"/>
                <w:sz w:val="18"/>
                <w:szCs w:val="18"/>
              </w:rPr>
            </w:pPr>
            <w:r w:rsidRPr="00F0403F">
              <w:rPr>
                <w:color w:val="000000"/>
                <w:sz w:val="18"/>
                <w:szCs w:val="18"/>
              </w:rPr>
              <w:t>24.80</w:t>
            </w:r>
          </w:p>
        </w:tc>
        <w:tc>
          <w:tcPr>
            <w:tcW w:w="525" w:type="pct"/>
            <w:tcBorders>
              <w:top w:val="nil"/>
              <w:left w:val="nil"/>
              <w:bottom w:val="single" w:sz="4" w:space="0" w:color="auto"/>
              <w:right w:val="single" w:sz="4" w:space="0" w:color="auto"/>
            </w:tcBorders>
            <w:shd w:val="clear" w:color="auto" w:fill="auto"/>
            <w:hideMark/>
          </w:tcPr>
          <w:p w:rsidR="00D735C8" w:rsidRPr="00F0403F" w:rsidRDefault="00D735C8" w:rsidP="00F0403F">
            <w:pPr>
              <w:keepNext/>
              <w:jc w:val="right"/>
              <w:rPr>
                <w:color w:val="000000"/>
                <w:sz w:val="18"/>
                <w:szCs w:val="18"/>
              </w:rPr>
            </w:pPr>
            <w:r w:rsidRPr="00F0403F">
              <w:rPr>
                <w:color w:val="000000"/>
                <w:sz w:val="18"/>
                <w:szCs w:val="18"/>
                <w:lang w:eastAsia="en-CA"/>
              </w:rPr>
              <w:t>0.7</w:t>
            </w:r>
          </w:p>
        </w:tc>
      </w:tr>
      <w:tr w:rsidR="00D735C8" w:rsidRPr="00F0403F" w:rsidTr="008F6838">
        <w:trPr>
          <w:trHeight w:val="214"/>
        </w:trPr>
        <w:tc>
          <w:tcPr>
            <w:tcW w:w="761" w:type="pct"/>
            <w:tcBorders>
              <w:top w:val="nil"/>
              <w:left w:val="single" w:sz="4" w:space="0" w:color="auto"/>
              <w:bottom w:val="single" w:sz="4" w:space="0" w:color="auto"/>
              <w:right w:val="single" w:sz="4" w:space="0" w:color="auto"/>
            </w:tcBorders>
            <w:shd w:val="clear" w:color="auto" w:fill="auto"/>
            <w:noWrap/>
            <w:hideMark/>
          </w:tcPr>
          <w:p w:rsidR="00D735C8" w:rsidRPr="00F0403F" w:rsidRDefault="00D735C8" w:rsidP="00667880">
            <w:pPr>
              <w:jc w:val="left"/>
              <w:rPr>
                <w:b/>
                <w:bCs/>
                <w:color w:val="000000"/>
                <w:sz w:val="18"/>
                <w:szCs w:val="18"/>
              </w:rPr>
            </w:pPr>
            <w:r w:rsidRPr="00F0403F">
              <w:rPr>
                <w:b/>
                <w:bCs/>
                <w:color w:val="000000"/>
                <w:sz w:val="18"/>
                <w:szCs w:val="18"/>
                <w:lang w:eastAsia="en-CA"/>
              </w:rPr>
              <w:t>Total (mt)</w:t>
            </w:r>
          </w:p>
        </w:tc>
        <w:tc>
          <w:tcPr>
            <w:tcW w:w="428"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b/>
                <w:bCs/>
                <w:color w:val="000000"/>
                <w:sz w:val="18"/>
                <w:szCs w:val="18"/>
              </w:rPr>
            </w:pPr>
            <w:r w:rsidRPr="00F0403F">
              <w:rPr>
                <w:b/>
                <w:bCs/>
                <w:color w:val="000000"/>
                <w:sz w:val="18"/>
                <w:szCs w:val="18"/>
                <w:lang w:eastAsia="en-CA"/>
              </w:rPr>
              <w:t>7.46</w:t>
            </w:r>
          </w:p>
        </w:tc>
        <w:tc>
          <w:tcPr>
            <w:tcW w:w="376"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b/>
                <w:bCs/>
                <w:color w:val="000000"/>
                <w:sz w:val="18"/>
                <w:szCs w:val="18"/>
              </w:rPr>
            </w:pPr>
            <w:r w:rsidRPr="00F0403F">
              <w:rPr>
                <w:b/>
                <w:bCs/>
                <w:color w:val="000000"/>
                <w:sz w:val="18"/>
                <w:szCs w:val="18"/>
                <w:lang w:eastAsia="en-CA"/>
              </w:rPr>
              <w:t>785.90</w:t>
            </w:r>
          </w:p>
        </w:tc>
        <w:tc>
          <w:tcPr>
            <w:tcW w:w="423"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b/>
                <w:bCs/>
                <w:color w:val="000000"/>
                <w:sz w:val="18"/>
                <w:szCs w:val="18"/>
              </w:rPr>
            </w:pPr>
            <w:r w:rsidRPr="00F0403F">
              <w:rPr>
                <w:b/>
                <w:bCs/>
                <w:color w:val="000000"/>
                <w:sz w:val="18"/>
                <w:szCs w:val="18"/>
                <w:lang w:eastAsia="en-CA"/>
              </w:rPr>
              <w:t>82.10</w:t>
            </w:r>
          </w:p>
        </w:tc>
        <w:tc>
          <w:tcPr>
            <w:tcW w:w="418" w:type="pct"/>
            <w:tcBorders>
              <w:top w:val="nil"/>
              <w:left w:val="nil"/>
              <w:bottom w:val="single" w:sz="4" w:space="0" w:color="auto"/>
              <w:right w:val="single" w:sz="4" w:space="0" w:color="auto"/>
            </w:tcBorders>
            <w:shd w:val="clear" w:color="auto" w:fill="auto"/>
            <w:noWrap/>
            <w:hideMark/>
          </w:tcPr>
          <w:p w:rsidR="00D735C8" w:rsidRPr="00F0403F" w:rsidRDefault="00D735C8" w:rsidP="005C026A">
            <w:pPr>
              <w:keepNext/>
              <w:jc w:val="right"/>
              <w:rPr>
                <w:sz w:val="18"/>
                <w:szCs w:val="18"/>
              </w:rPr>
            </w:pPr>
            <w:r>
              <w:rPr>
                <w:sz w:val="18"/>
                <w:szCs w:val="18"/>
              </w:rPr>
              <w:t>0</w:t>
            </w:r>
          </w:p>
        </w:tc>
        <w:tc>
          <w:tcPr>
            <w:tcW w:w="610"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b/>
                <w:bCs/>
                <w:color w:val="000000"/>
                <w:sz w:val="18"/>
                <w:szCs w:val="18"/>
              </w:rPr>
            </w:pPr>
            <w:r w:rsidRPr="00F0403F">
              <w:rPr>
                <w:b/>
                <w:bCs/>
                <w:color w:val="000000"/>
                <w:sz w:val="18"/>
                <w:szCs w:val="18"/>
                <w:lang w:eastAsia="en-CA"/>
              </w:rPr>
              <w:t>165.00</w:t>
            </w:r>
          </w:p>
        </w:tc>
        <w:tc>
          <w:tcPr>
            <w:tcW w:w="521"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b/>
                <w:bCs/>
                <w:color w:val="000000"/>
                <w:sz w:val="18"/>
                <w:szCs w:val="18"/>
              </w:rPr>
            </w:pPr>
            <w:r w:rsidRPr="00F0403F">
              <w:rPr>
                <w:b/>
                <w:bCs/>
                <w:color w:val="000000"/>
                <w:sz w:val="18"/>
                <w:szCs w:val="18"/>
              </w:rPr>
              <w:t>1,040.46</w:t>
            </w:r>
          </w:p>
        </w:tc>
        <w:tc>
          <w:tcPr>
            <w:tcW w:w="468"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b/>
                <w:bCs/>
                <w:color w:val="000000"/>
                <w:sz w:val="18"/>
                <w:szCs w:val="18"/>
              </w:rPr>
            </w:pPr>
            <w:r w:rsidRPr="00F0403F">
              <w:rPr>
                <w:b/>
                <w:bCs/>
                <w:color w:val="000000"/>
                <w:sz w:val="18"/>
                <w:szCs w:val="18"/>
                <w:lang w:eastAsia="en-CA"/>
              </w:rPr>
              <w:t>2,615.50</w:t>
            </w:r>
          </w:p>
        </w:tc>
        <w:tc>
          <w:tcPr>
            <w:tcW w:w="470"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b/>
                <w:bCs/>
                <w:color w:val="000000"/>
                <w:sz w:val="18"/>
                <w:szCs w:val="18"/>
              </w:rPr>
            </w:pPr>
            <w:r w:rsidRPr="00F0403F">
              <w:rPr>
                <w:b/>
                <w:bCs/>
                <w:color w:val="000000"/>
                <w:sz w:val="18"/>
                <w:szCs w:val="18"/>
              </w:rPr>
              <w:t>3,655.96</w:t>
            </w:r>
          </w:p>
        </w:tc>
        <w:tc>
          <w:tcPr>
            <w:tcW w:w="525" w:type="pct"/>
            <w:tcBorders>
              <w:top w:val="nil"/>
              <w:left w:val="nil"/>
              <w:bottom w:val="single" w:sz="4" w:space="0" w:color="auto"/>
              <w:right w:val="single" w:sz="4" w:space="0" w:color="auto"/>
            </w:tcBorders>
            <w:shd w:val="clear" w:color="auto" w:fill="auto"/>
            <w:hideMark/>
          </w:tcPr>
          <w:p w:rsidR="00D735C8" w:rsidRPr="00F0403F" w:rsidRDefault="00D735C8" w:rsidP="00F0403F">
            <w:pPr>
              <w:jc w:val="right"/>
              <w:rPr>
                <w:color w:val="000000"/>
                <w:sz w:val="18"/>
                <w:szCs w:val="18"/>
              </w:rPr>
            </w:pPr>
            <w:r w:rsidRPr="00F0403F">
              <w:rPr>
                <w:color w:val="000000"/>
                <w:sz w:val="18"/>
                <w:szCs w:val="18"/>
                <w:lang w:eastAsia="en-CA"/>
              </w:rPr>
              <w:t>100.0</w:t>
            </w:r>
          </w:p>
        </w:tc>
      </w:tr>
      <w:tr w:rsidR="00D735C8" w:rsidRPr="00F0403F" w:rsidTr="008F6838">
        <w:trPr>
          <w:trHeight w:val="132"/>
        </w:trPr>
        <w:tc>
          <w:tcPr>
            <w:tcW w:w="761" w:type="pct"/>
            <w:tcBorders>
              <w:top w:val="nil"/>
              <w:left w:val="single" w:sz="4" w:space="0" w:color="auto"/>
              <w:bottom w:val="single" w:sz="4" w:space="0" w:color="auto"/>
              <w:right w:val="single" w:sz="4" w:space="0" w:color="auto"/>
            </w:tcBorders>
            <w:shd w:val="clear" w:color="auto" w:fill="auto"/>
            <w:noWrap/>
            <w:hideMark/>
          </w:tcPr>
          <w:p w:rsidR="00D735C8" w:rsidRPr="00F0403F" w:rsidRDefault="00D735C8" w:rsidP="00667880">
            <w:pPr>
              <w:jc w:val="left"/>
              <w:rPr>
                <w:b/>
                <w:bCs/>
                <w:color w:val="000000"/>
                <w:sz w:val="18"/>
                <w:szCs w:val="18"/>
              </w:rPr>
            </w:pPr>
            <w:r w:rsidRPr="00F0403F">
              <w:rPr>
                <w:b/>
                <w:bCs/>
                <w:color w:val="000000"/>
                <w:sz w:val="18"/>
                <w:szCs w:val="18"/>
                <w:lang w:eastAsia="en-CA"/>
              </w:rPr>
              <w:t>Total (%)</w:t>
            </w:r>
          </w:p>
        </w:tc>
        <w:tc>
          <w:tcPr>
            <w:tcW w:w="428"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b/>
                <w:bCs/>
                <w:color w:val="000000"/>
                <w:sz w:val="18"/>
                <w:szCs w:val="18"/>
              </w:rPr>
            </w:pPr>
            <w:r w:rsidRPr="00F0403F">
              <w:rPr>
                <w:b/>
                <w:bCs/>
                <w:color w:val="000000"/>
                <w:sz w:val="18"/>
                <w:szCs w:val="18"/>
              </w:rPr>
              <w:t>0.2</w:t>
            </w:r>
          </w:p>
        </w:tc>
        <w:tc>
          <w:tcPr>
            <w:tcW w:w="376"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b/>
                <w:bCs/>
                <w:color w:val="000000"/>
                <w:sz w:val="18"/>
                <w:szCs w:val="18"/>
              </w:rPr>
            </w:pPr>
            <w:r w:rsidRPr="00F0403F">
              <w:rPr>
                <w:b/>
                <w:bCs/>
                <w:color w:val="000000"/>
                <w:sz w:val="18"/>
                <w:szCs w:val="18"/>
              </w:rPr>
              <w:t>21.5</w:t>
            </w:r>
          </w:p>
        </w:tc>
        <w:tc>
          <w:tcPr>
            <w:tcW w:w="423"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b/>
                <w:bCs/>
                <w:color w:val="000000"/>
                <w:sz w:val="18"/>
                <w:szCs w:val="18"/>
              </w:rPr>
            </w:pPr>
            <w:r w:rsidRPr="00F0403F">
              <w:rPr>
                <w:b/>
                <w:bCs/>
                <w:color w:val="000000"/>
                <w:sz w:val="18"/>
                <w:szCs w:val="18"/>
              </w:rPr>
              <w:t>2.2</w:t>
            </w:r>
          </w:p>
        </w:tc>
        <w:tc>
          <w:tcPr>
            <w:tcW w:w="418"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b/>
                <w:bCs/>
                <w:color w:val="000000"/>
                <w:sz w:val="18"/>
                <w:szCs w:val="18"/>
              </w:rPr>
            </w:pPr>
            <w:r w:rsidRPr="00F0403F">
              <w:rPr>
                <w:b/>
                <w:bCs/>
                <w:color w:val="000000"/>
                <w:sz w:val="18"/>
                <w:szCs w:val="18"/>
              </w:rPr>
              <w:t>0.0</w:t>
            </w:r>
          </w:p>
        </w:tc>
        <w:tc>
          <w:tcPr>
            <w:tcW w:w="610"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b/>
                <w:bCs/>
                <w:color w:val="000000"/>
                <w:sz w:val="18"/>
                <w:szCs w:val="18"/>
              </w:rPr>
            </w:pPr>
            <w:r w:rsidRPr="00F0403F">
              <w:rPr>
                <w:b/>
                <w:bCs/>
                <w:color w:val="000000"/>
                <w:sz w:val="18"/>
                <w:szCs w:val="18"/>
              </w:rPr>
              <w:t>4.5</w:t>
            </w:r>
          </w:p>
        </w:tc>
        <w:tc>
          <w:tcPr>
            <w:tcW w:w="521"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b/>
                <w:bCs/>
                <w:color w:val="000000"/>
                <w:sz w:val="18"/>
                <w:szCs w:val="18"/>
              </w:rPr>
            </w:pPr>
            <w:r w:rsidRPr="00F0403F">
              <w:rPr>
                <w:b/>
                <w:bCs/>
                <w:color w:val="000000"/>
                <w:sz w:val="18"/>
                <w:szCs w:val="18"/>
              </w:rPr>
              <w:t>28.5</w:t>
            </w:r>
          </w:p>
        </w:tc>
        <w:tc>
          <w:tcPr>
            <w:tcW w:w="468"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b/>
                <w:bCs/>
                <w:color w:val="000000"/>
                <w:sz w:val="18"/>
                <w:szCs w:val="18"/>
              </w:rPr>
            </w:pPr>
            <w:r w:rsidRPr="00F0403F">
              <w:rPr>
                <w:b/>
                <w:bCs/>
                <w:color w:val="000000"/>
                <w:sz w:val="18"/>
                <w:szCs w:val="18"/>
              </w:rPr>
              <w:t>71.5</w:t>
            </w:r>
          </w:p>
        </w:tc>
        <w:tc>
          <w:tcPr>
            <w:tcW w:w="470"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b/>
                <w:bCs/>
                <w:color w:val="000000"/>
                <w:sz w:val="18"/>
                <w:szCs w:val="18"/>
              </w:rPr>
            </w:pPr>
            <w:r w:rsidRPr="00F0403F">
              <w:rPr>
                <w:b/>
                <w:bCs/>
                <w:color w:val="000000"/>
                <w:sz w:val="18"/>
                <w:szCs w:val="18"/>
              </w:rPr>
              <w:t>100.0</w:t>
            </w:r>
          </w:p>
        </w:tc>
        <w:tc>
          <w:tcPr>
            <w:tcW w:w="525"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b/>
                <w:bCs/>
                <w:color w:val="000000"/>
                <w:sz w:val="18"/>
                <w:szCs w:val="18"/>
              </w:rPr>
            </w:pPr>
            <w:r>
              <w:rPr>
                <w:b/>
                <w:bCs/>
                <w:color w:val="000000"/>
                <w:sz w:val="18"/>
                <w:szCs w:val="18"/>
              </w:rPr>
              <w:t>n/a</w:t>
            </w:r>
          </w:p>
        </w:tc>
      </w:tr>
      <w:tr w:rsidR="00D735C8" w:rsidRPr="00F0403F" w:rsidTr="008F6838">
        <w:trPr>
          <w:trHeight w:val="79"/>
        </w:trPr>
        <w:tc>
          <w:tcPr>
            <w:tcW w:w="761" w:type="pct"/>
            <w:tcBorders>
              <w:top w:val="nil"/>
              <w:left w:val="single" w:sz="4" w:space="0" w:color="auto"/>
              <w:bottom w:val="single" w:sz="4" w:space="0" w:color="auto"/>
              <w:right w:val="nil"/>
            </w:tcBorders>
            <w:shd w:val="clear" w:color="auto" w:fill="auto"/>
            <w:noWrap/>
            <w:hideMark/>
          </w:tcPr>
          <w:p w:rsidR="00D735C8" w:rsidRPr="00F0403F" w:rsidRDefault="00D735C8" w:rsidP="00667880">
            <w:pPr>
              <w:jc w:val="left"/>
              <w:rPr>
                <w:b/>
                <w:bCs/>
                <w:color w:val="000000"/>
                <w:sz w:val="18"/>
                <w:szCs w:val="18"/>
              </w:rPr>
            </w:pPr>
            <w:r w:rsidRPr="00F0403F">
              <w:rPr>
                <w:b/>
                <w:bCs/>
                <w:color w:val="000000"/>
                <w:sz w:val="18"/>
                <w:szCs w:val="18"/>
              </w:rPr>
              <w:t>ODP tonnes</w:t>
            </w:r>
          </w:p>
        </w:tc>
        <w:tc>
          <w:tcPr>
            <w:tcW w:w="428" w:type="pct"/>
            <w:tcBorders>
              <w:top w:val="nil"/>
              <w:left w:val="nil"/>
              <w:bottom w:val="single" w:sz="4" w:space="0" w:color="auto"/>
              <w:right w:val="nil"/>
            </w:tcBorders>
            <w:shd w:val="clear" w:color="auto" w:fill="auto"/>
            <w:noWrap/>
            <w:hideMark/>
          </w:tcPr>
          <w:p w:rsidR="00D735C8" w:rsidRPr="00F0403F" w:rsidRDefault="00D735C8" w:rsidP="00F0403F">
            <w:pPr>
              <w:jc w:val="right"/>
              <w:rPr>
                <w:b/>
                <w:bCs/>
                <w:color w:val="000000"/>
                <w:sz w:val="18"/>
                <w:szCs w:val="18"/>
              </w:rPr>
            </w:pPr>
          </w:p>
        </w:tc>
        <w:tc>
          <w:tcPr>
            <w:tcW w:w="376" w:type="pct"/>
            <w:tcBorders>
              <w:top w:val="nil"/>
              <w:left w:val="nil"/>
              <w:bottom w:val="single" w:sz="4" w:space="0" w:color="auto"/>
              <w:right w:val="nil"/>
            </w:tcBorders>
            <w:shd w:val="clear" w:color="auto" w:fill="auto"/>
            <w:noWrap/>
            <w:hideMark/>
          </w:tcPr>
          <w:p w:rsidR="00D735C8" w:rsidRPr="00F0403F" w:rsidRDefault="00D735C8" w:rsidP="00F0403F">
            <w:pPr>
              <w:jc w:val="right"/>
              <w:rPr>
                <w:b/>
                <w:bCs/>
                <w:color w:val="000000"/>
                <w:sz w:val="18"/>
                <w:szCs w:val="18"/>
              </w:rPr>
            </w:pPr>
          </w:p>
        </w:tc>
        <w:tc>
          <w:tcPr>
            <w:tcW w:w="423" w:type="pct"/>
            <w:tcBorders>
              <w:top w:val="nil"/>
              <w:left w:val="nil"/>
              <w:bottom w:val="single" w:sz="4" w:space="0" w:color="auto"/>
              <w:right w:val="nil"/>
            </w:tcBorders>
            <w:shd w:val="clear" w:color="auto" w:fill="auto"/>
            <w:noWrap/>
            <w:hideMark/>
          </w:tcPr>
          <w:p w:rsidR="00D735C8" w:rsidRPr="00F0403F" w:rsidRDefault="00D735C8" w:rsidP="005C026A">
            <w:pPr>
              <w:keepNext/>
              <w:jc w:val="right"/>
              <w:rPr>
                <w:sz w:val="18"/>
                <w:szCs w:val="18"/>
              </w:rPr>
            </w:pPr>
            <w:r>
              <w:rPr>
                <w:sz w:val="18"/>
                <w:szCs w:val="18"/>
              </w:rPr>
              <w:t>0</w:t>
            </w:r>
          </w:p>
        </w:tc>
        <w:tc>
          <w:tcPr>
            <w:tcW w:w="418" w:type="pct"/>
            <w:tcBorders>
              <w:top w:val="nil"/>
              <w:left w:val="nil"/>
              <w:bottom w:val="single" w:sz="4" w:space="0" w:color="auto"/>
              <w:right w:val="nil"/>
            </w:tcBorders>
            <w:shd w:val="clear" w:color="auto" w:fill="auto"/>
            <w:noWrap/>
            <w:hideMark/>
          </w:tcPr>
          <w:p w:rsidR="00D735C8" w:rsidRPr="00F0403F" w:rsidRDefault="00D735C8" w:rsidP="00F0403F">
            <w:pPr>
              <w:jc w:val="right"/>
              <w:rPr>
                <w:b/>
                <w:bCs/>
                <w:color w:val="000000"/>
                <w:sz w:val="18"/>
                <w:szCs w:val="18"/>
              </w:rPr>
            </w:pPr>
          </w:p>
        </w:tc>
        <w:tc>
          <w:tcPr>
            <w:tcW w:w="610" w:type="pct"/>
            <w:tcBorders>
              <w:top w:val="nil"/>
              <w:left w:val="nil"/>
              <w:bottom w:val="single" w:sz="4" w:space="0" w:color="auto"/>
              <w:right w:val="nil"/>
            </w:tcBorders>
            <w:shd w:val="clear" w:color="auto" w:fill="auto"/>
            <w:noWrap/>
            <w:hideMark/>
          </w:tcPr>
          <w:p w:rsidR="00D735C8" w:rsidRPr="00F0403F" w:rsidRDefault="00D735C8" w:rsidP="00F0403F">
            <w:pPr>
              <w:jc w:val="right"/>
              <w:rPr>
                <w:b/>
                <w:bCs/>
                <w:color w:val="000000"/>
                <w:sz w:val="18"/>
                <w:szCs w:val="18"/>
              </w:rPr>
            </w:pPr>
          </w:p>
        </w:tc>
        <w:tc>
          <w:tcPr>
            <w:tcW w:w="521" w:type="pct"/>
            <w:tcBorders>
              <w:top w:val="nil"/>
              <w:left w:val="nil"/>
              <w:bottom w:val="single" w:sz="4" w:space="0" w:color="auto"/>
              <w:right w:val="nil"/>
            </w:tcBorders>
            <w:shd w:val="clear" w:color="auto" w:fill="auto"/>
            <w:noWrap/>
            <w:hideMark/>
          </w:tcPr>
          <w:p w:rsidR="00D735C8" w:rsidRPr="00F0403F" w:rsidRDefault="00D735C8" w:rsidP="00F0403F">
            <w:pPr>
              <w:jc w:val="right"/>
              <w:rPr>
                <w:b/>
                <w:bCs/>
                <w:color w:val="000000"/>
                <w:sz w:val="18"/>
                <w:szCs w:val="18"/>
              </w:rPr>
            </w:pPr>
          </w:p>
        </w:tc>
        <w:tc>
          <w:tcPr>
            <w:tcW w:w="468" w:type="pct"/>
            <w:tcBorders>
              <w:top w:val="nil"/>
              <w:left w:val="nil"/>
              <w:bottom w:val="single" w:sz="4" w:space="0" w:color="auto"/>
              <w:right w:val="nil"/>
            </w:tcBorders>
            <w:shd w:val="clear" w:color="auto" w:fill="auto"/>
            <w:noWrap/>
            <w:hideMark/>
          </w:tcPr>
          <w:p w:rsidR="00D735C8" w:rsidRPr="00F0403F" w:rsidRDefault="00D735C8" w:rsidP="00F0403F">
            <w:pPr>
              <w:jc w:val="right"/>
              <w:rPr>
                <w:b/>
                <w:bCs/>
                <w:color w:val="000000"/>
                <w:sz w:val="18"/>
                <w:szCs w:val="18"/>
              </w:rPr>
            </w:pPr>
          </w:p>
        </w:tc>
        <w:tc>
          <w:tcPr>
            <w:tcW w:w="470" w:type="pct"/>
            <w:tcBorders>
              <w:top w:val="nil"/>
              <w:left w:val="nil"/>
              <w:bottom w:val="single" w:sz="4" w:space="0" w:color="auto"/>
              <w:right w:val="nil"/>
            </w:tcBorders>
            <w:shd w:val="clear" w:color="auto" w:fill="auto"/>
            <w:noWrap/>
            <w:hideMark/>
          </w:tcPr>
          <w:p w:rsidR="00D735C8" w:rsidRPr="00F0403F" w:rsidRDefault="00D735C8" w:rsidP="00F0403F">
            <w:pPr>
              <w:jc w:val="right"/>
              <w:rPr>
                <w:b/>
                <w:bCs/>
                <w:color w:val="000000"/>
                <w:sz w:val="18"/>
                <w:szCs w:val="18"/>
              </w:rPr>
            </w:pPr>
          </w:p>
        </w:tc>
        <w:tc>
          <w:tcPr>
            <w:tcW w:w="525"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b/>
                <w:bCs/>
                <w:color w:val="000000"/>
                <w:sz w:val="18"/>
                <w:szCs w:val="18"/>
              </w:rPr>
            </w:pPr>
          </w:p>
        </w:tc>
      </w:tr>
      <w:tr w:rsidR="00D735C8" w:rsidRPr="00F0403F" w:rsidTr="00D735C8">
        <w:trPr>
          <w:trHeight w:val="166"/>
        </w:trPr>
        <w:tc>
          <w:tcPr>
            <w:tcW w:w="761" w:type="pct"/>
            <w:tcBorders>
              <w:top w:val="nil"/>
              <w:left w:val="single" w:sz="4" w:space="0" w:color="auto"/>
              <w:bottom w:val="single" w:sz="4" w:space="0" w:color="auto"/>
              <w:right w:val="single" w:sz="4" w:space="0" w:color="auto"/>
            </w:tcBorders>
            <w:shd w:val="clear" w:color="auto" w:fill="auto"/>
            <w:noWrap/>
            <w:hideMark/>
          </w:tcPr>
          <w:p w:rsidR="00D735C8" w:rsidRPr="00F0403F" w:rsidRDefault="00D735C8" w:rsidP="00667880">
            <w:pPr>
              <w:jc w:val="left"/>
              <w:rPr>
                <w:color w:val="000000"/>
                <w:sz w:val="18"/>
                <w:szCs w:val="18"/>
              </w:rPr>
            </w:pPr>
            <w:r w:rsidRPr="00F0403F">
              <w:rPr>
                <w:color w:val="000000"/>
                <w:sz w:val="18"/>
                <w:szCs w:val="18"/>
                <w:lang w:eastAsia="en-CA"/>
              </w:rPr>
              <w:t>HCFC-22</w:t>
            </w:r>
          </w:p>
        </w:tc>
        <w:tc>
          <w:tcPr>
            <w:tcW w:w="428"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sz w:val="18"/>
                <w:szCs w:val="18"/>
              </w:rPr>
            </w:pPr>
            <w:r w:rsidRPr="00F0403F">
              <w:rPr>
                <w:sz w:val="18"/>
                <w:szCs w:val="18"/>
                <w:lang w:eastAsia="en-CA"/>
              </w:rPr>
              <w:t>0.24</w:t>
            </w:r>
          </w:p>
        </w:tc>
        <w:tc>
          <w:tcPr>
            <w:tcW w:w="376"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sz w:val="18"/>
                <w:szCs w:val="18"/>
              </w:rPr>
            </w:pPr>
            <w:r w:rsidRPr="00F0403F">
              <w:rPr>
                <w:sz w:val="18"/>
                <w:szCs w:val="18"/>
                <w:lang w:eastAsia="en-CA"/>
              </w:rPr>
              <w:t>1.43</w:t>
            </w:r>
          </w:p>
        </w:tc>
        <w:tc>
          <w:tcPr>
            <w:tcW w:w="423" w:type="pct"/>
            <w:tcBorders>
              <w:top w:val="nil"/>
              <w:left w:val="nil"/>
              <w:bottom w:val="single" w:sz="4" w:space="0" w:color="auto"/>
              <w:right w:val="single" w:sz="4" w:space="0" w:color="auto"/>
            </w:tcBorders>
            <w:shd w:val="clear" w:color="auto" w:fill="auto"/>
            <w:noWrap/>
            <w:hideMark/>
          </w:tcPr>
          <w:p w:rsidR="00D735C8" w:rsidRPr="00F0403F" w:rsidRDefault="00D735C8" w:rsidP="005C026A">
            <w:pPr>
              <w:keepNext/>
              <w:jc w:val="right"/>
              <w:rPr>
                <w:sz w:val="18"/>
                <w:szCs w:val="18"/>
              </w:rPr>
            </w:pPr>
            <w:r>
              <w:rPr>
                <w:sz w:val="18"/>
                <w:szCs w:val="18"/>
              </w:rPr>
              <w:t>0</w:t>
            </w:r>
          </w:p>
        </w:tc>
        <w:tc>
          <w:tcPr>
            <w:tcW w:w="418" w:type="pct"/>
            <w:tcBorders>
              <w:top w:val="nil"/>
              <w:left w:val="nil"/>
              <w:bottom w:val="single" w:sz="4" w:space="0" w:color="auto"/>
              <w:right w:val="single" w:sz="4" w:space="0" w:color="auto"/>
            </w:tcBorders>
            <w:shd w:val="clear" w:color="auto" w:fill="auto"/>
            <w:noWrap/>
          </w:tcPr>
          <w:p w:rsidR="00D735C8" w:rsidRPr="00F0403F" w:rsidRDefault="00D735C8" w:rsidP="005C026A">
            <w:pPr>
              <w:keepNext/>
              <w:jc w:val="right"/>
              <w:rPr>
                <w:sz w:val="18"/>
                <w:szCs w:val="18"/>
              </w:rPr>
            </w:pPr>
            <w:r>
              <w:rPr>
                <w:sz w:val="18"/>
                <w:szCs w:val="18"/>
              </w:rPr>
              <w:t>0</w:t>
            </w:r>
          </w:p>
        </w:tc>
        <w:tc>
          <w:tcPr>
            <w:tcW w:w="610"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sz w:val="18"/>
                <w:szCs w:val="18"/>
              </w:rPr>
            </w:pPr>
            <w:r w:rsidRPr="00F0403F">
              <w:rPr>
                <w:sz w:val="18"/>
                <w:szCs w:val="18"/>
                <w:lang w:eastAsia="en-CA"/>
              </w:rPr>
              <w:t>9.08</w:t>
            </w:r>
          </w:p>
        </w:tc>
        <w:tc>
          <w:tcPr>
            <w:tcW w:w="521"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sz w:val="18"/>
                <w:szCs w:val="18"/>
              </w:rPr>
            </w:pPr>
            <w:r w:rsidRPr="00F0403F">
              <w:rPr>
                <w:sz w:val="18"/>
                <w:szCs w:val="18"/>
              </w:rPr>
              <w:t>10.75</w:t>
            </w:r>
          </w:p>
        </w:tc>
        <w:tc>
          <w:tcPr>
            <w:tcW w:w="468"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sz w:val="18"/>
                <w:szCs w:val="18"/>
              </w:rPr>
            </w:pPr>
            <w:r w:rsidRPr="00F0403F">
              <w:rPr>
                <w:sz w:val="18"/>
                <w:szCs w:val="18"/>
                <w:lang w:eastAsia="en-CA"/>
              </w:rPr>
              <w:t>127.39</w:t>
            </w:r>
          </w:p>
        </w:tc>
        <w:tc>
          <w:tcPr>
            <w:tcW w:w="470" w:type="pct"/>
            <w:tcBorders>
              <w:top w:val="nil"/>
              <w:left w:val="nil"/>
              <w:bottom w:val="single" w:sz="4" w:space="0" w:color="auto"/>
              <w:right w:val="single" w:sz="4" w:space="0" w:color="auto"/>
            </w:tcBorders>
            <w:shd w:val="clear" w:color="auto" w:fill="auto"/>
            <w:hideMark/>
          </w:tcPr>
          <w:p w:rsidR="00D735C8" w:rsidRPr="00F0403F" w:rsidRDefault="00D735C8" w:rsidP="00F0403F">
            <w:pPr>
              <w:jc w:val="right"/>
              <w:rPr>
                <w:color w:val="000000"/>
                <w:sz w:val="18"/>
                <w:szCs w:val="18"/>
              </w:rPr>
            </w:pPr>
            <w:r w:rsidRPr="00F0403F">
              <w:rPr>
                <w:color w:val="000000"/>
                <w:sz w:val="18"/>
                <w:szCs w:val="18"/>
              </w:rPr>
              <w:t>138.13</w:t>
            </w:r>
          </w:p>
        </w:tc>
        <w:tc>
          <w:tcPr>
            <w:tcW w:w="525" w:type="pct"/>
            <w:tcBorders>
              <w:top w:val="nil"/>
              <w:left w:val="nil"/>
              <w:bottom w:val="single" w:sz="4" w:space="0" w:color="auto"/>
              <w:right w:val="single" w:sz="4" w:space="0" w:color="auto"/>
            </w:tcBorders>
            <w:shd w:val="clear" w:color="auto" w:fill="auto"/>
            <w:hideMark/>
          </w:tcPr>
          <w:p w:rsidR="00D735C8" w:rsidRPr="00F0403F" w:rsidRDefault="00D735C8" w:rsidP="00F0403F">
            <w:pPr>
              <w:jc w:val="right"/>
              <w:rPr>
                <w:color w:val="000000"/>
                <w:sz w:val="18"/>
                <w:szCs w:val="18"/>
              </w:rPr>
            </w:pPr>
            <w:r w:rsidRPr="00F0403F">
              <w:rPr>
                <w:color w:val="000000"/>
                <w:sz w:val="18"/>
                <w:szCs w:val="18"/>
              </w:rPr>
              <w:t>56.3</w:t>
            </w:r>
          </w:p>
        </w:tc>
      </w:tr>
      <w:tr w:rsidR="00D735C8" w:rsidRPr="00F0403F" w:rsidTr="00D735C8">
        <w:trPr>
          <w:trHeight w:val="113"/>
        </w:trPr>
        <w:tc>
          <w:tcPr>
            <w:tcW w:w="761" w:type="pct"/>
            <w:tcBorders>
              <w:top w:val="nil"/>
              <w:left w:val="single" w:sz="4" w:space="0" w:color="auto"/>
              <w:bottom w:val="single" w:sz="4" w:space="0" w:color="auto"/>
              <w:right w:val="single" w:sz="4" w:space="0" w:color="auto"/>
            </w:tcBorders>
            <w:shd w:val="clear" w:color="auto" w:fill="auto"/>
            <w:noWrap/>
            <w:hideMark/>
          </w:tcPr>
          <w:p w:rsidR="00D735C8" w:rsidRPr="00F0403F" w:rsidRDefault="00D735C8" w:rsidP="00667880">
            <w:pPr>
              <w:jc w:val="left"/>
              <w:rPr>
                <w:color w:val="000000"/>
                <w:sz w:val="18"/>
                <w:szCs w:val="18"/>
              </w:rPr>
            </w:pPr>
            <w:r w:rsidRPr="00F0403F">
              <w:rPr>
                <w:color w:val="000000"/>
                <w:sz w:val="18"/>
                <w:szCs w:val="18"/>
                <w:lang w:eastAsia="en-CA"/>
              </w:rPr>
              <w:t>HCFC-141b</w:t>
            </w:r>
          </w:p>
        </w:tc>
        <w:tc>
          <w:tcPr>
            <w:tcW w:w="428"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sz w:val="18"/>
                <w:szCs w:val="18"/>
              </w:rPr>
            </w:pPr>
            <w:r w:rsidRPr="00F0403F">
              <w:rPr>
                <w:sz w:val="18"/>
                <w:szCs w:val="18"/>
              </w:rPr>
              <w:t>0.33</w:t>
            </w:r>
          </w:p>
        </w:tc>
        <w:tc>
          <w:tcPr>
            <w:tcW w:w="376"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sz w:val="18"/>
                <w:szCs w:val="18"/>
              </w:rPr>
            </w:pPr>
            <w:r w:rsidRPr="00F0403F">
              <w:rPr>
                <w:sz w:val="18"/>
                <w:szCs w:val="18"/>
              </w:rPr>
              <w:t>56.50</w:t>
            </w:r>
          </w:p>
        </w:tc>
        <w:tc>
          <w:tcPr>
            <w:tcW w:w="423" w:type="pct"/>
            <w:tcBorders>
              <w:top w:val="nil"/>
              <w:left w:val="nil"/>
              <w:bottom w:val="single" w:sz="4" w:space="0" w:color="auto"/>
              <w:right w:val="single" w:sz="4" w:space="0" w:color="auto"/>
            </w:tcBorders>
            <w:shd w:val="clear" w:color="auto" w:fill="auto"/>
            <w:noWrap/>
            <w:hideMark/>
          </w:tcPr>
          <w:p w:rsidR="00D735C8" w:rsidRPr="00F0403F" w:rsidRDefault="00D735C8" w:rsidP="005C026A">
            <w:pPr>
              <w:keepNext/>
              <w:jc w:val="right"/>
              <w:rPr>
                <w:sz w:val="18"/>
                <w:szCs w:val="18"/>
              </w:rPr>
            </w:pPr>
            <w:r>
              <w:rPr>
                <w:sz w:val="18"/>
                <w:szCs w:val="18"/>
              </w:rPr>
              <w:t>0</w:t>
            </w:r>
          </w:p>
        </w:tc>
        <w:tc>
          <w:tcPr>
            <w:tcW w:w="418" w:type="pct"/>
            <w:tcBorders>
              <w:top w:val="nil"/>
              <w:left w:val="nil"/>
              <w:bottom w:val="single" w:sz="4" w:space="0" w:color="auto"/>
              <w:right w:val="single" w:sz="4" w:space="0" w:color="auto"/>
            </w:tcBorders>
            <w:shd w:val="clear" w:color="auto" w:fill="auto"/>
            <w:noWrap/>
          </w:tcPr>
          <w:p w:rsidR="00D735C8" w:rsidRPr="00F0403F" w:rsidRDefault="00D735C8" w:rsidP="005C026A">
            <w:pPr>
              <w:keepNext/>
              <w:jc w:val="right"/>
              <w:rPr>
                <w:sz w:val="18"/>
                <w:szCs w:val="18"/>
              </w:rPr>
            </w:pPr>
            <w:r>
              <w:rPr>
                <w:sz w:val="18"/>
                <w:szCs w:val="18"/>
              </w:rPr>
              <w:t>0</w:t>
            </w:r>
          </w:p>
        </w:tc>
        <w:tc>
          <w:tcPr>
            <w:tcW w:w="610" w:type="pct"/>
            <w:tcBorders>
              <w:top w:val="nil"/>
              <w:left w:val="nil"/>
              <w:bottom w:val="single" w:sz="4" w:space="0" w:color="auto"/>
              <w:right w:val="single" w:sz="4" w:space="0" w:color="auto"/>
            </w:tcBorders>
            <w:shd w:val="clear" w:color="auto" w:fill="auto"/>
            <w:noWrap/>
            <w:hideMark/>
          </w:tcPr>
          <w:p w:rsidR="00D735C8" w:rsidRPr="00F0403F" w:rsidRDefault="00D735C8" w:rsidP="005C026A">
            <w:pPr>
              <w:keepNext/>
              <w:jc w:val="right"/>
              <w:rPr>
                <w:sz w:val="18"/>
                <w:szCs w:val="18"/>
              </w:rPr>
            </w:pPr>
            <w:r>
              <w:rPr>
                <w:sz w:val="18"/>
                <w:szCs w:val="18"/>
              </w:rPr>
              <w:t>0</w:t>
            </w:r>
          </w:p>
        </w:tc>
        <w:tc>
          <w:tcPr>
            <w:tcW w:w="521"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sz w:val="18"/>
                <w:szCs w:val="18"/>
              </w:rPr>
            </w:pPr>
            <w:r w:rsidRPr="00F0403F">
              <w:rPr>
                <w:sz w:val="18"/>
                <w:szCs w:val="18"/>
              </w:rPr>
              <w:t>56.83</w:t>
            </w:r>
          </w:p>
        </w:tc>
        <w:tc>
          <w:tcPr>
            <w:tcW w:w="468"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sz w:val="18"/>
                <w:szCs w:val="18"/>
              </w:rPr>
            </w:pPr>
            <w:r w:rsidRPr="00F0403F">
              <w:rPr>
                <w:sz w:val="18"/>
                <w:szCs w:val="18"/>
              </w:rPr>
              <w:t>12.76</w:t>
            </w:r>
          </w:p>
        </w:tc>
        <w:tc>
          <w:tcPr>
            <w:tcW w:w="470" w:type="pct"/>
            <w:tcBorders>
              <w:top w:val="nil"/>
              <w:left w:val="nil"/>
              <w:bottom w:val="single" w:sz="4" w:space="0" w:color="auto"/>
              <w:right w:val="single" w:sz="4" w:space="0" w:color="auto"/>
            </w:tcBorders>
            <w:shd w:val="clear" w:color="auto" w:fill="auto"/>
            <w:hideMark/>
          </w:tcPr>
          <w:p w:rsidR="00D735C8" w:rsidRPr="00F0403F" w:rsidRDefault="00D735C8" w:rsidP="00F0403F">
            <w:pPr>
              <w:jc w:val="right"/>
              <w:rPr>
                <w:color w:val="000000"/>
                <w:sz w:val="18"/>
                <w:szCs w:val="18"/>
              </w:rPr>
            </w:pPr>
            <w:r w:rsidRPr="00F0403F">
              <w:rPr>
                <w:color w:val="000000"/>
                <w:sz w:val="18"/>
                <w:szCs w:val="18"/>
              </w:rPr>
              <w:t>69.59</w:t>
            </w:r>
          </w:p>
        </w:tc>
        <w:tc>
          <w:tcPr>
            <w:tcW w:w="525" w:type="pct"/>
            <w:tcBorders>
              <w:top w:val="nil"/>
              <w:left w:val="nil"/>
              <w:bottom w:val="single" w:sz="4" w:space="0" w:color="auto"/>
              <w:right w:val="single" w:sz="4" w:space="0" w:color="auto"/>
            </w:tcBorders>
            <w:shd w:val="clear" w:color="auto" w:fill="auto"/>
            <w:hideMark/>
          </w:tcPr>
          <w:p w:rsidR="00D735C8" w:rsidRPr="00F0403F" w:rsidRDefault="00D735C8" w:rsidP="00F0403F">
            <w:pPr>
              <w:jc w:val="right"/>
              <w:rPr>
                <w:color w:val="000000"/>
                <w:sz w:val="18"/>
                <w:szCs w:val="18"/>
              </w:rPr>
            </w:pPr>
            <w:r w:rsidRPr="00F0403F">
              <w:rPr>
                <w:color w:val="000000"/>
                <w:sz w:val="18"/>
                <w:szCs w:val="18"/>
              </w:rPr>
              <w:t>28.4</w:t>
            </w:r>
          </w:p>
        </w:tc>
      </w:tr>
      <w:tr w:rsidR="00D735C8" w:rsidRPr="00F0403F" w:rsidTr="00D735C8">
        <w:trPr>
          <w:trHeight w:val="342"/>
        </w:trPr>
        <w:tc>
          <w:tcPr>
            <w:tcW w:w="761" w:type="pct"/>
            <w:tcBorders>
              <w:top w:val="nil"/>
              <w:left w:val="single" w:sz="4" w:space="0" w:color="auto"/>
              <w:bottom w:val="single" w:sz="4" w:space="0" w:color="auto"/>
              <w:right w:val="single" w:sz="4" w:space="0" w:color="auto"/>
            </w:tcBorders>
            <w:shd w:val="clear" w:color="auto" w:fill="auto"/>
            <w:noWrap/>
            <w:hideMark/>
          </w:tcPr>
          <w:p w:rsidR="00D735C8" w:rsidRPr="00F0403F" w:rsidRDefault="00D735C8" w:rsidP="00667880">
            <w:pPr>
              <w:jc w:val="left"/>
              <w:rPr>
                <w:color w:val="000000"/>
                <w:sz w:val="18"/>
                <w:szCs w:val="18"/>
              </w:rPr>
            </w:pPr>
            <w:r w:rsidRPr="00F0403F">
              <w:rPr>
                <w:color w:val="000000"/>
                <w:sz w:val="18"/>
                <w:szCs w:val="18"/>
                <w:lang w:eastAsia="en-CA"/>
              </w:rPr>
              <w:t>HCFC-141b in imported pre-blended polyol</w:t>
            </w:r>
          </w:p>
        </w:tc>
        <w:tc>
          <w:tcPr>
            <w:tcW w:w="428" w:type="pct"/>
            <w:tcBorders>
              <w:top w:val="nil"/>
              <w:left w:val="nil"/>
              <w:bottom w:val="single" w:sz="4" w:space="0" w:color="auto"/>
              <w:right w:val="single" w:sz="4" w:space="0" w:color="auto"/>
            </w:tcBorders>
            <w:shd w:val="clear" w:color="auto" w:fill="auto"/>
            <w:noWrap/>
            <w:hideMark/>
          </w:tcPr>
          <w:p w:rsidR="00D735C8" w:rsidRPr="00F0403F" w:rsidRDefault="00D735C8" w:rsidP="005C026A">
            <w:pPr>
              <w:keepNext/>
              <w:jc w:val="right"/>
              <w:rPr>
                <w:sz w:val="18"/>
                <w:szCs w:val="18"/>
              </w:rPr>
            </w:pPr>
            <w:r>
              <w:rPr>
                <w:sz w:val="18"/>
                <w:szCs w:val="18"/>
              </w:rPr>
              <w:t>0</w:t>
            </w:r>
          </w:p>
        </w:tc>
        <w:tc>
          <w:tcPr>
            <w:tcW w:w="376"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sz w:val="18"/>
                <w:szCs w:val="18"/>
              </w:rPr>
            </w:pPr>
            <w:r w:rsidRPr="00F0403F">
              <w:rPr>
                <w:sz w:val="18"/>
                <w:szCs w:val="18"/>
              </w:rPr>
              <w:t>25.08</w:t>
            </w:r>
          </w:p>
        </w:tc>
        <w:tc>
          <w:tcPr>
            <w:tcW w:w="423" w:type="pct"/>
            <w:tcBorders>
              <w:top w:val="nil"/>
              <w:left w:val="nil"/>
              <w:bottom w:val="single" w:sz="4" w:space="0" w:color="auto"/>
              <w:right w:val="single" w:sz="4" w:space="0" w:color="auto"/>
            </w:tcBorders>
            <w:shd w:val="clear" w:color="auto" w:fill="auto"/>
            <w:noWrap/>
            <w:hideMark/>
          </w:tcPr>
          <w:p w:rsidR="00D735C8" w:rsidRPr="00F0403F" w:rsidRDefault="00D735C8" w:rsidP="005C026A">
            <w:pPr>
              <w:keepNext/>
              <w:jc w:val="right"/>
              <w:rPr>
                <w:sz w:val="18"/>
                <w:szCs w:val="18"/>
              </w:rPr>
            </w:pPr>
            <w:r>
              <w:rPr>
                <w:sz w:val="18"/>
                <w:szCs w:val="18"/>
              </w:rPr>
              <w:t>0</w:t>
            </w:r>
          </w:p>
        </w:tc>
        <w:tc>
          <w:tcPr>
            <w:tcW w:w="418" w:type="pct"/>
            <w:tcBorders>
              <w:top w:val="nil"/>
              <w:left w:val="nil"/>
              <w:bottom w:val="single" w:sz="4" w:space="0" w:color="auto"/>
              <w:right w:val="single" w:sz="4" w:space="0" w:color="auto"/>
            </w:tcBorders>
            <w:shd w:val="clear" w:color="auto" w:fill="auto"/>
            <w:noWrap/>
          </w:tcPr>
          <w:p w:rsidR="00D735C8" w:rsidRPr="00F0403F" w:rsidRDefault="00D735C8" w:rsidP="005C026A">
            <w:pPr>
              <w:keepNext/>
              <w:jc w:val="right"/>
              <w:rPr>
                <w:sz w:val="18"/>
                <w:szCs w:val="18"/>
              </w:rPr>
            </w:pPr>
            <w:r>
              <w:rPr>
                <w:sz w:val="18"/>
                <w:szCs w:val="18"/>
              </w:rPr>
              <w:t>0</w:t>
            </w:r>
          </w:p>
        </w:tc>
        <w:tc>
          <w:tcPr>
            <w:tcW w:w="610" w:type="pct"/>
            <w:tcBorders>
              <w:top w:val="nil"/>
              <w:left w:val="nil"/>
              <w:bottom w:val="single" w:sz="4" w:space="0" w:color="auto"/>
              <w:right w:val="single" w:sz="4" w:space="0" w:color="auto"/>
            </w:tcBorders>
            <w:shd w:val="clear" w:color="auto" w:fill="auto"/>
            <w:noWrap/>
            <w:hideMark/>
          </w:tcPr>
          <w:p w:rsidR="00D735C8" w:rsidRPr="00F0403F" w:rsidRDefault="00D735C8" w:rsidP="005C026A">
            <w:pPr>
              <w:keepNext/>
              <w:jc w:val="right"/>
              <w:rPr>
                <w:sz w:val="18"/>
                <w:szCs w:val="18"/>
              </w:rPr>
            </w:pPr>
            <w:r>
              <w:rPr>
                <w:sz w:val="18"/>
                <w:szCs w:val="18"/>
              </w:rPr>
              <w:t>0</w:t>
            </w:r>
          </w:p>
        </w:tc>
        <w:tc>
          <w:tcPr>
            <w:tcW w:w="521"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sz w:val="18"/>
                <w:szCs w:val="18"/>
              </w:rPr>
            </w:pPr>
            <w:r w:rsidRPr="00F0403F">
              <w:rPr>
                <w:sz w:val="18"/>
                <w:szCs w:val="18"/>
              </w:rPr>
              <w:t>25.08</w:t>
            </w:r>
          </w:p>
        </w:tc>
        <w:tc>
          <w:tcPr>
            <w:tcW w:w="468"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sz w:val="18"/>
                <w:szCs w:val="18"/>
              </w:rPr>
            </w:pPr>
            <w:r>
              <w:rPr>
                <w:sz w:val="18"/>
                <w:szCs w:val="18"/>
              </w:rPr>
              <w:t>0</w:t>
            </w:r>
          </w:p>
        </w:tc>
        <w:tc>
          <w:tcPr>
            <w:tcW w:w="470" w:type="pct"/>
            <w:tcBorders>
              <w:top w:val="nil"/>
              <w:left w:val="nil"/>
              <w:bottom w:val="single" w:sz="4" w:space="0" w:color="auto"/>
              <w:right w:val="single" w:sz="4" w:space="0" w:color="auto"/>
            </w:tcBorders>
            <w:shd w:val="clear" w:color="auto" w:fill="auto"/>
            <w:hideMark/>
          </w:tcPr>
          <w:p w:rsidR="00D735C8" w:rsidRPr="00F0403F" w:rsidRDefault="00D735C8" w:rsidP="00F0403F">
            <w:pPr>
              <w:jc w:val="right"/>
              <w:rPr>
                <w:color w:val="000000"/>
                <w:sz w:val="18"/>
                <w:szCs w:val="18"/>
              </w:rPr>
            </w:pPr>
            <w:r w:rsidRPr="00F0403F">
              <w:rPr>
                <w:color w:val="000000"/>
                <w:sz w:val="18"/>
                <w:szCs w:val="18"/>
              </w:rPr>
              <w:t>25.08</w:t>
            </w:r>
          </w:p>
        </w:tc>
        <w:tc>
          <w:tcPr>
            <w:tcW w:w="525" w:type="pct"/>
            <w:tcBorders>
              <w:top w:val="nil"/>
              <w:left w:val="nil"/>
              <w:bottom w:val="single" w:sz="4" w:space="0" w:color="auto"/>
              <w:right w:val="single" w:sz="4" w:space="0" w:color="auto"/>
            </w:tcBorders>
            <w:shd w:val="clear" w:color="auto" w:fill="auto"/>
            <w:hideMark/>
          </w:tcPr>
          <w:p w:rsidR="00D735C8" w:rsidRPr="00F0403F" w:rsidRDefault="00D735C8" w:rsidP="00F0403F">
            <w:pPr>
              <w:jc w:val="right"/>
              <w:rPr>
                <w:color w:val="000000"/>
                <w:sz w:val="18"/>
                <w:szCs w:val="18"/>
              </w:rPr>
            </w:pPr>
            <w:r w:rsidRPr="00F0403F">
              <w:rPr>
                <w:color w:val="000000"/>
                <w:sz w:val="18"/>
                <w:szCs w:val="18"/>
              </w:rPr>
              <w:t>10.2</w:t>
            </w:r>
          </w:p>
        </w:tc>
      </w:tr>
      <w:tr w:rsidR="00D735C8" w:rsidRPr="00F0403F" w:rsidTr="00D735C8">
        <w:trPr>
          <w:trHeight w:val="223"/>
        </w:trPr>
        <w:tc>
          <w:tcPr>
            <w:tcW w:w="761" w:type="pct"/>
            <w:tcBorders>
              <w:top w:val="nil"/>
              <w:left w:val="single" w:sz="4" w:space="0" w:color="auto"/>
              <w:bottom w:val="single" w:sz="4" w:space="0" w:color="auto"/>
              <w:right w:val="single" w:sz="4" w:space="0" w:color="auto"/>
            </w:tcBorders>
            <w:shd w:val="clear" w:color="auto" w:fill="auto"/>
            <w:noWrap/>
            <w:hideMark/>
          </w:tcPr>
          <w:p w:rsidR="00D735C8" w:rsidRPr="00F0403F" w:rsidRDefault="00D735C8" w:rsidP="00667880">
            <w:pPr>
              <w:jc w:val="left"/>
              <w:rPr>
                <w:color w:val="000000"/>
                <w:sz w:val="18"/>
                <w:szCs w:val="18"/>
              </w:rPr>
            </w:pPr>
            <w:r w:rsidRPr="00F0403F">
              <w:rPr>
                <w:color w:val="000000"/>
                <w:sz w:val="18"/>
                <w:szCs w:val="18"/>
                <w:lang w:eastAsia="en-CA"/>
              </w:rPr>
              <w:t>HCFC-142b</w:t>
            </w:r>
          </w:p>
        </w:tc>
        <w:tc>
          <w:tcPr>
            <w:tcW w:w="428" w:type="pct"/>
            <w:tcBorders>
              <w:top w:val="nil"/>
              <w:left w:val="nil"/>
              <w:bottom w:val="single" w:sz="4" w:space="0" w:color="auto"/>
              <w:right w:val="single" w:sz="4" w:space="0" w:color="auto"/>
            </w:tcBorders>
            <w:shd w:val="clear" w:color="auto" w:fill="auto"/>
            <w:noWrap/>
            <w:hideMark/>
          </w:tcPr>
          <w:p w:rsidR="00D735C8" w:rsidRPr="00F0403F" w:rsidRDefault="00D735C8" w:rsidP="005C026A">
            <w:pPr>
              <w:keepNext/>
              <w:jc w:val="right"/>
              <w:rPr>
                <w:sz w:val="18"/>
                <w:szCs w:val="18"/>
              </w:rPr>
            </w:pPr>
            <w:r>
              <w:rPr>
                <w:sz w:val="18"/>
                <w:szCs w:val="18"/>
              </w:rPr>
              <w:t>0</w:t>
            </w:r>
          </w:p>
        </w:tc>
        <w:tc>
          <w:tcPr>
            <w:tcW w:w="376"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sz w:val="18"/>
                <w:szCs w:val="18"/>
              </w:rPr>
            </w:pPr>
            <w:r w:rsidRPr="00F0403F">
              <w:rPr>
                <w:sz w:val="18"/>
                <w:szCs w:val="18"/>
              </w:rPr>
              <w:t>1.19</w:t>
            </w:r>
          </w:p>
        </w:tc>
        <w:tc>
          <w:tcPr>
            <w:tcW w:w="423"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sz w:val="18"/>
                <w:szCs w:val="18"/>
              </w:rPr>
            </w:pPr>
            <w:r>
              <w:rPr>
                <w:sz w:val="18"/>
                <w:szCs w:val="18"/>
              </w:rPr>
              <w:t>0</w:t>
            </w:r>
          </w:p>
        </w:tc>
        <w:tc>
          <w:tcPr>
            <w:tcW w:w="418" w:type="pct"/>
            <w:tcBorders>
              <w:top w:val="nil"/>
              <w:left w:val="nil"/>
              <w:bottom w:val="single" w:sz="4" w:space="0" w:color="auto"/>
              <w:right w:val="single" w:sz="4" w:space="0" w:color="auto"/>
            </w:tcBorders>
            <w:shd w:val="clear" w:color="auto" w:fill="auto"/>
            <w:noWrap/>
          </w:tcPr>
          <w:p w:rsidR="00D735C8" w:rsidRPr="00F0403F" w:rsidRDefault="00D735C8" w:rsidP="005C026A">
            <w:pPr>
              <w:keepNext/>
              <w:jc w:val="right"/>
              <w:rPr>
                <w:sz w:val="18"/>
                <w:szCs w:val="18"/>
              </w:rPr>
            </w:pPr>
            <w:r>
              <w:rPr>
                <w:sz w:val="18"/>
                <w:szCs w:val="18"/>
              </w:rPr>
              <w:t>0</w:t>
            </w:r>
          </w:p>
        </w:tc>
        <w:tc>
          <w:tcPr>
            <w:tcW w:w="610" w:type="pct"/>
            <w:tcBorders>
              <w:top w:val="nil"/>
              <w:left w:val="nil"/>
              <w:bottom w:val="single" w:sz="4" w:space="0" w:color="auto"/>
              <w:right w:val="single" w:sz="4" w:space="0" w:color="auto"/>
            </w:tcBorders>
            <w:shd w:val="clear" w:color="auto" w:fill="auto"/>
            <w:noWrap/>
            <w:hideMark/>
          </w:tcPr>
          <w:p w:rsidR="00D735C8" w:rsidRPr="00F0403F" w:rsidRDefault="00D735C8" w:rsidP="005C026A">
            <w:pPr>
              <w:keepNext/>
              <w:jc w:val="right"/>
              <w:rPr>
                <w:sz w:val="18"/>
                <w:szCs w:val="18"/>
              </w:rPr>
            </w:pPr>
            <w:r>
              <w:rPr>
                <w:sz w:val="18"/>
                <w:szCs w:val="18"/>
              </w:rPr>
              <w:t>0</w:t>
            </w:r>
          </w:p>
        </w:tc>
        <w:tc>
          <w:tcPr>
            <w:tcW w:w="521"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sz w:val="18"/>
                <w:szCs w:val="18"/>
              </w:rPr>
            </w:pPr>
            <w:r w:rsidRPr="00F0403F">
              <w:rPr>
                <w:sz w:val="18"/>
                <w:szCs w:val="18"/>
              </w:rPr>
              <w:t>1.19</w:t>
            </w:r>
          </w:p>
        </w:tc>
        <w:tc>
          <w:tcPr>
            <w:tcW w:w="468"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sz w:val="18"/>
                <w:szCs w:val="18"/>
              </w:rPr>
            </w:pPr>
            <w:r w:rsidRPr="00F0403F">
              <w:rPr>
                <w:sz w:val="18"/>
                <w:szCs w:val="18"/>
              </w:rPr>
              <w:t>8.40</w:t>
            </w:r>
          </w:p>
        </w:tc>
        <w:tc>
          <w:tcPr>
            <w:tcW w:w="470" w:type="pct"/>
            <w:tcBorders>
              <w:top w:val="nil"/>
              <w:left w:val="nil"/>
              <w:bottom w:val="single" w:sz="4" w:space="0" w:color="auto"/>
              <w:right w:val="single" w:sz="4" w:space="0" w:color="auto"/>
            </w:tcBorders>
            <w:shd w:val="clear" w:color="auto" w:fill="auto"/>
            <w:hideMark/>
          </w:tcPr>
          <w:p w:rsidR="00D735C8" w:rsidRPr="00F0403F" w:rsidRDefault="00D735C8" w:rsidP="00F0403F">
            <w:pPr>
              <w:jc w:val="right"/>
              <w:rPr>
                <w:color w:val="000000"/>
                <w:sz w:val="18"/>
                <w:szCs w:val="18"/>
              </w:rPr>
            </w:pPr>
            <w:r w:rsidRPr="00F0403F">
              <w:rPr>
                <w:color w:val="000000"/>
                <w:sz w:val="18"/>
                <w:szCs w:val="18"/>
              </w:rPr>
              <w:t>9.60</w:t>
            </w:r>
          </w:p>
        </w:tc>
        <w:tc>
          <w:tcPr>
            <w:tcW w:w="525" w:type="pct"/>
            <w:tcBorders>
              <w:top w:val="nil"/>
              <w:left w:val="nil"/>
              <w:bottom w:val="single" w:sz="4" w:space="0" w:color="auto"/>
              <w:right w:val="single" w:sz="4" w:space="0" w:color="auto"/>
            </w:tcBorders>
            <w:shd w:val="clear" w:color="auto" w:fill="auto"/>
            <w:hideMark/>
          </w:tcPr>
          <w:p w:rsidR="00D735C8" w:rsidRPr="00F0403F" w:rsidRDefault="00D735C8" w:rsidP="00F0403F">
            <w:pPr>
              <w:jc w:val="right"/>
              <w:rPr>
                <w:color w:val="000000"/>
                <w:sz w:val="18"/>
                <w:szCs w:val="18"/>
              </w:rPr>
            </w:pPr>
            <w:r w:rsidRPr="00F0403F">
              <w:rPr>
                <w:color w:val="000000"/>
                <w:sz w:val="18"/>
                <w:szCs w:val="18"/>
              </w:rPr>
              <w:t>3.9</w:t>
            </w:r>
          </w:p>
        </w:tc>
      </w:tr>
      <w:tr w:rsidR="00D735C8" w:rsidRPr="00F0403F" w:rsidTr="00D735C8">
        <w:trPr>
          <w:trHeight w:val="126"/>
        </w:trPr>
        <w:tc>
          <w:tcPr>
            <w:tcW w:w="761" w:type="pct"/>
            <w:tcBorders>
              <w:top w:val="nil"/>
              <w:left w:val="single" w:sz="4" w:space="0" w:color="auto"/>
              <w:bottom w:val="single" w:sz="4" w:space="0" w:color="auto"/>
              <w:right w:val="single" w:sz="4" w:space="0" w:color="auto"/>
            </w:tcBorders>
            <w:shd w:val="clear" w:color="auto" w:fill="auto"/>
            <w:noWrap/>
            <w:hideMark/>
          </w:tcPr>
          <w:p w:rsidR="00D735C8" w:rsidRPr="00F0403F" w:rsidRDefault="00D735C8" w:rsidP="00667880">
            <w:pPr>
              <w:jc w:val="left"/>
              <w:rPr>
                <w:color w:val="000000"/>
                <w:sz w:val="18"/>
                <w:szCs w:val="18"/>
              </w:rPr>
            </w:pPr>
            <w:r w:rsidRPr="00F0403F">
              <w:rPr>
                <w:color w:val="000000"/>
                <w:sz w:val="18"/>
                <w:szCs w:val="18"/>
                <w:lang w:eastAsia="en-CA"/>
              </w:rPr>
              <w:t>HCFC-123</w:t>
            </w:r>
          </w:p>
        </w:tc>
        <w:tc>
          <w:tcPr>
            <w:tcW w:w="428" w:type="pct"/>
            <w:tcBorders>
              <w:top w:val="nil"/>
              <w:left w:val="nil"/>
              <w:bottom w:val="single" w:sz="4" w:space="0" w:color="auto"/>
              <w:right w:val="single" w:sz="4" w:space="0" w:color="auto"/>
            </w:tcBorders>
            <w:shd w:val="clear" w:color="auto" w:fill="auto"/>
            <w:noWrap/>
            <w:hideMark/>
          </w:tcPr>
          <w:p w:rsidR="00D735C8" w:rsidRPr="00F0403F" w:rsidRDefault="00D735C8" w:rsidP="005C026A">
            <w:pPr>
              <w:keepNext/>
              <w:jc w:val="right"/>
              <w:rPr>
                <w:sz w:val="18"/>
                <w:szCs w:val="18"/>
              </w:rPr>
            </w:pPr>
            <w:r>
              <w:rPr>
                <w:sz w:val="18"/>
                <w:szCs w:val="18"/>
              </w:rPr>
              <w:t>0</w:t>
            </w:r>
          </w:p>
        </w:tc>
        <w:tc>
          <w:tcPr>
            <w:tcW w:w="376" w:type="pct"/>
            <w:tcBorders>
              <w:top w:val="nil"/>
              <w:left w:val="nil"/>
              <w:bottom w:val="single" w:sz="4" w:space="0" w:color="auto"/>
              <w:right w:val="single" w:sz="4" w:space="0" w:color="auto"/>
            </w:tcBorders>
            <w:shd w:val="clear" w:color="auto" w:fill="auto"/>
            <w:noWrap/>
            <w:hideMark/>
          </w:tcPr>
          <w:p w:rsidR="00D735C8" w:rsidRPr="00F0403F" w:rsidRDefault="00D735C8" w:rsidP="005C026A">
            <w:pPr>
              <w:keepNext/>
              <w:jc w:val="right"/>
              <w:rPr>
                <w:sz w:val="18"/>
                <w:szCs w:val="18"/>
              </w:rPr>
            </w:pPr>
            <w:r>
              <w:rPr>
                <w:sz w:val="18"/>
                <w:szCs w:val="18"/>
              </w:rPr>
              <w:t>0</w:t>
            </w:r>
          </w:p>
        </w:tc>
        <w:tc>
          <w:tcPr>
            <w:tcW w:w="423"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sz w:val="18"/>
                <w:szCs w:val="18"/>
              </w:rPr>
            </w:pPr>
            <w:r w:rsidRPr="00F0403F">
              <w:rPr>
                <w:sz w:val="18"/>
                <w:szCs w:val="18"/>
              </w:rPr>
              <w:t>1.64</w:t>
            </w:r>
          </w:p>
        </w:tc>
        <w:tc>
          <w:tcPr>
            <w:tcW w:w="418" w:type="pct"/>
            <w:tcBorders>
              <w:top w:val="nil"/>
              <w:left w:val="nil"/>
              <w:bottom w:val="single" w:sz="4" w:space="0" w:color="auto"/>
              <w:right w:val="single" w:sz="4" w:space="0" w:color="auto"/>
            </w:tcBorders>
            <w:shd w:val="clear" w:color="auto" w:fill="auto"/>
            <w:noWrap/>
          </w:tcPr>
          <w:p w:rsidR="00D735C8" w:rsidRPr="00F0403F" w:rsidRDefault="00D735C8" w:rsidP="005C026A">
            <w:pPr>
              <w:keepNext/>
              <w:jc w:val="right"/>
              <w:rPr>
                <w:sz w:val="18"/>
                <w:szCs w:val="18"/>
              </w:rPr>
            </w:pPr>
            <w:r>
              <w:rPr>
                <w:sz w:val="18"/>
                <w:szCs w:val="18"/>
              </w:rPr>
              <w:t>0</w:t>
            </w:r>
          </w:p>
        </w:tc>
        <w:tc>
          <w:tcPr>
            <w:tcW w:w="610" w:type="pct"/>
            <w:tcBorders>
              <w:top w:val="nil"/>
              <w:left w:val="nil"/>
              <w:bottom w:val="single" w:sz="4" w:space="0" w:color="auto"/>
              <w:right w:val="single" w:sz="4" w:space="0" w:color="auto"/>
            </w:tcBorders>
            <w:shd w:val="clear" w:color="auto" w:fill="auto"/>
            <w:noWrap/>
            <w:hideMark/>
          </w:tcPr>
          <w:p w:rsidR="00D735C8" w:rsidRPr="00F0403F" w:rsidRDefault="00D735C8" w:rsidP="005C026A">
            <w:pPr>
              <w:keepNext/>
              <w:jc w:val="right"/>
              <w:rPr>
                <w:sz w:val="18"/>
                <w:szCs w:val="18"/>
              </w:rPr>
            </w:pPr>
            <w:r>
              <w:rPr>
                <w:sz w:val="18"/>
                <w:szCs w:val="18"/>
              </w:rPr>
              <w:t>0</w:t>
            </w:r>
          </w:p>
        </w:tc>
        <w:tc>
          <w:tcPr>
            <w:tcW w:w="521"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sz w:val="18"/>
                <w:szCs w:val="18"/>
              </w:rPr>
            </w:pPr>
            <w:r w:rsidRPr="00F0403F">
              <w:rPr>
                <w:sz w:val="18"/>
                <w:szCs w:val="18"/>
              </w:rPr>
              <w:t>1.64</w:t>
            </w:r>
          </w:p>
        </w:tc>
        <w:tc>
          <w:tcPr>
            <w:tcW w:w="468"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sz w:val="18"/>
                <w:szCs w:val="18"/>
              </w:rPr>
            </w:pPr>
            <w:r w:rsidRPr="00F0403F">
              <w:rPr>
                <w:sz w:val="18"/>
                <w:szCs w:val="18"/>
              </w:rPr>
              <w:t>0.59</w:t>
            </w:r>
          </w:p>
        </w:tc>
        <w:tc>
          <w:tcPr>
            <w:tcW w:w="470" w:type="pct"/>
            <w:tcBorders>
              <w:top w:val="nil"/>
              <w:left w:val="nil"/>
              <w:bottom w:val="single" w:sz="4" w:space="0" w:color="auto"/>
              <w:right w:val="single" w:sz="4" w:space="0" w:color="auto"/>
            </w:tcBorders>
            <w:shd w:val="clear" w:color="auto" w:fill="auto"/>
            <w:hideMark/>
          </w:tcPr>
          <w:p w:rsidR="00D735C8" w:rsidRPr="00F0403F" w:rsidRDefault="00D735C8" w:rsidP="00F0403F">
            <w:pPr>
              <w:jc w:val="right"/>
              <w:rPr>
                <w:color w:val="000000"/>
                <w:sz w:val="18"/>
                <w:szCs w:val="18"/>
              </w:rPr>
            </w:pPr>
            <w:r w:rsidRPr="00F0403F">
              <w:rPr>
                <w:color w:val="000000"/>
                <w:sz w:val="18"/>
                <w:szCs w:val="18"/>
              </w:rPr>
              <w:t>2.23</w:t>
            </w:r>
          </w:p>
        </w:tc>
        <w:tc>
          <w:tcPr>
            <w:tcW w:w="525" w:type="pct"/>
            <w:tcBorders>
              <w:top w:val="nil"/>
              <w:left w:val="nil"/>
              <w:bottom w:val="single" w:sz="4" w:space="0" w:color="auto"/>
              <w:right w:val="single" w:sz="4" w:space="0" w:color="auto"/>
            </w:tcBorders>
            <w:shd w:val="clear" w:color="auto" w:fill="auto"/>
            <w:hideMark/>
          </w:tcPr>
          <w:p w:rsidR="00D735C8" w:rsidRPr="00F0403F" w:rsidRDefault="00D735C8" w:rsidP="00F0403F">
            <w:pPr>
              <w:jc w:val="right"/>
              <w:rPr>
                <w:color w:val="000000"/>
                <w:sz w:val="18"/>
                <w:szCs w:val="18"/>
              </w:rPr>
            </w:pPr>
            <w:r w:rsidRPr="00F0403F">
              <w:rPr>
                <w:color w:val="000000"/>
                <w:sz w:val="18"/>
                <w:szCs w:val="18"/>
              </w:rPr>
              <w:t>0.9</w:t>
            </w:r>
          </w:p>
        </w:tc>
      </w:tr>
      <w:tr w:rsidR="00D735C8" w:rsidRPr="00F0403F" w:rsidTr="00D735C8">
        <w:trPr>
          <w:trHeight w:val="215"/>
        </w:trPr>
        <w:tc>
          <w:tcPr>
            <w:tcW w:w="761" w:type="pct"/>
            <w:tcBorders>
              <w:top w:val="nil"/>
              <w:left w:val="single" w:sz="4" w:space="0" w:color="auto"/>
              <w:bottom w:val="single" w:sz="4" w:space="0" w:color="auto"/>
              <w:right w:val="single" w:sz="4" w:space="0" w:color="auto"/>
            </w:tcBorders>
            <w:shd w:val="clear" w:color="auto" w:fill="auto"/>
            <w:noWrap/>
            <w:hideMark/>
          </w:tcPr>
          <w:p w:rsidR="00D735C8" w:rsidRPr="00F0403F" w:rsidRDefault="00D735C8" w:rsidP="00667880">
            <w:pPr>
              <w:jc w:val="left"/>
              <w:rPr>
                <w:color w:val="000000"/>
                <w:sz w:val="18"/>
                <w:szCs w:val="18"/>
              </w:rPr>
            </w:pPr>
            <w:r w:rsidRPr="00F0403F">
              <w:rPr>
                <w:color w:val="000000"/>
                <w:sz w:val="18"/>
                <w:szCs w:val="18"/>
                <w:lang w:eastAsia="en-CA"/>
              </w:rPr>
              <w:t>HCFC-124</w:t>
            </w:r>
          </w:p>
        </w:tc>
        <w:tc>
          <w:tcPr>
            <w:tcW w:w="428" w:type="pct"/>
            <w:tcBorders>
              <w:top w:val="nil"/>
              <w:left w:val="nil"/>
              <w:bottom w:val="single" w:sz="4" w:space="0" w:color="auto"/>
              <w:right w:val="single" w:sz="4" w:space="0" w:color="auto"/>
            </w:tcBorders>
            <w:shd w:val="clear" w:color="auto" w:fill="auto"/>
            <w:noWrap/>
            <w:hideMark/>
          </w:tcPr>
          <w:p w:rsidR="00D735C8" w:rsidRPr="00F0403F" w:rsidRDefault="00D735C8" w:rsidP="005C026A">
            <w:pPr>
              <w:keepNext/>
              <w:jc w:val="right"/>
              <w:rPr>
                <w:sz w:val="18"/>
                <w:szCs w:val="18"/>
              </w:rPr>
            </w:pPr>
            <w:r>
              <w:rPr>
                <w:sz w:val="18"/>
                <w:szCs w:val="18"/>
              </w:rPr>
              <w:t>0</w:t>
            </w:r>
          </w:p>
        </w:tc>
        <w:tc>
          <w:tcPr>
            <w:tcW w:w="376" w:type="pct"/>
            <w:tcBorders>
              <w:top w:val="nil"/>
              <w:left w:val="nil"/>
              <w:bottom w:val="single" w:sz="4" w:space="0" w:color="auto"/>
              <w:right w:val="single" w:sz="4" w:space="0" w:color="auto"/>
            </w:tcBorders>
            <w:shd w:val="clear" w:color="auto" w:fill="auto"/>
            <w:noWrap/>
            <w:hideMark/>
          </w:tcPr>
          <w:p w:rsidR="00D735C8" w:rsidRPr="00F0403F" w:rsidRDefault="00D735C8" w:rsidP="005C026A">
            <w:pPr>
              <w:keepNext/>
              <w:jc w:val="right"/>
              <w:rPr>
                <w:sz w:val="18"/>
                <w:szCs w:val="18"/>
              </w:rPr>
            </w:pPr>
            <w:r>
              <w:rPr>
                <w:sz w:val="18"/>
                <w:szCs w:val="18"/>
              </w:rPr>
              <w:t>0</w:t>
            </w:r>
          </w:p>
        </w:tc>
        <w:tc>
          <w:tcPr>
            <w:tcW w:w="423"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sz w:val="18"/>
                <w:szCs w:val="18"/>
              </w:rPr>
            </w:pPr>
            <w:r>
              <w:rPr>
                <w:sz w:val="18"/>
                <w:szCs w:val="18"/>
              </w:rPr>
              <w:t>0</w:t>
            </w:r>
          </w:p>
        </w:tc>
        <w:tc>
          <w:tcPr>
            <w:tcW w:w="418" w:type="pct"/>
            <w:tcBorders>
              <w:top w:val="nil"/>
              <w:left w:val="nil"/>
              <w:bottom w:val="single" w:sz="4" w:space="0" w:color="auto"/>
              <w:right w:val="single" w:sz="4" w:space="0" w:color="auto"/>
            </w:tcBorders>
            <w:shd w:val="clear" w:color="auto" w:fill="auto"/>
            <w:noWrap/>
          </w:tcPr>
          <w:p w:rsidR="00D735C8" w:rsidRPr="00F0403F" w:rsidRDefault="00D735C8" w:rsidP="005C026A">
            <w:pPr>
              <w:keepNext/>
              <w:jc w:val="right"/>
              <w:rPr>
                <w:sz w:val="18"/>
                <w:szCs w:val="18"/>
              </w:rPr>
            </w:pPr>
            <w:r>
              <w:rPr>
                <w:sz w:val="18"/>
                <w:szCs w:val="18"/>
              </w:rPr>
              <w:t>0</w:t>
            </w:r>
          </w:p>
        </w:tc>
        <w:tc>
          <w:tcPr>
            <w:tcW w:w="610" w:type="pct"/>
            <w:tcBorders>
              <w:top w:val="nil"/>
              <w:left w:val="nil"/>
              <w:bottom w:val="single" w:sz="4" w:space="0" w:color="auto"/>
              <w:right w:val="single" w:sz="4" w:space="0" w:color="auto"/>
            </w:tcBorders>
            <w:shd w:val="clear" w:color="auto" w:fill="auto"/>
            <w:noWrap/>
            <w:hideMark/>
          </w:tcPr>
          <w:p w:rsidR="00D735C8" w:rsidRPr="00F0403F" w:rsidRDefault="00D735C8" w:rsidP="005C026A">
            <w:pPr>
              <w:keepNext/>
              <w:jc w:val="right"/>
              <w:rPr>
                <w:sz w:val="18"/>
                <w:szCs w:val="18"/>
              </w:rPr>
            </w:pPr>
            <w:r>
              <w:rPr>
                <w:sz w:val="18"/>
                <w:szCs w:val="18"/>
              </w:rPr>
              <w:t>0</w:t>
            </w:r>
          </w:p>
        </w:tc>
        <w:tc>
          <w:tcPr>
            <w:tcW w:w="521"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sz w:val="18"/>
                <w:szCs w:val="18"/>
              </w:rPr>
            </w:pPr>
            <w:r w:rsidRPr="00F0403F">
              <w:rPr>
                <w:sz w:val="18"/>
                <w:szCs w:val="18"/>
              </w:rPr>
              <w:t>-</w:t>
            </w:r>
          </w:p>
        </w:tc>
        <w:tc>
          <w:tcPr>
            <w:tcW w:w="468"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sz w:val="18"/>
                <w:szCs w:val="18"/>
              </w:rPr>
            </w:pPr>
            <w:r w:rsidRPr="00F0403F">
              <w:rPr>
                <w:sz w:val="18"/>
                <w:szCs w:val="18"/>
                <w:lang w:eastAsia="en-CA"/>
              </w:rPr>
              <w:t>0.55</w:t>
            </w:r>
          </w:p>
        </w:tc>
        <w:tc>
          <w:tcPr>
            <w:tcW w:w="470" w:type="pct"/>
            <w:tcBorders>
              <w:top w:val="nil"/>
              <w:left w:val="nil"/>
              <w:bottom w:val="single" w:sz="4" w:space="0" w:color="auto"/>
              <w:right w:val="single" w:sz="4" w:space="0" w:color="auto"/>
            </w:tcBorders>
            <w:shd w:val="clear" w:color="auto" w:fill="auto"/>
            <w:hideMark/>
          </w:tcPr>
          <w:p w:rsidR="00D735C8" w:rsidRPr="00F0403F" w:rsidRDefault="00D735C8" w:rsidP="00F0403F">
            <w:pPr>
              <w:jc w:val="right"/>
              <w:rPr>
                <w:color w:val="000000"/>
                <w:sz w:val="18"/>
                <w:szCs w:val="18"/>
              </w:rPr>
            </w:pPr>
            <w:r w:rsidRPr="00F0403F">
              <w:rPr>
                <w:color w:val="000000"/>
                <w:sz w:val="18"/>
                <w:szCs w:val="18"/>
              </w:rPr>
              <w:t>0.55</w:t>
            </w:r>
          </w:p>
        </w:tc>
        <w:tc>
          <w:tcPr>
            <w:tcW w:w="525" w:type="pct"/>
            <w:tcBorders>
              <w:top w:val="nil"/>
              <w:left w:val="nil"/>
              <w:bottom w:val="single" w:sz="4" w:space="0" w:color="auto"/>
              <w:right w:val="single" w:sz="4" w:space="0" w:color="auto"/>
            </w:tcBorders>
            <w:shd w:val="clear" w:color="auto" w:fill="auto"/>
            <w:hideMark/>
          </w:tcPr>
          <w:p w:rsidR="00D735C8" w:rsidRPr="00F0403F" w:rsidRDefault="00D735C8" w:rsidP="00F0403F">
            <w:pPr>
              <w:jc w:val="right"/>
              <w:rPr>
                <w:color w:val="000000"/>
                <w:sz w:val="18"/>
                <w:szCs w:val="18"/>
              </w:rPr>
            </w:pPr>
            <w:r w:rsidRPr="00F0403F">
              <w:rPr>
                <w:color w:val="000000"/>
                <w:sz w:val="18"/>
                <w:szCs w:val="18"/>
              </w:rPr>
              <w:t>0.2</w:t>
            </w:r>
          </w:p>
        </w:tc>
      </w:tr>
      <w:tr w:rsidR="00D735C8" w:rsidRPr="00F0403F" w:rsidTr="00D735C8">
        <w:trPr>
          <w:trHeight w:val="133"/>
        </w:trPr>
        <w:tc>
          <w:tcPr>
            <w:tcW w:w="761" w:type="pct"/>
            <w:tcBorders>
              <w:top w:val="nil"/>
              <w:left w:val="single" w:sz="4" w:space="0" w:color="auto"/>
              <w:bottom w:val="single" w:sz="4" w:space="0" w:color="auto"/>
              <w:right w:val="single" w:sz="4" w:space="0" w:color="auto"/>
            </w:tcBorders>
            <w:shd w:val="clear" w:color="auto" w:fill="auto"/>
            <w:noWrap/>
            <w:hideMark/>
          </w:tcPr>
          <w:p w:rsidR="00D735C8" w:rsidRPr="00F0403F" w:rsidRDefault="00D735C8" w:rsidP="00667880">
            <w:pPr>
              <w:jc w:val="left"/>
              <w:rPr>
                <w:b/>
                <w:bCs/>
                <w:color w:val="000000"/>
                <w:sz w:val="18"/>
                <w:szCs w:val="18"/>
              </w:rPr>
            </w:pPr>
            <w:r w:rsidRPr="00F0403F">
              <w:rPr>
                <w:b/>
                <w:bCs/>
                <w:color w:val="000000"/>
                <w:sz w:val="18"/>
                <w:szCs w:val="18"/>
                <w:lang w:eastAsia="en-CA"/>
              </w:rPr>
              <w:t>Total (ODP tonnes)</w:t>
            </w:r>
          </w:p>
        </w:tc>
        <w:tc>
          <w:tcPr>
            <w:tcW w:w="428"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b/>
                <w:bCs/>
                <w:color w:val="000000"/>
                <w:sz w:val="18"/>
                <w:szCs w:val="18"/>
              </w:rPr>
            </w:pPr>
            <w:r w:rsidRPr="00F0403F">
              <w:rPr>
                <w:b/>
                <w:bCs/>
                <w:color w:val="000000"/>
                <w:sz w:val="18"/>
                <w:szCs w:val="18"/>
              </w:rPr>
              <w:t>0.58</w:t>
            </w:r>
          </w:p>
        </w:tc>
        <w:tc>
          <w:tcPr>
            <w:tcW w:w="376"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b/>
                <w:bCs/>
                <w:color w:val="000000"/>
                <w:sz w:val="18"/>
                <w:szCs w:val="18"/>
              </w:rPr>
            </w:pPr>
            <w:r w:rsidRPr="00F0403F">
              <w:rPr>
                <w:b/>
                <w:bCs/>
                <w:color w:val="000000"/>
                <w:sz w:val="18"/>
                <w:szCs w:val="18"/>
              </w:rPr>
              <w:t>84.20</w:t>
            </w:r>
          </w:p>
        </w:tc>
        <w:tc>
          <w:tcPr>
            <w:tcW w:w="423"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b/>
                <w:bCs/>
                <w:color w:val="000000"/>
                <w:sz w:val="18"/>
                <w:szCs w:val="18"/>
              </w:rPr>
            </w:pPr>
            <w:r w:rsidRPr="00F0403F">
              <w:rPr>
                <w:b/>
                <w:bCs/>
                <w:color w:val="000000"/>
                <w:sz w:val="18"/>
                <w:szCs w:val="18"/>
              </w:rPr>
              <w:t>1.64</w:t>
            </w:r>
          </w:p>
        </w:tc>
        <w:tc>
          <w:tcPr>
            <w:tcW w:w="418" w:type="pct"/>
            <w:tcBorders>
              <w:top w:val="nil"/>
              <w:left w:val="nil"/>
              <w:bottom w:val="single" w:sz="4" w:space="0" w:color="auto"/>
              <w:right w:val="single" w:sz="4" w:space="0" w:color="auto"/>
            </w:tcBorders>
            <w:shd w:val="clear" w:color="auto" w:fill="auto"/>
            <w:noWrap/>
          </w:tcPr>
          <w:p w:rsidR="00D735C8" w:rsidRPr="00F0403F" w:rsidRDefault="00D735C8" w:rsidP="00F0403F">
            <w:pPr>
              <w:jc w:val="right"/>
              <w:rPr>
                <w:b/>
                <w:bCs/>
                <w:color w:val="000000"/>
                <w:sz w:val="18"/>
                <w:szCs w:val="18"/>
              </w:rPr>
            </w:pPr>
            <w:r>
              <w:rPr>
                <w:b/>
                <w:bCs/>
                <w:color w:val="000000"/>
                <w:sz w:val="18"/>
                <w:szCs w:val="18"/>
              </w:rPr>
              <w:t>0</w:t>
            </w:r>
          </w:p>
        </w:tc>
        <w:tc>
          <w:tcPr>
            <w:tcW w:w="610"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b/>
                <w:bCs/>
                <w:color w:val="000000"/>
                <w:sz w:val="18"/>
                <w:szCs w:val="18"/>
              </w:rPr>
            </w:pPr>
            <w:r w:rsidRPr="00F0403F">
              <w:rPr>
                <w:b/>
                <w:bCs/>
                <w:color w:val="000000"/>
                <w:sz w:val="18"/>
                <w:szCs w:val="18"/>
              </w:rPr>
              <w:t>9.08</w:t>
            </w:r>
          </w:p>
        </w:tc>
        <w:tc>
          <w:tcPr>
            <w:tcW w:w="521"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b/>
                <w:bCs/>
                <w:color w:val="000000"/>
                <w:sz w:val="18"/>
                <w:szCs w:val="18"/>
              </w:rPr>
            </w:pPr>
            <w:r w:rsidRPr="00F0403F">
              <w:rPr>
                <w:b/>
                <w:bCs/>
                <w:color w:val="000000"/>
                <w:sz w:val="18"/>
                <w:szCs w:val="18"/>
              </w:rPr>
              <w:t>95.49</w:t>
            </w:r>
          </w:p>
        </w:tc>
        <w:tc>
          <w:tcPr>
            <w:tcW w:w="468"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b/>
                <w:bCs/>
                <w:color w:val="000000"/>
                <w:sz w:val="18"/>
                <w:szCs w:val="18"/>
              </w:rPr>
            </w:pPr>
            <w:r w:rsidRPr="00F0403F">
              <w:rPr>
                <w:b/>
                <w:bCs/>
                <w:color w:val="000000"/>
                <w:sz w:val="18"/>
                <w:szCs w:val="18"/>
              </w:rPr>
              <w:t>149.68</w:t>
            </w:r>
          </w:p>
        </w:tc>
        <w:tc>
          <w:tcPr>
            <w:tcW w:w="470"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b/>
                <w:bCs/>
                <w:color w:val="000000"/>
                <w:sz w:val="18"/>
                <w:szCs w:val="18"/>
              </w:rPr>
            </w:pPr>
            <w:r w:rsidRPr="00F0403F">
              <w:rPr>
                <w:b/>
                <w:bCs/>
                <w:color w:val="000000"/>
                <w:sz w:val="18"/>
                <w:szCs w:val="18"/>
              </w:rPr>
              <w:t>245.17</w:t>
            </w:r>
          </w:p>
        </w:tc>
        <w:tc>
          <w:tcPr>
            <w:tcW w:w="525" w:type="pct"/>
            <w:tcBorders>
              <w:top w:val="nil"/>
              <w:left w:val="nil"/>
              <w:bottom w:val="single" w:sz="4" w:space="0" w:color="auto"/>
              <w:right w:val="single" w:sz="4" w:space="0" w:color="auto"/>
            </w:tcBorders>
            <w:shd w:val="clear" w:color="auto" w:fill="auto"/>
            <w:hideMark/>
          </w:tcPr>
          <w:p w:rsidR="00D735C8" w:rsidRPr="00F0403F" w:rsidRDefault="00D735C8" w:rsidP="00F0403F">
            <w:pPr>
              <w:jc w:val="right"/>
              <w:rPr>
                <w:color w:val="000000"/>
                <w:sz w:val="18"/>
                <w:szCs w:val="18"/>
              </w:rPr>
            </w:pPr>
            <w:r w:rsidRPr="00F0403F">
              <w:rPr>
                <w:color w:val="000000"/>
                <w:sz w:val="18"/>
                <w:szCs w:val="18"/>
              </w:rPr>
              <w:t>100.0</w:t>
            </w:r>
          </w:p>
        </w:tc>
      </w:tr>
      <w:tr w:rsidR="00D735C8" w:rsidRPr="00F0403F" w:rsidTr="008F6838">
        <w:trPr>
          <w:trHeight w:val="181"/>
        </w:trPr>
        <w:tc>
          <w:tcPr>
            <w:tcW w:w="761" w:type="pct"/>
            <w:tcBorders>
              <w:top w:val="nil"/>
              <w:left w:val="single" w:sz="4" w:space="0" w:color="auto"/>
              <w:bottom w:val="single" w:sz="4" w:space="0" w:color="auto"/>
              <w:right w:val="single" w:sz="4" w:space="0" w:color="auto"/>
            </w:tcBorders>
            <w:shd w:val="clear" w:color="auto" w:fill="auto"/>
            <w:noWrap/>
            <w:hideMark/>
          </w:tcPr>
          <w:p w:rsidR="00D735C8" w:rsidRPr="00F0403F" w:rsidRDefault="00D735C8" w:rsidP="00667880">
            <w:pPr>
              <w:jc w:val="left"/>
              <w:rPr>
                <w:b/>
                <w:bCs/>
                <w:color w:val="000000"/>
                <w:sz w:val="18"/>
                <w:szCs w:val="18"/>
              </w:rPr>
            </w:pPr>
            <w:r w:rsidRPr="00F0403F">
              <w:rPr>
                <w:b/>
                <w:bCs/>
                <w:color w:val="000000"/>
                <w:sz w:val="18"/>
                <w:szCs w:val="18"/>
                <w:lang w:eastAsia="en-CA"/>
              </w:rPr>
              <w:t>Total (%)</w:t>
            </w:r>
          </w:p>
        </w:tc>
        <w:tc>
          <w:tcPr>
            <w:tcW w:w="428"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b/>
                <w:bCs/>
                <w:color w:val="000000"/>
                <w:sz w:val="18"/>
                <w:szCs w:val="18"/>
              </w:rPr>
            </w:pPr>
            <w:r w:rsidRPr="00F0403F">
              <w:rPr>
                <w:b/>
                <w:bCs/>
                <w:color w:val="000000"/>
                <w:sz w:val="18"/>
                <w:szCs w:val="18"/>
              </w:rPr>
              <w:t>0.2</w:t>
            </w:r>
          </w:p>
        </w:tc>
        <w:tc>
          <w:tcPr>
            <w:tcW w:w="376"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b/>
                <w:bCs/>
                <w:color w:val="000000"/>
                <w:sz w:val="18"/>
                <w:szCs w:val="18"/>
              </w:rPr>
            </w:pPr>
            <w:r w:rsidRPr="00F0403F">
              <w:rPr>
                <w:b/>
                <w:bCs/>
                <w:color w:val="000000"/>
                <w:sz w:val="18"/>
                <w:szCs w:val="18"/>
              </w:rPr>
              <w:t>34.3</w:t>
            </w:r>
          </w:p>
        </w:tc>
        <w:tc>
          <w:tcPr>
            <w:tcW w:w="423"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b/>
                <w:bCs/>
                <w:color w:val="000000"/>
                <w:sz w:val="18"/>
                <w:szCs w:val="18"/>
              </w:rPr>
            </w:pPr>
            <w:r w:rsidRPr="00F0403F">
              <w:rPr>
                <w:b/>
                <w:bCs/>
                <w:color w:val="000000"/>
                <w:sz w:val="18"/>
                <w:szCs w:val="18"/>
              </w:rPr>
              <w:t>0.7</w:t>
            </w:r>
          </w:p>
        </w:tc>
        <w:tc>
          <w:tcPr>
            <w:tcW w:w="418"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b/>
                <w:bCs/>
                <w:color w:val="000000"/>
                <w:sz w:val="18"/>
                <w:szCs w:val="18"/>
              </w:rPr>
            </w:pPr>
            <w:r w:rsidRPr="00F0403F">
              <w:rPr>
                <w:b/>
                <w:bCs/>
                <w:color w:val="000000"/>
                <w:sz w:val="18"/>
                <w:szCs w:val="18"/>
              </w:rPr>
              <w:t>0.0</w:t>
            </w:r>
          </w:p>
        </w:tc>
        <w:tc>
          <w:tcPr>
            <w:tcW w:w="610"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b/>
                <w:bCs/>
                <w:color w:val="000000"/>
                <w:sz w:val="18"/>
                <w:szCs w:val="18"/>
              </w:rPr>
            </w:pPr>
            <w:r w:rsidRPr="00F0403F">
              <w:rPr>
                <w:b/>
                <w:bCs/>
                <w:color w:val="000000"/>
                <w:sz w:val="18"/>
                <w:szCs w:val="18"/>
              </w:rPr>
              <w:t>3.7</w:t>
            </w:r>
          </w:p>
        </w:tc>
        <w:tc>
          <w:tcPr>
            <w:tcW w:w="521"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b/>
                <w:bCs/>
                <w:color w:val="000000"/>
                <w:sz w:val="18"/>
                <w:szCs w:val="18"/>
              </w:rPr>
            </w:pPr>
            <w:r w:rsidRPr="00F0403F">
              <w:rPr>
                <w:b/>
                <w:bCs/>
                <w:color w:val="000000"/>
                <w:sz w:val="18"/>
                <w:szCs w:val="18"/>
              </w:rPr>
              <w:t>38.9</w:t>
            </w:r>
          </w:p>
        </w:tc>
        <w:tc>
          <w:tcPr>
            <w:tcW w:w="468"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b/>
                <w:bCs/>
                <w:color w:val="000000"/>
                <w:sz w:val="18"/>
                <w:szCs w:val="18"/>
              </w:rPr>
            </w:pPr>
            <w:r w:rsidRPr="00F0403F">
              <w:rPr>
                <w:b/>
                <w:bCs/>
                <w:color w:val="000000"/>
                <w:sz w:val="18"/>
                <w:szCs w:val="18"/>
              </w:rPr>
              <w:t>61.1</w:t>
            </w:r>
          </w:p>
        </w:tc>
        <w:tc>
          <w:tcPr>
            <w:tcW w:w="470"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b/>
                <w:bCs/>
                <w:color w:val="000000"/>
                <w:sz w:val="18"/>
                <w:szCs w:val="18"/>
              </w:rPr>
            </w:pPr>
            <w:r w:rsidRPr="00F0403F">
              <w:rPr>
                <w:b/>
                <w:bCs/>
                <w:color w:val="000000"/>
                <w:sz w:val="18"/>
                <w:szCs w:val="18"/>
              </w:rPr>
              <w:t>100.0</w:t>
            </w:r>
          </w:p>
        </w:tc>
        <w:tc>
          <w:tcPr>
            <w:tcW w:w="525" w:type="pct"/>
            <w:tcBorders>
              <w:top w:val="nil"/>
              <w:left w:val="nil"/>
              <w:bottom w:val="single" w:sz="4" w:space="0" w:color="auto"/>
              <w:right w:val="single" w:sz="4" w:space="0" w:color="auto"/>
            </w:tcBorders>
            <w:shd w:val="clear" w:color="auto" w:fill="auto"/>
            <w:noWrap/>
            <w:hideMark/>
          </w:tcPr>
          <w:p w:rsidR="00D735C8" w:rsidRPr="00F0403F" w:rsidRDefault="00D735C8" w:rsidP="00F0403F">
            <w:pPr>
              <w:jc w:val="right"/>
              <w:rPr>
                <w:b/>
                <w:bCs/>
                <w:color w:val="000000"/>
                <w:sz w:val="18"/>
                <w:szCs w:val="18"/>
              </w:rPr>
            </w:pPr>
            <w:r>
              <w:rPr>
                <w:b/>
                <w:bCs/>
                <w:color w:val="000000"/>
                <w:sz w:val="18"/>
                <w:szCs w:val="18"/>
              </w:rPr>
              <w:t>n/a</w:t>
            </w:r>
          </w:p>
        </w:tc>
      </w:tr>
    </w:tbl>
    <w:p w:rsidR="00F0403F" w:rsidRPr="00141CF6" w:rsidRDefault="00F0403F" w:rsidP="00F0403F"/>
    <w:p w:rsidR="00F0403F" w:rsidRPr="00577666" w:rsidRDefault="00F0403F" w:rsidP="00F0403F">
      <w:pPr>
        <w:numPr>
          <w:ilvl w:val="0"/>
          <w:numId w:val="1"/>
        </w:numPr>
        <w:spacing w:after="240"/>
        <w:outlineLvl w:val="0"/>
      </w:pPr>
      <w:r w:rsidRPr="00577666">
        <w:t>The refrigeration servicing sector is the largest HCFC-consuming sector in Argentina (61 per cent in</w:t>
      </w:r>
      <w:r w:rsidR="00673FC0" w:rsidRPr="00577666">
        <w:t> ODP tonnes</w:t>
      </w:r>
      <w:r w:rsidRPr="00577666">
        <w:t>). It also consumes more than 90 per cent of the HCFC-22 in the country. In 2016</w:t>
      </w:r>
      <w:r w:rsidR="00921A36" w:rsidRPr="00577666">
        <w:t>,</w:t>
      </w:r>
      <w:r w:rsidRPr="00577666">
        <w:t xml:space="preserve"> the manufacturing sectors only represented 38.9 p</w:t>
      </w:r>
      <w:r w:rsidR="00B23C78" w:rsidRPr="00577666">
        <w:t xml:space="preserve">er cent of the HCFC consumption; with 34.3 per cent in the </w:t>
      </w:r>
      <w:r w:rsidRPr="00577666">
        <w:t>foam sector (</w:t>
      </w:r>
      <w:r w:rsidR="00B23C78" w:rsidRPr="00577666">
        <w:t xml:space="preserve">i.e. </w:t>
      </w:r>
      <w:r w:rsidR="00921A36" w:rsidRPr="00577666">
        <w:t>33.3</w:t>
      </w:r>
      <w:r w:rsidRPr="00577666">
        <w:t xml:space="preserve"> per cent in PU foam and </w:t>
      </w:r>
      <w:r w:rsidR="000D71D7" w:rsidRPr="00577666">
        <w:t xml:space="preserve">one </w:t>
      </w:r>
      <w:r w:rsidRPr="00577666">
        <w:t>per cent in XPS foam</w:t>
      </w:r>
      <w:r w:rsidR="00921A36" w:rsidRPr="00577666">
        <w:t>)</w:t>
      </w:r>
      <w:r w:rsidR="00B23C78" w:rsidRPr="00577666">
        <w:t xml:space="preserve"> and 4.6 per cent in</w:t>
      </w:r>
      <w:r w:rsidR="00921A36" w:rsidRPr="00577666">
        <w:t xml:space="preserve"> the refrigeration manufacturing, aerosol and fire-fighting sectors</w:t>
      </w:r>
      <w:r w:rsidRPr="00577666">
        <w:t xml:space="preserve">. </w:t>
      </w:r>
    </w:p>
    <w:p w:rsidR="00F0403F" w:rsidRPr="00141CF6" w:rsidRDefault="00F0403F" w:rsidP="00F0403F">
      <w:pPr>
        <w:spacing w:after="240"/>
        <w:outlineLvl w:val="0"/>
        <w:rPr>
          <w:u w:val="single"/>
        </w:rPr>
      </w:pPr>
      <w:r w:rsidRPr="00141CF6">
        <w:rPr>
          <w:u w:val="single"/>
        </w:rPr>
        <w:t>HCFC consumption in manufacturing sectors</w:t>
      </w:r>
    </w:p>
    <w:p w:rsidR="00F0403F" w:rsidRPr="00141CF6" w:rsidRDefault="00F0403F" w:rsidP="00F0403F">
      <w:pPr>
        <w:spacing w:after="240"/>
        <w:outlineLvl w:val="0"/>
        <w:rPr>
          <w:i/>
        </w:rPr>
      </w:pPr>
      <w:r w:rsidRPr="00141CF6">
        <w:rPr>
          <w:i/>
        </w:rPr>
        <w:t>Foam manufacturing sector</w:t>
      </w:r>
    </w:p>
    <w:p w:rsidR="00F0403F" w:rsidRPr="00141CF6" w:rsidRDefault="00F0403F" w:rsidP="00F0403F">
      <w:pPr>
        <w:numPr>
          <w:ilvl w:val="0"/>
          <w:numId w:val="1"/>
        </w:numPr>
        <w:spacing w:after="240"/>
        <w:outlineLvl w:val="0"/>
      </w:pPr>
      <w:r w:rsidRPr="00141CF6">
        <w:t xml:space="preserve">HCFC-141b continues to be used </w:t>
      </w:r>
      <w:r w:rsidRPr="00577666">
        <w:t>by</w:t>
      </w:r>
      <w:r w:rsidR="00B23C78" w:rsidRPr="00577666">
        <w:t xml:space="preserve"> </w:t>
      </w:r>
      <w:r w:rsidR="00921A36" w:rsidRPr="00577666">
        <w:t>more than 200</w:t>
      </w:r>
      <w:r w:rsidRPr="00577666">
        <w:t xml:space="preserve"> small and medium-sized enterprises (SMEs) in the manufacturing of rigid PU foam applications, with</w:t>
      </w:r>
      <w:r w:rsidRPr="00141CF6">
        <w:t xml:space="preserve"> a small amount used in flexible moulded and integral skin. In addition, small quantities of HCFC-22 and HCFC-142b are used in the manufacturing of XPS insulation boards</w:t>
      </w:r>
      <w:r w:rsidR="00B23C78">
        <w:t xml:space="preserve">. </w:t>
      </w:r>
      <w:r w:rsidRPr="00141CF6">
        <w:t xml:space="preserve">Details of the HCFC consumption by foam application are shown in Table </w:t>
      </w:r>
      <w:r>
        <w:t>3</w:t>
      </w:r>
      <w:r w:rsidRPr="00141CF6">
        <w:t xml:space="preserve"> below.</w:t>
      </w:r>
    </w:p>
    <w:p w:rsidR="00F0403F" w:rsidRPr="00B23C78" w:rsidRDefault="00F0403F" w:rsidP="00D735C8">
      <w:pPr>
        <w:keepNext/>
        <w:rPr>
          <w:sz w:val="20"/>
          <w:szCs w:val="20"/>
        </w:rPr>
      </w:pPr>
      <w:r w:rsidRPr="00B23C78">
        <w:rPr>
          <w:rFonts w:cs="Mangal"/>
          <w:b/>
          <w:iCs/>
          <w:sz w:val="20"/>
          <w:szCs w:val="20"/>
          <w:lang w:bidi="en-US"/>
        </w:rPr>
        <w:lastRenderedPageBreak/>
        <w:t>Table 3.</w:t>
      </w:r>
      <w:r w:rsidRPr="00B23C78">
        <w:rPr>
          <w:rFonts w:cs="Mangal"/>
          <w:i/>
          <w:iCs/>
          <w:sz w:val="20"/>
          <w:szCs w:val="20"/>
          <w:lang w:bidi="en-US"/>
        </w:rPr>
        <w:t xml:space="preserve"> </w:t>
      </w:r>
      <w:r w:rsidRPr="00B23C78">
        <w:rPr>
          <w:b/>
          <w:iCs/>
          <w:color w:val="000000"/>
          <w:sz w:val="20"/>
          <w:szCs w:val="20"/>
          <w:lang w:bidi="en-US"/>
        </w:rPr>
        <w:t>Estimated distribution of HCFC use in PU and XPS foam applications (2015)</w:t>
      </w:r>
    </w:p>
    <w:tbl>
      <w:tblPr>
        <w:tblW w:w="5000" w:type="pct"/>
        <w:tblLook w:val="04A0" w:firstRow="1" w:lastRow="0" w:firstColumn="1" w:lastColumn="0" w:noHBand="0" w:noVBand="1"/>
      </w:tblPr>
      <w:tblGrid>
        <w:gridCol w:w="3201"/>
        <w:gridCol w:w="1419"/>
        <w:gridCol w:w="1159"/>
        <w:gridCol w:w="1348"/>
        <w:gridCol w:w="1124"/>
        <w:gridCol w:w="1325"/>
      </w:tblGrid>
      <w:tr w:rsidR="00BA0189" w:rsidRPr="00B23C78" w:rsidTr="00F72EE8">
        <w:trPr>
          <w:trHeight w:val="98"/>
          <w:tblHeader/>
        </w:trPr>
        <w:tc>
          <w:tcPr>
            <w:tcW w:w="1671" w:type="pct"/>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BA0189" w:rsidRPr="00B23C78" w:rsidRDefault="00BA0189" w:rsidP="00D735C8">
            <w:pPr>
              <w:keepNext/>
              <w:jc w:val="center"/>
              <w:rPr>
                <w:b/>
                <w:color w:val="000000"/>
                <w:sz w:val="20"/>
                <w:szCs w:val="20"/>
              </w:rPr>
            </w:pPr>
            <w:r w:rsidRPr="00B23C78">
              <w:rPr>
                <w:b/>
                <w:bCs/>
                <w:color w:val="000000"/>
                <w:sz w:val="20"/>
                <w:szCs w:val="20"/>
              </w:rPr>
              <w:t>Application</w:t>
            </w:r>
          </w:p>
        </w:tc>
        <w:tc>
          <w:tcPr>
            <w:tcW w:w="2637" w:type="pct"/>
            <w:gridSpan w:val="4"/>
            <w:tcBorders>
              <w:top w:val="single" w:sz="4" w:space="0" w:color="auto"/>
              <w:left w:val="single" w:sz="4" w:space="0" w:color="auto"/>
              <w:bottom w:val="single" w:sz="4" w:space="0" w:color="auto"/>
              <w:right w:val="single" w:sz="4" w:space="0" w:color="auto"/>
            </w:tcBorders>
            <w:shd w:val="clear" w:color="auto" w:fill="auto"/>
            <w:noWrap/>
            <w:hideMark/>
          </w:tcPr>
          <w:p w:rsidR="00BA0189" w:rsidRPr="00B23C78" w:rsidRDefault="00BA0189" w:rsidP="00D735C8">
            <w:pPr>
              <w:keepNext/>
              <w:jc w:val="center"/>
              <w:rPr>
                <w:b/>
                <w:color w:val="000000"/>
                <w:sz w:val="20"/>
                <w:szCs w:val="20"/>
              </w:rPr>
            </w:pPr>
            <w:r w:rsidRPr="00B23C78">
              <w:rPr>
                <w:b/>
                <w:bCs/>
                <w:color w:val="000000"/>
                <w:sz w:val="20"/>
                <w:szCs w:val="20"/>
              </w:rPr>
              <w:t>Consumption</w:t>
            </w:r>
            <w:r w:rsidR="00673FC0" w:rsidRPr="00B23C78">
              <w:rPr>
                <w:b/>
                <w:bCs/>
                <w:color w:val="000000"/>
                <w:sz w:val="20"/>
                <w:szCs w:val="20"/>
              </w:rPr>
              <w:t> </w:t>
            </w:r>
            <w:r w:rsidR="00D735C8">
              <w:rPr>
                <w:b/>
                <w:bCs/>
                <w:color w:val="000000"/>
                <w:sz w:val="20"/>
                <w:szCs w:val="20"/>
              </w:rPr>
              <w:t>(</w:t>
            </w:r>
            <w:proofErr w:type="spellStart"/>
            <w:r w:rsidR="00673FC0" w:rsidRPr="00B23C78">
              <w:rPr>
                <w:b/>
                <w:bCs/>
                <w:color w:val="000000"/>
                <w:sz w:val="20"/>
                <w:szCs w:val="20"/>
              </w:rPr>
              <w:t>mt</w:t>
            </w:r>
            <w:proofErr w:type="spellEnd"/>
            <w:r w:rsidR="00D735C8">
              <w:rPr>
                <w:b/>
                <w:bCs/>
                <w:color w:val="000000"/>
                <w:sz w:val="20"/>
                <w:szCs w:val="20"/>
              </w:rPr>
              <w:t>)</w:t>
            </w:r>
          </w:p>
        </w:tc>
        <w:tc>
          <w:tcPr>
            <w:tcW w:w="692" w:type="pct"/>
            <w:vMerge w:val="restart"/>
            <w:tcBorders>
              <w:top w:val="single" w:sz="4" w:space="0" w:color="auto"/>
              <w:left w:val="single" w:sz="4" w:space="0" w:color="auto"/>
              <w:right w:val="single" w:sz="4" w:space="0" w:color="auto"/>
            </w:tcBorders>
            <w:shd w:val="clear" w:color="auto" w:fill="auto"/>
          </w:tcPr>
          <w:p w:rsidR="00BA0189" w:rsidRPr="00B23C78" w:rsidRDefault="00BA0189" w:rsidP="00D735C8">
            <w:pPr>
              <w:keepNext/>
              <w:jc w:val="center"/>
              <w:rPr>
                <w:b/>
                <w:color w:val="000000"/>
                <w:sz w:val="20"/>
                <w:szCs w:val="20"/>
              </w:rPr>
            </w:pPr>
            <w:r w:rsidRPr="00B23C78">
              <w:rPr>
                <w:b/>
                <w:color w:val="000000"/>
                <w:sz w:val="20"/>
                <w:szCs w:val="20"/>
              </w:rPr>
              <w:t>Percentage</w:t>
            </w:r>
          </w:p>
          <w:p w:rsidR="00BA0189" w:rsidRPr="00B23C78" w:rsidRDefault="00BA0189" w:rsidP="00D735C8">
            <w:pPr>
              <w:keepNext/>
              <w:jc w:val="center"/>
              <w:rPr>
                <w:b/>
                <w:color w:val="000000"/>
                <w:sz w:val="20"/>
                <w:szCs w:val="20"/>
              </w:rPr>
            </w:pPr>
            <w:r w:rsidRPr="00B23C78">
              <w:rPr>
                <w:b/>
                <w:color w:val="000000"/>
                <w:sz w:val="20"/>
                <w:szCs w:val="20"/>
              </w:rPr>
              <w:t>(%)</w:t>
            </w:r>
          </w:p>
        </w:tc>
      </w:tr>
      <w:tr w:rsidR="00BA0189" w:rsidRPr="00B23C78" w:rsidTr="00F72EE8">
        <w:trPr>
          <w:trHeight w:val="270"/>
          <w:tblHeader/>
        </w:trPr>
        <w:tc>
          <w:tcPr>
            <w:tcW w:w="1671" w:type="pct"/>
            <w:vMerge/>
            <w:tcBorders>
              <w:top w:val="single" w:sz="4" w:space="0" w:color="auto"/>
              <w:left w:val="single" w:sz="4" w:space="0" w:color="auto"/>
              <w:bottom w:val="single" w:sz="4" w:space="0" w:color="auto"/>
              <w:right w:val="single" w:sz="4" w:space="0" w:color="auto"/>
            </w:tcBorders>
            <w:hideMark/>
          </w:tcPr>
          <w:p w:rsidR="00BA0189" w:rsidRPr="00B23C78" w:rsidRDefault="00BA0189" w:rsidP="00D735C8">
            <w:pPr>
              <w:keepNext/>
              <w:jc w:val="center"/>
              <w:rPr>
                <w:b/>
                <w:color w:val="000000"/>
                <w:sz w:val="20"/>
                <w:szCs w:val="20"/>
              </w:rPr>
            </w:pPr>
          </w:p>
        </w:tc>
        <w:tc>
          <w:tcPr>
            <w:tcW w:w="741" w:type="pct"/>
            <w:tcBorders>
              <w:top w:val="nil"/>
              <w:left w:val="single" w:sz="4" w:space="0" w:color="auto"/>
              <w:bottom w:val="single" w:sz="4" w:space="0" w:color="auto"/>
              <w:right w:val="single" w:sz="4" w:space="0" w:color="auto"/>
            </w:tcBorders>
            <w:shd w:val="clear" w:color="auto" w:fill="auto"/>
            <w:noWrap/>
            <w:hideMark/>
          </w:tcPr>
          <w:p w:rsidR="00BA0189" w:rsidRPr="00B23C78" w:rsidRDefault="00BA0189" w:rsidP="00D735C8">
            <w:pPr>
              <w:keepNext/>
              <w:jc w:val="center"/>
              <w:rPr>
                <w:b/>
                <w:color w:val="000000"/>
                <w:sz w:val="20"/>
                <w:szCs w:val="20"/>
              </w:rPr>
            </w:pPr>
            <w:r w:rsidRPr="00B23C78">
              <w:rPr>
                <w:b/>
                <w:bCs/>
                <w:color w:val="000000"/>
                <w:sz w:val="20"/>
                <w:szCs w:val="20"/>
              </w:rPr>
              <w:t>HCFC-141b</w:t>
            </w:r>
          </w:p>
        </w:tc>
        <w:tc>
          <w:tcPr>
            <w:tcW w:w="605" w:type="pct"/>
            <w:tcBorders>
              <w:top w:val="single" w:sz="4" w:space="0" w:color="auto"/>
              <w:left w:val="nil"/>
              <w:bottom w:val="single" w:sz="4" w:space="0" w:color="auto"/>
              <w:right w:val="single" w:sz="4" w:space="0" w:color="auto"/>
            </w:tcBorders>
          </w:tcPr>
          <w:p w:rsidR="00BA0189" w:rsidRPr="00B23C78" w:rsidRDefault="00BA0189" w:rsidP="00D735C8">
            <w:pPr>
              <w:keepNext/>
              <w:jc w:val="center"/>
              <w:rPr>
                <w:b/>
                <w:color w:val="000000"/>
                <w:sz w:val="20"/>
                <w:szCs w:val="20"/>
              </w:rPr>
            </w:pPr>
            <w:r w:rsidRPr="00B23C78">
              <w:rPr>
                <w:b/>
                <w:color w:val="000000"/>
                <w:sz w:val="20"/>
                <w:szCs w:val="20"/>
              </w:rPr>
              <w:t>HCFC-22</w:t>
            </w:r>
          </w:p>
        </w:tc>
        <w:tc>
          <w:tcPr>
            <w:tcW w:w="704" w:type="pct"/>
            <w:tcBorders>
              <w:top w:val="single" w:sz="4" w:space="0" w:color="auto"/>
              <w:left w:val="single" w:sz="4" w:space="0" w:color="auto"/>
              <w:bottom w:val="single" w:sz="4" w:space="0" w:color="auto"/>
              <w:right w:val="single" w:sz="4" w:space="0" w:color="auto"/>
            </w:tcBorders>
          </w:tcPr>
          <w:p w:rsidR="00BA0189" w:rsidRPr="00B23C78" w:rsidRDefault="00BA0189" w:rsidP="00D735C8">
            <w:pPr>
              <w:keepNext/>
              <w:jc w:val="center"/>
              <w:rPr>
                <w:b/>
                <w:color w:val="000000"/>
                <w:sz w:val="20"/>
                <w:szCs w:val="20"/>
              </w:rPr>
            </w:pPr>
            <w:r w:rsidRPr="00B23C78">
              <w:rPr>
                <w:b/>
                <w:color w:val="000000"/>
                <w:sz w:val="20"/>
                <w:szCs w:val="20"/>
              </w:rPr>
              <w:t>HCFC-142b</w:t>
            </w:r>
          </w:p>
        </w:tc>
        <w:tc>
          <w:tcPr>
            <w:tcW w:w="587" w:type="pct"/>
            <w:tcBorders>
              <w:top w:val="single" w:sz="4" w:space="0" w:color="auto"/>
              <w:left w:val="single" w:sz="4" w:space="0" w:color="auto"/>
              <w:bottom w:val="single" w:sz="4" w:space="0" w:color="auto"/>
              <w:right w:val="single" w:sz="4" w:space="0" w:color="auto"/>
            </w:tcBorders>
          </w:tcPr>
          <w:p w:rsidR="00BA0189" w:rsidRPr="00B23C78" w:rsidRDefault="00BA0189" w:rsidP="00D735C8">
            <w:pPr>
              <w:keepNext/>
              <w:jc w:val="center"/>
              <w:rPr>
                <w:b/>
                <w:color w:val="000000"/>
                <w:sz w:val="20"/>
                <w:szCs w:val="20"/>
              </w:rPr>
            </w:pPr>
            <w:r w:rsidRPr="00B23C78">
              <w:rPr>
                <w:b/>
                <w:color w:val="000000"/>
                <w:sz w:val="20"/>
                <w:szCs w:val="20"/>
              </w:rPr>
              <w:t>Total</w:t>
            </w:r>
          </w:p>
        </w:tc>
        <w:tc>
          <w:tcPr>
            <w:tcW w:w="692" w:type="pct"/>
            <w:vMerge/>
            <w:tcBorders>
              <w:left w:val="single" w:sz="4" w:space="0" w:color="auto"/>
              <w:bottom w:val="single" w:sz="4" w:space="0" w:color="auto"/>
              <w:right w:val="single" w:sz="4" w:space="0" w:color="auto"/>
            </w:tcBorders>
            <w:shd w:val="clear" w:color="auto" w:fill="auto"/>
            <w:hideMark/>
          </w:tcPr>
          <w:p w:rsidR="00BA0189" w:rsidRPr="00B23C78" w:rsidRDefault="00BA0189" w:rsidP="00D735C8">
            <w:pPr>
              <w:keepNext/>
              <w:jc w:val="center"/>
              <w:rPr>
                <w:b/>
                <w:color w:val="000000"/>
                <w:sz w:val="20"/>
                <w:szCs w:val="20"/>
              </w:rPr>
            </w:pPr>
          </w:p>
        </w:tc>
      </w:tr>
      <w:tr w:rsidR="00BA0189" w:rsidRPr="00B23C78" w:rsidTr="0002367A">
        <w:trPr>
          <w:trHeight w:val="270"/>
        </w:trPr>
        <w:tc>
          <w:tcPr>
            <w:tcW w:w="1671" w:type="pct"/>
            <w:tcBorders>
              <w:top w:val="single" w:sz="4" w:space="0" w:color="auto"/>
              <w:left w:val="single" w:sz="4" w:space="0" w:color="auto"/>
              <w:bottom w:val="single" w:sz="4" w:space="0" w:color="auto"/>
              <w:right w:val="single" w:sz="4" w:space="0" w:color="auto"/>
            </w:tcBorders>
          </w:tcPr>
          <w:p w:rsidR="00BA0189" w:rsidRPr="00B23C78" w:rsidRDefault="00BA0189" w:rsidP="00D735C8">
            <w:pPr>
              <w:keepNext/>
              <w:jc w:val="center"/>
              <w:rPr>
                <w:b/>
                <w:color w:val="000000"/>
                <w:sz w:val="20"/>
                <w:szCs w:val="20"/>
              </w:rPr>
            </w:pPr>
            <w:r w:rsidRPr="00B23C78">
              <w:rPr>
                <w:b/>
                <w:color w:val="000000"/>
                <w:sz w:val="20"/>
                <w:szCs w:val="20"/>
              </w:rPr>
              <w:t>PU foam</w:t>
            </w:r>
          </w:p>
        </w:tc>
        <w:tc>
          <w:tcPr>
            <w:tcW w:w="741" w:type="pct"/>
            <w:tcBorders>
              <w:top w:val="nil"/>
              <w:left w:val="single" w:sz="4" w:space="0" w:color="auto"/>
              <w:bottom w:val="single" w:sz="4" w:space="0" w:color="auto"/>
              <w:right w:val="single" w:sz="4" w:space="0" w:color="auto"/>
            </w:tcBorders>
            <w:shd w:val="clear" w:color="auto" w:fill="auto"/>
            <w:noWrap/>
          </w:tcPr>
          <w:p w:rsidR="00BA0189" w:rsidRPr="00B23C78" w:rsidRDefault="00BA0189" w:rsidP="00D735C8">
            <w:pPr>
              <w:keepNext/>
              <w:jc w:val="center"/>
              <w:rPr>
                <w:b/>
                <w:bCs/>
                <w:color w:val="000000"/>
                <w:sz w:val="20"/>
                <w:szCs w:val="20"/>
              </w:rPr>
            </w:pPr>
          </w:p>
        </w:tc>
        <w:tc>
          <w:tcPr>
            <w:tcW w:w="605" w:type="pct"/>
            <w:tcBorders>
              <w:top w:val="single" w:sz="4" w:space="0" w:color="auto"/>
              <w:left w:val="nil"/>
              <w:bottom w:val="single" w:sz="4" w:space="0" w:color="auto"/>
              <w:right w:val="single" w:sz="4" w:space="0" w:color="auto"/>
            </w:tcBorders>
          </w:tcPr>
          <w:p w:rsidR="00BA0189" w:rsidRPr="00B23C78" w:rsidRDefault="00BA0189" w:rsidP="00D735C8">
            <w:pPr>
              <w:keepNext/>
              <w:jc w:val="center"/>
              <w:rPr>
                <w:b/>
                <w:color w:val="000000"/>
                <w:sz w:val="20"/>
                <w:szCs w:val="20"/>
              </w:rPr>
            </w:pPr>
          </w:p>
        </w:tc>
        <w:tc>
          <w:tcPr>
            <w:tcW w:w="704" w:type="pct"/>
            <w:tcBorders>
              <w:top w:val="single" w:sz="4" w:space="0" w:color="auto"/>
              <w:left w:val="single" w:sz="4" w:space="0" w:color="auto"/>
              <w:bottom w:val="single" w:sz="4" w:space="0" w:color="auto"/>
              <w:right w:val="single" w:sz="4" w:space="0" w:color="auto"/>
            </w:tcBorders>
          </w:tcPr>
          <w:p w:rsidR="00BA0189" w:rsidRPr="00B23C78" w:rsidRDefault="00BA0189" w:rsidP="00D735C8">
            <w:pPr>
              <w:keepNext/>
              <w:jc w:val="center"/>
              <w:rPr>
                <w:b/>
                <w:color w:val="000000"/>
                <w:sz w:val="20"/>
                <w:szCs w:val="20"/>
              </w:rPr>
            </w:pPr>
          </w:p>
        </w:tc>
        <w:tc>
          <w:tcPr>
            <w:tcW w:w="587" w:type="pct"/>
            <w:tcBorders>
              <w:top w:val="single" w:sz="4" w:space="0" w:color="auto"/>
              <w:left w:val="single" w:sz="4" w:space="0" w:color="auto"/>
              <w:bottom w:val="single" w:sz="4" w:space="0" w:color="auto"/>
              <w:right w:val="single" w:sz="4" w:space="0" w:color="auto"/>
            </w:tcBorders>
          </w:tcPr>
          <w:p w:rsidR="00BA0189" w:rsidRPr="00B23C78" w:rsidRDefault="00BA0189" w:rsidP="00D735C8">
            <w:pPr>
              <w:keepNext/>
              <w:jc w:val="center"/>
              <w:rPr>
                <w:b/>
                <w:color w:val="000000"/>
                <w:sz w:val="20"/>
                <w:szCs w:val="20"/>
              </w:rPr>
            </w:pPr>
          </w:p>
        </w:tc>
        <w:tc>
          <w:tcPr>
            <w:tcW w:w="692" w:type="pct"/>
            <w:tcBorders>
              <w:top w:val="single" w:sz="4" w:space="0" w:color="auto"/>
              <w:left w:val="single" w:sz="4" w:space="0" w:color="auto"/>
              <w:bottom w:val="single" w:sz="4" w:space="0" w:color="auto"/>
              <w:right w:val="single" w:sz="4" w:space="0" w:color="auto"/>
            </w:tcBorders>
            <w:shd w:val="clear" w:color="auto" w:fill="auto"/>
          </w:tcPr>
          <w:p w:rsidR="00BA0189" w:rsidRPr="00B23C78" w:rsidRDefault="00BA0189" w:rsidP="00D735C8">
            <w:pPr>
              <w:keepNext/>
              <w:jc w:val="center"/>
              <w:rPr>
                <w:b/>
                <w:color w:val="000000"/>
                <w:sz w:val="20"/>
                <w:szCs w:val="20"/>
              </w:rPr>
            </w:pPr>
          </w:p>
        </w:tc>
      </w:tr>
      <w:tr w:rsidR="00577666" w:rsidRPr="00577666" w:rsidTr="008F6838">
        <w:trPr>
          <w:trHeight w:val="89"/>
        </w:trPr>
        <w:tc>
          <w:tcPr>
            <w:tcW w:w="1671" w:type="pct"/>
            <w:tcBorders>
              <w:top w:val="nil"/>
              <w:left w:val="single" w:sz="4" w:space="0" w:color="auto"/>
              <w:bottom w:val="single" w:sz="4" w:space="0" w:color="auto"/>
              <w:right w:val="single" w:sz="4" w:space="0" w:color="auto"/>
            </w:tcBorders>
            <w:shd w:val="clear" w:color="auto" w:fill="auto"/>
            <w:noWrap/>
            <w:vAlign w:val="center"/>
          </w:tcPr>
          <w:p w:rsidR="00577666" w:rsidRPr="00B23C78" w:rsidRDefault="00577666" w:rsidP="00D735C8">
            <w:pPr>
              <w:keepNext/>
              <w:rPr>
                <w:color w:val="000000"/>
                <w:sz w:val="20"/>
                <w:szCs w:val="20"/>
              </w:rPr>
            </w:pPr>
            <w:r w:rsidRPr="00B23C78">
              <w:rPr>
                <w:color w:val="000000"/>
                <w:sz w:val="20"/>
                <w:szCs w:val="20"/>
              </w:rPr>
              <w:t>Domestic refrigeration</w:t>
            </w:r>
          </w:p>
        </w:tc>
        <w:tc>
          <w:tcPr>
            <w:tcW w:w="741" w:type="pct"/>
            <w:tcBorders>
              <w:top w:val="nil"/>
              <w:left w:val="single" w:sz="4" w:space="0" w:color="auto"/>
              <w:bottom w:val="single" w:sz="4" w:space="0" w:color="auto"/>
              <w:right w:val="single" w:sz="4" w:space="0" w:color="auto"/>
            </w:tcBorders>
            <w:shd w:val="clear" w:color="auto" w:fill="auto"/>
            <w:noWrap/>
            <w:vAlign w:val="center"/>
          </w:tcPr>
          <w:p w:rsidR="00577666" w:rsidRPr="00B23C78" w:rsidRDefault="00577666" w:rsidP="00D735C8">
            <w:pPr>
              <w:keepNext/>
              <w:jc w:val="right"/>
              <w:rPr>
                <w:sz w:val="20"/>
                <w:szCs w:val="20"/>
              </w:rPr>
            </w:pPr>
            <w:r w:rsidRPr="00B23C78">
              <w:rPr>
                <w:sz w:val="20"/>
                <w:szCs w:val="20"/>
              </w:rPr>
              <w:t>78.00</w:t>
            </w:r>
          </w:p>
        </w:tc>
        <w:tc>
          <w:tcPr>
            <w:tcW w:w="605" w:type="pct"/>
            <w:tcBorders>
              <w:top w:val="single" w:sz="4" w:space="0" w:color="auto"/>
              <w:left w:val="nil"/>
              <w:bottom w:val="single" w:sz="4" w:space="0" w:color="auto"/>
              <w:right w:val="single" w:sz="4" w:space="0" w:color="auto"/>
            </w:tcBorders>
          </w:tcPr>
          <w:p w:rsidR="00577666" w:rsidRPr="00B23C78" w:rsidRDefault="00577666" w:rsidP="00D735C8">
            <w:pPr>
              <w:keepNext/>
              <w:jc w:val="right"/>
              <w:rPr>
                <w:color w:val="000000"/>
                <w:sz w:val="20"/>
                <w:szCs w:val="20"/>
              </w:rPr>
            </w:pPr>
            <w:r>
              <w:rPr>
                <w:color w:val="000000"/>
                <w:sz w:val="20"/>
                <w:szCs w:val="20"/>
              </w:rPr>
              <w:t>0</w:t>
            </w:r>
          </w:p>
        </w:tc>
        <w:tc>
          <w:tcPr>
            <w:tcW w:w="704" w:type="pct"/>
            <w:tcBorders>
              <w:top w:val="single" w:sz="4" w:space="0" w:color="auto"/>
              <w:left w:val="single" w:sz="4" w:space="0" w:color="auto"/>
              <w:bottom w:val="single" w:sz="4" w:space="0" w:color="auto"/>
              <w:right w:val="single" w:sz="4" w:space="0" w:color="auto"/>
            </w:tcBorders>
          </w:tcPr>
          <w:p w:rsidR="00577666" w:rsidRPr="00B23C78" w:rsidRDefault="00577666" w:rsidP="00551686">
            <w:pPr>
              <w:keepNext/>
              <w:jc w:val="right"/>
              <w:rPr>
                <w:color w:val="000000"/>
                <w:sz w:val="20"/>
                <w:szCs w:val="20"/>
              </w:rPr>
            </w:pPr>
            <w:r>
              <w:rPr>
                <w:color w:val="000000"/>
                <w:sz w:val="20"/>
                <w:szCs w:val="20"/>
              </w:rPr>
              <w:t>0</w:t>
            </w:r>
          </w:p>
        </w:tc>
        <w:tc>
          <w:tcPr>
            <w:tcW w:w="587" w:type="pct"/>
            <w:tcBorders>
              <w:top w:val="single" w:sz="4" w:space="0" w:color="auto"/>
              <w:left w:val="single" w:sz="4" w:space="0" w:color="auto"/>
              <w:bottom w:val="single" w:sz="4" w:space="0" w:color="auto"/>
              <w:right w:val="single" w:sz="4" w:space="0" w:color="auto"/>
            </w:tcBorders>
            <w:vAlign w:val="center"/>
          </w:tcPr>
          <w:p w:rsidR="00577666" w:rsidRPr="00B23C78" w:rsidRDefault="00577666" w:rsidP="00D735C8">
            <w:pPr>
              <w:keepNext/>
              <w:jc w:val="right"/>
              <w:rPr>
                <w:sz w:val="20"/>
                <w:szCs w:val="20"/>
              </w:rPr>
            </w:pPr>
            <w:r w:rsidRPr="00B23C78">
              <w:rPr>
                <w:sz w:val="20"/>
                <w:szCs w:val="20"/>
              </w:rPr>
              <w:t>78.00</w:t>
            </w:r>
          </w:p>
        </w:tc>
        <w:tc>
          <w:tcPr>
            <w:tcW w:w="692" w:type="pct"/>
            <w:tcBorders>
              <w:top w:val="single" w:sz="4" w:space="0" w:color="auto"/>
              <w:left w:val="single" w:sz="4" w:space="0" w:color="auto"/>
              <w:bottom w:val="single" w:sz="4" w:space="0" w:color="auto"/>
              <w:right w:val="single" w:sz="4" w:space="0" w:color="auto"/>
            </w:tcBorders>
            <w:shd w:val="clear" w:color="auto" w:fill="auto"/>
            <w:vAlign w:val="center"/>
          </w:tcPr>
          <w:p w:rsidR="00577666" w:rsidRPr="00577666" w:rsidRDefault="00577666" w:rsidP="00D735C8">
            <w:pPr>
              <w:keepNext/>
              <w:jc w:val="right"/>
              <w:rPr>
                <w:color w:val="000000"/>
                <w:sz w:val="20"/>
                <w:szCs w:val="20"/>
              </w:rPr>
            </w:pPr>
            <w:r w:rsidRPr="00577666">
              <w:rPr>
                <w:color w:val="000000"/>
                <w:sz w:val="20"/>
                <w:szCs w:val="20"/>
              </w:rPr>
              <w:t>10</w:t>
            </w:r>
          </w:p>
        </w:tc>
      </w:tr>
      <w:tr w:rsidR="00577666" w:rsidRPr="00577666" w:rsidTr="008F6838">
        <w:trPr>
          <w:trHeight w:val="50"/>
        </w:trPr>
        <w:tc>
          <w:tcPr>
            <w:tcW w:w="1671" w:type="pct"/>
            <w:tcBorders>
              <w:top w:val="nil"/>
              <w:left w:val="single" w:sz="4" w:space="0" w:color="auto"/>
              <w:bottom w:val="single" w:sz="4" w:space="0" w:color="auto"/>
              <w:right w:val="single" w:sz="4" w:space="0" w:color="auto"/>
            </w:tcBorders>
            <w:shd w:val="clear" w:color="auto" w:fill="auto"/>
            <w:noWrap/>
            <w:vAlign w:val="center"/>
            <w:hideMark/>
          </w:tcPr>
          <w:p w:rsidR="00577666" w:rsidRPr="00B23C78" w:rsidRDefault="00577666" w:rsidP="00D735C8">
            <w:pPr>
              <w:keepNext/>
              <w:rPr>
                <w:color w:val="000000"/>
                <w:sz w:val="20"/>
                <w:szCs w:val="20"/>
              </w:rPr>
            </w:pPr>
            <w:r w:rsidRPr="00B23C78">
              <w:rPr>
                <w:color w:val="000000"/>
                <w:sz w:val="20"/>
                <w:szCs w:val="20"/>
              </w:rPr>
              <w:t>Commercial refrigeration</w:t>
            </w:r>
          </w:p>
        </w:tc>
        <w:tc>
          <w:tcPr>
            <w:tcW w:w="741" w:type="pct"/>
            <w:tcBorders>
              <w:top w:val="nil"/>
              <w:left w:val="single" w:sz="4" w:space="0" w:color="auto"/>
              <w:bottom w:val="single" w:sz="4" w:space="0" w:color="auto"/>
              <w:right w:val="single" w:sz="4" w:space="0" w:color="auto"/>
            </w:tcBorders>
            <w:shd w:val="clear" w:color="auto" w:fill="auto"/>
            <w:noWrap/>
            <w:vAlign w:val="center"/>
          </w:tcPr>
          <w:p w:rsidR="00577666" w:rsidRPr="00B23C78" w:rsidRDefault="00577666" w:rsidP="00D735C8">
            <w:pPr>
              <w:keepNext/>
              <w:jc w:val="right"/>
              <w:rPr>
                <w:sz w:val="20"/>
                <w:szCs w:val="20"/>
              </w:rPr>
            </w:pPr>
            <w:r w:rsidRPr="00B23C78">
              <w:rPr>
                <w:sz w:val="20"/>
                <w:szCs w:val="20"/>
              </w:rPr>
              <w:t>80.25</w:t>
            </w:r>
          </w:p>
        </w:tc>
        <w:tc>
          <w:tcPr>
            <w:tcW w:w="605" w:type="pct"/>
            <w:tcBorders>
              <w:top w:val="single" w:sz="4" w:space="0" w:color="auto"/>
              <w:left w:val="nil"/>
              <w:bottom w:val="single" w:sz="4" w:space="0" w:color="auto"/>
              <w:right w:val="single" w:sz="4" w:space="0" w:color="auto"/>
            </w:tcBorders>
          </w:tcPr>
          <w:p w:rsidR="00577666" w:rsidRPr="00B23C78" w:rsidRDefault="00577666" w:rsidP="00D735C8">
            <w:pPr>
              <w:keepNext/>
              <w:jc w:val="right"/>
              <w:rPr>
                <w:color w:val="000000"/>
                <w:sz w:val="20"/>
                <w:szCs w:val="20"/>
              </w:rPr>
            </w:pPr>
            <w:r>
              <w:rPr>
                <w:color w:val="000000"/>
                <w:sz w:val="20"/>
                <w:szCs w:val="20"/>
              </w:rPr>
              <w:t>0</w:t>
            </w:r>
          </w:p>
        </w:tc>
        <w:tc>
          <w:tcPr>
            <w:tcW w:w="704" w:type="pct"/>
            <w:tcBorders>
              <w:top w:val="single" w:sz="4" w:space="0" w:color="auto"/>
              <w:left w:val="single" w:sz="4" w:space="0" w:color="auto"/>
              <w:bottom w:val="single" w:sz="4" w:space="0" w:color="auto"/>
              <w:right w:val="single" w:sz="4" w:space="0" w:color="auto"/>
            </w:tcBorders>
          </w:tcPr>
          <w:p w:rsidR="00577666" w:rsidRPr="00B23C78" w:rsidRDefault="00577666" w:rsidP="00551686">
            <w:pPr>
              <w:keepNext/>
              <w:jc w:val="right"/>
              <w:rPr>
                <w:color w:val="000000"/>
                <w:sz w:val="20"/>
                <w:szCs w:val="20"/>
              </w:rPr>
            </w:pPr>
            <w:r>
              <w:rPr>
                <w:color w:val="000000"/>
                <w:sz w:val="20"/>
                <w:szCs w:val="20"/>
              </w:rPr>
              <w:t>0</w:t>
            </w:r>
          </w:p>
        </w:tc>
        <w:tc>
          <w:tcPr>
            <w:tcW w:w="587" w:type="pct"/>
            <w:tcBorders>
              <w:top w:val="single" w:sz="4" w:space="0" w:color="auto"/>
              <w:left w:val="single" w:sz="4" w:space="0" w:color="auto"/>
              <w:bottom w:val="single" w:sz="4" w:space="0" w:color="auto"/>
              <w:right w:val="single" w:sz="4" w:space="0" w:color="auto"/>
            </w:tcBorders>
            <w:vAlign w:val="center"/>
          </w:tcPr>
          <w:p w:rsidR="00577666" w:rsidRPr="00B23C78" w:rsidRDefault="00577666" w:rsidP="00D735C8">
            <w:pPr>
              <w:keepNext/>
              <w:jc w:val="right"/>
              <w:rPr>
                <w:sz w:val="20"/>
                <w:szCs w:val="20"/>
              </w:rPr>
            </w:pPr>
            <w:r w:rsidRPr="00B23C78">
              <w:rPr>
                <w:sz w:val="20"/>
                <w:szCs w:val="20"/>
              </w:rPr>
              <w:t>80.25</w:t>
            </w:r>
          </w:p>
        </w:tc>
        <w:tc>
          <w:tcPr>
            <w:tcW w:w="692" w:type="pct"/>
            <w:tcBorders>
              <w:top w:val="single" w:sz="4" w:space="0" w:color="auto"/>
              <w:left w:val="single" w:sz="4" w:space="0" w:color="auto"/>
              <w:bottom w:val="single" w:sz="4" w:space="0" w:color="auto"/>
              <w:right w:val="single" w:sz="4" w:space="0" w:color="auto"/>
            </w:tcBorders>
            <w:shd w:val="clear" w:color="auto" w:fill="auto"/>
            <w:vAlign w:val="center"/>
          </w:tcPr>
          <w:p w:rsidR="00577666" w:rsidRPr="00577666" w:rsidRDefault="00577666" w:rsidP="00D735C8">
            <w:pPr>
              <w:keepNext/>
              <w:jc w:val="right"/>
              <w:rPr>
                <w:color w:val="000000"/>
                <w:sz w:val="20"/>
                <w:szCs w:val="20"/>
              </w:rPr>
            </w:pPr>
            <w:r w:rsidRPr="00577666">
              <w:rPr>
                <w:color w:val="000000"/>
                <w:sz w:val="20"/>
                <w:szCs w:val="20"/>
              </w:rPr>
              <w:t>10</w:t>
            </w:r>
          </w:p>
        </w:tc>
      </w:tr>
      <w:tr w:rsidR="00577666" w:rsidRPr="00577666" w:rsidTr="008F6838">
        <w:trPr>
          <w:trHeight w:val="62"/>
        </w:trPr>
        <w:tc>
          <w:tcPr>
            <w:tcW w:w="1671" w:type="pct"/>
            <w:tcBorders>
              <w:top w:val="nil"/>
              <w:left w:val="single" w:sz="4" w:space="0" w:color="auto"/>
              <w:bottom w:val="single" w:sz="4" w:space="0" w:color="auto"/>
              <w:right w:val="single" w:sz="4" w:space="0" w:color="auto"/>
            </w:tcBorders>
            <w:shd w:val="clear" w:color="auto" w:fill="auto"/>
            <w:noWrap/>
            <w:vAlign w:val="center"/>
          </w:tcPr>
          <w:p w:rsidR="00577666" w:rsidRPr="00B23C78" w:rsidRDefault="00577666" w:rsidP="00D735C8">
            <w:pPr>
              <w:keepNext/>
              <w:rPr>
                <w:color w:val="000000"/>
                <w:sz w:val="20"/>
                <w:szCs w:val="20"/>
              </w:rPr>
            </w:pPr>
            <w:r w:rsidRPr="00B23C78">
              <w:rPr>
                <w:color w:val="000000"/>
                <w:sz w:val="20"/>
                <w:szCs w:val="20"/>
              </w:rPr>
              <w:t>Continuous and discontinuous panels</w:t>
            </w:r>
          </w:p>
        </w:tc>
        <w:tc>
          <w:tcPr>
            <w:tcW w:w="741" w:type="pct"/>
            <w:tcBorders>
              <w:top w:val="nil"/>
              <w:left w:val="single" w:sz="4" w:space="0" w:color="auto"/>
              <w:bottom w:val="single" w:sz="4" w:space="0" w:color="auto"/>
              <w:right w:val="single" w:sz="4" w:space="0" w:color="auto"/>
            </w:tcBorders>
            <w:shd w:val="clear" w:color="auto" w:fill="auto"/>
            <w:noWrap/>
            <w:vAlign w:val="center"/>
          </w:tcPr>
          <w:p w:rsidR="00577666" w:rsidRPr="00B23C78" w:rsidRDefault="00577666" w:rsidP="00D735C8">
            <w:pPr>
              <w:keepNext/>
              <w:jc w:val="right"/>
              <w:rPr>
                <w:sz w:val="20"/>
                <w:szCs w:val="20"/>
              </w:rPr>
            </w:pPr>
            <w:r w:rsidRPr="00B23C78">
              <w:rPr>
                <w:sz w:val="20"/>
                <w:szCs w:val="20"/>
              </w:rPr>
              <w:t>93.89</w:t>
            </w:r>
          </w:p>
        </w:tc>
        <w:tc>
          <w:tcPr>
            <w:tcW w:w="605" w:type="pct"/>
            <w:tcBorders>
              <w:top w:val="single" w:sz="4" w:space="0" w:color="auto"/>
              <w:left w:val="nil"/>
              <w:bottom w:val="single" w:sz="4" w:space="0" w:color="auto"/>
              <w:right w:val="single" w:sz="4" w:space="0" w:color="auto"/>
            </w:tcBorders>
          </w:tcPr>
          <w:p w:rsidR="00577666" w:rsidRPr="00B23C78" w:rsidRDefault="00577666" w:rsidP="00D735C8">
            <w:pPr>
              <w:keepNext/>
              <w:jc w:val="right"/>
              <w:rPr>
                <w:color w:val="000000"/>
                <w:sz w:val="20"/>
                <w:szCs w:val="20"/>
              </w:rPr>
            </w:pPr>
            <w:r>
              <w:rPr>
                <w:color w:val="000000"/>
                <w:sz w:val="20"/>
                <w:szCs w:val="20"/>
              </w:rPr>
              <w:t>0</w:t>
            </w:r>
          </w:p>
        </w:tc>
        <w:tc>
          <w:tcPr>
            <w:tcW w:w="704" w:type="pct"/>
            <w:tcBorders>
              <w:top w:val="single" w:sz="4" w:space="0" w:color="auto"/>
              <w:left w:val="single" w:sz="4" w:space="0" w:color="auto"/>
              <w:bottom w:val="single" w:sz="4" w:space="0" w:color="auto"/>
              <w:right w:val="single" w:sz="4" w:space="0" w:color="auto"/>
            </w:tcBorders>
          </w:tcPr>
          <w:p w:rsidR="00577666" w:rsidRPr="00B23C78" w:rsidRDefault="00577666" w:rsidP="00551686">
            <w:pPr>
              <w:keepNext/>
              <w:jc w:val="right"/>
              <w:rPr>
                <w:color w:val="000000"/>
                <w:sz w:val="20"/>
                <w:szCs w:val="20"/>
              </w:rPr>
            </w:pPr>
            <w:r>
              <w:rPr>
                <w:color w:val="000000"/>
                <w:sz w:val="20"/>
                <w:szCs w:val="20"/>
              </w:rPr>
              <w:t>0</w:t>
            </w:r>
          </w:p>
        </w:tc>
        <w:tc>
          <w:tcPr>
            <w:tcW w:w="587" w:type="pct"/>
            <w:tcBorders>
              <w:top w:val="single" w:sz="4" w:space="0" w:color="auto"/>
              <w:left w:val="single" w:sz="4" w:space="0" w:color="auto"/>
              <w:bottom w:val="single" w:sz="4" w:space="0" w:color="auto"/>
              <w:right w:val="single" w:sz="4" w:space="0" w:color="auto"/>
            </w:tcBorders>
            <w:vAlign w:val="center"/>
          </w:tcPr>
          <w:p w:rsidR="00577666" w:rsidRPr="00B23C78" w:rsidRDefault="00577666" w:rsidP="00D735C8">
            <w:pPr>
              <w:keepNext/>
              <w:jc w:val="right"/>
              <w:rPr>
                <w:sz w:val="20"/>
                <w:szCs w:val="20"/>
              </w:rPr>
            </w:pPr>
            <w:r w:rsidRPr="00B23C78">
              <w:rPr>
                <w:sz w:val="20"/>
                <w:szCs w:val="20"/>
              </w:rPr>
              <w:t>93.89</w:t>
            </w:r>
          </w:p>
        </w:tc>
        <w:tc>
          <w:tcPr>
            <w:tcW w:w="692" w:type="pct"/>
            <w:tcBorders>
              <w:top w:val="single" w:sz="4" w:space="0" w:color="auto"/>
              <w:left w:val="single" w:sz="4" w:space="0" w:color="auto"/>
              <w:bottom w:val="single" w:sz="4" w:space="0" w:color="auto"/>
              <w:right w:val="single" w:sz="4" w:space="0" w:color="auto"/>
            </w:tcBorders>
            <w:shd w:val="clear" w:color="auto" w:fill="auto"/>
            <w:vAlign w:val="center"/>
          </w:tcPr>
          <w:p w:rsidR="00577666" w:rsidRPr="00577666" w:rsidRDefault="00577666" w:rsidP="00D735C8">
            <w:pPr>
              <w:keepNext/>
              <w:jc w:val="right"/>
              <w:rPr>
                <w:color w:val="000000"/>
                <w:sz w:val="20"/>
                <w:szCs w:val="20"/>
              </w:rPr>
            </w:pPr>
            <w:r w:rsidRPr="00577666">
              <w:rPr>
                <w:color w:val="000000"/>
                <w:sz w:val="20"/>
                <w:szCs w:val="20"/>
              </w:rPr>
              <w:t>12</w:t>
            </w:r>
          </w:p>
        </w:tc>
      </w:tr>
      <w:tr w:rsidR="00577666" w:rsidRPr="00577666" w:rsidTr="008F6838">
        <w:trPr>
          <w:trHeight w:val="89"/>
        </w:trPr>
        <w:tc>
          <w:tcPr>
            <w:tcW w:w="1671" w:type="pct"/>
            <w:tcBorders>
              <w:top w:val="nil"/>
              <w:left w:val="single" w:sz="4" w:space="0" w:color="auto"/>
              <w:bottom w:val="single" w:sz="4" w:space="0" w:color="auto"/>
              <w:right w:val="single" w:sz="4" w:space="0" w:color="auto"/>
            </w:tcBorders>
            <w:shd w:val="clear" w:color="auto" w:fill="auto"/>
            <w:noWrap/>
            <w:vAlign w:val="center"/>
          </w:tcPr>
          <w:p w:rsidR="00577666" w:rsidRPr="00B23C78" w:rsidRDefault="00577666" w:rsidP="00D735C8">
            <w:pPr>
              <w:keepNext/>
              <w:rPr>
                <w:color w:val="000000"/>
                <w:sz w:val="20"/>
                <w:szCs w:val="20"/>
              </w:rPr>
            </w:pPr>
            <w:r w:rsidRPr="00B23C78">
              <w:rPr>
                <w:color w:val="000000"/>
                <w:sz w:val="20"/>
                <w:szCs w:val="20"/>
              </w:rPr>
              <w:t>Pipe and tank insulation</w:t>
            </w:r>
          </w:p>
        </w:tc>
        <w:tc>
          <w:tcPr>
            <w:tcW w:w="741" w:type="pct"/>
            <w:tcBorders>
              <w:top w:val="nil"/>
              <w:left w:val="single" w:sz="4" w:space="0" w:color="auto"/>
              <w:bottom w:val="single" w:sz="4" w:space="0" w:color="auto"/>
              <w:right w:val="single" w:sz="4" w:space="0" w:color="auto"/>
            </w:tcBorders>
            <w:shd w:val="clear" w:color="auto" w:fill="auto"/>
            <w:noWrap/>
            <w:vAlign w:val="center"/>
          </w:tcPr>
          <w:p w:rsidR="00577666" w:rsidRPr="00B23C78" w:rsidRDefault="00577666" w:rsidP="00D735C8">
            <w:pPr>
              <w:keepNext/>
              <w:jc w:val="right"/>
              <w:rPr>
                <w:sz w:val="20"/>
                <w:szCs w:val="20"/>
              </w:rPr>
            </w:pPr>
            <w:r>
              <w:rPr>
                <w:sz w:val="20"/>
                <w:szCs w:val="20"/>
              </w:rPr>
              <w:t>34.1</w:t>
            </w:r>
            <w:r w:rsidRPr="00B23C78">
              <w:rPr>
                <w:sz w:val="20"/>
                <w:szCs w:val="20"/>
              </w:rPr>
              <w:t>8</w:t>
            </w:r>
          </w:p>
        </w:tc>
        <w:tc>
          <w:tcPr>
            <w:tcW w:w="605" w:type="pct"/>
            <w:tcBorders>
              <w:top w:val="single" w:sz="4" w:space="0" w:color="auto"/>
              <w:left w:val="nil"/>
              <w:bottom w:val="single" w:sz="4" w:space="0" w:color="auto"/>
              <w:right w:val="single" w:sz="4" w:space="0" w:color="auto"/>
            </w:tcBorders>
          </w:tcPr>
          <w:p w:rsidR="00577666" w:rsidRPr="00B23C78" w:rsidRDefault="00577666" w:rsidP="00D735C8">
            <w:pPr>
              <w:keepNext/>
              <w:jc w:val="right"/>
              <w:rPr>
                <w:color w:val="000000"/>
                <w:sz w:val="20"/>
                <w:szCs w:val="20"/>
              </w:rPr>
            </w:pPr>
            <w:r>
              <w:rPr>
                <w:color w:val="000000"/>
                <w:sz w:val="20"/>
                <w:szCs w:val="20"/>
              </w:rPr>
              <w:t>0</w:t>
            </w:r>
          </w:p>
        </w:tc>
        <w:tc>
          <w:tcPr>
            <w:tcW w:w="704" w:type="pct"/>
            <w:tcBorders>
              <w:top w:val="single" w:sz="4" w:space="0" w:color="auto"/>
              <w:left w:val="single" w:sz="4" w:space="0" w:color="auto"/>
              <w:bottom w:val="single" w:sz="4" w:space="0" w:color="auto"/>
              <w:right w:val="single" w:sz="4" w:space="0" w:color="auto"/>
            </w:tcBorders>
          </w:tcPr>
          <w:p w:rsidR="00577666" w:rsidRPr="00B23C78" w:rsidRDefault="00577666" w:rsidP="00551686">
            <w:pPr>
              <w:keepNext/>
              <w:jc w:val="right"/>
              <w:rPr>
                <w:color w:val="000000"/>
                <w:sz w:val="20"/>
                <w:szCs w:val="20"/>
              </w:rPr>
            </w:pPr>
            <w:r>
              <w:rPr>
                <w:color w:val="000000"/>
                <w:sz w:val="20"/>
                <w:szCs w:val="20"/>
              </w:rPr>
              <w:t>0</w:t>
            </w:r>
          </w:p>
        </w:tc>
        <w:tc>
          <w:tcPr>
            <w:tcW w:w="587" w:type="pct"/>
            <w:tcBorders>
              <w:top w:val="single" w:sz="4" w:space="0" w:color="auto"/>
              <w:left w:val="single" w:sz="4" w:space="0" w:color="auto"/>
              <w:bottom w:val="single" w:sz="4" w:space="0" w:color="auto"/>
              <w:right w:val="single" w:sz="4" w:space="0" w:color="auto"/>
            </w:tcBorders>
            <w:vAlign w:val="center"/>
          </w:tcPr>
          <w:p w:rsidR="00577666" w:rsidRPr="00B23C78" w:rsidRDefault="00577666" w:rsidP="00D735C8">
            <w:pPr>
              <w:keepNext/>
              <w:jc w:val="right"/>
              <w:rPr>
                <w:sz w:val="20"/>
                <w:szCs w:val="20"/>
              </w:rPr>
            </w:pPr>
            <w:r w:rsidRPr="00B23C78">
              <w:rPr>
                <w:sz w:val="20"/>
                <w:szCs w:val="20"/>
              </w:rPr>
              <w:t>34.</w:t>
            </w:r>
            <w:r>
              <w:rPr>
                <w:sz w:val="20"/>
                <w:szCs w:val="20"/>
              </w:rPr>
              <w:t>1</w:t>
            </w:r>
            <w:r w:rsidRPr="00B23C78">
              <w:rPr>
                <w:sz w:val="20"/>
                <w:szCs w:val="20"/>
              </w:rPr>
              <w:t>8</w:t>
            </w:r>
          </w:p>
        </w:tc>
        <w:tc>
          <w:tcPr>
            <w:tcW w:w="692" w:type="pct"/>
            <w:tcBorders>
              <w:top w:val="single" w:sz="4" w:space="0" w:color="auto"/>
              <w:left w:val="single" w:sz="4" w:space="0" w:color="auto"/>
              <w:bottom w:val="single" w:sz="4" w:space="0" w:color="auto"/>
              <w:right w:val="single" w:sz="4" w:space="0" w:color="auto"/>
            </w:tcBorders>
            <w:shd w:val="clear" w:color="auto" w:fill="auto"/>
            <w:vAlign w:val="center"/>
          </w:tcPr>
          <w:p w:rsidR="00577666" w:rsidRPr="00577666" w:rsidRDefault="00577666" w:rsidP="00D735C8">
            <w:pPr>
              <w:keepNext/>
              <w:jc w:val="right"/>
              <w:rPr>
                <w:color w:val="000000"/>
                <w:sz w:val="20"/>
                <w:szCs w:val="20"/>
              </w:rPr>
            </w:pPr>
            <w:r w:rsidRPr="00577666">
              <w:rPr>
                <w:color w:val="000000"/>
                <w:sz w:val="20"/>
                <w:szCs w:val="20"/>
              </w:rPr>
              <w:t>4</w:t>
            </w:r>
          </w:p>
        </w:tc>
      </w:tr>
      <w:tr w:rsidR="00577666" w:rsidRPr="00577666" w:rsidTr="008F6838">
        <w:trPr>
          <w:trHeight w:val="50"/>
        </w:trPr>
        <w:tc>
          <w:tcPr>
            <w:tcW w:w="1671" w:type="pct"/>
            <w:tcBorders>
              <w:top w:val="nil"/>
              <w:left w:val="single" w:sz="4" w:space="0" w:color="auto"/>
              <w:bottom w:val="single" w:sz="4" w:space="0" w:color="auto"/>
              <w:right w:val="single" w:sz="4" w:space="0" w:color="auto"/>
            </w:tcBorders>
            <w:shd w:val="clear" w:color="auto" w:fill="auto"/>
            <w:noWrap/>
            <w:vAlign w:val="center"/>
          </w:tcPr>
          <w:p w:rsidR="00577666" w:rsidRPr="00B23C78" w:rsidRDefault="00577666" w:rsidP="00D735C8">
            <w:pPr>
              <w:keepNext/>
              <w:rPr>
                <w:color w:val="000000"/>
                <w:sz w:val="20"/>
                <w:szCs w:val="20"/>
              </w:rPr>
            </w:pPr>
            <w:r w:rsidRPr="00B23C78">
              <w:rPr>
                <w:color w:val="000000"/>
                <w:sz w:val="20"/>
                <w:szCs w:val="20"/>
              </w:rPr>
              <w:t xml:space="preserve">Spray </w:t>
            </w:r>
          </w:p>
        </w:tc>
        <w:tc>
          <w:tcPr>
            <w:tcW w:w="741" w:type="pct"/>
            <w:tcBorders>
              <w:top w:val="nil"/>
              <w:left w:val="single" w:sz="4" w:space="0" w:color="auto"/>
              <w:bottom w:val="single" w:sz="4" w:space="0" w:color="auto"/>
              <w:right w:val="single" w:sz="4" w:space="0" w:color="auto"/>
            </w:tcBorders>
            <w:shd w:val="clear" w:color="auto" w:fill="auto"/>
            <w:noWrap/>
            <w:vAlign w:val="center"/>
          </w:tcPr>
          <w:p w:rsidR="00577666" w:rsidRPr="00B23C78" w:rsidRDefault="00577666" w:rsidP="00D735C8">
            <w:pPr>
              <w:keepNext/>
              <w:jc w:val="right"/>
              <w:rPr>
                <w:sz w:val="20"/>
                <w:szCs w:val="20"/>
              </w:rPr>
            </w:pPr>
            <w:r w:rsidRPr="00B23C78">
              <w:rPr>
                <w:sz w:val="20"/>
                <w:szCs w:val="20"/>
              </w:rPr>
              <w:t>213.85</w:t>
            </w:r>
          </w:p>
        </w:tc>
        <w:tc>
          <w:tcPr>
            <w:tcW w:w="605" w:type="pct"/>
            <w:tcBorders>
              <w:top w:val="single" w:sz="4" w:space="0" w:color="auto"/>
              <w:left w:val="nil"/>
              <w:bottom w:val="single" w:sz="4" w:space="0" w:color="auto"/>
              <w:right w:val="single" w:sz="4" w:space="0" w:color="auto"/>
            </w:tcBorders>
          </w:tcPr>
          <w:p w:rsidR="00577666" w:rsidRPr="00B23C78" w:rsidRDefault="00577666" w:rsidP="00D735C8">
            <w:pPr>
              <w:keepNext/>
              <w:jc w:val="right"/>
              <w:rPr>
                <w:color w:val="000000"/>
                <w:sz w:val="20"/>
                <w:szCs w:val="20"/>
              </w:rPr>
            </w:pPr>
            <w:r>
              <w:rPr>
                <w:color w:val="000000"/>
                <w:sz w:val="20"/>
                <w:szCs w:val="20"/>
              </w:rPr>
              <w:t>0</w:t>
            </w:r>
          </w:p>
        </w:tc>
        <w:tc>
          <w:tcPr>
            <w:tcW w:w="704" w:type="pct"/>
            <w:tcBorders>
              <w:top w:val="single" w:sz="4" w:space="0" w:color="auto"/>
              <w:left w:val="single" w:sz="4" w:space="0" w:color="auto"/>
              <w:bottom w:val="single" w:sz="4" w:space="0" w:color="auto"/>
              <w:right w:val="single" w:sz="4" w:space="0" w:color="auto"/>
            </w:tcBorders>
          </w:tcPr>
          <w:p w:rsidR="00577666" w:rsidRPr="00B23C78" w:rsidRDefault="00577666" w:rsidP="00551686">
            <w:pPr>
              <w:keepNext/>
              <w:jc w:val="right"/>
              <w:rPr>
                <w:color w:val="000000"/>
                <w:sz w:val="20"/>
                <w:szCs w:val="20"/>
              </w:rPr>
            </w:pPr>
            <w:r>
              <w:rPr>
                <w:color w:val="000000"/>
                <w:sz w:val="20"/>
                <w:szCs w:val="20"/>
              </w:rPr>
              <w:t>0</w:t>
            </w:r>
          </w:p>
        </w:tc>
        <w:tc>
          <w:tcPr>
            <w:tcW w:w="587" w:type="pct"/>
            <w:tcBorders>
              <w:top w:val="single" w:sz="4" w:space="0" w:color="auto"/>
              <w:left w:val="single" w:sz="4" w:space="0" w:color="auto"/>
              <w:bottom w:val="single" w:sz="4" w:space="0" w:color="auto"/>
              <w:right w:val="single" w:sz="4" w:space="0" w:color="auto"/>
            </w:tcBorders>
            <w:vAlign w:val="center"/>
          </w:tcPr>
          <w:p w:rsidR="00577666" w:rsidRPr="00B23C78" w:rsidRDefault="00577666" w:rsidP="00D735C8">
            <w:pPr>
              <w:keepNext/>
              <w:jc w:val="right"/>
              <w:rPr>
                <w:sz w:val="20"/>
                <w:szCs w:val="20"/>
              </w:rPr>
            </w:pPr>
            <w:r w:rsidRPr="00B23C78">
              <w:rPr>
                <w:sz w:val="20"/>
                <w:szCs w:val="20"/>
              </w:rPr>
              <w:t>213.85</w:t>
            </w:r>
          </w:p>
        </w:tc>
        <w:tc>
          <w:tcPr>
            <w:tcW w:w="692" w:type="pct"/>
            <w:tcBorders>
              <w:top w:val="single" w:sz="4" w:space="0" w:color="auto"/>
              <w:left w:val="single" w:sz="4" w:space="0" w:color="auto"/>
              <w:bottom w:val="single" w:sz="4" w:space="0" w:color="auto"/>
              <w:right w:val="single" w:sz="4" w:space="0" w:color="auto"/>
            </w:tcBorders>
            <w:shd w:val="clear" w:color="auto" w:fill="auto"/>
            <w:vAlign w:val="center"/>
          </w:tcPr>
          <w:p w:rsidR="00577666" w:rsidRPr="00577666" w:rsidRDefault="00577666" w:rsidP="00D735C8">
            <w:pPr>
              <w:keepNext/>
              <w:jc w:val="right"/>
              <w:rPr>
                <w:color w:val="000000"/>
                <w:sz w:val="20"/>
                <w:szCs w:val="20"/>
              </w:rPr>
            </w:pPr>
            <w:r w:rsidRPr="00577666">
              <w:rPr>
                <w:color w:val="000000"/>
                <w:sz w:val="20"/>
                <w:szCs w:val="20"/>
              </w:rPr>
              <w:t>27</w:t>
            </w:r>
          </w:p>
        </w:tc>
      </w:tr>
      <w:tr w:rsidR="00577666" w:rsidRPr="00577666" w:rsidTr="008F6838">
        <w:trPr>
          <w:trHeight w:val="50"/>
        </w:trPr>
        <w:tc>
          <w:tcPr>
            <w:tcW w:w="1671" w:type="pct"/>
            <w:tcBorders>
              <w:top w:val="nil"/>
              <w:left w:val="single" w:sz="4" w:space="0" w:color="auto"/>
              <w:bottom w:val="single" w:sz="4" w:space="0" w:color="auto"/>
              <w:right w:val="single" w:sz="4" w:space="0" w:color="auto"/>
            </w:tcBorders>
            <w:shd w:val="clear" w:color="auto" w:fill="auto"/>
            <w:noWrap/>
            <w:vAlign w:val="center"/>
          </w:tcPr>
          <w:p w:rsidR="00577666" w:rsidRPr="00B23C78" w:rsidRDefault="00577666" w:rsidP="00D735C8">
            <w:pPr>
              <w:keepNext/>
              <w:rPr>
                <w:color w:val="000000"/>
                <w:sz w:val="20"/>
                <w:szCs w:val="20"/>
              </w:rPr>
            </w:pPr>
            <w:r w:rsidRPr="00B23C78">
              <w:rPr>
                <w:color w:val="000000"/>
                <w:sz w:val="20"/>
                <w:szCs w:val="20"/>
              </w:rPr>
              <w:t>Pour in place</w:t>
            </w:r>
          </w:p>
        </w:tc>
        <w:tc>
          <w:tcPr>
            <w:tcW w:w="741" w:type="pct"/>
            <w:tcBorders>
              <w:top w:val="nil"/>
              <w:left w:val="single" w:sz="4" w:space="0" w:color="auto"/>
              <w:bottom w:val="single" w:sz="4" w:space="0" w:color="auto"/>
              <w:right w:val="single" w:sz="4" w:space="0" w:color="auto"/>
            </w:tcBorders>
            <w:shd w:val="clear" w:color="auto" w:fill="auto"/>
            <w:noWrap/>
            <w:vAlign w:val="center"/>
          </w:tcPr>
          <w:p w:rsidR="00577666" w:rsidRPr="00B23C78" w:rsidRDefault="00577666" w:rsidP="00D735C8">
            <w:pPr>
              <w:keepNext/>
              <w:jc w:val="right"/>
              <w:rPr>
                <w:sz w:val="20"/>
                <w:szCs w:val="20"/>
              </w:rPr>
            </w:pPr>
            <w:r w:rsidRPr="00B23C78">
              <w:rPr>
                <w:sz w:val="20"/>
                <w:szCs w:val="20"/>
              </w:rPr>
              <w:t>130.34</w:t>
            </w:r>
          </w:p>
        </w:tc>
        <w:tc>
          <w:tcPr>
            <w:tcW w:w="605" w:type="pct"/>
            <w:tcBorders>
              <w:top w:val="single" w:sz="4" w:space="0" w:color="auto"/>
              <w:left w:val="nil"/>
              <w:bottom w:val="single" w:sz="4" w:space="0" w:color="auto"/>
              <w:right w:val="single" w:sz="4" w:space="0" w:color="auto"/>
            </w:tcBorders>
          </w:tcPr>
          <w:p w:rsidR="00577666" w:rsidRPr="00B23C78" w:rsidRDefault="00577666" w:rsidP="00D735C8">
            <w:pPr>
              <w:keepNext/>
              <w:jc w:val="right"/>
              <w:rPr>
                <w:color w:val="000000"/>
                <w:sz w:val="20"/>
                <w:szCs w:val="20"/>
              </w:rPr>
            </w:pPr>
            <w:r>
              <w:rPr>
                <w:color w:val="000000"/>
                <w:sz w:val="20"/>
                <w:szCs w:val="20"/>
              </w:rPr>
              <w:t>0</w:t>
            </w:r>
          </w:p>
        </w:tc>
        <w:tc>
          <w:tcPr>
            <w:tcW w:w="704" w:type="pct"/>
            <w:tcBorders>
              <w:top w:val="single" w:sz="4" w:space="0" w:color="auto"/>
              <w:left w:val="single" w:sz="4" w:space="0" w:color="auto"/>
              <w:bottom w:val="single" w:sz="4" w:space="0" w:color="auto"/>
              <w:right w:val="single" w:sz="4" w:space="0" w:color="auto"/>
            </w:tcBorders>
          </w:tcPr>
          <w:p w:rsidR="00577666" w:rsidRPr="00B23C78" w:rsidRDefault="00577666" w:rsidP="00551686">
            <w:pPr>
              <w:keepNext/>
              <w:jc w:val="right"/>
              <w:rPr>
                <w:color w:val="000000"/>
                <w:sz w:val="20"/>
                <w:szCs w:val="20"/>
              </w:rPr>
            </w:pPr>
            <w:r>
              <w:rPr>
                <w:color w:val="000000"/>
                <w:sz w:val="20"/>
                <w:szCs w:val="20"/>
              </w:rPr>
              <w:t>0</w:t>
            </w:r>
          </w:p>
        </w:tc>
        <w:tc>
          <w:tcPr>
            <w:tcW w:w="587" w:type="pct"/>
            <w:tcBorders>
              <w:top w:val="single" w:sz="4" w:space="0" w:color="auto"/>
              <w:left w:val="single" w:sz="4" w:space="0" w:color="auto"/>
              <w:bottom w:val="single" w:sz="4" w:space="0" w:color="auto"/>
              <w:right w:val="single" w:sz="4" w:space="0" w:color="auto"/>
            </w:tcBorders>
            <w:vAlign w:val="center"/>
          </w:tcPr>
          <w:p w:rsidR="00577666" w:rsidRPr="00B23C78" w:rsidRDefault="00577666" w:rsidP="00D735C8">
            <w:pPr>
              <w:keepNext/>
              <w:jc w:val="right"/>
              <w:rPr>
                <w:sz w:val="20"/>
                <w:szCs w:val="20"/>
              </w:rPr>
            </w:pPr>
            <w:r w:rsidRPr="00B23C78">
              <w:rPr>
                <w:sz w:val="20"/>
                <w:szCs w:val="20"/>
              </w:rPr>
              <w:t>130.34</w:t>
            </w:r>
          </w:p>
        </w:tc>
        <w:tc>
          <w:tcPr>
            <w:tcW w:w="692" w:type="pct"/>
            <w:tcBorders>
              <w:top w:val="single" w:sz="4" w:space="0" w:color="auto"/>
              <w:left w:val="single" w:sz="4" w:space="0" w:color="auto"/>
              <w:bottom w:val="single" w:sz="4" w:space="0" w:color="auto"/>
              <w:right w:val="single" w:sz="4" w:space="0" w:color="auto"/>
            </w:tcBorders>
            <w:shd w:val="clear" w:color="auto" w:fill="auto"/>
            <w:vAlign w:val="center"/>
          </w:tcPr>
          <w:p w:rsidR="00577666" w:rsidRPr="00577666" w:rsidRDefault="00577666" w:rsidP="00D735C8">
            <w:pPr>
              <w:keepNext/>
              <w:jc w:val="right"/>
              <w:rPr>
                <w:color w:val="000000"/>
                <w:sz w:val="20"/>
                <w:szCs w:val="20"/>
              </w:rPr>
            </w:pPr>
            <w:r w:rsidRPr="00577666">
              <w:rPr>
                <w:color w:val="000000"/>
                <w:sz w:val="20"/>
                <w:szCs w:val="20"/>
              </w:rPr>
              <w:t>17</w:t>
            </w:r>
          </w:p>
        </w:tc>
      </w:tr>
      <w:tr w:rsidR="00577666" w:rsidRPr="00577666" w:rsidTr="008F6838">
        <w:trPr>
          <w:trHeight w:val="134"/>
        </w:trPr>
        <w:tc>
          <w:tcPr>
            <w:tcW w:w="1671" w:type="pct"/>
            <w:tcBorders>
              <w:top w:val="nil"/>
              <w:left w:val="single" w:sz="4" w:space="0" w:color="auto"/>
              <w:bottom w:val="single" w:sz="4" w:space="0" w:color="auto"/>
              <w:right w:val="single" w:sz="4" w:space="0" w:color="auto"/>
            </w:tcBorders>
            <w:shd w:val="clear" w:color="auto" w:fill="auto"/>
            <w:noWrap/>
            <w:vAlign w:val="center"/>
          </w:tcPr>
          <w:p w:rsidR="00577666" w:rsidRPr="00B23C78" w:rsidRDefault="00577666" w:rsidP="00D735C8">
            <w:pPr>
              <w:keepNext/>
              <w:rPr>
                <w:color w:val="000000"/>
                <w:sz w:val="20"/>
                <w:szCs w:val="20"/>
              </w:rPr>
            </w:pPr>
            <w:r w:rsidRPr="00B23C78">
              <w:rPr>
                <w:color w:val="000000"/>
                <w:sz w:val="20"/>
                <w:szCs w:val="20"/>
              </w:rPr>
              <w:t>Doors filling</w:t>
            </w:r>
          </w:p>
        </w:tc>
        <w:tc>
          <w:tcPr>
            <w:tcW w:w="741" w:type="pct"/>
            <w:tcBorders>
              <w:top w:val="nil"/>
              <w:left w:val="single" w:sz="4" w:space="0" w:color="auto"/>
              <w:bottom w:val="single" w:sz="4" w:space="0" w:color="auto"/>
              <w:right w:val="single" w:sz="4" w:space="0" w:color="auto"/>
            </w:tcBorders>
            <w:shd w:val="clear" w:color="auto" w:fill="auto"/>
            <w:noWrap/>
            <w:vAlign w:val="center"/>
          </w:tcPr>
          <w:p w:rsidR="00577666" w:rsidRPr="00B23C78" w:rsidRDefault="00577666" w:rsidP="00D735C8">
            <w:pPr>
              <w:keepNext/>
              <w:jc w:val="right"/>
              <w:rPr>
                <w:sz w:val="20"/>
                <w:szCs w:val="20"/>
              </w:rPr>
            </w:pPr>
            <w:r w:rsidRPr="00B23C78">
              <w:rPr>
                <w:sz w:val="20"/>
                <w:szCs w:val="20"/>
              </w:rPr>
              <w:t>25.67</w:t>
            </w:r>
          </w:p>
        </w:tc>
        <w:tc>
          <w:tcPr>
            <w:tcW w:w="605" w:type="pct"/>
            <w:tcBorders>
              <w:top w:val="single" w:sz="4" w:space="0" w:color="auto"/>
              <w:left w:val="nil"/>
              <w:bottom w:val="single" w:sz="4" w:space="0" w:color="auto"/>
              <w:right w:val="single" w:sz="4" w:space="0" w:color="auto"/>
            </w:tcBorders>
          </w:tcPr>
          <w:p w:rsidR="00577666" w:rsidRPr="00B23C78" w:rsidRDefault="00577666" w:rsidP="00D735C8">
            <w:pPr>
              <w:keepNext/>
              <w:jc w:val="right"/>
              <w:rPr>
                <w:color w:val="000000"/>
                <w:sz w:val="20"/>
                <w:szCs w:val="20"/>
              </w:rPr>
            </w:pPr>
            <w:r>
              <w:rPr>
                <w:color w:val="000000"/>
                <w:sz w:val="20"/>
                <w:szCs w:val="20"/>
              </w:rPr>
              <w:t>0</w:t>
            </w:r>
          </w:p>
        </w:tc>
        <w:tc>
          <w:tcPr>
            <w:tcW w:w="704" w:type="pct"/>
            <w:tcBorders>
              <w:top w:val="single" w:sz="4" w:space="0" w:color="auto"/>
              <w:left w:val="single" w:sz="4" w:space="0" w:color="auto"/>
              <w:bottom w:val="single" w:sz="4" w:space="0" w:color="auto"/>
              <w:right w:val="single" w:sz="4" w:space="0" w:color="auto"/>
            </w:tcBorders>
          </w:tcPr>
          <w:p w:rsidR="00577666" w:rsidRPr="00B23C78" w:rsidRDefault="00577666" w:rsidP="00551686">
            <w:pPr>
              <w:keepNext/>
              <w:jc w:val="right"/>
              <w:rPr>
                <w:color w:val="000000"/>
                <w:sz w:val="20"/>
                <w:szCs w:val="20"/>
              </w:rPr>
            </w:pPr>
            <w:r>
              <w:rPr>
                <w:color w:val="000000"/>
                <w:sz w:val="20"/>
                <w:szCs w:val="20"/>
              </w:rPr>
              <w:t>0</w:t>
            </w:r>
          </w:p>
        </w:tc>
        <w:tc>
          <w:tcPr>
            <w:tcW w:w="587" w:type="pct"/>
            <w:tcBorders>
              <w:top w:val="single" w:sz="4" w:space="0" w:color="auto"/>
              <w:left w:val="single" w:sz="4" w:space="0" w:color="auto"/>
              <w:bottom w:val="single" w:sz="4" w:space="0" w:color="auto"/>
              <w:right w:val="single" w:sz="4" w:space="0" w:color="auto"/>
            </w:tcBorders>
            <w:vAlign w:val="center"/>
          </w:tcPr>
          <w:p w:rsidR="00577666" w:rsidRPr="00B23C78" w:rsidRDefault="00577666" w:rsidP="00D735C8">
            <w:pPr>
              <w:keepNext/>
              <w:jc w:val="right"/>
              <w:rPr>
                <w:sz w:val="20"/>
                <w:szCs w:val="20"/>
              </w:rPr>
            </w:pPr>
            <w:r w:rsidRPr="00B23C78">
              <w:rPr>
                <w:sz w:val="20"/>
                <w:szCs w:val="20"/>
              </w:rPr>
              <w:t>25.67</w:t>
            </w:r>
          </w:p>
        </w:tc>
        <w:tc>
          <w:tcPr>
            <w:tcW w:w="692" w:type="pct"/>
            <w:tcBorders>
              <w:top w:val="single" w:sz="4" w:space="0" w:color="auto"/>
              <w:left w:val="single" w:sz="4" w:space="0" w:color="auto"/>
              <w:bottom w:val="single" w:sz="4" w:space="0" w:color="auto"/>
              <w:right w:val="single" w:sz="4" w:space="0" w:color="auto"/>
            </w:tcBorders>
            <w:shd w:val="clear" w:color="auto" w:fill="auto"/>
            <w:vAlign w:val="center"/>
          </w:tcPr>
          <w:p w:rsidR="00577666" w:rsidRPr="00577666" w:rsidRDefault="00577666" w:rsidP="00D735C8">
            <w:pPr>
              <w:keepNext/>
              <w:jc w:val="right"/>
              <w:rPr>
                <w:color w:val="000000"/>
                <w:sz w:val="20"/>
                <w:szCs w:val="20"/>
              </w:rPr>
            </w:pPr>
            <w:r w:rsidRPr="00577666">
              <w:rPr>
                <w:color w:val="000000"/>
                <w:sz w:val="20"/>
                <w:szCs w:val="20"/>
              </w:rPr>
              <w:t>3</w:t>
            </w:r>
          </w:p>
        </w:tc>
      </w:tr>
      <w:tr w:rsidR="00577666" w:rsidRPr="00577666" w:rsidTr="008F6838">
        <w:trPr>
          <w:trHeight w:val="71"/>
        </w:trPr>
        <w:tc>
          <w:tcPr>
            <w:tcW w:w="1671" w:type="pct"/>
            <w:tcBorders>
              <w:top w:val="nil"/>
              <w:left w:val="single" w:sz="4" w:space="0" w:color="auto"/>
              <w:bottom w:val="single" w:sz="4" w:space="0" w:color="auto"/>
              <w:right w:val="single" w:sz="4" w:space="0" w:color="auto"/>
            </w:tcBorders>
            <w:shd w:val="clear" w:color="auto" w:fill="auto"/>
            <w:noWrap/>
            <w:vAlign w:val="center"/>
          </w:tcPr>
          <w:p w:rsidR="00577666" w:rsidRPr="00B23C78" w:rsidRDefault="00577666" w:rsidP="00D735C8">
            <w:pPr>
              <w:keepNext/>
              <w:rPr>
                <w:color w:val="000000"/>
                <w:sz w:val="20"/>
                <w:szCs w:val="20"/>
              </w:rPr>
            </w:pPr>
            <w:r w:rsidRPr="00B23C78">
              <w:rPr>
                <w:color w:val="000000"/>
                <w:sz w:val="20"/>
                <w:szCs w:val="20"/>
              </w:rPr>
              <w:t>Block</w:t>
            </w:r>
          </w:p>
        </w:tc>
        <w:tc>
          <w:tcPr>
            <w:tcW w:w="741" w:type="pct"/>
            <w:tcBorders>
              <w:top w:val="nil"/>
              <w:left w:val="single" w:sz="4" w:space="0" w:color="auto"/>
              <w:bottom w:val="single" w:sz="4" w:space="0" w:color="auto"/>
              <w:right w:val="single" w:sz="4" w:space="0" w:color="auto"/>
            </w:tcBorders>
            <w:shd w:val="clear" w:color="auto" w:fill="auto"/>
            <w:noWrap/>
            <w:vAlign w:val="center"/>
          </w:tcPr>
          <w:p w:rsidR="00577666" w:rsidRPr="00B23C78" w:rsidRDefault="00577666" w:rsidP="00D735C8">
            <w:pPr>
              <w:keepNext/>
              <w:jc w:val="right"/>
              <w:rPr>
                <w:sz w:val="20"/>
                <w:szCs w:val="20"/>
              </w:rPr>
            </w:pPr>
            <w:r w:rsidRPr="00B23C78">
              <w:rPr>
                <w:sz w:val="20"/>
                <w:szCs w:val="20"/>
              </w:rPr>
              <w:t>38.78</w:t>
            </w:r>
          </w:p>
        </w:tc>
        <w:tc>
          <w:tcPr>
            <w:tcW w:w="605" w:type="pct"/>
            <w:tcBorders>
              <w:top w:val="single" w:sz="4" w:space="0" w:color="auto"/>
              <w:left w:val="nil"/>
              <w:bottom w:val="single" w:sz="4" w:space="0" w:color="auto"/>
              <w:right w:val="single" w:sz="4" w:space="0" w:color="auto"/>
            </w:tcBorders>
          </w:tcPr>
          <w:p w:rsidR="00577666" w:rsidRPr="00B23C78" w:rsidRDefault="00577666" w:rsidP="00D735C8">
            <w:pPr>
              <w:keepNext/>
              <w:jc w:val="right"/>
              <w:rPr>
                <w:color w:val="000000"/>
                <w:sz w:val="20"/>
                <w:szCs w:val="20"/>
              </w:rPr>
            </w:pPr>
            <w:r>
              <w:rPr>
                <w:color w:val="000000"/>
                <w:sz w:val="20"/>
                <w:szCs w:val="20"/>
              </w:rPr>
              <w:t>0</w:t>
            </w:r>
          </w:p>
        </w:tc>
        <w:tc>
          <w:tcPr>
            <w:tcW w:w="704" w:type="pct"/>
            <w:tcBorders>
              <w:top w:val="single" w:sz="4" w:space="0" w:color="auto"/>
              <w:left w:val="single" w:sz="4" w:space="0" w:color="auto"/>
              <w:bottom w:val="single" w:sz="4" w:space="0" w:color="auto"/>
              <w:right w:val="single" w:sz="4" w:space="0" w:color="auto"/>
            </w:tcBorders>
          </w:tcPr>
          <w:p w:rsidR="00577666" w:rsidRPr="00B23C78" w:rsidRDefault="00577666" w:rsidP="00551686">
            <w:pPr>
              <w:keepNext/>
              <w:jc w:val="right"/>
              <w:rPr>
                <w:color w:val="000000"/>
                <w:sz w:val="20"/>
                <w:szCs w:val="20"/>
              </w:rPr>
            </w:pPr>
            <w:r>
              <w:rPr>
                <w:color w:val="000000"/>
                <w:sz w:val="20"/>
                <w:szCs w:val="20"/>
              </w:rPr>
              <w:t>0</w:t>
            </w:r>
          </w:p>
        </w:tc>
        <w:tc>
          <w:tcPr>
            <w:tcW w:w="587" w:type="pct"/>
            <w:tcBorders>
              <w:top w:val="single" w:sz="4" w:space="0" w:color="auto"/>
              <w:left w:val="single" w:sz="4" w:space="0" w:color="auto"/>
              <w:bottom w:val="single" w:sz="4" w:space="0" w:color="auto"/>
              <w:right w:val="single" w:sz="4" w:space="0" w:color="auto"/>
            </w:tcBorders>
            <w:vAlign w:val="center"/>
          </w:tcPr>
          <w:p w:rsidR="00577666" w:rsidRPr="00B23C78" w:rsidRDefault="00577666" w:rsidP="00D735C8">
            <w:pPr>
              <w:keepNext/>
              <w:jc w:val="right"/>
              <w:rPr>
                <w:sz w:val="20"/>
                <w:szCs w:val="20"/>
              </w:rPr>
            </w:pPr>
            <w:r w:rsidRPr="00B23C78">
              <w:rPr>
                <w:sz w:val="20"/>
                <w:szCs w:val="20"/>
              </w:rPr>
              <w:t>38.78</w:t>
            </w:r>
          </w:p>
        </w:tc>
        <w:tc>
          <w:tcPr>
            <w:tcW w:w="692" w:type="pct"/>
            <w:tcBorders>
              <w:top w:val="single" w:sz="4" w:space="0" w:color="auto"/>
              <w:left w:val="single" w:sz="4" w:space="0" w:color="auto"/>
              <w:bottom w:val="single" w:sz="4" w:space="0" w:color="auto"/>
              <w:right w:val="single" w:sz="4" w:space="0" w:color="auto"/>
            </w:tcBorders>
            <w:shd w:val="clear" w:color="auto" w:fill="auto"/>
            <w:vAlign w:val="center"/>
          </w:tcPr>
          <w:p w:rsidR="00577666" w:rsidRPr="00577666" w:rsidRDefault="00577666" w:rsidP="00D735C8">
            <w:pPr>
              <w:keepNext/>
              <w:jc w:val="right"/>
              <w:rPr>
                <w:color w:val="000000"/>
                <w:sz w:val="20"/>
                <w:szCs w:val="20"/>
              </w:rPr>
            </w:pPr>
            <w:r w:rsidRPr="00577666">
              <w:rPr>
                <w:color w:val="000000"/>
                <w:sz w:val="20"/>
                <w:szCs w:val="20"/>
              </w:rPr>
              <w:t>5</w:t>
            </w:r>
          </w:p>
        </w:tc>
      </w:tr>
      <w:tr w:rsidR="00577666" w:rsidRPr="00577666" w:rsidTr="008F6838">
        <w:trPr>
          <w:trHeight w:val="98"/>
        </w:trPr>
        <w:tc>
          <w:tcPr>
            <w:tcW w:w="1671" w:type="pct"/>
            <w:tcBorders>
              <w:top w:val="nil"/>
              <w:left w:val="single" w:sz="4" w:space="0" w:color="auto"/>
              <w:bottom w:val="single" w:sz="4" w:space="0" w:color="auto"/>
              <w:right w:val="single" w:sz="4" w:space="0" w:color="auto"/>
            </w:tcBorders>
            <w:shd w:val="clear" w:color="auto" w:fill="auto"/>
            <w:noWrap/>
            <w:vAlign w:val="center"/>
          </w:tcPr>
          <w:p w:rsidR="00577666" w:rsidRPr="00B23C78" w:rsidRDefault="00577666" w:rsidP="00D735C8">
            <w:pPr>
              <w:keepNext/>
              <w:rPr>
                <w:color w:val="000000"/>
                <w:sz w:val="20"/>
                <w:szCs w:val="20"/>
              </w:rPr>
            </w:pPr>
            <w:r w:rsidRPr="00B23C78">
              <w:rPr>
                <w:color w:val="000000"/>
                <w:sz w:val="20"/>
                <w:szCs w:val="20"/>
              </w:rPr>
              <w:t>Flex-moulded</w:t>
            </w:r>
          </w:p>
        </w:tc>
        <w:tc>
          <w:tcPr>
            <w:tcW w:w="741" w:type="pct"/>
            <w:tcBorders>
              <w:top w:val="nil"/>
              <w:left w:val="single" w:sz="4" w:space="0" w:color="auto"/>
              <w:bottom w:val="single" w:sz="4" w:space="0" w:color="auto"/>
              <w:right w:val="single" w:sz="4" w:space="0" w:color="auto"/>
            </w:tcBorders>
            <w:shd w:val="clear" w:color="auto" w:fill="auto"/>
            <w:noWrap/>
            <w:vAlign w:val="center"/>
          </w:tcPr>
          <w:p w:rsidR="00577666" w:rsidRPr="00B23C78" w:rsidRDefault="00577666" w:rsidP="00D735C8">
            <w:pPr>
              <w:keepNext/>
              <w:jc w:val="right"/>
              <w:rPr>
                <w:rFonts w:eastAsia="SimSun"/>
                <w:sz w:val="20"/>
                <w:szCs w:val="20"/>
                <w:lang w:eastAsia="en-GB"/>
              </w:rPr>
            </w:pPr>
            <w:r w:rsidRPr="00B23C78">
              <w:rPr>
                <w:rFonts w:eastAsia="SimSun"/>
                <w:sz w:val="20"/>
                <w:szCs w:val="20"/>
                <w:lang w:eastAsia="en-GB"/>
              </w:rPr>
              <w:t>25.07</w:t>
            </w:r>
          </w:p>
        </w:tc>
        <w:tc>
          <w:tcPr>
            <w:tcW w:w="605" w:type="pct"/>
            <w:tcBorders>
              <w:top w:val="single" w:sz="4" w:space="0" w:color="auto"/>
              <w:left w:val="nil"/>
              <w:bottom w:val="single" w:sz="4" w:space="0" w:color="auto"/>
              <w:right w:val="single" w:sz="4" w:space="0" w:color="auto"/>
            </w:tcBorders>
          </w:tcPr>
          <w:p w:rsidR="00577666" w:rsidRPr="00B23C78" w:rsidRDefault="00577666" w:rsidP="00D735C8">
            <w:pPr>
              <w:keepNext/>
              <w:jc w:val="right"/>
              <w:rPr>
                <w:color w:val="000000"/>
                <w:sz w:val="20"/>
                <w:szCs w:val="20"/>
              </w:rPr>
            </w:pPr>
            <w:r>
              <w:rPr>
                <w:color w:val="000000"/>
                <w:sz w:val="20"/>
                <w:szCs w:val="20"/>
              </w:rPr>
              <w:t>0</w:t>
            </w:r>
          </w:p>
        </w:tc>
        <w:tc>
          <w:tcPr>
            <w:tcW w:w="704" w:type="pct"/>
            <w:tcBorders>
              <w:top w:val="single" w:sz="4" w:space="0" w:color="auto"/>
              <w:left w:val="single" w:sz="4" w:space="0" w:color="auto"/>
              <w:bottom w:val="single" w:sz="4" w:space="0" w:color="auto"/>
              <w:right w:val="single" w:sz="4" w:space="0" w:color="auto"/>
            </w:tcBorders>
          </w:tcPr>
          <w:p w:rsidR="00577666" w:rsidRPr="00B23C78" w:rsidRDefault="00577666" w:rsidP="00551686">
            <w:pPr>
              <w:keepNext/>
              <w:jc w:val="right"/>
              <w:rPr>
                <w:color w:val="000000"/>
                <w:sz w:val="20"/>
                <w:szCs w:val="20"/>
              </w:rPr>
            </w:pPr>
            <w:r>
              <w:rPr>
                <w:color w:val="000000"/>
                <w:sz w:val="20"/>
                <w:szCs w:val="20"/>
              </w:rPr>
              <w:t>0</w:t>
            </w:r>
          </w:p>
        </w:tc>
        <w:tc>
          <w:tcPr>
            <w:tcW w:w="587" w:type="pct"/>
            <w:tcBorders>
              <w:top w:val="single" w:sz="4" w:space="0" w:color="auto"/>
              <w:left w:val="single" w:sz="4" w:space="0" w:color="auto"/>
              <w:bottom w:val="single" w:sz="4" w:space="0" w:color="auto"/>
              <w:right w:val="single" w:sz="4" w:space="0" w:color="auto"/>
            </w:tcBorders>
            <w:vAlign w:val="center"/>
          </w:tcPr>
          <w:p w:rsidR="00577666" w:rsidRPr="00B23C78" w:rsidRDefault="00577666" w:rsidP="00D735C8">
            <w:pPr>
              <w:keepNext/>
              <w:jc w:val="right"/>
              <w:rPr>
                <w:rFonts w:eastAsia="SimSun"/>
                <w:sz w:val="20"/>
                <w:szCs w:val="20"/>
                <w:lang w:eastAsia="en-GB"/>
              </w:rPr>
            </w:pPr>
            <w:r w:rsidRPr="00B23C78">
              <w:rPr>
                <w:rFonts w:eastAsia="SimSun"/>
                <w:sz w:val="20"/>
                <w:szCs w:val="20"/>
                <w:lang w:eastAsia="en-GB"/>
              </w:rPr>
              <w:t>25.07</w:t>
            </w:r>
          </w:p>
        </w:tc>
        <w:tc>
          <w:tcPr>
            <w:tcW w:w="692" w:type="pct"/>
            <w:tcBorders>
              <w:top w:val="single" w:sz="4" w:space="0" w:color="auto"/>
              <w:left w:val="single" w:sz="4" w:space="0" w:color="auto"/>
              <w:bottom w:val="single" w:sz="4" w:space="0" w:color="auto"/>
              <w:right w:val="single" w:sz="4" w:space="0" w:color="auto"/>
            </w:tcBorders>
            <w:shd w:val="clear" w:color="auto" w:fill="auto"/>
            <w:vAlign w:val="center"/>
          </w:tcPr>
          <w:p w:rsidR="00577666" w:rsidRPr="00577666" w:rsidRDefault="00577666" w:rsidP="00D735C8">
            <w:pPr>
              <w:keepNext/>
              <w:jc w:val="right"/>
              <w:rPr>
                <w:color w:val="000000"/>
                <w:sz w:val="20"/>
                <w:szCs w:val="20"/>
              </w:rPr>
            </w:pPr>
            <w:r w:rsidRPr="00577666">
              <w:rPr>
                <w:color w:val="000000"/>
                <w:sz w:val="20"/>
                <w:szCs w:val="20"/>
              </w:rPr>
              <w:t>3</w:t>
            </w:r>
          </w:p>
        </w:tc>
      </w:tr>
      <w:tr w:rsidR="00577666" w:rsidRPr="00577666" w:rsidTr="008F6838">
        <w:trPr>
          <w:trHeight w:val="50"/>
        </w:trPr>
        <w:tc>
          <w:tcPr>
            <w:tcW w:w="1671" w:type="pct"/>
            <w:tcBorders>
              <w:top w:val="nil"/>
              <w:left w:val="single" w:sz="4" w:space="0" w:color="auto"/>
              <w:bottom w:val="single" w:sz="4" w:space="0" w:color="auto"/>
              <w:right w:val="single" w:sz="4" w:space="0" w:color="auto"/>
            </w:tcBorders>
            <w:shd w:val="clear" w:color="auto" w:fill="auto"/>
            <w:noWrap/>
            <w:vAlign w:val="center"/>
          </w:tcPr>
          <w:p w:rsidR="00577666" w:rsidRPr="00B23C78" w:rsidRDefault="00577666" w:rsidP="00D735C8">
            <w:pPr>
              <w:keepNext/>
              <w:rPr>
                <w:color w:val="000000"/>
                <w:sz w:val="20"/>
                <w:szCs w:val="20"/>
              </w:rPr>
            </w:pPr>
            <w:r w:rsidRPr="00B23C78">
              <w:rPr>
                <w:color w:val="000000"/>
                <w:sz w:val="20"/>
                <w:szCs w:val="20"/>
              </w:rPr>
              <w:t>Blinds, thermoware, floating</w:t>
            </w:r>
          </w:p>
        </w:tc>
        <w:tc>
          <w:tcPr>
            <w:tcW w:w="741" w:type="pct"/>
            <w:tcBorders>
              <w:top w:val="nil"/>
              <w:left w:val="single" w:sz="4" w:space="0" w:color="auto"/>
              <w:bottom w:val="single" w:sz="4" w:space="0" w:color="auto"/>
              <w:right w:val="single" w:sz="4" w:space="0" w:color="auto"/>
            </w:tcBorders>
            <w:shd w:val="clear" w:color="auto" w:fill="auto"/>
            <w:noWrap/>
            <w:vAlign w:val="center"/>
          </w:tcPr>
          <w:p w:rsidR="00577666" w:rsidRPr="00B23C78" w:rsidRDefault="00577666" w:rsidP="00D735C8">
            <w:pPr>
              <w:keepNext/>
              <w:jc w:val="right"/>
              <w:rPr>
                <w:rFonts w:eastAsia="SimSun"/>
                <w:sz w:val="20"/>
                <w:szCs w:val="20"/>
                <w:lang w:eastAsia="en-GB"/>
              </w:rPr>
            </w:pPr>
            <w:r w:rsidRPr="00B23C78">
              <w:rPr>
                <w:rFonts w:eastAsia="SimSun"/>
                <w:sz w:val="20"/>
                <w:szCs w:val="20"/>
                <w:lang w:eastAsia="en-GB"/>
              </w:rPr>
              <w:t>1.67</w:t>
            </w:r>
          </w:p>
        </w:tc>
        <w:tc>
          <w:tcPr>
            <w:tcW w:w="605" w:type="pct"/>
            <w:tcBorders>
              <w:top w:val="single" w:sz="4" w:space="0" w:color="auto"/>
              <w:left w:val="nil"/>
              <w:bottom w:val="single" w:sz="4" w:space="0" w:color="auto"/>
              <w:right w:val="single" w:sz="4" w:space="0" w:color="auto"/>
            </w:tcBorders>
          </w:tcPr>
          <w:p w:rsidR="00577666" w:rsidRPr="00B23C78" w:rsidRDefault="00577666" w:rsidP="00D735C8">
            <w:pPr>
              <w:keepNext/>
              <w:jc w:val="right"/>
              <w:rPr>
                <w:color w:val="000000"/>
                <w:sz w:val="20"/>
                <w:szCs w:val="20"/>
              </w:rPr>
            </w:pPr>
            <w:r>
              <w:rPr>
                <w:color w:val="000000"/>
                <w:sz w:val="20"/>
                <w:szCs w:val="20"/>
              </w:rPr>
              <w:t>0</w:t>
            </w:r>
          </w:p>
        </w:tc>
        <w:tc>
          <w:tcPr>
            <w:tcW w:w="704" w:type="pct"/>
            <w:tcBorders>
              <w:top w:val="single" w:sz="4" w:space="0" w:color="auto"/>
              <w:left w:val="single" w:sz="4" w:space="0" w:color="auto"/>
              <w:bottom w:val="single" w:sz="4" w:space="0" w:color="auto"/>
              <w:right w:val="single" w:sz="4" w:space="0" w:color="auto"/>
            </w:tcBorders>
          </w:tcPr>
          <w:p w:rsidR="00577666" w:rsidRPr="00B23C78" w:rsidRDefault="00577666" w:rsidP="00551686">
            <w:pPr>
              <w:keepNext/>
              <w:jc w:val="right"/>
              <w:rPr>
                <w:color w:val="000000"/>
                <w:sz w:val="20"/>
                <w:szCs w:val="20"/>
              </w:rPr>
            </w:pPr>
            <w:r>
              <w:rPr>
                <w:color w:val="000000"/>
                <w:sz w:val="20"/>
                <w:szCs w:val="20"/>
              </w:rPr>
              <w:t>0</w:t>
            </w:r>
          </w:p>
        </w:tc>
        <w:tc>
          <w:tcPr>
            <w:tcW w:w="587" w:type="pct"/>
            <w:tcBorders>
              <w:top w:val="single" w:sz="4" w:space="0" w:color="auto"/>
              <w:left w:val="single" w:sz="4" w:space="0" w:color="auto"/>
              <w:bottom w:val="single" w:sz="4" w:space="0" w:color="auto"/>
              <w:right w:val="single" w:sz="4" w:space="0" w:color="auto"/>
            </w:tcBorders>
            <w:vAlign w:val="center"/>
          </w:tcPr>
          <w:p w:rsidR="00577666" w:rsidRPr="00B23C78" w:rsidRDefault="00577666" w:rsidP="00D735C8">
            <w:pPr>
              <w:keepNext/>
              <w:jc w:val="right"/>
              <w:rPr>
                <w:rFonts w:eastAsia="SimSun"/>
                <w:sz w:val="20"/>
                <w:szCs w:val="20"/>
                <w:lang w:eastAsia="en-GB"/>
              </w:rPr>
            </w:pPr>
            <w:r w:rsidRPr="00B23C78">
              <w:rPr>
                <w:rFonts w:eastAsia="SimSun"/>
                <w:sz w:val="20"/>
                <w:szCs w:val="20"/>
                <w:lang w:eastAsia="en-GB"/>
              </w:rPr>
              <w:t>1.67</w:t>
            </w:r>
          </w:p>
        </w:tc>
        <w:tc>
          <w:tcPr>
            <w:tcW w:w="692" w:type="pct"/>
            <w:tcBorders>
              <w:top w:val="single" w:sz="4" w:space="0" w:color="auto"/>
              <w:left w:val="single" w:sz="4" w:space="0" w:color="auto"/>
              <w:bottom w:val="single" w:sz="4" w:space="0" w:color="auto"/>
              <w:right w:val="single" w:sz="4" w:space="0" w:color="auto"/>
            </w:tcBorders>
            <w:shd w:val="clear" w:color="auto" w:fill="auto"/>
            <w:vAlign w:val="center"/>
          </w:tcPr>
          <w:p w:rsidR="00577666" w:rsidRPr="00577666" w:rsidRDefault="00577666" w:rsidP="00D735C8">
            <w:pPr>
              <w:keepNext/>
              <w:jc w:val="right"/>
              <w:rPr>
                <w:color w:val="000000"/>
                <w:sz w:val="20"/>
                <w:szCs w:val="20"/>
              </w:rPr>
            </w:pPr>
            <w:r w:rsidRPr="00577666">
              <w:rPr>
                <w:color w:val="000000"/>
                <w:sz w:val="20"/>
                <w:szCs w:val="20"/>
              </w:rPr>
              <w:t>0</w:t>
            </w:r>
          </w:p>
        </w:tc>
      </w:tr>
      <w:tr w:rsidR="00577666" w:rsidRPr="00577666" w:rsidTr="008F6838">
        <w:trPr>
          <w:trHeight w:val="71"/>
        </w:trPr>
        <w:tc>
          <w:tcPr>
            <w:tcW w:w="1671" w:type="pct"/>
            <w:tcBorders>
              <w:top w:val="nil"/>
              <w:left w:val="single" w:sz="4" w:space="0" w:color="auto"/>
              <w:bottom w:val="single" w:sz="4" w:space="0" w:color="auto"/>
              <w:right w:val="single" w:sz="4" w:space="0" w:color="auto"/>
            </w:tcBorders>
            <w:shd w:val="clear" w:color="auto" w:fill="auto"/>
            <w:noWrap/>
            <w:vAlign w:val="center"/>
          </w:tcPr>
          <w:p w:rsidR="00577666" w:rsidRPr="00B23C78" w:rsidRDefault="00577666" w:rsidP="00D735C8">
            <w:pPr>
              <w:keepNext/>
              <w:rPr>
                <w:b/>
                <w:color w:val="000000"/>
                <w:sz w:val="20"/>
                <w:szCs w:val="20"/>
              </w:rPr>
            </w:pPr>
            <w:r w:rsidRPr="00B23C78">
              <w:rPr>
                <w:b/>
                <w:color w:val="000000"/>
                <w:sz w:val="20"/>
                <w:szCs w:val="20"/>
              </w:rPr>
              <w:t>XPS foam</w:t>
            </w:r>
          </w:p>
        </w:tc>
        <w:tc>
          <w:tcPr>
            <w:tcW w:w="741" w:type="pct"/>
            <w:tcBorders>
              <w:top w:val="nil"/>
              <w:left w:val="single" w:sz="4" w:space="0" w:color="auto"/>
              <w:bottom w:val="single" w:sz="4" w:space="0" w:color="auto"/>
              <w:right w:val="single" w:sz="4" w:space="0" w:color="auto"/>
            </w:tcBorders>
            <w:shd w:val="clear" w:color="auto" w:fill="auto"/>
            <w:noWrap/>
            <w:vAlign w:val="center"/>
          </w:tcPr>
          <w:p w:rsidR="00577666" w:rsidRPr="00B23C78" w:rsidRDefault="00577666" w:rsidP="00D735C8">
            <w:pPr>
              <w:keepNext/>
              <w:jc w:val="right"/>
              <w:rPr>
                <w:rFonts w:eastAsia="SimSun"/>
                <w:b/>
                <w:sz w:val="20"/>
                <w:szCs w:val="20"/>
                <w:lang w:eastAsia="en-GB"/>
              </w:rPr>
            </w:pPr>
          </w:p>
        </w:tc>
        <w:tc>
          <w:tcPr>
            <w:tcW w:w="605" w:type="pct"/>
            <w:tcBorders>
              <w:top w:val="single" w:sz="4" w:space="0" w:color="auto"/>
              <w:left w:val="nil"/>
              <w:bottom w:val="single" w:sz="4" w:space="0" w:color="auto"/>
              <w:right w:val="single" w:sz="4" w:space="0" w:color="auto"/>
            </w:tcBorders>
          </w:tcPr>
          <w:p w:rsidR="00577666" w:rsidRPr="00B23C78" w:rsidRDefault="00577666" w:rsidP="00D735C8">
            <w:pPr>
              <w:keepNext/>
              <w:jc w:val="right"/>
              <w:rPr>
                <w:b/>
                <w:color w:val="000000"/>
                <w:sz w:val="20"/>
                <w:szCs w:val="20"/>
              </w:rPr>
            </w:pPr>
          </w:p>
        </w:tc>
        <w:tc>
          <w:tcPr>
            <w:tcW w:w="704" w:type="pct"/>
            <w:tcBorders>
              <w:top w:val="single" w:sz="4" w:space="0" w:color="auto"/>
              <w:left w:val="single" w:sz="4" w:space="0" w:color="auto"/>
              <w:bottom w:val="single" w:sz="4" w:space="0" w:color="auto"/>
              <w:right w:val="single" w:sz="4" w:space="0" w:color="auto"/>
            </w:tcBorders>
          </w:tcPr>
          <w:p w:rsidR="00577666" w:rsidRPr="00B23C78" w:rsidRDefault="00577666" w:rsidP="00D735C8">
            <w:pPr>
              <w:keepNext/>
              <w:jc w:val="right"/>
              <w:rPr>
                <w:b/>
                <w:color w:val="000000"/>
                <w:sz w:val="20"/>
                <w:szCs w:val="20"/>
              </w:rPr>
            </w:pPr>
          </w:p>
        </w:tc>
        <w:tc>
          <w:tcPr>
            <w:tcW w:w="587" w:type="pct"/>
            <w:tcBorders>
              <w:top w:val="single" w:sz="4" w:space="0" w:color="auto"/>
              <w:left w:val="single" w:sz="4" w:space="0" w:color="auto"/>
              <w:bottom w:val="single" w:sz="4" w:space="0" w:color="auto"/>
              <w:right w:val="single" w:sz="4" w:space="0" w:color="auto"/>
            </w:tcBorders>
          </w:tcPr>
          <w:p w:rsidR="00577666" w:rsidRPr="00B23C78" w:rsidRDefault="00577666" w:rsidP="00D735C8">
            <w:pPr>
              <w:keepNext/>
              <w:jc w:val="right"/>
              <w:rPr>
                <w:b/>
                <w:color w:val="000000"/>
                <w:sz w:val="20"/>
                <w:szCs w:val="20"/>
              </w:rPr>
            </w:pPr>
          </w:p>
        </w:tc>
        <w:tc>
          <w:tcPr>
            <w:tcW w:w="692" w:type="pct"/>
            <w:tcBorders>
              <w:top w:val="single" w:sz="4" w:space="0" w:color="auto"/>
              <w:left w:val="single" w:sz="4" w:space="0" w:color="auto"/>
              <w:bottom w:val="single" w:sz="4" w:space="0" w:color="auto"/>
              <w:right w:val="single" w:sz="4" w:space="0" w:color="auto"/>
            </w:tcBorders>
            <w:shd w:val="clear" w:color="auto" w:fill="auto"/>
            <w:vAlign w:val="center"/>
          </w:tcPr>
          <w:p w:rsidR="00577666" w:rsidRPr="00577666" w:rsidRDefault="00577666" w:rsidP="00D735C8">
            <w:pPr>
              <w:keepNext/>
              <w:jc w:val="right"/>
              <w:rPr>
                <w:b/>
                <w:color w:val="000000"/>
                <w:sz w:val="20"/>
                <w:szCs w:val="20"/>
              </w:rPr>
            </w:pPr>
          </w:p>
        </w:tc>
      </w:tr>
      <w:tr w:rsidR="00577666" w:rsidRPr="00577666" w:rsidTr="008F6838">
        <w:trPr>
          <w:trHeight w:val="50"/>
        </w:trPr>
        <w:tc>
          <w:tcPr>
            <w:tcW w:w="1671" w:type="pct"/>
            <w:tcBorders>
              <w:top w:val="nil"/>
              <w:left w:val="single" w:sz="4" w:space="0" w:color="auto"/>
              <w:bottom w:val="single" w:sz="4" w:space="0" w:color="auto"/>
              <w:right w:val="single" w:sz="4" w:space="0" w:color="auto"/>
            </w:tcBorders>
            <w:shd w:val="clear" w:color="auto" w:fill="auto"/>
            <w:noWrap/>
            <w:vAlign w:val="center"/>
          </w:tcPr>
          <w:p w:rsidR="00577666" w:rsidRPr="00B23C78" w:rsidRDefault="00577666" w:rsidP="00D735C8">
            <w:pPr>
              <w:keepNext/>
              <w:rPr>
                <w:color w:val="000000"/>
                <w:sz w:val="20"/>
                <w:szCs w:val="20"/>
              </w:rPr>
            </w:pPr>
            <w:r w:rsidRPr="00B23C78">
              <w:rPr>
                <w:color w:val="000000"/>
                <w:sz w:val="20"/>
                <w:szCs w:val="20"/>
              </w:rPr>
              <w:t xml:space="preserve">Insulation boards </w:t>
            </w:r>
          </w:p>
        </w:tc>
        <w:tc>
          <w:tcPr>
            <w:tcW w:w="741" w:type="pct"/>
            <w:tcBorders>
              <w:top w:val="nil"/>
              <w:left w:val="single" w:sz="4" w:space="0" w:color="auto"/>
              <w:bottom w:val="single" w:sz="4" w:space="0" w:color="auto"/>
              <w:right w:val="single" w:sz="4" w:space="0" w:color="auto"/>
            </w:tcBorders>
            <w:shd w:val="clear" w:color="auto" w:fill="auto"/>
            <w:noWrap/>
            <w:vAlign w:val="center"/>
          </w:tcPr>
          <w:p w:rsidR="00577666" w:rsidRPr="00B23C78" w:rsidRDefault="00577666" w:rsidP="00D735C8">
            <w:pPr>
              <w:keepNext/>
              <w:jc w:val="right"/>
              <w:rPr>
                <w:rFonts w:eastAsia="SimSun"/>
                <w:sz w:val="20"/>
                <w:szCs w:val="20"/>
                <w:lang w:eastAsia="en-GB"/>
              </w:rPr>
            </w:pPr>
          </w:p>
        </w:tc>
        <w:tc>
          <w:tcPr>
            <w:tcW w:w="605" w:type="pct"/>
            <w:tcBorders>
              <w:top w:val="single" w:sz="4" w:space="0" w:color="auto"/>
              <w:left w:val="nil"/>
              <w:bottom w:val="single" w:sz="4" w:space="0" w:color="auto"/>
              <w:right w:val="single" w:sz="4" w:space="0" w:color="auto"/>
            </w:tcBorders>
          </w:tcPr>
          <w:p w:rsidR="00577666" w:rsidRPr="00B23C78" w:rsidRDefault="00577666" w:rsidP="00D735C8">
            <w:pPr>
              <w:keepNext/>
              <w:jc w:val="right"/>
              <w:rPr>
                <w:color w:val="000000"/>
                <w:sz w:val="20"/>
                <w:szCs w:val="20"/>
              </w:rPr>
            </w:pPr>
            <w:r w:rsidRPr="00B23C78">
              <w:rPr>
                <w:color w:val="000000"/>
                <w:sz w:val="20"/>
                <w:szCs w:val="20"/>
              </w:rPr>
              <w:t>33.04</w:t>
            </w:r>
          </w:p>
        </w:tc>
        <w:tc>
          <w:tcPr>
            <w:tcW w:w="704" w:type="pct"/>
            <w:tcBorders>
              <w:top w:val="single" w:sz="4" w:space="0" w:color="auto"/>
              <w:left w:val="single" w:sz="4" w:space="0" w:color="auto"/>
              <w:bottom w:val="single" w:sz="4" w:space="0" w:color="auto"/>
              <w:right w:val="single" w:sz="4" w:space="0" w:color="auto"/>
            </w:tcBorders>
          </w:tcPr>
          <w:p w:rsidR="00577666" w:rsidRPr="00B23C78" w:rsidRDefault="00577666" w:rsidP="00D735C8">
            <w:pPr>
              <w:keepNext/>
              <w:jc w:val="right"/>
              <w:rPr>
                <w:color w:val="000000"/>
                <w:sz w:val="20"/>
                <w:szCs w:val="20"/>
              </w:rPr>
            </w:pPr>
            <w:r>
              <w:rPr>
                <w:color w:val="000000"/>
                <w:sz w:val="20"/>
                <w:szCs w:val="20"/>
              </w:rPr>
              <w:t>24.72</w:t>
            </w:r>
          </w:p>
        </w:tc>
        <w:tc>
          <w:tcPr>
            <w:tcW w:w="587" w:type="pct"/>
            <w:tcBorders>
              <w:top w:val="single" w:sz="4" w:space="0" w:color="auto"/>
              <w:left w:val="single" w:sz="4" w:space="0" w:color="auto"/>
              <w:bottom w:val="single" w:sz="4" w:space="0" w:color="auto"/>
              <w:right w:val="single" w:sz="4" w:space="0" w:color="auto"/>
            </w:tcBorders>
          </w:tcPr>
          <w:p w:rsidR="00577666" w:rsidRPr="00B23C78" w:rsidRDefault="00577666" w:rsidP="00D735C8">
            <w:pPr>
              <w:keepNext/>
              <w:jc w:val="right"/>
              <w:rPr>
                <w:color w:val="000000"/>
                <w:sz w:val="20"/>
                <w:szCs w:val="20"/>
              </w:rPr>
            </w:pPr>
            <w:r w:rsidRPr="00B23C78">
              <w:rPr>
                <w:color w:val="000000"/>
                <w:sz w:val="20"/>
                <w:szCs w:val="20"/>
              </w:rPr>
              <w:t>57.76</w:t>
            </w:r>
          </w:p>
        </w:tc>
        <w:tc>
          <w:tcPr>
            <w:tcW w:w="692" w:type="pct"/>
            <w:tcBorders>
              <w:top w:val="single" w:sz="4" w:space="0" w:color="auto"/>
              <w:left w:val="single" w:sz="4" w:space="0" w:color="auto"/>
              <w:bottom w:val="single" w:sz="4" w:space="0" w:color="auto"/>
              <w:right w:val="single" w:sz="4" w:space="0" w:color="auto"/>
            </w:tcBorders>
            <w:shd w:val="clear" w:color="auto" w:fill="auto"/>
            <w:vAlign w:val="center"/>
          </w:tcPr>
          <w:p w:rsidR="00577666" w:rsidRPr="00577666" w:rsidRDefault="00577666" w:rsidP="00D735C8">
            <w:pPr>
              <w:keepNext/>
              <w:jc w:val="right"/>
              <w:rPr>
                <w:color w:val="000000"/>
                <w:sz w:val="20"/>
                <w:szCs w:val="20"/>
              </w:rPr>
            </w:pPr>
            <w:r w:rsidRPr="00577666">
              <w:rPr>
                <w:color w:val="000000"/>
                <w:sz w:val="20"/>
                <w:szCs w:val="20"/>
              </w:rPr>
              <w:t>7</w:t>
            </w:r>
          </w:p>
        </w:tc>
      </w:tr>
      <w:tr w:rsidR="00577666" w:rsidRPr="00577666" w:rsidTr="008F6838">
        <w:trPr>
          <w:trHeight w:val="50"/>
        </w:trPr>
        <w:tc>
          <w:tcPr>
            <w:tcW w:w="1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7666" w:rsidRPr="00B23C78" w:rsidRDefault="00577666" w:rsidP="00D735C8">
            <w:pPr>
              <w:keepNext/>
              <w:rPr>
                <w:b/>
                <w:color w:val="000000"/>
                <w:sz w:val="20"/>
                <w:szCs w:val="20"/>
              </w:rPr>
            </w:pPr>
            <w:r w:rsidRPr="00B23C78">
              <w:rPr>
                <w:b/>
                <w:bCs/>
                <w:color w:val="000000"/>
                <w:sz w:val="20"/>
                <w:szCs w:val="20"/>
              </w:rPr>
              <w:t>Total</w:t>
            </w:r>
          </w:p>
        </w:tc>
        <w:tc>
          <w:tcPr>
            <w:tcW w:w="741"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7666" w:rsidRPr="00B23C78" w:rsidRDefault="00577666" w:rsidP="00D735C8">
            <w:pPr>
              <w:keepNext/>
              <w:jc w:val="right"/>
              <w:rPr>
                <w:b/>
                <w:sz w:val="20"/>
                <w:szCs w:val="20"/>
              </w:rPr>
            </w:pPr>
            <w:r w:rsidRPr="00B23C78">
              <w:rPr>
                <w:b/>
                <w:sz w:val="20"/>
                <w:szCs w:val="20"/>
              </w:rPr>
              <w:t>721.68</w:t>
            </w:r>
          </w:p>
        </w:tc>
        <w:tc>
          <w:tcPr>
            <w:tcW w:w="605" w:type="pct"/>
            <w:tcBorders>
              <w:top w:val="single" w:sz="4" w:space="0" w:color="auto"/>
              <w:left w:val="nil"/>
              <w:bottom w:val="single" w:sz="4" w:space="0" w:color="auto"/>
              <w:right w:val="single" w:sz="4" w:space="0" w:color="auto"/>
            </w:tcBorders>
          </w:tcPr>
          <w:p w:rsidR="00577666" w:rsidRPr="00B23C78" w:rsidRDefault="00577666" w:rsidP="00D735C8">
            <w:pPr>
              <w:keepNext/>
              <w:jc w:val="right"/>
              <w:rPr>
                <w:b/>
                <w:color w:val="000000"/>
                <w:sz w:val="20"/>
                <w:szCs w:val="20"/>
              </w:rPr>
            </w:pPr>
            <w:r w:rsidRPr="00B23C78">
              <w:rPr>
                <w:b/>
                <w:color w:val="000000"/>
                <w:sz w:val="20"/>
                <w:szCs w:val="20"/>
              </w:rPr>
              <w:t>33.04</w:t>
            </w:r>
          </w:p>
        </w:tc>
        <w:tc>
          <w:tcPr>
            <w:tcW w:w="704" w:type="pct"/>
            <w:tcBorders>
              <w:top w:val="single" w:sz="4" w:space="0" w:color="auto"/>
              <w:left w:val="single" w:sz="4" w:space="0" w:color="auto"/>
              <w:bottom w:val="single" w:sz="4" w:space="0" w:color="auto"/>
              <w:right w:val="single" w:sz="4" w:space="0" w:color="auto"/>
            </w:tcBorders>
          </w:tcPr>
          <w:p w:rsidR="00577666" w:rsidRPr="00B23C78" w:rsidRDefault="00577666" w:rsidP="00D735C8">
            <w:pPr>
              <w:keepNext/>
              <w:jc w:val="right"/>
              <w:rPr>
                <w:b/>
                <w:color w:val="000000"/>
                <w:sz w:val="20"/>
                <w:szCs w:val="20"/>
              </w:rPr>
            </w:pPr>
            <w:r>
              <w:rPr>
                <w:b/>
                <w:color w:val="000000"/>
                <w:sz w:val="20"/>
                <w:szCs w:val="20"/>
              </w:rPr>
              <w:t>24.72</w:t>
            </w:r>
          </w:p>
        </w:tc>
        <w:tc>
          <w:tcPr>
            <w:tcW w:w="587" w:type="pct"/>
            <w:tcBorders>
              <w:top w:val="single" w:sz="4" w:space="0" w:color="auto"/>
              <w:left w:val="single" w:sz="4" w:space="0" w:color="auto"/>
              <w:bottom w:val="single" w:sz="4" w:space="0" w:color="auto"/>
              <w:right w:val="single" w:sz="4" w:space="0" w:color="auto"/>
            </w:tcBorders>
          </w:tcPr>
          <w:p w:rsidR="00577666" w:rsidRPr="00B23C78" w:rsidRDefault="00577666" w:rsidP="00D735C8">
            <w:pPr>
              <w:keepNext/>
              <w:jc w:val="right"/>
              <w:rPr>
                <w:b/>
                <w:color w:val="000000"/>
                <w:sz w:val="20"/>
                <w:szCs w:val="20"/>
              </w:rPr>
            </w:pPr>
            <w:r w:rsidRPr="00577666">
              <w:rPr>
                <w:b/>
                <w:color w:val="000000"/>
                <w:sz w:val="20"/>
                <w:szCs w:val="20"/>
              </w:rPr>
              <w:t>779.44</w:t>
            </w:r>
          </w:p>
        </w:tc>
        <w:tc>
          <w:tcPr>
            <w:tcW w:w="692" w:type="pct"/>
            <w:tcBorders>
              <w:top w:val="single" w:sz="4" w:space="0" w:color="auto"/>
              <w:left w:val="single" w:sz="4" w:space="0" w:color="auto"/>
              <w:bottom w:val="single" w:sz="4" w:space="0" w:color="auto"/>
              <w:right w:val="single" w:sz="4" w:space="0" w:color="auto"/>
            </w:tcBorders>
            <w:shd w:val="clear" w:color="auto" w:fill="auto"/>
            <w:vAlign w:val="center"/>
          </w:tcPr>
          <w:p w:rsidR="00577666" w:rsidRPr="00577666" w:rsidRDefault="00577666" w:rsidP="00D735C8">
            <w:pPr>
              <w:keepNext/>
              <w:jc w:val="right"/>
              <w:rPr>
                <w:b/>
                <w:color w:val="000000"/>
                <w:sz w:val="20"/>
                <w:szCs w:val="20"/>
              </w:rPr>
            </w:pPr>
            <w:r w:rsidRPr="00577666">
              <w:rPr>
                <w:b/>
                <w:color w:val="000000"/>
                <w:sz w:val="20"/>
                <w:szCs w:val="20"/>
              </w:rPr>
              <w:t>100</w:t>
            </w:r>
          </w:p>
        </w:tc>
      </w:tr>
    </w:tbl>
    <w:p w:rsidR="00F0403F" w:rsidRPr="00141CF6" w:rsidRDefault="00F0403F" w:rsidP="00D735C8">
      <w:pPr>
        <w:keepNext/>
      </w:pPr>
    </w:p>
    <w:p w:rsidR="00F0403F" w:rsidRPr="00141CF6" w:rsidRDefault="00F0403F" w:rsidP="00F0403F">
      <w:pPr>
        <w:numPr>
          <w:ilvl w:val="0"/>
          <w:numId w:val="1"/>
        </w:numPr>
        <w:spacing w:after="240"/>
        <w:outlineLvl w:val="0"/>
      </w:pPr>
      <w:r w:rsidRPr="00141CF6">
        <w:t xml:space="preserve">The PU foam manufacturers procure HCFC-141b mostly in pre-blended form from systems houses and importers (i.e., Alkanos, BASF, Dow, Ecopur, Huntsman, Poliresinas San Luis and Química </w:t>
      </w:r>
      <w:proofErr w:type="gramStart"/>
      <w:r w:rsidRPr="00141CF6">
        <w:t>del</w:t>
      </w:r>
      <w:proofErr w:type="gramEnd"/>
      <w:r w:rsidRPr="00141CF6">
        <w:t xml:space="preserve"> Caucho</w:t>
      </w:r>
      <w:r w:rsidR="00B23C78">
        <w:t>)</w:t>
      </w:r>
      <w:r w:rsidRPr="00141CF6">
        <w:t xml:space="preserve">. Table </w:t>
      </w:r>
      <w:r>
        <w:t>4</w:t>
      </w:r>
      <w:r w:rsidRPr="00141CF6">
        <w:t xml:space="preserve"> shows HCFC consumption in 2015 for each systems house and the number of downstream users</w:t>
      </w:r>
      <w:r w:rsidR="00B23C78">
        <w:t>.</w:t>
      </w:r>
    </w:p>
    <w:p w:rsidR="00F0403F" w:rsidRPr="00141CF6" w:rsidRDefault="00F0403F" w:rsidP="00F0403F">
      <w:pPr>
        <w:widowControl w:val="0"/>
        <w:rPr>
          <w:b/>
        </w:rPr>
      </w:pPr>
      <w:r w:rsidRPr="00141CF6">
        <w:rPr>
          <w:b/>
        </w:rPr>
        <w:t xml:space="preserve">Table </w:t>
      </w:r>
      <w:r>
        <w:rPr>
          <w:b/>
        </w:rPr>
        <w:t>4</w:t>
      </w:r>
      <w:r w:rsidRPr="00141CF6">
        <w:rPr>
          <w:b/>
        </w:rPr>
        <w:t>. Consumption of HCFC-141b by systems houses and their downstream users in Argentina</w:t>
      </w:r>
    </w:p>
    <w:tbl>
      <w:tblPr>
        <w:tblStyle w:val="GridTable4-Accent1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1908"/>
        <w:gridCol w:w="5028"/>
        <w:gridCol w:w="1272"/>
        <w:gridCol w:w="1368"/>
      </w:tblGrid>
      <w:tr w:rsidR="00B91BBC" w:rsidRPr="00B91BBC" w:rsidTr="00B91BBC">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1908" w:type="dxa"/>
            <w:tcBorders>
              <w:top w:val="single" w:sz="4" w:space="0" w:color="auto"/>
              <w:left w:val="single" w:sz="4" w:space="0" w:color="auto"/>
              <w:bottom w:val="single" w:sz="4" w:space="0" w:color="auto"/>
              <w:right w:val="single" w:sz="4" w:space="0" w:color="auto"/>
            </w:tcBorders>
            <w:shd w:val="clear" w:color="auto" w:fill="auto"/>
            <w:hideMark/>
          </w:tcPr>
          <w:p w:rsidR="00F0403F" w:rsidRPr="00B91BBC" w:rsidRDefault="00F0403F" w:rsidP="00667880">
            <w:pPr>
              <w:widowControl w:val="0"/>
              <w:tabs>
                <w:tab w:val="left" w:pos="312"/>
                <w:tab w:val="center" w:pos="981"/>
              </w:tabs>
              <w:jc w:val="left"/>
              <w:rPr>
                <w:rFonts w:ascii="Times New Roman" w:hAnsi="Times New Roman"/>
                <w:color w:val="auto"/>
                <w:sz w:val="20"/>
                <w:szCs w:val="20"/>
                <w:lang w:eastAsia="en-GB"/>
              </w:rPr>
            </w:pPr>
            <w:r w:rsidRPr="00B91BBC">
              <w:rPr>
                <w:rFonts w:ascii="Times New Roman" w:hAnsi="Times New Roman"/>
                <w:color w:val="auto"/>
                <w:sz w:val="20"/>
                <w:szCs w:val="20"/>
                <w:lang w:eastAsia="en-GB"/>
              </w:rPr>
              <w:t>System house</w:t>
            </w:r>
          </w:p>
        </w:tc>
        <w:tc>
          <w:tcPr>
            <w:tcW w:w="5028" w:type="dxa"/>
            <w:tcBorders>
              <w:top w:val="single" w:sz="4" w:space="0" w:color="auto"/>
              <w:left w:val="single" w:sz="4" w:space="0" w:color="auto"/>
              <w:bottom w:val="single" w:sz="4" w:space="0" w:color="auto"/>
              <w:right w:val="single" w:sz="4" w:space="0" w:color="auto"/>
            </w:tcBorders>
            <w:shd w:val="clear" w:color="auto" w:fill="auto"/>
          </w:tcPr>
          <w:p w:rsidR="00F0403F" w:rsidRPr="00B91BBC" w:rsidRDefault="00F0403F" w:rsidP="00667880">
            <w:pPr>
              <w:widowControl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lang w:eastAsia="en-GB"/>
              </w:rPr>
            </w:pPr>
            <w:r w:rsidRPr="00B91BBC">
              <w:rPr>
                <w:rFonts w:ascii="Times New Roman" w:hAnsi="Times New Roman"/>
                <w:color w:val="auto"/>
                <w:sz w:val="20"/>
                <w:szCs w:val="20"/>
                <w:lang w:eastAsia="en-GB"/>
              </w:rPr>
              <w:t>Characteristics</w:t>
            </w:r>
          </w:p>
        </w:tc>
        <w:tc>
          <w:tcPr>
            <w:tcW w:w="1272" w:type="dxa"/>
            <w:tcBorders>
              <w:top w:val="single" w:sz="4" w:space="0" w:color="auto"/>
              <w:left w:val="single" w:sz="4" w:space="0" w:color="auto"/>
              <w:bottom w:val="single" w:sz="4" w:space="0" w:color="auto"/>
              <w:right w:val="single" w:sz="4" w:space="0" w:color="auto"/>
            </w:tcBorders>
            <w:shd w:val="clear" w:color="auto" w:fill="auto"/>
          </w:tcPr>
          <w:p w:rsidR="00F0403F" w:rsidRPr="00B91BBC" w:rsidRDefault="00F0403F" w:rsidP="00667880">
            <w:pPr>
              <w:widowControl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lang w:eastAsia="en-GB"/>
              </w:rPr>
            </w:pPr>
            <w:r w:rsidRPr="00B91BBC">
              <w:rPr>
                <w:rFonts w:ascii="Times New Roman" w:hAnsi="Times New Roman"/>
                <w:color w:val="auto"/>
                <w:sz w:val="20"/>
                <w:szCs w:val="20"/>
                <w:lang w:eastAsia="en-GB"/>
              </w:rPr>
              <w:t>Number of downstream users</w:t>
            </w:r>
          </w:p>
        </w:tc>
        <w:tc>
          <w:tcPr>
            <w:tcW w:w="1368" w:type="dxa"/>
            <w:tcBorders>
              <w:top w:val="single" w:sz="4" w:space="0" w:color="auto"/>
              <w:left w:val="single" w:sz="4" w:space="0" w:color="auto"/>
              <w:bottom w:val="single" w:sz="4" w:space="0" w:color="auto"/>
              <w:right w:val="single" w:sz="4" w:space="0" w:color="auto"/>
            </w:tcBorders>
            <w:shd w:val="clear" w:color="auto" w:fill="auto"/>
            <w:hideMark/>
          </w:tcPr>
          <w:p w:rsidR="00F0403F" w:rsidRPr="00B91BBC" w:rsidRDefault="00F0403F" w:rsidP="00667880">
            <w:pPr>
              <w:widowControl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lang w:eastAsia="en-GB"/>
              </w:rPr>
            </w:pPr>
            <w:r w:rsidRPr="00B91BBC">
              <w:rPr>
                <w:rFonts w:ascii="Times New Roman" w:hAnsi="Times New Roman"/>
                <w:color w:val="auto"/>
                <w:sz w:val="20"/>
                <w:szCs w:val="20"/>
                <w:lang w:eastAsia="en-GB"/>
              </w:rPr>
              <w:t>2015 HCFC consumption, (kg)</w:t>
            </w:r>
          </w:p>
        </w:tc>
      </w:tr>
      <w:tr w:rsidR="00F0403F" w:rsidRPr="00141CF6" w:rsidTr="00B91BBC">
        <w:trPr>
          <w:cnfStyle w:val="000000100000" w:firstRow="0" w:lastRow="0" w:firstColumn="0" w:lastColumn="0" w:oddVBand="0" w:evenVBand="0" w:oddHBand="1" w:evenHBand="0" w:firstRowFirstColumn="0" w:firstRowLastColumn="0" w:lastRowFirstColumn="0" w:lastRowLastColumn="0"/>
          <w:trHeight w:val="107"/>
          <w:jc w:val="center"/>
        </w:trPr>
        <w:tc>
          <w:tcPr>
            <w:cnfStyle w:val="001000000000" w:firstRow="0" w:lastRow="0" w:firstColumn="1" w:lastColumn="0" w:oddVBand="0" w:evenVBand="0" w:oddHBand="0" w:evenHBand="0" w:firstRowFirstColumn="0" w:firstRowLastColumn="0" w:lastRowFirstColumn="0" w:lastRowLastColumn="0"/>
            <w:tcW w:w="1908" w:type="dxa"/>
            <w:tcBorders>
              <w:top w:val="single" w:sz="4" w:space="0" w:color="auto"/>
            </w:tcBorders>
            <w:shd w:val="clear" w:color="auto" w:fill="auto"/>
            <w:vAlign w:val="center"/>
            <w:hideMark/>
          </w:tcPr>
          <w:p w:rsidR="00F0403F" w:rsidRPr="0002367A" w:rsidRDefault="00F0403F" w:rsidP="00667880">
            <w:pPr>
              <w:widowControl w:val="0"/>
              <w:jc w:val="left"/>
              <w:rPr>
                <w:rFonts w:ascii="Times New Roman" w:hAnsi="Times New Roman"/>
                <w:b w:val="0"/>
                <w:sz w:val="20"/>
                <w:szCs w:val="20"/>
                <w:lang w:eastAsia="en-GB"/>
              </w:rPr>
            </w:pPr>
            <w:r w:rsidRPr="0002367A">
              <w:rPr>
                <w:rFonts w:ascii="Times New Roman" w:hAnsi="Times New Roman"/>
                <w:b w:val="0"/>
                <w:sz w:val="20"/>
                <w:szCs w:val="20"/>
                <w:lang w:eastAsia="en-GB"/>
              </w:rPr>
              <w:t>Alkanos</w:t>
            </w:r>
          </w:p>
        </w:tc>
        <w:tc>
          <w:tcPr>
            <w:tcW w:w="5028" w:type="dxa"/>
            <w:tcBorders>
              <w:top w:val="single" w:sz="4" w:space="0" w:color="auto"/>
            </w:tcBorders>
            <w:shd w:val="clear" w:color="auto" w:fill="auto"/>
            <w:vAlign w:val="center"/>
          </w:tcPr>
          <w:p w:rsidR="00F0403F" w:rsidRPr="007C1C0A" w:rsidRDefault="00F0403F" w:rsidP="00667880">
            <w:pPr>
              <w:widowControl w:val="0"/>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en-GB"/>
              </w:rPr>
            </w:pPr>
            <w:r w:rsidRPr="007C1C0A">
              <w:rPr>
                <w:rFonts w:ascii="Times New Roman" w:hAnsi="Times New Roman"/>
                <w:sz w:val="20"/>
                <w:szCs w:val="20"/>
                <w:lang w:eastAsia="en-GB"/>
              </w:rPr>
              <w:t>Local systems house</w:t>
            </w:r>
          </w:p>
        </w:tc>
        <w:tc>
          <w:tcPr>
            <w:tcW w:w="1272" w:type="dxa"/>
            <w:tcBorders>
              <w:top w:val="single" w:sz="4" w:space="0" w:color="auto"/>
            </w:tcBorders>
            <w:shd w:val="clear" w:color="auto" w:fill="auto"/>
          </w:tcPr>
          <w:p w:rsidR="00F0403F" w:rsidRPr="007C1C0A" w:rsidRDefault="00F0403F" w:rsidP="00667880">
            <w:pPr>
              <w:widowControl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en-GB"/>
              </w:rPr>
            </w:pPr>
            <w:r w:rsidRPr="007C1C0A">
              <w:rPr>
                <w:rFonts w:ascii="Times New Roman" w:hAnsi="Times New Roman"/>
                <w:sz w:val="20"/>
                <w:szCs w:val="20"/>
                <w:lang w:eastAsia="en-GB"/>
              </w:rPr>
              <w:t>16</w:t>
            </w:r>
          </w:p>
        </w:tc>
        <w:tc>
          <w:tcPr>
            <w:tcW w:w="1368" w:type="dxa"/>
            <w:tcBorders>
              <w:top w:val="single" w:sz="4" w:space="0" w:color="auto"/>
            </w:tcBorders>
            <w:shd w:val="clear" w:color="auto" w:fill="auto"/>
            <w:hideMark/>
          </w:tcPr>
          <w:p w:rsidR="00F0403F" w:rsidRPr="007C1C0A" w:rsidRDefault="00F0403F" w:rsidP="00667880">
            <w:pPr>
              <w:widowControl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en-GB"/>
              </w:rPr>
            </w:pPr>
            <w:r w:rsidRPr="007C1C0A">
              <w:rPr>
                <w:rFonts w:ascii="Times New Roman" w:hAnsi="Times New Roman"/>
                <w:sz w:val="20"/>
                <w:szCs w:val="20"/>
                <w:lang w:eastAsia="en-GB"/>
              </w:rPr>
              <w:t>96,021</w:t>
            </w:r>
          </w:p>
        </w:tc>
      </w:tr>
      <w:tr w:rsidR="00F0403F" w:rsidRPr="00141CF6" w:rsidTr="00667880">
        <w:trPr>
          <w:jc w:val="center"/>
        </w:trPr>
        <w:tc>
          <w:tcPr>
            <w:cnfStyle w:val="001000000000" w:firstRow="0" w:lastRow="0" w:firstColumn="1" w:lastColumn="0" w:oddVBand="0" w:evenVBand="0" w:oddHBand="0" w:evenHBand="0" w:firstRowFirstColumn="0" w:firstRowLastColumn="0" w:lastRowFirstColumn="0" w:lastRowLastColumn="0"/>
            <w:tcW w:w="1908" w:type="dxa"/>
            <w:vAlign w:val="center"/>
            <w:hideMark/>
          </w:tcPr>
          <w:p w:rsidR="00F0403F" w:rsidRPr="0002367A" w:rsidRDefault="00F0403F" w:rsidP="00667880">
            <w:pPr>
              <w:widowControl w:val="0"/>
              <w:jc w:val="left"/>
              <w:rPr>
                <w:rFonts w:ascii="Times New Roman" w:hAnsi="Times New Roman"/>
                <w:b w:val="0"/>
                <w:sz w:val="20"/>
                <w:szCs w:val="20"/>
                <w:lang w:eastAsia="en-GB"/>
              </w:rPr>
            </w:pPr>
            <w:r w:rsidRPr="0002367A">
              <w:rPr>
                <w:rFonts w:ascii="Times New Roman" w:hAnsi="Times New Roman"/>
                <w:b w:val="0"/>
                <w:sz w:val="20"/>
                <w:szCs w:val="20"/>
                <w:lang w:eastAsia="en-GB"/>
              </w:rPr>
              <w:t>BASF</w:t>
            </w:r>
          </w:p>
        </w:tc>
        <w:tc>
          <w:tcPr>
            <w:tcW w:w="5028" w:type="dxa"/>
            <w:vAlign w:val="center"/>
          </w:tcPr>
          <w:p w:rsidR="00F0403F" w:rsidRPr="007C1C0A" w:rsidRDefault="00F0403F" w:rsidP="00667880">
            <w:pPr>
              <w:widowControl w:val="0"/>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7C1C0A">
              <w:rPr>
                <w:rFonts w:ascii="Times New Roman" w:hAnsi="Times New Roman"/>
                <w:sz w:val="20"/>
                <w:szCs w:val="20"/>
                <w:lang w:eastAsia="en-GB"/>
              </w:rPr>
              <w:t>Non-Article 5 systems house with local facilities</w:t>
            </w:r>
          </w:p>
        </w:tc>
        <w:tc>
          <w:tcPr>
            <w:tcW w:w="1272" w:type="dxa"/>
          </w:tcPr>
          <w:p w:rsidR="00F0403F" w:rsidRPr="007C1C0A" w:rsidRDefault="00F0403F" w:rsidP="00667880">
            <w:pPr>
              <w:widowControl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7C1C0A">
              <w:rPr>
                <w:rFonts w:ascii="Times New Roman" w:hAnsi="Times New Roman"/>
                <w:sz w:val="20"/>
                <w:szCs w:val="20"/>
                <w:lang w:eastAsia="en-GB"/>
              </w:rPr>
              <w:t>44</w:t>
            </w:r>
            <w:r w:rsidRPr="007C1C0A">
              <w:rPr>
                <w:rFonts w:ascii="Times New Roman" w:hAnsi="Times New Roman"/>
                <w:sz w:val="20"/>
                <w:szCs w:val="20"/>
                <w:vertAlign w:val="superscript"/>
                <w:lang w:eastAsia="en-GB"/>
              </w:rPr>
              <w:footnoteReference w:id="6"/>
            </w:r>
          </w:p>
        </w:tc>
        <w:tc>
          <w:tcPr>
            <w:tcW w:w="1368" w:type="dxa"/>
            <w:hideMark/>
          </w:tcPr>
          <w:p w:rsidR="00F0403F" w:rsidRPr="007C1C0A" w:rsidRDefault="00F0403F" w:rsidP="00667880">
            <w:pPr>
              <w:widowControl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7C1C0A">
              <w:rPr>
                <w:rFonts w:ascii="Times New Roman" w:hAnsi="Times New Roman"/>
                <w:sz w:val="20"/>
                <w:szCs w:val="20"/>
                <w:lang w:eastAsia="en-GB"/>
              </w:rPr>
              <w:t>166,211</w:t>
            </w:r>
          </w:p>
        </w:tc>
      </w:tr>
      <w:tr w:rsidR="00F0403F" w:rsidRPr="00141CF6" w:rsidTr="0066788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08" w:type="dxa"/>
            <w:shd w:val="clear" w:color="auto" w:fill="auto"/>
            <w:vAlign w:val="center"/>
            <w:hideMark/>
          </w:tcPr>
          <w:p w:rsidR="00F0403F" w:rsidRPr="0002367A" w:rsidRDefault="00F0403F" w:rsidP="00667880">
            <w:pPr>
              <w:widowControl w:val="0"/>
              <w:jc w:val="left"/>
              <w:rPr>
                <w:rFonts w:ascii="Times New Roman" w:hAnsi="Times New Roman"/>
                <w:b w:val="0"/>
                <w:sz w:val="20"/>
                <w:szCs w:val="20"/>
                <w:lang w:eastAsia="en-GB"/>
              </w:rPr>
            </w:pPr>
            <w:r w:rsidRPr="0002367A">
              <w:rPr>
                <w:rFonts w:ascii="Times New Roman" w:hAnsi="Times New Roman"/>
                <w:b w:val="0"/>
                <w:sz w:val="20"/>
                <w:szCs w:val="20"/>
                <w:lang w:eastAsia="en-GB"/>
              </w:rPr>
              <w:t>Dow</w:t>
            </w:r>
          </w:p>
        </w:tc>
        <w:tc>
          <w:tcPr>
            <w:tcW w:w="5028" w:type="dxa"/>
            <w:shd w:val="clear" w:color="auto" w:fill="auto"/>
            <w:vAlign w:val="center"/>
          </w:tcPr>
          <w:p w:rsidR="00F0403F" w:rsidRPr="007C1C0A" w:rsidRDefault="00F0403F" w:rsidP="00667880">
            <w:pPr>
              <w:widowControl w:val="0"/>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en-GB"/>
              </w:rPr>
            </w:pPr>
            <w:r w:rsidRPr="007C1C0A">
              <w:rPr>
                <w:rFonts w:ascii="Times New Roman" w:hAnsi="Times New Roman"/>
                <w:sz w:val="20"/>
                <w:szCs w:val="20"/>
                <w:lang w:eastAsia="en-GB"/>
              </w:rPr>
              <w:t>Non-Article 5 systems house with local facilities</w:t>
            </w:r>
          </w:p>
        </w:tc>
        <w:tc>
          <w:tcPr>
            <w:tcW w:w="1272" w:type="dxa"/>
            <w:shd w:val="clear" w:color="auto" w:fill="auto"/>
          </w:tcPr>
          <w:p w:rsidR="00F0403F" w:rsidRPr="007C1C0A" w:rsidRDefault="00F0403F" w:rsidP="00667880">
            <w:pPr>
              <w:widowControl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en-GB"/>
              </w:rPr>
            </w:pPr>
            <w:r w:rsidRPr="007C1C0A">
              <w:rPr>
                <w:rFonts w:ascii="Times New Roman" w:hAnsi="Times New Roman"/>
                <w:sz w:val="20"/>
                <w:szCs w:val="20"/>
                <w:lang w:eastAsia="en-GB"/>
              </w:rPr>
              <w:t>16</w:t>
            </w:r>
            <w:r w:rsidRPr="007C1C0A">
              <w:rPr>
                <w:rFonts w:ascii="Times New Roman" w:hAnsi="Times New Roman"/>
                <w:sz w:val="20"/>
                <w:szCs w:val="20"/>
                <w:vertAlign w:val="superscript"/>
                <w:lang w:eastAsia="en-GB"/>
              </w:rPr>
              <w:footnoteReference w:id="7"/>
            </w:r>
          </w:p>
        </w:tc>
        <w:tc>
          <w:tcPr>
            <w:tcW w:w="1368" w:type="dxa"/>
            <w:shd w:val="clear" w:color="auto" w:fill="auto"/>
            <w:hideMark/>
          </w:tcPr>
          <w:p w:rsidR="00F0403F" w:rsidRPr="007C1C0A" w:rsidRDefault="00F0403F" w:rsidP="00667880">
            <w:pPr>
              <w:widowControl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en-GB"/>
              </w:rPr>
            </w:pPr>
            <w:r w:rsidRPr="007C1C0A">
              <w:rPr>
                <w:rFonts w:ascii="Times New Roman" w:hAnsi="Times New Roman"/>
                <w:sz w:val="20"/>
                <w:szCs w:val="20"/>
                <w:lang w:eastAsia="en-GB"/>
              </w:rPr>
              <w:t>101,052</w:t>
            </w:r>
          </w:p>
        </w:tc>
      </w:tr>
      <w:tr w:rsidR="00F0403F" w:rsidRPr="00141CF6" w:rsidTr="00667880">
        <w:trPr>
          <w:jc w:val="center"/>
        </w:trPr>
        <w:tc>
          <w:tcPr>
            <w:cnfStyle w:val="001000000000" w:firstRow="0" w:lastRow="0" w:firstColumn="1" w:lastColumn="0" w:oddVBand="0" w:evenVBand="0" w:oddHBand="0" w:evenHBand="0" w:firstRowFirstColumn="0" w:firstRowLastColumn="0" w:lastRowFirstColumn="0" w:lastRowLastColumn="0"/>
            <w:tcW w:w="1908" w:type="dxa"/>
            <w:vAlign w:val="center"/>
            <w:hideMark/>
          </w:tcPr>
          <w:p w:rsidR="00F0403F" w:rsidRPr="0002367A" w:rsidRDefault="00F0403F" w:rsidP="00667880">
            <w:pPr>
              <w:widowControl w:val="0"/>
              <w:jc w:val="left"/>
              <w:rPr>
                <w:rFonts w:ascii="Times New Roman" w:hAnsi="Times New Roman"/>
                <w:b w:val="0"/>
                <w:sz w:val="20"/>
                <w:szCs w:val="20"/>
                <w:lang w:eastAsia="en-GB"/>
              </w:rPr>
            </w:pPr>
            <w:r w:rsidRPr="0002367A">
              <w:rPr>
                <w:rFonts w:ascii="Times New Roman" w:hAnsi="Times New Roman"/>
                <w:b w:val="0"/>
                <w:sz w:val="20"/>
                <w:szCs w:val="20"/>
                <w:lang w:eastAsia="en-GB"/>
              </w:rPr>
              <w:t>Ecopur</w:t>
            </w:r>
          </w:p>
        </w:tc>
        <w:tc>
          <w:tcPr>
            <w:tcW w:w="5028" w:type="dxa"/>
            <w:vAlign w:val="center"/>
          </w:tcPr>
          <w:p w:rsidR="00F0403F" w:rsidRPr="007C1C0A" w:rsidRDefault="00F0403F" w:rsidP="00507C03">
            <w:pPr>
              <w:widowControl w:val="0"/>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7C1C0A">
              <w:rPr>
                <w:rFonts w:ascii="Times New Roman" w:hAnsi="Times New Roman"/>
                <w:sz w:val="20"/>
                <w:szCs w:val="20"/>
                <w:lang w:eastAsia="en-GB"/>
              </w:rPr>
              <w:t>Importer of formulated polyols</w:t>
            </w:r>
            <w:r w:rsidR="00507C03">
              <w:rPr>
                <w:rFonts w:ascii="Times New Roman" w:hAnsi="Times New Roman"/>
                <w:sz w:val="20"/>
                <w:szCs w:val="20"/>
                <w:lang w:eastAsia="en-GB"/>
              </w:rPr>
              <w:t xml:space="preserve">. </w:t>
            </w:r>
            <w:r w:rsidRPr="007C1C0A">
              <w:rPr>
                <w:rFonts w:ascii="Times New Roman" w:hAnsi="Times New Roman"/>
                <w:sz w:val="20"/>
                <w:szCs w:val="20"/>
                <w:lang w:eastAsia="en-GB"/>
              </w:rPr>
              <w:t>Local addition of blowing agent</w:t>
            </w:r>
          </w:p>
        </w:tc>
        <w:tc>
          <w:tcPr>
            <w:tcW w:w="1272" w:type="dxa"/>
          </w:tcPr>
          <w:p w:rsidR="00F0403F" w:rsidRPr="007C1C0A" w:rsidRDefault="00F0403F" w:rsidP="00667880">
            <w:pPr>
              <w:widowControl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7C1C0A">
              <w:rPr>
                <w:rFonts w:ascii="Times New Roman" w:hAnsi="Times New Roman"/>
                <w:sz w:val="20"/>
                <w:szCs w:val="20"/>
                <w:lang w:eastAsia="en-GB"/>
              </w:rPr>
              <w:t>42</w:t>
            </w:r>
          </w:p>
        </w:tc>
        <w:tc>
          <w:tcPr>
            <w:tcW w:w="1368" w:type="dxa"/>
            <w:hideMark/>
          </w:tcPr>
          <w:p w:rsidR="00F0403F" w:rsidRPr="007C1C0A" w:rsidRDefault="00F0403F" w:rsidP="00667880">
            <w:pPr>
              <w:widowControl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7C1C0A">
              <w:rPr>
                <w:rFonts w:ascii="Times New Roman" w:hAnsi="Times New Roman"/>
                <w:sz w:val="20"/>
                <w:szCs w:val="20"/>
                <w:lang w:eastAsia="en-GB"/>
              </w:rPr>
              <w:t>47,847</w:t>
            </w:r>
          </w:p>
        </w:tc>
      </w:tr>
      <w:tr w:rsidR="00F0403F" w:rsidRPr="00141CF6" w:rsidTr="0066788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08" w:type="dxa"/>
            <w:shd w:val="clear" w:color="auto" w:fill="auto"/>
            <w:vAlign w:val="center"/>
            <w:hideMark/>
          </w:tcPr>
          <w:p w:rsidR="00F0403F" w:rsidRPr="0002367A" w:rsidRDefault="00F0403F" w:rsidP="00667880">
            <w:pPr>
              <w:widowControl w:val="0"/>
              <w:jc w:val="left"/>
              <w:rPr>
                <w:rFonts w:ascii="Times New Roman" w:hAnsi="Times New Roman"/>
                <w:b w:val="0"/>
                <w:sz w:val="20"/>
                <w:szCs w:val="20"/>
                <w:lang w:eastAsia="en-GB"/>
              </w:rPr>
            </w:pPr>
            <w:r w:rsidRPr="0002367A">
              <w:rPr>
                <w:rFonts w:ascii="Times New Roman" w:hAnsi="Times New Roman"/>
                <w:b w:val="0"/>
                <w:sz w:val="20"/>
                <w:szCs w:val="20"/>
                <w:lang w:eastAsia="en-GB"/>
              </w:rPr>
              <w:t>Huntsman</w:t>
            </w:r>
          </w:p>
        </w:tc>
        <w:tc>
          <w:tcPr>
            <w:tcW w:w="5028" w:type="dxa"/>
            <w:shd w:val="clear" w:color="auto" w:fill="auto"/>
            <w:vAlign w:val="center"/>
          </w:tcPr>
          <w:p w:rsidR="00F0403F" w:rsidRPr="007C1C0A" w:rsidRDefault="00F0403F" w:rsidP="00667880">
            <w:pPr>
              <w:widowControl w:val="0"/>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en-GB"/>
              </w:rPr>
            </w:pPr>
            <w:r w:rsidRPr="007C1C0A">
              <w:rPr>
                <w:rFonts w:ascii="Times New Roman" w:hAnsi="Times New Roman"/>
                <w:sz w:val="20"/>
                <w:szCs w:val="20"/>
                <w:lang w:eastAsia="en-GB"/>
              </w:rPr>
              <w:t>Importer of PU systems (fully formulated polyol and MDI)</w:t>
            </w:r>
          </w:p>
        </w:tc>
        <w:tc>
          <w:tcPr>
            <w:tcW w:w="1272" w:type="dxa"/>
            <w:shd w:val="clear" w:color="auto" w:fill="auto"/>
          </w:tcPr>
          <w:p w:rsidR="00F0403F" w:rsidRPr="007C1C0A" w:rsidRDefault="00F0403F" w:rsidP="00667880">
            <w:pPr>
              <w:widowControl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en-GB"/>
              </w:rPr>
            </w:pPr>
            <w:r w:rsidRPr="007C1C0A">
              <w:rPr>
                <w:rFonts w:ascii="Times New Roman" w:hAnsi="Times New Roman"/>
                <w:sz w:val="20"/>
                <w:szCs w:val="20"/>
                <w:lang w:eastAsia="en-GB"/>
              </w:rPr>
              <w:t>37</w:t>
            </w:r>
          </w:p>
        </w:tc>
        <w:tc>
          <w:tcPr>
            <w:tcW w:w="1368" w:type="dxa"/>
            <w:shd w:val="clear" w:color="auto" w:fill="auto"/>
            <w:hideMark/>
          </w:tcPr>
          <w:p w:rsidR="00F0403F" w:rsidRPr="007C1C0A" w:rsidRDefault="00F0403F" w:rsidP="00667880">
            <w:pPr>
              <w:widowControl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en-GB"/>
              </w:rPr>
            </w:pPr>
            <w:r w:rsidRPr="007C1C0A">
              <w:rPr>
                <w:rFonts w:ascii="Times New Roman" w:hAnsi="Times New Roman"/>
                <w:sz w:val="20"/>
                <w:szCs w:val="20"/>
                <w:lang w:eastAsia="en-GB"/>
              </w:rPr>
              <w:t>134,796</w:t>
            </w:r>
          </w:p>
        </w:tc>
      </w:tr>
      <w:tr w:rsidR="00F0403F" w:rsidRPr="00141CF6" w:rsidTr="00667880">
        <w:trPr>
          <w:jc w:val="center"/>
        </w:trPr>
        <w:tc>
          <w:tcPr>
            <w:cnfStyle w:val="001000000000" w:firstRow="0" w:lastRow="0" w:firstColumn="1" w:lastColumn="0" w:oddVBand="0" w:evenVBand="0" w:oddHBand="0" w:evenHBand="0" w:firstRowFirstColumn="0" w:firstRowLastColumn="0" w:lastRowFirstColumn="0" w:lastRowLastColumn="0"/>
            <w:tcW w:w="1908" w:type="dxa"/>
            <w:shd w:val="clear" w:color="auto" w:fill="auto"/>
            <w:vAlign w:val="center"/>
            <w:hideMark/>
          </w:tcPr>
          <w:p w:rsidR="00F0403F" w:rsidRPr="0002367A" w:rsidRDefault="00F0403F" w:rsidP="00667880">
            <w:pPr>
              <w:widowControl w:val="0"/>
              <w:jc w:val="left"/>
              <w:rPr>
                <w:rFonts w:ascii="Times New Roman" w:hAnsi="Times New Roman"/>
                <w:b w:val="0"/>
                <w:sz w:val="20"/>
                <w:szCs w:val="20"/>
                <w:lang w:eastAsia="en-GB"/>
              </w:rPr>
            </w:pPr>
            <w:r w:rsidRPr="0002367A">
              <w:rPr>
                <w:rFonts w:ascii="Times New Roman" w:hAnsi="Times New Roman"/>
                <w:b w:val="0"/>
                <w:sz w:val="20"/>
                <w:szCs w:val="20"/>
                <w:lang w:eastAsia="en-GB"/>
              </w:rPr>
              <w:t>Poliresinas San Luis</w:t>
            </w:r>
          </w:p>
        </w:tc>
        <w:tc>
          <w:tcPr>
            <w:tcW w:w="5028" w:type="dxa"/>
            <w:shd w:val="clear" w:color="auto" w:fill="auto"/>
            <w:vAlign w:val="center"/>
          </w:tcPr>
          <w:p w:rsidR="00F0403F" w:rsidRPr="007C1C0A" w:rsidRDefault="00F0403F" w:rsidP="00667880">
            <w:pPr>
              <w:widowControl w:val="0"/>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7C1C0A">
              <w:rPr>
                <w:rFonts w:ascii="Times New Roman" w:hAnsi="Times New Roman"/>
                <w:sz w:val="20"/>
                <w:szCs w:val="20"/>
                <w:lang w:eastAsia="en-GB"/>
              </w:rPr>
              <w:t>Local systems house</w:t>
            </w:r>
          </w:p>
        </w:tc>
        <w:tc>
          <w:tcPr>
            <w:tcW w:w="1272" w:type="dxa"/>
            <w:shd w:val="clear" w:color="auto" w:fill="auto"/>
          </w:tcPr>
          <w:p w:rsidR="00F0403F" w:rsidRPr="007C1C0A" w:rsidRDefault="00F0403F" w:rsidP="00667880">
            <w:pPr>
              <w:widowControl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7C1C0A">
              <w:rPr>
                <w:rFonts w:ascii="Times New Roman" w:hAnsi="Times New Roman"/>
                <w:sz w:val="20"/>
                <w:szCs w:val="20"/>
                <w:lang w:eastAsia="en-GB"/>
              </w:rPr>
              <w:t>16</w:t>
            </w:r>
          </w:p>
        </w:tc>
        <w:tc>
          <w:tcPr>
            <w:tcW w:w="1368" w:type="dxa"/>
            <w:shd w:val="clear" w:color="auto" w:fill="auto"/>
            <w:hideMark/>
          </w:tcPr>
          <w:p w:rsidR="00F0403F" w:rsidRPr="007C1C0A" w:rsidRDefault="00F0403F" w:rsidP="00667880">
            <w:pPr>
              <w:widowControl w:val="0"/>
              <w:jc w:val="righ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7C1C0A">
              <w:rPr>
                <w:rFonts w:ascii="Times New Roman" w:hAnsi="Times New Roman"/>
                <w:sz w:val="20"/>
                <w:szCs w:val="20"/>
                <w:lang w:eastAsia="en-GB"/>
              </w:rPr>
              <w:t>28,442</w:t>
            </w:r>
          </w:p>
        </w:tc>
      </w:tr>
      <w:tr w:rsidR="00F0403F" w:rsidRPr="00141CF6" w:rsidTr="0066788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08" w:type="dxa"/>
            <w:shd w:val="clear" w:color="auto" w:fill="auto"/>
            <w:vAlign w:val="center"/>
            <w:hideMark/>
          </w:tcPr>
          <w:p w:rsidR="00F0403F" w:rsidRPr="0002367A" w:rsidRDefault="00F0403F" w:rsidP="00667880">
            <w:pPr>
              <w:widowControl w:val="0"/>
              <w:jc w:val="left"/>
              <w:rPr>
                <w:rFonts w:ascii="Times New Roman" w:hAnsi="Times New Roman"/>
                <w:b w:val="0"/>
                <w:sz w:val="20"/>
                <w:szCs w:val="20"/>
                <w:lang w:eastAsia="en-GB"/>
              </w:rPr>
            </w:pPr>
            <w:r w:rsidRPr="0002367A">
              <w:rPr>
                <w:rFonts w:ascii="Times New Roman" w:hAnsi="Times New Roman"/>
                <w:b w:val="0"/>
                <w:sz w:val="20"/>
                <w:szCs w:val="20"/>
                <w:lang w:eastAsia="en-GB"/>
              </w:rPr>
              <w:t>Química del Caucho</w:t>
            </w:r>
          </w:p>
        </w:tc>
        <w:tc>
          <w:tcPr>
            <w:tcW w:w="5028" w:type="dxa"/>
            <w:shd w:val="clear" w:color="auto" w:fill="auto"/>
            <w:vAlign w:val="center"/>
          </w:tcPr>
          <w:p w:rsidR="00F0403F" w:rsidRPr="007C1C0A" w:rsidRDefault="00F0403F" w:rsidP="00667880">
            <w:pPr>
              <w:widowControl w:val="0"/>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en-GB"/>
              </w:rPr>
            </w:pPr>
            <w:r w:rsidRPr="007C1C0A">
              <w:rPr>
                <w:rFonts w:ascii="Times New Roman" w:hAnsi="Times New Roman"/>
                <w:sz w:val="20"/>
                <w:szCs w:val="20"/>
                <w:lang w:eastAsia="en-GB"/>
              </w:rPr>
              <w:t>Importer of PU systems (fully formulated polyol and MDI)</w:t>
            </w:r>
          </w:p>
        </w:tc>
        <w:tc>
          <w:tcPr>
            <w:tcW w:w="1272" w:type="dxa"/>
            <w:shd w:val="clear" w:color="auto" w:fill="auto"/>
          </w:tcPr>
          <w:p w:rsidR="00F0403F" w:rsidRPr="007C1C0A" w:rsidRDefault="00F0403F" w:rsidP="00667880">
            <w:pPr>
              <w:widowControl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en-GB"/>
              </w:rPr>
            </w:pPr>
            <w:r w:rsidRPr="007C1C0A">
              <w:rPr>
                <w:rFonts w:ascii="Times New Roman" w:hAnsi="Times New Roman"/>
                <w:sz w:val="20"/>
                <w:szCs w:val="20"/>
                <w:lang w:eastAsia="en-GB"/>
              </w:rPr>
              <w:t>35</w:t>
            </w:r>
          </w:p>
        </w:tc>
        <w:tc>
          <w:tcPr>
            <w:tcW w:w="1368" w:type="dxa"/>
            <w:shd w:val="clear" w:color="auto" w:fill="auto"/>
            <w:hideMark/>
          </w:tcPr>
          <w:p w:rsidR="00F0403F" w:rsidRPr="007C1C0A" w:rsidRDefault="00F0403F" w:rsidP="00667880">
            <w:pPr>
              <w:widowControl w:val="0"/>
              <w:jc w:val="right"/>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eastAsia="en-GB"/>
              </w:rPr>
            </w:pPr>
            <w:r w:rsidRPr="007C1C0A">
              <w:rPr>
                <w:rFonts w:ascii="Times New Roman" w:hAnsi="Times New Roman"/>
                <w:sz w:val="20"/>
                <w:szCs w:val="20"/>
                <w:lang w:eastAsia="en-GB"/>
              </w:rPr>
              <w:t>89,568</w:t>
            </w:r>
          </w:p>
        </w:tc>
      </w:tr>
      <w:tr w:rsidR="00F0403F" w:rsidRPr="00141CF6" w:rsidTr="00667880">
        <w:trPr>
          <w:cnfStyle w:val="010000000000" w:firstRow="0" w:lastRow="1"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08" w:type="dxa"/>
            <w:tcBorders>
              <w:top w:val="none" w:sz="0" w:space="0" w:color="auto"/>
            </w:tcBorders>
            <w:noWrap/>
            <w:vAlign w:val="center"/>
            <w:hideMark/>
          </w:tcPr>
          <w:p w:rsidR="00F0403F" w:rsidRPr="0002367A" w:rsidRDefault="00F0403F" w:rsidP="00667880">
            <w:pPr>
              <w:widowControl w:val="0"/>
              <w:jc w:val="left"/>
              <w:rPr>
                <w:rFonts w:ascii="Times New Roman" w:hAnsi="Times New Roman"/>
                <w:sz w:val="20"/>
                <w:szCs w:val="20"/>
                <w:lang w:eastAsia="en-GB"/>
              </w:rPr>
            </w:pPr>
            <w:r w:rsidRPr="0002367A">
              <w:rPr>
                <w:rFonts w:ascii="Times New Roman" w:hAnsi="Times New Roman"/>
                <w:sz w:val="20"/>
                <w:szCs w:val="20"/>
                <w:lang w:eastAsia="en-GB"/>
              </w:rPr>
              <w:t>Total</w:t>
            </w:r>
          </w:p>
        </w:tc>
        <w:tc>
          <w:tcPr>
            <w:tcW w:w="5028" w:type="dxa"/>
            <w:tcBorders>
              <w:top w:val="none" w:sz="0" w:space="0" w:color="auto"/>
            </w:tcBorders>
            <w:vAlign w:val="center"/>
          </w:tcPr>
          <w:p w:rsidR="00F0403F" w:rsidRPr="007C1C0A" w:rsidRDefault="00F0403F" w:rsidP="00667880">
            <w:pPr>
              <w:widowControl w:val="0"/>
              <w:jc w:val="center"/>
              <w:cnfStyle w:val="010000000000" w:firstRow="0" w:lastRow="1" w:firstColumn="0" w:lastColumn="0" w:oddVBand="0" w:evenVBand="0" w:oddHBand="0" w:evenHBand="0" w:firstRowFirstColumn="0" w:firstRowLastColumn="0" w:lastRowFirstColumn="0" w:lastRowLastColumn="0"/>
              <w:rPr>
                <w:rFonts w:ascii="Times New Roman" w:hAnsi="Times New Roman"/>
                <w:sz w:val="20"/>
                <w:szCs w:val="20"/>
                <w:lang w:eastAsia="en-GB"/>
              </w:rPr>
            </w:pPr>
          </w:p>
        </w:tc>
        <w:tc>
          <w:tcPr>
            <w:tcW w:w="1272" w:type="dxa"/>
            <w:tcBorders>
              <w:top w:val="none" w:sz="0" w:space="0" w:color="auto"/>
            </w:tcBorders>
          </w:tcPr>
          <w:p w:rsidR="00F0403F" w:rsidRPr="007C1C0A" w:rsidRDefault="00F0403F" w:rsidP="00667880">
            <w:pPr>
              <w:widowControl w:val="0"/>
              <w:jc w:val="right"/>
              <w:cnfStyle w:val="010000000000" w:firstRow="0" w:lastRow="1"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7C1C0A">
              <w:rPr>
                <w:rFonts w:ascii="Times New Roman" w:hAnsi="Times New Roman"/>
                <w:sz w:val="20"/>
                <w:szCs w:val="20"/>
                <w:lang w:eastAsia="en-GB"/>
              </w:rPr>
              <w:t>206</w:t>
            </w:r>
            <w:r w:rsidR="00B23C78">
              <w:rPr>
                <w:rFonts w:ascii="Times New Roman" w:hAnsi="Times New Roman"/>
                <w:sz w:val="20"/>
                <w:szCs w:val="20"/>
                <w:lang w:eastAsia="en-GB"/>
              </w:rPr>
              <w:t>*</w:t>
            </w:r>
          </w:p>
        </w:tc>
        <w:tc>
          <w:tcPr>
            <w:tcW w:w="1368" w:type="dxa"/>
            <w:tcBorders>
              <w:top w:val="none" w:sz="0" w:space="0" w:color="auto"/>
            </w:tcBorders>
            <w:shd w:val="clear" w:color="auto" w:fill="auto"/>
            <w:noWrap/>
            <w:hideMark/>
          </w:tcPr>
          <w:p w:rsidR="00F0403F" w:rsidRPr="007C1C0A" w:rsidRDefault="00F0403F" w:rsidP="00667880">
            <w:pPr>
              <w:widowControl w:val="0"/>
              <w:jc w:val="right"/>
              <w:cnfStyle w:val="010000000000" w:firstRow="0" w:lastRow="1" w:firstColumn="0" w:lastColumn="0" w:oddVBand="0" w:evenVBand="0" w:oddHBand="0" w:evenHBand="0" w:firstRowFirstColumn="0" w:firstRowLastColumn="0" w:lastRowFirstColumn="0" w:lastRowLastColumn="0"/>
              <w:rPr>
                <w:rFonts w:ascii="Times New Roman" w:hAnsi="Times New Roman"/>
                <w:sz w:val="20"/>
                <w:szCs w:val="20"/>
                <w:lang w:eastAsia="en-GB"/>
              </w:rPr>
            </w:pPr>
            <w:r w:rsidRPr="007C1C0A">
              <w:rPr>
                <w:rFonts w:ascii="Times New Roman" w:hAnsi="Times New Roman"/>
                <w:sz w:val="20"/>
                <w:szCs w:val="20"/>
                <w:lang w:eastAsia="en-GB"/>
              </w:rPr>
              <w:t>663,937</w:t>
            </w:r>
          </w:p>
        </w:tc>
      </w:tr>
    </w:tbl>
    <w:p w:rsidR="00F0403F" w:rsidRPr="00B23C78" w:rsidRDefault="00B23C78" w:rsidP="00F0403F">
      <w:pPr>
        <w:widowControl w:val="0"/>
        <w:rPr>
          <w:sz w:val="18"/>
          <w:szCs w:val="18"/>
        </w:rPr>
      </w:pPr>
      <w:r>
        <w:t>*</w:t>
      </w:r>
      <w:r w:rsidRPr="00B23C78">
        <w:rPr>
          <w:sz w:val="18"/>
          <w:szCs w:val="18"/>
        </w:rPr>
        <w:t>Four have consumption above 20 mt, 16 have consumption between 10 mt and 20 mt, 99 have consumption between 1 and 10 </w:t>
      </w:r>
      <w:proofErr w:type="spellStart"/>
      <w:r w:rsidRPr="00B23C78">
        <w:rPr>
          <w:sz w:val="18"/>
          <w:szCs w:val="18"/>
        </w:rPr>
        <w:t>mt</w:t>
      </w:r>
      <w:proofErr w:type="spellEnd"/>
      <w:r w:rsidRPr="00B23C78">
        <w:rPr>
          <w:sz w:val="18"/>
          <w:szCs w:val="18"/>
        </w:rPr>
        <w:t xml:space="preserve"> and the remaining 87 have consumption below one mt</w:t>
      </w:r>
      <w:r w:rsidRPr="00577666">
        <w:rPr>
          <w:sz w:val="18"/>
          <w:szCs w:val="18"/>
        </w:rPr>
        <w:t>.</w:t>
      </w:r>
      <w:r w:rsidR="00A479D5" w:rsidRPr="00577666">
        <w:rPr>
          <w:sz w:val="18"/>
          <w:szCs w:val="18"/>
        </w:rPr>
        <w:t xml:space="preserve"> Out of the 206 downstream users identified, 160 were </w:t>
      </w:r>
      <w:r w:rsidR="000D71D7" w:rsidRPr="00577666">
        <w:rPr>
          <w:sz w:val="18"/>
          <w:szCs w:val="18"/>
        </w:rPr>
        <w:t xml:space="preserve">considered </w:t>
      </w:r>
      <w:r w:rsidR="00A479D5" w:rsidRPr="00577666">
        <w:rPr>
          <w:sz w:val="18"/>
          <w:szCs w:val="18"/>
        </w:rPr>
        <w:t>eligible for funding.</w:t>
      </w:r>
    </w:p>
    <w:p w:rsidR="00B23C78" w:rsidRDefault="00B23C78" w:rsidP="00B23C78">
      <w:pPr>
        <w:keepNext/>
        <w:suppressLineNumbers/>
        <w:suppressAutoHyphens/>
        <w:spacing w:after="120"/>
        <w:outlineLvl w:val="0"/>
        <w:rPr>
          <w:i/>
        </w:rPr>
      </w:pPr>
    </w:p>
    <w:p w:rsidR="00F0403F" w:rsidRPr="00141CF6" w:rsidRDefault="00F0403F" w:rsidP="00F0403F">
      <w:pPr>
        <w:keepNext/>
        <w:suppressLineNumbers/>
        <w:suppressAutoHyphens/>
        <w:spacing w:after="240"/>
        <w:outlineLvl w:val="0"/>
        <w:rPr>
          <w:i/>
        </w:rPr>
      </w:pPr>
      <w:r w:rsidRPr="00141CF6">
        <w:rPr>
          <w:i/>
        </w:rPr>
        <w:t>R</w:t>
      </w:r>
      <w:r w:rsidR="00A94C4B">
        <w:rPr>
          <w:i/>
        </w:rPr>
        <w:t xml:space="preserve">efrigeration and </w:t>
      </w:r>
      <w:r w:rsidRPr="00141CF6">
        <w:rPr>
          <w:i/>
        </w:rPr>
        <w:t>AC manufacturing sector</w:t>
      </w:r>
    </w:p>
    <w:p w:rsidR="00F0403F" w:rsidRPr="00141CF6" w:rsidRDefault="00F0403F" w:rsidP="00F0403F">
      <w:pPr>
        <w:numPr>
          <w:ilvl w:val="0"/>
          <w:numId w:val="1"/>
        </w:numPr>
        <w:spacing w:after="240"/>
        <w:outlineLvl w:val="0"/>
      </w:pPr>
      <w:r w:rsidRPr="00141CF6">
        <w:rPr>
          <w:i/>
        </w:rPr>
        <w:t>Commercial and industrial refrigeration manufacturing</w:t>
      </w:r>
      <w:r w:rsidRPr="00141CF6">
        <w:t>:  Total consumption of HCFC-22 in this sector is around 165</w:t>
      </w:r>
      <w:r w:rsidR="00673FC0">
        <w:t> mt</w:t>
      </w:r>
      <w:r w:rsidRPr="00141CF6">
        <w:t>, out of which 93</w:t>
      </w:r>
      <w:r w:rsidR="00673FC0">
        <w:t> mt</w:t>
      </w:r>
      <w:r w:rsidRPr="00141CF6">
        <w:t xml:space="preserve"> were charged at the manufacturing site, while the rest was charged</w:t>
      </w:r>
      <w:r w:rsidR="00507C03">
        <w:t xml:space="preserve"> </w:t>
      </w:r>
      <w:r w:rsidR="00507C03" w:rsidRPr="00577666">
        <w:t>in the location where the system is installed.</w:t>
      </w:r>
      <w:r w:rsidRPr="00141CF6">
        <w:t xml:space="preserve"> The sector is composed mainly of locally owned SMEs (around 63), most of which manufacture products for both subsectors and consume less than 2</w:t>
      </w:r>
      <w:r w:rsidR="00673FC0">
        <w:t> mt</w:t>
      </w:r>
      <w:r w:rsidRPr="00141CF6">
        <w:t xml:space="preserve"> per year. Around 12 enterprises produce water coolers and dispensers, and seven medium sized enterprises and several SMEs manufacture condensing units and can be considered part of the installation and assembly subsector, as the refrigerant is used for first charge in the end-user’s location. </w:t>
      </w:r>
    </w:p>
    <w:p w:rsidR="00F0403F" w:rsidRPr="00577666" w:rsidRDefault="00F0403F" w:rsidP="00F0403F">
      <w:pPr>
        <w:numPr>
          <w:ilvl w:val="0"/>
          <w:numId w:val="1"/>
        </w:numPr>
        <w:spacing w:after="240"/>
        <w:outlineLvl w:val="0"/>
      </w:pPr>
      <w:r w:rsidRPr="00141CF6">
        <w:lastRenderedPageBreak/>
        <w:t>HCFC-22, R-404A and R-407C are the most common refrigerants used for condensing units, and small amounts of CO</w:t>
      </w:r>
      <w:r w:rsidRPr="00545266">
        <w:rPr>
          <w:vertAlign w:val="subscript"/>
        </w:rPr>
        <w:t>2</w:t>
      </w:r>
      <w:r w:rsidRPr="00141CF6">
        <w:t xml:space="preserve"> are </w:t>
      </w:r>
      <w:r w:rsidR="00507C03">
        <w:t>used in two supermarket systems</w:t>
      </w:r>
      <w:r w:rsidRPr="00141CF6">
        <w:t>. In the industrial refrigeration subsector 95 per cent of the refrigerant is ammonia, used by around 3,</w:t>
      </w:r>
      <w:r w:rsidRPr="00577666">
        <w:t>000 food</w:t>
      </w:r>
      <w:r w:rsidR="00507C03" w:rsidRPr="00577666">
        <w:t xml:space="preserve"> processing</w:t>
      </w:r>
      <w:r w:rsidRPr="00577666">
        <w:t xml:space="preserve"> enterprises in 10,000 to 15,000 installations</w:t>
      </w:r>
      <w:r w:rsidR="00507C03" w:rsidRPr="00577666">
        <w:t xml:space="preserve"> (e.g., freezing lines, cheese and ice cream factories and ice production)</w:t>
      </w:r>
      <w:r w:rsidRPr="00577666">
        <w:t xml:space="preserve">. </w:t>
      </w:r>
    </w:p>
    <w:p w:rsidR="00F0403F" w:rsidRPr="00141CF6" w:rsidRDefault="00F0403F" w:rsidP="00F0403F">
      <w:pPr>
        <w:numPr>
          <w:ilvl w:val="0"/>
          <w:numId w:val="1"/>
        </w:numPr>
        <w:spacing w:after="240"/>
        <w:outlineLvl w:val="0"/>
      </w:pPr>
      <w:r w:rsidRPr="00141CF6">
        <w:rPr>
          <w:i/>
        </w:rPr>
        <w:t>Air</w:t>
      </w:r>
      <w:r w:rsidRPr="00141CF6">
        <w:rPr>
          <w:i/>
        </w:rPr>
        <w:noBreakHyphen/>
        <w:t>conditioning (AC) manufacturing:</w:t>
      </w:r>
      <w:r w:rsidRPr="00141CF6">
        <w:t xml:space="preserve"> The use of HCFC-22 in the domestic AC sector was phased out in stage I of the HPMP. The main refrigerant used in this sector is R-410A followed by small amounts of R-407C. No HCFC is used in the mobile AC </w:t>
      </w:r>
      <w:r w:rsidR="00344BB1" w:rsidRPr="00577666">
        <w:t xml:space="preserve">manufacturing </w:t>
      </w:r>
      <w:r w:rsidRPr="00577666">
        <w:t>sector</w:t>
      </w:r>
      <w:r w:rsidRPr="00141CF6">
        <w:t>, where the main refrigerant used is HFC</w:t>
      </w:r>
      <w:r>
        <w:noBreakHyphen/>
      </w:r>
      <w:r w:rsidRPr="00141CF6">
        <w:t>134a. There are 12 importers and/or manufacturers of chillers. A total of 92</w:t>
      </w:r>
      <w:r w:rsidR="00673FC0">
        <w:t> mt</w:t>
      </w:r>
      <w:r w:rsidRPr="00141CF6">
        <w:t xml:space="preserve"> of HCFC-22 and 135</w:t>
      </w:r>
      <w:r w:rsidR="00673FC0">
        <w:t> mt</w:t>
      </w:r>
      <w:r w:rsidRPr="00141CF6">
        <w:t xml:space="preserve"> of HCFC-123 are currently installed in around 2,000 chillers</w:t>
      </w:r>
      <w:r w:rsidR="00B67B98">
        <w:t xml:space="preserve">, with </w:t>
      </w:r>
      <w:r w:rsidRPr="00141CF6">
        <w:t>HCFC consumption below</w:t>
      </w:r>
      <w:r w:rsidR="00B67B98">
        <w:t> </w:t>
      </w:r>
      <w:r w:rsidRPr="00141CF6">
        <w:t>2</w:t>
      </w:r>
      <w:r w:rsidR="00673FC0">
        <w:t> mt</w:t>
      </w:r>
      <w:r w:rsidR="00B67B98">
        <w:t>/</w:t>
      </w:r>
      <w:r w:rsidRPr="00141CF6">
        <w:t>year</w:t>
      </w:r>
      <w:r w:rsidR="00B67B98">
        <w:t xml:space="preserve"> for servicing</w:t>
      </w:r>
      <w:r w:rsidRPr="00141CF6">
        <w:t>. An additional 3,000 chillers were identified using HFCs and 200 using ammonia. Although there are around 20 absorption chillers installed in the country, technicians are not qualified yet to service this type of technology.</w:t>
      </w:r>
    </w:p>
    <w:p w:rsidR="00F0403F" w:rsidRPr="00141CF6" w:rsidRDefault="00F0403F" w:rsidP="00F0403F">
      <w:pPr>
        <w:spacing w:after="240"/>
        <w:outlineLvl w:val="0"/>
        <w:rPr>
          <w:i/>
        </w:rPr>
      </w:pPr>
      <w:r w:rsidRPr="00141CF6">
        <w:rPr>
          <w:i/>
        </w:rPr>
        <w:t xml:space="preserve">Aerosol </w:t>
      </w:r>
      <w:r w:rsidR="000709D2">
        <w:rPr>
          <w:i/>
        </w:rPr>
        <w:t>s</w:t>
      </w:r>
      <w:r w:rsidRPr="00141CF6">
        <w:rPr>
          <w:i/>
        </w:rPr>
        <w:t>ector</w:t>
      </w:r>
    </w:p>
    <w:p w:rsidR="00F0403F" w:rsidRPr="00141CF6" w:rsidRDefault="00F0403F" w:rsidP="00F0403F">
      <w:pPr>
        <w:keepNext/>
        <w:numPr>
          <w:ilvl w:val="0"/>
          <w:numId w:val="1"/>
        </w:numPr>
        <w:spacing w:after="240"/>
        <w:outlineLvl w:val="0"/>
      </w:pPr>
      <w:r w:rsidRPr="00141CF6">
        <w:t xml:space="preserve">Most aerosol products in Argentina have been produced with HCs as propellant since 1992, when national regulations banned the use of ODS, except for metered-dose inhalers (MDIs) and those used in the electronic subsector. Around </w:t>
      </w:r>
      <w:r w:rsidR="001E7A19">
        <w:t>five</w:t>
      </w:r>
      <w:r w:rsidRPr="00141CF6">
        <w:t xml:space="preserve"> per cent of the aerosol production uses HCFCs due to non</w:t>
      </w:r>
      <w:r w:rsidRPr="00141CF6">
        <w:noBreakHyphen/>
        <w:t>flammability requirements. Sixteen enterprises use HCFC to manufacture party aerosols, contact cleaners, lubricants, insulators, dust blowers, and cold pain-relief products.</w:t>
      </w:r>
    </w:p>
    <w:p w:rsidR="00F0403F" w:rsidRPr="000709D2" w:rsidRDefault="00F0403F" w:rsidP="00F0403F">
      <w:pPr>
        <w:keepNext/>
        <w:numPr>
          <w:ilvl w:val="0"/>
          <w:numId w:val="1"/>
        </w:numPr>
        <w:spacing w:after="240"/>
        <w:outlineLvl w:val="0"/>
      </w:pPr>
      <w:r w:rsidRPr="00141CF6">
        <w:t>HCFC-22, HCFC-141b and HCFC-142b are used as active ingredients in cleaning applications for dissolving other active ingredients (e.g. lubricants, insulators, adhesives), and HCFC-22 is also used as propellant. A blend of HCFC</w:t>
      </w:r>
      <w:r w:rsidRPr="000709D2">
        <w:t>-22, butane and di</w:t>
      </w:r>
      <w:r w:rsidR="00B67B98">
        <w:t>-</w:t>
      </w:r>
      <w:r w:rsidRPr="000709D2">
        <w:t xml:space="preserve">methyl </w:t>
      </w:r>
      <w:r w:rsidR="00B67B98">
        <w:t>e</w:t>
      </w:r>
      <w:r w:rsidRPr="000709D2">
        <w:t xml:space="preserve">ther </w:t>
      </w:r>
      <w:r w:rsidR="001E7A19" w:rsidRPr="000709D2">
        <w:t xml:space="preserve">(DME) </w:t>
      </w:r>
      <w:r w:rsidRPr="000709D2">
        <w:t>is used fo</w:t>
      </w:r>
      <w:r w:rsidR="001E7A19" w:rsidRPr="000709D2">
        <w:t>r artificial snow. HCFC</w:t>
      </w:r>
      <w:r w:rsidR="001E7A19" w:rsidRPr="000709D2">
        <w:noBreakHyphen/>
      </w:r>
      <w:r w:rsidRPr="000709D2">
        <w:t>22 and HCFC-141b are used in electronic contact cleaners, lubricants and insulators. Blowers (particle removers) consist of pure HCFC-22 and cold pain-relief aerosol dispenses HCFC-141b with about 10 per cent of HCFC</w:t>
      </w:r>
      <w:r w:rsidR="00B67B98">
        <w:t>-</w:t>
      </w:r>
      <w:r w:rsidRPr="000709D2">
        <w:t>22 as propellant. Since 2014, HCFC consumption has been replaced by HFC</w:t>
      </w:r>
      <w:r w:rsidRPr="000709D2">
        <w:noBreakHyphen/>
        <w:t>134a due to an increase in HCFC prices.</w:t>
      </w:r>
    </w:p>
    <w:p w:rsidR="00F0403F" w:rsidRPr="00141CF6" w:rsidRDefault="00F0403F" w:rsidP="00F0403F">
      <w:pPr>
        <w:keepNext/>
        <w:suppressLineNumbers/>
        <w:suppressAutoHyphens/>
        <w:spacing w:after="240"/>
        <w:outlineLvl w:val="0"/>
        <w:rPr>
          <w:i/>
        </w:rPr>
      </w:pPr>
      <w:r w:rsidRPr="000709D2">
        <w:rPr>
          <w:i/>
        </w:rPr>
        <w:t>Fire extinguisher sector</w:t>
      </w:r>
    </w:p>
    <w:p w:rsidR="00F0403F" w:rsidRPr="00141CF6" w:rsidRDefault="00F0403F" w:rsidP="00F0403F">
      <w:pPr>
        <w:numPr>
          <w:ilvl w:val="0"/>
          <w:numId w:val="1"/>
        </w:numPr>
        <w:spacing w:after="240"/>
        <w:outlineLvl w:val="0"/>
        <w:rPr>
          <w:rFonts w:eastAsia="Calibri"/>
        </w:rPr>
      </w:pPr>
      <w:r w:rsidRPr="00141CF6">
        <w:rPr>
          <w:rFonts w:eastAsia="Calibri"/>
        </w:rPr>
        <w:t xml:space="preserve">There are four fire-extinguisher manufacturers and 42 enterprises that offer servicing and recharging of fire extinguishers. HCFC-123 and small amounts of HCFC-141b are used in this sector. The technically most suitable replacement for </w:t>
      </w:r>
      <w:r w:rsidR="00B67B98">
        <w:rPr>
          <w:rFonts w:eastAsia="Calibri"/>
        </w:rPr>
        <w:t>h</w:t>
      </w:r>
      <w:r w:rsidRPr="00141CF6">
        <w:rPr>
          <w:rFonts w:eastAsia="Calibri"/>
        </w:rPr>
        <w:t>alon-1211 in portable fire extinguishers would be HFC-236fa. However, because of the very high price of this product, as well as its very high GWP (6,300), there are several HCFC-123-based products in the market.</w:t>
      </w:r>
    </w:p>
    <w:p w:rsidR="00F0403F" w:rsidRPr="00141CF6" w:rsidRDefault="00F0403F" w:rsidP="00F0403F">
      <w:pPr>
        <w:keepNext/>
        <w:spacing w:after="240"/>
        <w:outlineLvl w:val="0"/>
        <w:rPr>
          <w:u w:val="single"/>
        </w:rPr>
      </w:pPr>
      <w:r w:rsidRPr="00141CF6">
        <w:rPr>
          <w:u w:val="single"/>
        </w:rPr>
        <w:t>HCFC consumption in the refrigeration servicing sector</w:t>
      </w:r>
    </w:p>
    <w:p w:rsidR="00F0403F" w:rsidRPr="00141CF6" w:rsidRDefault="00F0403F" w:rsidP="00F0403F">
      <w:pPr>
        <w:numPr>
          <w:ilvl w:val="0"/>
          <w:numId w:val="1"/>
        </w:numPr>
        <w:spacing w:after="240"/>
        <w:outlineLvl w:val="0"/>
        <w:rPr>
          <w:rFonts w:eastAsia="Calibri"/>
        </w:rPr>
      </w:pPr>
      <w:r w:rsidRPr="00141CF6">
        <w:rPr>
          <w:rFonts w:eastAsia="Calibri"/>
        </w:rPr>
        <w:t>According to the survey performed on 2,658 service workshops, there are close to 11,000 refrigeration technicians working for approximately 6,000 to 6,500 service workshops.</w:t>
      </w:r>
    </w:p>
    <w:p w:rsidR="00F0403F" w:rsidRPr="00141CF6" w:rsidRDefault="00F0403F" w:rsidP="00F0403F">
      <w:pPr>
        <w:numPr>
          <w:ilvl w:val="0"/>
          <w:numId w:val="1"/>
        </w:numPr>
        <w:spacing w:after="240"/>
        <w:outlineLvl w:val="0"/>
        <w:rPr>
          <w:rFonts w:eastAsia="Calibri"/>
          <w:lang w:eastAsia="en-GB"/>
        </w:rPr>
      </w:pPr>
      <w:r w:rsidRPr="00141CF6">
        <w:rPr>
          <w:rFonts w:eastAsia="Calibri"/>
          <w:lang w:eastAsia="en-GB"/>
        </w:rPr>
        <w:t xml:space="preserve">Standard service workshops are small, managed by their owners and composed of </w:t>
      </w:r>
      <w:r w:rsidR="001E7A19">
        <w:rPr>
          <w:rFonts w:eastAsia="Calibri"/>
          <w:lang w:eastAsia="en-GB"/>
        </w:rPr>
        <w:t>one</w:t>
      </w:r>
      <w:r w:rsidRPr="00141CF6">
        <w:rPr>
          <w:rFonts w:eastAsia="Calibri"/>
          <w:lang w:eastAsia="en-GB"/>
        </w:rPr>
        <w:t xml:space="preserve"> to </w:t>
      </w:r>
      <w:r w:rsidR="001E7A19">
        <w:rPr>
          <w:rFonts w:eastAsia="Calibri"/>
          <w:lang w:eastAsia="en-GB"/>
        </w:rPr>
        <w:t xml:space="preserve">two </w:t>
      </w:r>
      <w:r w:rsidRPr="00141CF6">
        <w:rPr>
          <w:rFonts w:eastAsia="Calibri"/>
          <w:lang w:eastAsia="en-GB"/>
        </w:rPr>
        <w:t>technicians with academic qualifications. It is also estimated that 80</w:t>
      </w:r>
      <w:r w:rsidR="001E7A19">
        <w:rPr>
          <w:rFonts w:eastAsia="Calibri"/>
          <w:lang w:eastAsia="en-GB"/>
        </w:rPr>
        <w:t xml:space="preserve"> to </w:t>
      </w:r>
      <w:r w:rsidRPr="00141CF6">
        <w:rPr>
          <w:rFonts w:eastAsia="Calibri"/>
          <w:lang w:eastAsia="en-GB"/>
        </w:rPr>
        <w:t xml:space="preserve">85 per cent of the workshops are formally constituted. </w:t>
      </w:r>
      <w:r w:rsidRPr="00141CF6">
        <w:rPr>
          <w:rFonts w:eastAsia="Calibri"/>
        </w:rPr>
        <w:t>Technicians provide service to a wide range of refrigeration appliances and equipment (e.g. domestic, commercial, industrial, and mobile AC). Around 50 per cent of service workshops have equipment provided under the national</w:t>
      </w:r>
      <w:r w:rsidR="00B67B98" w:rsidRPr="00B67B98">
        <w:rPr>
          <w:rFonts w:eastAsia="Calibri"/>
        </w:rPr>
        <w:t xml:space="preserve"> </w:t>
      </w:r>
      <w:r w:rsidR="00B67B98" w:rsidRPr="00141CF6">
        <w:rPr>
          <w:rFonts w:eastAsia="Calibri"/>
        </w:rPr>
        <w:t>CFC</w:t>
      </w:r>
      <w:r w:rsidRPr="00141CF6">
        <w:rPr>
          <w:rFonts w:eastAsia="Calibri"/>
        </w:rPr>
        <w:t xml:space="preserve"> phase-out plan and the HPMP. In addition, a</w:t>
      </w:r>
      <w:r w:rsidRPr="00141CF6">
        <w:rPr>
          <w:rFonts w:eastAsia="Calibri"/>
          <w:lang w:eastAsia="en-GB"/>
        </w:rPr>
        <w:t xml:space="preserve"> total of 10,930 technicians received training and 3,636 r</w:t>
      </w:r>
      <w:r w:rsidR="008613DC">
        <w:rPr>
          <w:rFonts w:eastAsia="Calibri"/>
          <w:lang w:eastAsia="en-GB"/>
        </w:rPr>
        <w:t>eceived tools under these plans</w:t>
      </w:r>
      <w:r w:rsidRPr="00141CF6">
        <w:rPr>
          <w:rFonts w:eastAsia="Calibri"/>
          <w:lang w:eastAsia="en-GB"/>
        </w:rPr>
        <w:t>. Under the recovery, recycling and reclamation programme implemented in Argentina, a total of 122</w:t>
      </w:r>
      <w:r w:rsidR="00673FC0">
        <w:rPr>
          <w:rFonts w:eastAsia="Calibri"/>
          <w:lang w:eastAsia="en-GB"/>
        </w:rPr>
        <w:t> mt</w:t>
      </w:r>
      <w:r w:rsidRPr="00141CF6">
        <w:rPr>
          <w:rFonts w:eastAsia="Calibri"/>
          <w:lang w:eastAsia="en-GB"/>
        </w:rPr>
        <w:t xml:space="preserve"> of HCFC-22 have been recovered, 105</w:t>
      </w:r>
      <w:r w:rsidR="00673FC0">
        <w:rPr>
          <w:rFonts w:eastAsia="Calibri"/>
          <w:lang w:eastAsia="en-GB"/>
        </w:rPr>
        <w:t> mt</w:t>
      </w:r>
      <w:r w:rsidRPr="00141CF6">
        <w:rPr>
          <w:rFonts w:eastAsia="Calibri"/>
          <w:lang w:eastAsia="en-GB"/>
        </w:rPr>
        <w:t xml:space="preserve"> have been reused and 4.4</w:t>
      </w:r>
      <w:r w:rsidR="00673FC0">
        <w:rPr>
          <w:rFonts w:eastAsia="Calibri"/>
          <w:lang w:eastAsia="en-GB"/>
        </w:rPr>
        <w:t> mt</w:t>
      </w:r>
      <w:r w:rsidRPr="00141CF6">
        <w:rPr>
          <w:rFonts w:eastAsia="Calibri"/>
          <w:lang w:eastAsia="en-GB"/>
        </w:rPr>
        <w:t xml:space="preserve"> have been reclaimed.</w:t>
      </w:r>
    </w:p>
    <w:p w:rsidR="00F0403F" w:rsidRPr="00141CF6" w:rsidRDefault="00F0403F" w:rsidP="00F0403F">
      <w:pPr>
        <w:numPr>
          <w:ilvl w:val="0"/>
          <w:numId w:val="1"/>
        </w:numPr>
        <w:spacing w:after="240"/>
        <w:outlineLvl w:val="0"/>
        <w:rPr>
          <w:rFonts w:eastAsia="Calibri"/>
          <w:lang w:eastAsia="en-GB"/>
        </w:rPr>
      </w:pPr>
      <w:r w:rsidRPr="00141CF6">
        <w:rPr>
          <w:rFonts w:eastAsia="Calibri"/>
          <w:lang w:eastAsia="en-GB"/>
        </w:rPr>
        <w:lastRenderedPageBreak/>
        <w:t xml:space="preserve">HCFC-22 represents 55 per cent of the refrigerants used in the servicing sector, followed by HFC-134a (20 per cent) and R-410A (6 per cent). An estimation of the demand for HCFC-22 in the refrigeration servicing sector is presented in Table </w:t>
      </w:r>
      <w:r>
        <w:rPr>
          <w:rFonts w:eastAsia="Calibri"/>
          <w:lang w:eastAsia="en-GB"/>
        </w:rPr>
        <w:t>5</w:t>
      </w:r>
      <w:r w:rsidRPr="00141CF6">
        <w:rPr>
          <w:rFonts w:eastAsia="Calibri"/>
          <w:lang w:eastAsia="en-GB"/>
        </w:rPr>
        <w:t>.</w:t>
      </w:r>
    </w:p>
    <w:p w:rsidR="00F0403F" w:rsidRPr="00141CF6" w:rsidRDefault="00F0403F" w:rsidP="00F0403F">
      <w:pPr>
        <w:rPr>
          <w:rFonts w:eastAsia="Calibri"/>
          <w:b/>
          <w:lang w:eastAsia="en-GB"/>
        </w:rPr>
      </w:pPr>
      <w:r w:rsidRPr="00141CF6">
        <w:rPr>
          <w:rFonts w:eastAsia="Calibri"/>
          <w:b/>
          <w:lang w:eastAsia="en-GB"/>
        </w:rPr>
        <w:t xml:space="preserve">Table </w:t>
      </w:r>
      <w:r>
        <w:rPr>
          <w:rFonts w:eastAsia="Calibri"/>
          <w:b/>
          <w:lang w:eastAsia="en-GB"/>
        </w:rPr>
        <w:t>5</w:t>
      </w:r>
      <w:r w:rsidRPr="00141CF6">
        <w:rPr>
          <w:rFonts w:eastAsia="Calibri"/>
          <w:b/>
          <w:lang w:eastAsia="en-GB"/>
        </w:rPr>
        <w:t>. Estimation of demand for HCFC-22 in the refrigeration servicing sector</w:t>
      </w:r>
      <w:r w:rsidR="00B67B98">
        <w:rPr>
          <w:rFonts w:eastAsia="Calibri"/>
          <w:b/>
          <w:lang w:eastAsia="en-GB"/>
        </w:rPr>
        <w:t xml:space="preserve"> (2015)</w:t>
      </w:r>
    </w:p>
    <w:tbl>
      <w:tblPr>
        <w:tblW w:w="5000" w:type="pct"/>
        <w:tblLook w:val="04A0" w:firstRow="1" w:lastRow="0" w:firstColumn="1" w:lastColumn="0" w:noHBand="0" w:noVBand="1"/>
      </w:tblPr>
      <w:tblGrid>
        <w:gridCol w:w="2214"/>
        <w:gridCol w:w="1138"/>
        <w:gridCol w:w="766"/>
        <w:gridCol w:w="1244"/>
        <w:gridCol w:w="1064"/>
        <w:gridCol w:w="961"/>
        <w:gridCol w:w="945"/>
        <w:gridCol w:w="1244"/>
      </w:tblGrid>
      <w:tr w:rsidR="00F0403F" w:rsidRPr="00141CF6" w:rsidTr="00667880">
        <w:trPr>
          <w:cantSplit/>
          <w:trHeight w:val="528"/>
        </w:trPr>
        <w:tc>
          <w:tcPr>
            <w:tcW w:w="1239" w:type="pct"/>
            <w:vMerge w:val="restart"/>
            <w:tcBorders>
              <w:top w:val="single" w:sz="4" w:space="0" w:color="auto"/>
              <w:left w:val="single" w:sz="4" w:space="0" w:color="auto"/>
              <w:right w:val="single" w:sz="4" w:space="0" w:color="auto"/>
            </w:tcBorders>
            <w:shd w:val="clear" w:color="auto" w:fill="auto"/>
            <w:hideMark/>
          </w:tcPr>
          <w:p w:rsidR="00F0403F" w:rsidRPr="00141CF6" w:rsidRDefault="00F0403F" w:rsidP="00667880">
            <w:pPr>
              <w:jc w:val="center"/>
              <w:rPr>
                <w:b/>
                <w:bCs/>
                <w:sz w:val="20"/>
                <w:szCs w:val="20"/>
              </w:rPr>
            </w:pPr>
            <w:r w:rsidRPr="00141CF6">
              <w:rPr>
                <w:b/>
                <w:bCs/>
                <w:sz w:val="20"/>
                <w:szCs w:val="20"/>
              </w:rPr>
              <w:t>Application</w:t>
            </w:r>
          </w:p>
          <w:p w:rsidR="00F0403F" w:rsidRPr="00141CF6" w:rsidRDefault="00F0403F" w:rsidP="00667880">
            <w:pPr>
              <w:jc w:val="center"/>
              <w:rPr>
                <w:b/>
                <w:bCs/>
                <w:sz w:val="20"/>
                <w:szCs w:val="20"/>
              </w:rPr>
            </w:pPr>
          </w:p>
        </w:tc>
        <w:tc>
          <w:tcPr>
            <w:tcW w:w="677" w:type="pct"/>
            <w:vMerge w:val="restart"/>
            <w:tcBorders>
              <w:top w:val="single" w:sz="4" w:space="0" w:color="auto"/>
              <w:left w:val="nil"/>
              <w:right w:val="single" w:sz="4" w:space="0" w:color="auto"/>
            </w:tcBorders>
            <w:shd w:val="clear" w:color="auto" w:fill="auto"/>
            <w:hideMark/>
          </w:tcPr>
          <w:p w:rsidR="00F0403F" w:rsidRPr="00141CF6" w:rsidRDefault="00F0403F" w:rsidP="00667880">
            <w:pPr>
              <w:jc w:val="center"/>
              <w:rPr>
                <w:b/>
                <w:bCs/>
                <w:sz w:val="20"/>
                <w:szCs w:val="20"/>
              </w:rPr>
            </w:pPr>
            <w:r w:rsidRPr="00141CF6">
              <w:rPr>
                <w:b/>
                <w:bCs/>
                <w:sz w:val="20"/>
                <w:szCs w:val="20"/>
              </w:rPr>
              <w:t>HCFC-22 based units</w:t>
            </w:r>
          </w:p>
        </w:tc>
        <w:tc>
          <w:tcPr>
            <w:tcW w:w="886" w:type="pct"/>
            <w:gridSpan w:val="2"/>
            <w:tcBorders>
              <w:top w:val="single" w:sz="4" w:space="0" w:color="auto"/>
              <w:left w:val="nil"/>
              <w:bottom w:val="single" w:sz="4" w:space="0" w:color="auto"/>
              <w:right w:val="single" w:sz="4" w:space="0" w:color="auto"/>
            </w:tcBorders>
            <w:shd w:val="clear" w:color="auto" w:fill="auto"/>
            <w:hideMark/>
          </w:tcPr>
          <w:p w:rsidR="00F0403F" w:rsidRPr="00141CF6" w:rsidRDefault="00F0403F" w:rsidP="00667880">
            <w:pPr>
              <w:jc w:val="center"/>
              <w:rPr>
                <w:b/>
                <w:bCs/>
                <w:sz w:val="20"/>
                <w:szCs w:val="20"/>
              </w:rPr>
            </w:pPr>
            <w:r w:rsidRPr="00141CF6">
              <w:rPr>
                <w:b/>
                <w:bCs/>
                <w:sz w:val="20"/>
                <w:szCs w:val="20"/>
              </w:rPr>
              <w:t>Refrigerant charge</w:t>
            </w:r>
          </w:p>
        </w:tc>
        <w:tc>
          <w:tcPr>
            <w:tcW w:w="679" w:type="pct"/>
            <w:vMerge w:val="restart"/>
            <w:tcBorders>
              <w:top w:val="single" w:sz="4" w:space="0" w:color="auto"/>
              <w:left w:val="nil"/>
              <w:right w:val="single" w:sz="4" w:space="0" w:color="auto"/>
            </w:tcBorders>
            <w:shd w:val="clear" w:color="auto" w:fill="auto"/>
            <w:hideMark/>
          </w:tcPr>
          <w:p w:rsidR="00F0403F" w:rsidRPr="00141CF6" w:rsidRDefault="00F0403F" w:rsidP="00667880">
            <w:pPr>
              <w:jc w:val="center"/>
              <w:rPr>
                <w:b/>
                <w:bCs/>
                <w:sz w:val="20"/>
                <w:szCs w:val="20"/>
              </w:rPr>
            </w:pPr>
            <w:r w:rsidRPr="00141CF6">
              <w:rPr>
                <w:b/>
                <w:bCs/>
                <w:sz w:val="20"/>
                <w:szCs w:val="20"/>
              </w:rPr>
              <w:t>Number of top-up repairs</w:t>
            </w:r>
          </w:p>
        </w:tc>
        <w:tc>
          <w:tcPr>
            <w:tcW w:w="502" w:type="pct"/>
            <w:vMerge w:val="restart"/>
            <w:tcBorders>
              <w:top w:val="single" w:sz="4" w:space="0" w:color="auto"/>
              <w:left w:val="nil"/>
              <w:right w:val="single" w:sz="4" w:space="0" w:color="auto"/>
            </w:tcBorders>
            <w:shd w:val="clear" w:color="auto" w:fill="auto"/>
            <w:hideMark/>
          </w:tcPr>
          <w:p w:rsidR="00F0403F" w:rsidRPr="00141CF6" w:rsidRDefault="00F0403F" w:rsidP="00667880">
            <w:pPr>
              <w:jc w:val="center"/>
              <w:rPr>
                <w:b/>
                <w:bCs/>
                <w:sz w:val="20"/>
                <w:szCs w:val="20"/>
              </w:rPr>
            </w:pPr>
            <w:r w:rsidRPr="00141CF6">
              <w:rPr>
                <w:b/>
                <w:bCs/>
                <w:sz w:val="20"/>
                <w:szCs w:val="20"/>
              </w:rPr>
              <w:t>Top-up amount (kg/unit)</w:t>
            </w:r>
          </w:p>
        </w:tc>
        <w:tc>
          <w:tcPr>
            <w:tcW w:w="1018" w:type="pct"/>
            <w:gridSpan w:val="2"/>
            <w:tcBorders>
              <w:top w:val="single" w:sz="4" w:space="0" w:color="auto"/>
              <w:left w:val="nil"/>
              <w:bottom w:val="single" w:sz="4" w:space="0" w:color="auto"/>
              <w:right w:val="single" w:sz="4" w:space="0" w:color="auto"/>
            </w:tcBorders>
            <w:shd w:val="clear" w:color="auto" w:fill="auto"/>
            <w:hideMark/>
          </w:tcPr>
          <w:p w:rsidR="00F0403F" w:rsidRPr="00141CF6" w:rsidRDefault="00F0403F" w:rsidP="00667880">
            <w:pPr>
              <w:jc w:val="center"/>
              <w:rPr>
                <w:b/>
                <w:bCs/>
                <w:sz w:val="20"/>
                <w:szCs w:val="20"/>
              </w:rPr>
            </w:pPr>
            <w:r w:rsidRPr="00141CF6">
              <w:rPr>
                <w:b/>
                <w:bCs/>
                <w:sz w:val="20"/>
                <w:szCs w:val="20"/>
              </w:rPr>
              <w:t>Service demand</w:t>
            </w:r>
          </w:p>
        </w:tc>
      </w:tr>
      <w:tr w:rsidR="00F0403F" w:rsidRPr="00141CF6" w:rsidTr="00667880">
        <w:trPr>
          <w:cantSplit/>
          <w:trHeight w:val="269"/>
        </w:trPr>
        <w:tc>
          <w:tcPr>
            <w:tcW w:w="1239" w:type="pct"/>
            <w:vMerge/>
            <w:tcBorders>
              <w:left w:val="single" w:sz="4" w:space="0" w:color="auto"/>
              <w:bottom w:val="single" w:sz="4" w:space="0" w:color="auto"/>
              <w:right w:val="single" w:sz="4" w:space="0" w:color="auto"/>
            </w:tcBorders>
            <w:shd w:val="clear" w:color="auto" w:fill="auto"/>
            <w:hideMark/>
          </w:tcPr>
          <w:p w:rsidR="00F0403F" w:rsidRPr="00141CF6" w:rsidRDefault="00F0403F" w:rsidP="00667880">
            <w:pPr>
              <w:jc w:val="center"/>
              <w:rPr>
                <w:sz w:val="20"/>
                <w:szCs w:val="20"/>
              </w:rPr>
            </w:pPr>
          </w:p>
        </w:tc>
        <w:tc>
          <w:tcPr>
            <w:tcW w:w="677" w:type="pct"/>
            <w:vMerge/>
            <w:tcBorders>
              <w:left w:val="nil"/>
              <w:bottom w:val="single" w:sz="4" w:space="0" w:color="auto"/>
              <w:right w:val="single" w:sz="4" w:space="0" w:color="auto"/>
            </w:tcBorders>
            <w:shd w:val="clear" w:color="auto" w:fill="auto"/>
            <w:hideMark/>
          </w:tcPr>
          <w:p w:rsidR="00F0403F" w:rsidRPr="00141CF6" w:rsidRDefault="00F0403F" w:rsidP="00667880">
            <w:pPr>
              <w:jc w:val="center"/>
              <w:rPr>
                <w:b/>
                <w:bCs/>
                <w:sz w:val="20"/>
                <w:szCs w:val="20"/>
              </w:rPr>
            </w:pPr>
          </w:p>
        </w:tc>
        <w:tc>
          <w:tcPr>
            <w:tcW w:w="442" w:type="pct"/>
            <w:tcBorders>
              <w:top w:val="nil"/>
              <w:left w:val="nil"/>
              <w:bottom w:val="single" w:sz="4" w:space="0" w:color="auto"/>
              <w:right w:val="single" w:sz="4" w:space="0" w:color="auto"/>
            </w:tcBorders>
            <w:shd w:val="clear" w:color="auto" w:fill="auto"/>
            <w:noWrap/>
            <w:hideMark/>
          </w:tcPr>
          <w:p w:rsidR="00F0403F" w:rsidRPr="00141CF6" w:rsidRDefault="00667FE6" w:rsidP="00667880">
            <w:pPr>
              <w:jc w:val="center"/>
              <w:rPr>
                <w:b/>
                <w:bCs/>
                <w:sz w:val="20"/>
                <w:szCs w:val="20"/>
              </w:rPr>
            </w:pPr>
            <w:r>
              <w:rPr>
                <w:b/>
                <w:bCs/>
                <w:sz w:val="20"/>
                <w:szCs w:val="20"/>
              </w:rPr>
              <w:t>m</w:t>
            </w:r>
            <w:r w:rsidR="00F0403F" w:rsidRPr="00141CF6">
              <w:rPr>
                <w:b/>
                <w:bCs/>
                <w:sz w:val="20"/>
                <w:szCs w:val="20"/>
              </w:rPr>
              <w:t>t</w:t>
            </w:r>
          </w:p>
        </w:tc>
        <w:tc>
          <w:tcPr>
            <w:tcW w:w="443" w:type="pct"/>
            <w:tcBorders>
              <w:top w:val="nil"/>
              <w:left w:val="nil"/>
              <w:bottom w:val="single" w:sz="4" w:space="0" w:color="auto"/>
              <w:right w:val="single" w:sz="4" w:space="0" w:color="auto"/>
            </w:tcBorders>
            <w:shd w:val="clear" w:color="auto" w:fill="auto"/>
            <w:noWrap/>
            <w:hideMark/>
          </w:tcPr>
          <w:p w:rsidR="00F0403F" w:rsidRPr="00141CF6" w:rsidRDefault="00F0403F" w:rsidP="00667880">
            <w:pPr>
              <w:jc w:val="center"/>
              <w:rPr>
                <w:b/>
                <w:bCs/>
                <w:sz w:val="20"/>
                <w:szCs w:val="20"/>
              </w:rPr>
            </w:pPr>
            <w:r w:rsidRPr="00141CF6">
              <w:rPr>
                <w:b/>
                <w:bCs/>
                <w:sz w:val="20"/>
                <w:szCs w:val="20"/>
              </w:rPr>
              <w:t>ODP t</w:t>
            </w:r>
            <w:r>
              <w:rPr>
                <w:b/>
                <w:bCs/>
                <w:sz w:val="20"/>
                <w:szCs w:val="20"/>
              </w:rPr>
              <w:t>onnes</w:t>
            </w:r>
          </w:p>
        </w:tc>
        <w:tc>
          <w:tcPr>
            <w:tcW w:w="679" w:type="pct"/>
            <w:vMerge/>
            <w:tcBorders>
              <w:left w:val="nil"/>
              <w:bottom w:val="single" w:sz="4" w:space="0" w:color="auto"/>
              <w:right w:val="single" w:sz="4" w:space="0" w:color="auto"/>
            </w:tcBorders>
            <w:shd w:val="clear" w:color="auto" w:fill="auto"/>
            <w:noWrap/>
            <w:hideMark/>
          </w:tcPr>
          <w:p w:rsidR="00F0403F" w:rsidRPr="00141CF6" w:rsidRDefault="00F0403F" w:rsidP="00667880">
            <w:pPr>
              <w:jc w:val="center"/>
              <w:rPr>
                <w:sz w:val="20"/>
                <w:szCs w:val="20"/>
              </w:rPr>
            </w:pPr>
          </w:p>
        </w:tc>
        <w:tc>
          <w:tcPr>
            <w:tcW w:w="502" w:type="pct"/>
            <w:vMerge/>
            <w:tcBorders>
              <w:left w:val="nil"/>
              <w:bottom w:val="single" w:sz="4" w:space="0" w:color="auto"/>
              <w:right w:val="single" w:sz="4" w:space="0" w:color="auto"/>
            </w:tcBorders>
            <w:shd w:val="clear" w:color="auto" w:fill="auto"/>
            <w:noWrap/>
            <w:hideMark/>
          </w:tcPr>
          <w:p w:rsidR="00F0403F" w:rsidRPr="00141CF6" w:rsidRDefault="00F0403F" w:rsidP="00667880">
            <w:pPr>
              <w:jc w:val="center"/>
              <w:rPr>
                <w:sz w:val="20"/>
                <w:szCs w:val="20"/>
              </w:rPr>
            </w:pPr>
          </w:p>
        </w:tc>
        <w:tc>
          <w:tcPr>
            <w:tcW w:w="576" w:type="pct"/>
            <w:tcBorders>
              <w:top w:val="nil"/>
              <w:left w:val="nil"/>
              <w:bottom w:val="single" w:sz="4" w:space="0" w:color="auto"/>
              <w:right w:val="single" w:sz="4" w:space="0" w:color="auto"/>
            </w:tcBorders>
            <w:shd w:val="clear" w:color="auto" w:fill="auto"/>
            <w:noWrap/>
            <w:hideMark/>
          </w:tcPr>
          <w:p w:rsidR="00F0403F" w:rsidRPr="00141CF6" w:rsidRDefault="00F0403F" w:rsidP="00667880">
            <w:pPr>
              <w:jc w:val="center"/>
              <w:rPr>
                <w:b/>
                <w:bCs/>
                <w:sz w:val="20"/>
                <w:szCs w:val="20"/>
              </w:rPr>
            </w:pPr>
            <w:r w:rsidRPr="00141CF6">
              <w:rPr>
                <w:b/>
                <w:bCs/>
                <w:sz w:val="20"/>
                <w:szCs w:val="20"/>
              </w:rPr>
              <w:t>mt</w:t>
            </w:r>
          </w:p>
        </w:tc>
        <w:tc>
          <w:tcPr>
            <w:tcW w:w="442" w:type="pct"/>
            <w:tcBorders>
              <w:top w:val="nil"/>
              <w:left w:val="nil"/>
              <w:bottom w:val="single" w:sz="4" w:space="0" w:color="auto"/>
              <w:right w:val="single" w:sz="4" w:space="0" w:color="auto"/>
            </w:tcBorders>
            <w:shd w:val="clear" w:color="auto" w:fill="auto"/>
            <w:noWrap/>
            <w:hideMark/>
          </w:tcPr>
          <w:p w:rsidR="00F0403F" w:rsidRPr="00141CF6" w:rsidRDefault="00F0403F" w:rsidP="00667880">
            <w:pPr>
              <w:jc w:val="center"/>
              <w:rPr>
                <w:b/>
                <w:bCs/>
                <w:sz w:val="20"/>
                <w:szCs w:val="20"/>
              </w:rPr>
            </w:pPr>
            <w:r w:rsidRPr="00141CF6">
              <w:rPr>
                <w:b/>
                <w:bCs/>
                <w:sz w:val="20"/>
                <w:szCs w:val="20"/>
              </w:rPr>
              <w:t>ODP t</w:t>
            </w:r>
            <w:r>
              <w:rPr>
                <w:b/>
                <w:bCs/>
                <w:sz w:val="20"/>
                <w:szCs w:val="20"/>
              </w:rPr>
              <w:t>onnes</w:t>
            </w:r>
          </w:p>
        </w:tc>
      </w:tr>
      <w:tr w:rsidR="00F0403F" w:rsidRPr="00141CF6" w:rsidTr="00667880">
        <w:trPr>
          <w:cantSplit/>
          <w:trHeight w:val="288"/>
        </w:trPr>
        <w:tc>
          <w:tcPr>
            <w:tcW w:w="1239" w:type="pct"/>
            <w:tcBorders>
              <w:top w:val="nil"/>
              <w:left w:val="single" w:sz="4" w:space="0" w:color="auto"/>
              <w:bottom w:val="single" w:sz="4" w:space="0" w:color="auto"/>
              <w:right w:val="single" w:sz="4" w:space="0" w:color="auto"/>
            </w:tcBorders>
            <w:shd w:val="clear" w:color="auto" w:fill="auto"/>
            <w:hideMark/>
          </w:tcPr>
          <w:p w:rsidR="00F0403F" w:rsidRPr="00141CF6" w:rsidRDefault="00F0403F" w:rsidP="00667880">
            <w:pPr>
              <w:jc w:val="left"/>
              <w:rPr>
                <w:sz w:val="20"/>
                <w:szCs w:val="20"/>
              </w:rPr>
            </w:pPr>
            <w:r w:rsidRPr="00141CF6">
              <w:rPr>
                <w:sz w:val="20"/>
                <w:szCs w:val="20"/>
              </w:rPr>
              <w:t>Air-conditioning</w:t>
            </w:r>
          </w:p>
        </w:tc>
        <w:tc>
          <w:tcPr>
            <w:tcW w:w="677" w:type="pct"/>
            <w:tcBorders>
              <w:top w:val="nil"/>
              <w:left w:val="nil"/>
              <w:bottom w:val="single" w:sz="4" w:space="0" w:color="auto"/>
              <w:right w:val="single" w:sz="4" w:space="0" w:color="auto"/>
            </w:tcBorders>
            <w:shd w:val="clear" w:color="auto" w:fill="auto"/>
            <w:hideMark/>
          </w:tcPr>
          <w:p w:rsidR="00F0403F" w:rsidRPr="00141CF6" w:rsidRDefault="00F0403F" w:rsidP="00667880">
            <w:pPr>
              <w:jc w:val="right"/>
              <w:rPr>
                <w:sz w:val="20"/>
                <w:szCs w:val="20"/>
              </w:rPr>
            </w:pPr>
            <w:r w:rsidRPr="00141CF6">
              <w:rPr>
                <w:sz w:val="20"/>
                <w:szCs w:val="20"/>
              </w:rPr>
              <w:t>8,500,000</w:t>
            </w:r>
          </w:p>
        </w:tc>
        <w:tc>
          <w:tcPr>
            <w:tcW w:w="442" w:type="pct"/>
            <w:tcBorders>
              <w:top w:val="nil"/>
              <w:left w:val="nil"/>
              <w:bottom w:val="single" w:sz="4" w:space="0" w:color="auto"/>
              <w:right w:val="single" w:sz="4" w:space="0" w:color="auto"/>
            </w:tcBorders>
            <w:shd w:val="clear" w:color="auto" w:fill="auto"/>
            <w:hideMark/>
          </w:tcPr>
          <w:p w:rsidR="00F0403F" w:rsidRPr="00141CF6" w:rsidRDefault="00F0403F" w:rsidP="00667880">
            <w:pPr>
              <w:jc w:val="right"/>
              <w:rPr>
                <w:sz w:val="20"/>
                <w:szCs w:val="20"/>
              </w:rPr>
            </w:pPr>
            <w:r w:rsidRPr="00141CF6">
              <w:rPr>
                <w:sz w:val="20"/>
                <w:szCs w:val="20"/>
              </w:rPr>
              <w:t>90,000</w:t>
            </w:r>
          </w:p>
        </w:tc>
        <w:tc>
          <w:tcPr>
            <w:tcW w:w="443" w:type="pct"/>
            <w:tcBorders>
              <w:top w:val="nil"/>
              <w:left w:val="nil"/>
              <w:bottom w:val="single" w:sz="4" w:space="0" w:color="auto"/>
              <w:right w:val="single" w:sz="4" w:space="0" w:color="auto"/>
            </w:tcBorders>
            <w:shd w:val="clear" w:color="auto" w:fill="auto"/>
            <w:hideMark/>
          </w:tcPr>
          <w:p w:rsidR="00F0403F" w:rsidRPr="00141CF6" w:rsidRDefault="00F0403F" w:rsidP="00667880">
            <w:pPr>
              <w:jc w:val="right"/>
              <w:rPr>
                <w:sz w:val="20"/>
                <w:szCs w:val="20"/>
              </w:rPr>
            </w:pPr>
            <w:r w:rsidRPr="00141CF6">
              <w:rPr>
                <w:sz w:val="20"/>
                <w:szCs w:val="20"/>
              </w:rPr>
              <w:t>4,950</w:t>
            </w:r>
          </w:p>
        </w:tc>
        <w:tc>
          <w:tcPr>
            <w:tcW w:w="679" w:type="pct"/>
            <w:tcBorders>
              <w:top w:val="nil"/>
              <w:left w:val="nil"/>
              <w:bottom w:val="single" w:sz="4" w:space="0" w:color="auto"/>
              <w:right w:val="single" w:sz="4" w:space="0" w:color="auto"/>
            </w:tcBorders>
            <w:shd w:val="clear" w:color="auto" w:fill="auto"/>
            <w:hideMark/>
          </w:tcPr>
          <w:p w:rsidR="00F0403F" w:rsidRPr="00141CF6" w:rsidRDefault="00F0403F" w:rsidP="00667880">
            <w:pPr>
              <w:jc w:val="right"/>
              <w:rPr>
                <w:sz w:val="20"/>
                <w:szCs w:val="20"/>
              </w:rPr>
            </w:pPr>
            <w:r w:rsidRPr="00141CF6">
              <w:rPr>
                <w:sz w:val="20"/>
                <w:szCs w:val="20"/>
              </w:rPr>
              <w:t>2,100,000</w:t>
            </w:r>
          </w:p>
        </w:tc>
        <w:tc>
          <w:tcPr>
            <w:tcW w:w="502" w:type="pct"/>
            <w:tcBorders>
              <w:top w:val="nil"/>
              <w:left w:val="nil"/>
              <w:bottom w:val="single" w:sz="4" w:space="0" w:color="auto"/>
              <w:right w:val="single" w:sz="4" w:space="0" w:color="auto"/>
            </w:tcBorders>
            <w:shd w:val="clear" w:color="auto" w:fill="auto"/>
            <w:hideMark/>
          </w:tcPr>
          <w:p w:rsidR="00F0403F" w:rsidRPr="00141CF6" w:rsidRDefault="00F0403F" w:rsidP="00667880">
            <w:pPr>
              <w:jc w:val="right"/>
              <w:rPr>
                <w:sz w:val="20"/>
                <w:szCs w:val="20"/>
              </w:rPr>
            </w:pPr>
            <w:r w:rsidRPr="00141CF6">
              <w:rPr>
                <w:sz w:val="20"/>
                <w:szCs w:val="20"/>
              </w:rPr>
              <w:t>0.95</w:t>
            </w:r>
          </w:p>
        </w:tc>
        <w:tc>
          <w:tcPr>
            <w:tcW w:w="576" w:type="pct"/>
            <w:tcBorders>
              <w:top w:val="nil"/>
              <w:left w:val="nil"/>
              <w:bottom w:val="single" w:sz="4" w:space="0" w:color="auto"/>
              <w:right w:val="single" w:sz="4" w:space="0" w:color="auto"/>
            </w:tcBorders>
            <w:shd w:val="clear" w:color="auto" w:fill="auto"/>
            <w:hideMark/>
          </w:tcPr>
          <w:p w:rsidR="00F0403F" w:rsidRPr="00141CF6" w:rsidRDefault="00F0403F" w:rsidP="00667880">
            <w:pPr>
              <w:jc w:val="right"/>
              <w:rPr>
                <w:sz w:val="20"/>
                <w:szCs w:val="20"/>
              </w:rPr>
            </w:pPr>
            <w:r w:rsidRPr="00141CF6">
              <w:rPr>
                <w:sz w:val="20"/>
                <w:szCs w:val="20"/>
              </w:rPr>
              <w:t>1,995</w:t>
            </w:r>
          </w:p>
        </w:tc>
        <w:tc>
          <w:tcPr>
            <w:tcW w:w="442" w:type="pct"/>
            <w:tcBorders>
              <w:top w:val="nil"/>
              <w:left w:val="nil"/>
              <w:bottom w:val="single" w:sz="4" w:space="0" w:color="auto"/>
              <w:right w:val="single" w:sz="4" w:space="0" w:color="auto"/>
            </w:tcBorders>
            <w:shd w:val="clear" w:color="auto" w:fill="auto"/>
            <w:hideMark/>
          </w:tcPr>
          <w:p w:rsidR="00F0403F" w:rsidRPr="00141CF6" w:rsidRDefault="00F0403F" w:rsidP="00667880">
            <w:pPr>
              <w:jc w:val="right"/>
              <w:rPr>
                <w:sz w:val="20"/>
                <w:szCs w:val="20"/>
              </w:rPr>
            </w:pPr>
            <w:r w:rsidRPr="00141CF6">
              <w:rPr>
                <w:sz w:val="20"/>
                <w:szCs w:val="20"/>
              </w:rPr>
              <w:t>110</w:t>
            </w:r>
          </w:p>
        </w:tc>
      </w:tr>
      <w:tr w:rsidR="00F0403F" w:rsidRPr="00141CF6" w:rsidTr="00667880">
        <w:trPr>
          <w:cantSplit/>
          <w:trHeight w:val="528"/>
        </w:trPr>
        <w:tc>
          <w:tcPr>
            <w:tcW w:w="1239" w:type="pct"/>
            <w:tcBorders>
              <w:top w:val="nil"/>
              <w:left w:val="single" w:sz="4" w:space="0" w:color="auto"/>
              <w:bottom w:val="single" w:sz="4" w:space="0" w:color="auto"/>
              <w:right w:val="single" w:sz="4" w:space="0" w:color="auto"/>
            </w:tcBorders>
            <w:shd w:val="clear" w:color="auto" w:fill="auto"/>
            <w:hideMark/>
          </w:tcPr>
          <w:p w:rsidR="00F0403F" w:rsidRPr="00141CF6" w:rsidRDefault="00F0403F" w:rsidP="00667880">
            <w:pPr>
              <w:jc w:val="left"/>
              <w:rPr>
                <w:sz w:val="20"/>
                <w:szCs w:val="20"/>
              </w:rPr>
            </w:pPr>
            <w:r w:rsidRPr="00141CF6">
              <w:rPr>
                <w:sz w:val="20"/>
                <w:szCs w:val="20"/>
              </w:rPr>
              <w:t>Commercial and industrial refrigeration</w:t>
            </w:r>
          </w:p>
        </w:tc>
        <w:tc>
          <w:tcPr>
            <w:tcW w:w="677" w:type="pct"/>
            <w:tcBorders>
              <w:top w:val="nil"/>
              <w:left w:val="nil"/>
              <w:bottom w:val="single" w:sz="4" w:space="0" w:color="auto"/>
              <w:right w:val="single" w:sz="4" w:space="0" w:color="auto"/>
            </w:tcBorders>
            <w:shd w:val="clear" w:color="auto" w:fill="auto"/>
            <w:hideMark/>
          </w:tcPr>
          <w:p w:rsidR="00F0403F" w:rsidRPr="00141CF6" w:rsidRDefault="00F0403F" w:rsidP="00667880">
            <w:pPr>
              <w:jc w:val="right"/>
              <w:rPr>
                <w:sz w:val="20"/>
                <w:szCs w:val="20"/>
              </w:rPr>
            </w:pPr>
            <w:r w:rsidRPr="00141CF6">
              <w:rPr>
                <w:sz w:val="20"/>
                <w:szCs w:val="20"/>
              </w:rPr>
              <w:t>1,250,000</w:t>
            </w:r>
          </w:p>
        </w:tc>
        <w:tc>
          <w:tcPr>
            <w:tcW w:w="442" w:type="pct"/>
            <w:tcBorders>
              <w:top w:val="nil"/>
              <w:left w:val="nil"/>
              <w:bottom w:val="single" w:sz="4" w:space="0" w:color="auto"/>
              <w:right w:val="single" w:sz="4" w:space="0" w:color="auto"/>
            </w:tcBorders>
            <w:shd w:val="clear" w:color="auto" w:fill="auto"/>
            <w:hideMark/>
          </w:tcPr>
          <w:p w:rsidR="00F0403F" w:rsidRPr="00141CF6" w:rsidRDefault="00F0403F" w:rsidP="00667880">
            <w:pPr>
              <w:jc w:val="right"/>
              <w:rPr>
                <w:sz w:val="20"/>
                <w:szCs w:val="20"/>
              </w:rPr>
            </w:pPr>
            <w:r w:rsidRPr="00141CF6">
              <w:rPr>
                <w:sz w:val="20"/>
                <w:szCs w:val="20"/>
              </w:rPr>
              <w:t>5,250</w:t>
            </w:r>
          </w:p>
        </w:tc>
        <w:tc>
          <w:tcPr>
            <w:tcW w:w="443" w:type="pct"/>
            <w:tcBorders>
              <w:top w:val="nil"/>
              <w:left w:val="nil"/>
              <w:bottom w:val="single" w:sz="4" w:space="0" w:color="auto"/>
              <w:right w:val="single" w:sz="4" w:space="0" w:color="auto"/>
            </w:tcBorders>
            <w:shd w:val="clear" w:color="auto" w:fill="auto"/>
            <w:hideMark/>
          </w:tcPr>
          <w:p w:rsidR="00F0403F" w:rsidRPr="00141CF6" w:rsidRDefault="00F0403F" w:rsidP="00667880">
            <w:pPr>
              <w:jc w:val="right"/>
              <w:rPr>
                <w:sz w:val="20"/>
                <w:szCs w:val="20"/>
              </w:rPr>
            </w:pPr>
            <w:r w:rsidRPr="00141CF6">
              <w:rPr>
                <w:sz w:val="20"/>
                <w:szCs w:val="20"/>
              </w:rPr>
              <w:t>289</w:t>
            </w:r>
          </w:p>
        </w:tc>
        <w:tc>
          <w:tcPr>
            <w:tcW w:w="679" w:type="pct"/>
            <w:tcBorders>
              <w:top w:val="nil"/>
              <w:left w:val="nil"/>
              <w:bottom w:val="single" w:sz="4" w:space="0" w:color="auto"/>
              <w:right w:val="single" w:sz="4" w:space="0" w:color="auto"/>
            </w:tcBorders>
            <w:shd w:val="clear" w:color="auto" w:fill="auto"/>
            <w:hideMark/>
          </w:tcPr>
          <w:p w:rsidR="00F0403F" w:rsidRPr="00141CF6" w:rsidRDefault="00F0403F" w:rsidP="00667880">
            <w:pPr>
              <w:jc w:val="right"/>
              <w:rPr>
                <w:sz w:val="20"/>
                <w:szCs w:val="20"/>
              </w:rPr>
            </w:pPr>
            <w:r w:rsidRPr="00141CF6">
              <w:rPr>
                <w:sz w:val="20"/>
                <w:szCs w:val="20"/>
              </w:rPr>
              <w:t>200,000</w:t>
            </w:r>
          </w:p>
        </w:tc>
        <w:tc>
          <w:tcPr>
            <w:tcW w:w="502" w:type="pct"/>
            <w:tcBorders>
              <w:top w:val="nil"/>
              <w:left w:val="nil"/>
              <w:bottom w:val="single" w:sz="4" w:space="0" w:color="auto"/>
              <w:right w:val="single" w:sz="4" w:space="0" w:color="auto"/>
            </w:tcBorders>
            <w:shd w:val="clear" w:color="auto" w:fill="auto"/>
            <w:hideMark/>
          </w:tcPr>
          <w:p w:rsidR="00F0403F" w:rsidRPr="00141CF6" w:rsidRDefault="00F0403F" w:rsidP="00667880">
            <w:pPr>
              <w:jc w:val="right"/>
              <w:rPr>
                <w:sz w:val="20"/>
                <w:szCs w:val="20"/>
              </w:rPr>
            </w:pPr>
            <w:r w:rsidRPr="00141CF6">
              <w:rPr>
                <w:sz w:val="20"/>
                <w:szCs w:val="20"/>
              </w:rPr>
              <w:t>4.00</w:t>
            </w:r>
          </w:p>
        </w:tc>
        <w:tc>
          <w:tcPr>
            <w:tcW w:w="576" w:type="pct"/>
            <w:tcBorders>
              <w:top w:val="nil"/>
              <w:left w:val="nil"/>
              <w:bottom w:val="single" w:sz="4" w:space="0" w:color="auto"/>
              <w:right w:val="single" w:sz="4" w:space="0" w:color="auto"/>
            </w:tcBorders>
            <w:shd w:val="clear" w:color="auto" w:fill="auto"/>
            <w:hideMark/>
          </w:tcPr>
          <w:p w:rsidR="00F0403F" w:rsidRPr="00141CF6" w:rsidRDefault="00F0403F" w:rsidP="00667880">
            <w:pPr>
              <w:jc w:val="right"/>
              <w:rPr>
                <w:sz w:val="20"/>
                <w:szCs w:val="20"/>
              </w:rPr>
            </w:pPr>
            <w:r w:rsidRPr="00141CF6">
              <w:rPr>
                <w:sz w:val="20"/>
                <w:szCs w:val="20"/>
              </w:rPr>
              <w:t>800</w:t>
            </w:r>
          </w:p>
        </w:tc>
        <w:tc>
          <w:tcPr>
            <w:tcW w:w="442" w:type="pct"/>
            <w:tcBorders>
              <w:top w:val="nil"/>
              <w:left w:val="nil"/>
              <w:bottom w:val="single" w:sz="4" w:space="0" w:color="auto"/>
              <w:right w:val="single" w:sz="4" w:space="0" w:color="auto"/>
            </w:tcBorders>
            <w:shd w:val="clear" w:color="auto" w:fill="auto"/>
            <w:hideMark/>
          </w:tcPr>
          <w:p w:rsidR="00F0403F" w:rsidRPr="00141CF6" w:rsidRDefault="00F0403F" w:rsidP="00667880">
            <w:pPr>
              <w:jc w:val="right"/>
              <w:rPr>
                <w:sz w:val="20"/>
                <w:szCs w:val="20"/>
              </w:rPr>
            </w:pPr>
            <w:r w:rsidRPr="00141CF6">
              <w:rPr>
                <w:sz w:val="20"/>
                <w:szCs w:val="20"/>
              </w:rPr>
              <w:t>44</w:t>
            </w:r>
          </w:p>
        </w:tc>
      </w:tr>
      <w:tr w:rsidR="00F0403F" w:rsidRPr="00141CF6" w:rsidTr="00667880">
        <w:trPr>
          <w:cantSplit/>
          <w:trHeight w:val="312"/>
        </w:trPr>
        <w:tc>
          <w:tcPr>
            <w:tcW w:w="1239" w:type="pct"/>
            <w:tcBorders>
              <w:top w:val="nil"/>
              <w:left w:val="single" w:sz="4" w:space="0" w:color="auto"/>
              <w:bottom w:val="single" w:sz="4" w:space="0" w:color="auto"/>
              <w:right w:val="single" w:sz="4" w:space="0" w:color="auto"/>
            </w:tcBorders>
            <w:shd w:val="clear" w:color="auto" w:fill="auto"/>
            <w:hideMark/>
          </w:tcPr>
          <w:p w:rsidR="00F0403F" w:rsidRPr="00141CF6" w:rsidRDefault="00F0403F" w:rsidP="00667880">
            <w:pPr>
              <w:jc w:val="left"/>
              <w:rPr>
                <w:b/>
                <w:bCs/>
                <w:sz w:val="20"/>
                <w:szCs w:val="20"/>
              </w:rPr>
            </w:pPr>
            <w:r w:rsidRPr="00141CF6">
              <w:rPr>
                <w:b/>
                <w:bCs/>
                <w:sz w:val="20"/>
                <w:szCs w:val="20"/>
              </w:rPr>
              <w:t>Total</w:t>
            </w:r>
          </w:p>
        </w:tc>
        <w:tc>
          <w:tcPr>
            <w:tcW w:w="677" w:type="pct"/>
            <w:tcBorders>
              <w:top w:val="nil"/>
              <w:left w:val="nil"/>
              <w:bottom w:val="single" w:sz="4" w:space="0" w:color="auto"/>
              <w:right w:val="single" w:sz="4" w:space="0" w:color="auto"/>
            </w:tcBorders>
            <w:shd w:val="clear" w:color="auto" w:fill="auto"/>
            <w:hideMark/>
          </w:tcPr>
          <w:p w:rsidR="00F0403F" w:rsidRPr="00141CF6" w:rsidRDefault="00F0403F" w:rsidP="00667880">
            <w:pPr>
              <w:jc w:val="right"/>
              <w:rPr>
                <w:b/>
                <w:bCs/>
                <w:sz w:val="20"/>
                <w:szCs w:val="20"/>
              </w:rPr>
            </w:pPr>
            <w:r w:rsidRPr="00141CF6">
              <w:rPr>
                <w:b/>
                <w:bCs/>
                <w:sz w:val="20"/>
                <w:szCs w:val="20"/>
              </w:rPr>
              <w:t>9,750,000</w:t>
            </w:r>
          </w:p>
        </w:tc>
        <w:tc>
          <w:tcPr>
            <w:tcW w:w="442" w:type="pct"/>
            <w:tcBorders>
              <w:top w:val="nil"/>
              <w:left w:val="nil"/>
              <w:bottom w:val="single" w:sz="4" w:space="0" w:color="auto"/>
              <w:right w:val="single" w:sz="4" w:space="0" w:color="auto"/>
            </w:tcBorders>
            <w:shd w:val="clear" w:color="auto" w:fill="auto"/>
            <w:hideMark/>
          </w:tcPr>
          <w:p w:rsidR="00F0403F" w:rsidRPr="00141CF6" w:rsidRDefault="00F0403F" w:rsidP="00667880">
            <w:pPr>
              <w:jc w:val="right"/>
              <w:rPr>
                <w:b/>
                <w:bCs/>
                <w:sz w:val="20"/>
                <w:szCs w:val="20"/>
              </w:rPr>
            </w:pPr>
            <w:r w:rsidRPr="00141CF6">
              <w:rPr>
                <w:b/>
                <w:bCs/>
                <w:sz w:val="20"/>
                <w:szCs w:val="20"/>
              </w:rPr>
              <w:t>95,250</w:t>
            </w:r>
          </w:p>
        </w:tc>
        <w:tc>
          <w:tcPr>
            <w:tcW w:w="443" w:type="pct"/>
            <w:tcBorders>
              <w:top w:val="nil"/>
              <w:left w:val="nil"/>
              <w:bottom w:val="single" w:sz="4" w:space="0" w:color="auto"/>
              <w:right w:val="single" w:sz="4" w:space="0" w:color="auto"/>
            </w:tcBorders>
            <w:shd w:val="clear" w:color="auto" w:fill="auto"/>
            <w:hideMark/>
          </w:tcPr>
          <w:p w:rsidR="00F0403F" w:rsidRPr="00141CF6" w:rsidRDefault="00F0403F" w:rsidP="00667880">
            <w:pPr>
              <w:jc w:val="right"/>
              <w:rPr>
                <w:b/>
                <w:bCs/>
                <w:sz w:val="20"/>
                <w:szCs w:val="20"/>
              </w:rPr>
            </w:pPr>
            <w:r w:rsidRPr="00141CF6">
              <w:rPr>
                <w:b/>
                <w:bCs/>
                <w:sz w:val="20"/>
                <w:szCs w:val="20"/>
              </w:rPr>
              <w:t>5,239</w:t>
            </w:r>
          </w:p>
        </w:tc>
        <w:tc>
          <w:tcPr>
            <w:tcW w:w="679" w:type="pct"/>
            <w:tcBorders>
              <w:top w:val="nil"/>
              <w:left w:val="nil"/>
              <w:bottom w:val="single" w:sz="4" w:space="0" w:color="auto"/>
              <w:right w:val="single" w:sz="4" w:space="0" w:color="auto"/>
            </w:tcBorders>
            <w:shd w:val="clear" w:color="auto" w:fill="auto"/>
            <w:hideMark/>
          </w:tcPr>
          <w:p w:rsidR="00F0403F" w:rsidRPr="009A3BBD" w:rsidRDefault="009A3BBD" w:rsidP="00667880">
            <w:pPr>
              <w:jc w:val="right"/>
              <w:rPr>
                <w:b/>
                <w:sz w:val="20"/>
                <w:szCs w:val="20"/>
              </w:rPr>
            </w:pPr>
            <w:r w:rsidRPr="009A3BBD">
              <w:rPr>
                <w:b/>
                <w:sz w:val="20"/>
                <w:szCs w:val="20"/>
              </w:rPr>
              <w:t>2,300,000</w:t>
            </w:r>
          </w:p>
        </w:tc>
        <w:tc>
          <w:tcPr>
            <w:tcW w:w="502" w:type="pct"/>
            <w:tcBorders>
              <w:top w:val="nil"/>
              <w:left w:val="nil"/>
              <w:bottom w:val="single" w:sz="4" w:space="0" w:color="auto"/>
              <w:right w:val="single" w:sz="4" w:space="0" w:color="auto"/>
            </w:tcBorders>
            <w:shd w:val="clear" w:color="auto" w:fill="auto"/>
            <w:hideMark/>
          </w:tcPr>
          <w:p w:rsidR="00F0403F" w:rsidRPr="009A3BBD" w:rsidRDefault="00F0403F" w:rsidP="00667880">
            <w:pPr>
              <w:jc w:val="right"/>
              <w:rPr>
                <w:b/>
                <w:sz w:val="20"/>
                <w:szCs w:val="20"/>
              </w:rPr>
            </w:pPr>
          </w:p>
        </w:tc>
        <w:tc>
          <w:tcPr>
            <w:tcW w:w="576" w:type="pct"/>
            <w:tcBorders>
              <w:top w:val="nil"/>
              <w:left w:val="nil"/>
              <w:bottom w:val="single" w:sz="4" w:space="0" w:color="auto"/>
              <w:right w:val="single" w:sz="4" w:space="0" w:color="auto"/>
            </w:tcBorders>
            <w:shd w:val="clear" w:color="auto" w:fill="auto"/>
            <w:hideMark/>
          </w:tcPr>
          <w:p w:rsidR="00F0403F" w:rsidRPr="00141CF6" w:rsidRDefault="00F0403F" w:rsidP="00667880">
            <w:pPr>
              <w:jc w:val="right"/>
              <w:rPr>
                <w:b/>
                <w:bCs/>
                <w:sz w:val="20"/>
                <w:szCs w:val="20"/>
              </w:rPr>
            </w:pPr>
            <w:r w:rsidRPr="00141CF6">
              <w:rPr>
                <w:b/>
                <w:bCs/>
                <w:sz w:val="20"/>
                <w:szCs w:val="20"/>
              </w:rPr>
              <w:t>2,795</w:t>
            </w:r>
          </w:p>
        </w:tc>
        <w:tc>
          <w:tcPr>
            <w:tcW w:w="442" w:type="pct"/>
            <w:tcBorders>
              <w:top w:val="nil"/>
              <w:left w:val="nil"/>
              <w:bottom w:val="single" w:sz="4" w:space="0" w:color="auto"/>
              <w:right w:val="single" w:sz="4" w:space="0" w:color="auto"/>
            </w:tcBorders>
            <w:shd w:val="clear" w:color="auto" w:fill="auto"/>
            <w:hideMark/>
          </w:tcPr>
          <w:p w:rsidR="00F0403F" w:rsidRPr="00141CF6" w:rsidRDefault="00F0403F" w:rsidP="00667880">
            <w:pPr>
              <w:jc w:val="right"/>
              <w:rPr>
                <w:b/>
                <w:bCs/>
                <w:sz w:val="20"/>
                <w:szCs w:val="20"/>
              </w:rPr>
            </w:pPr>
            <w:r w:rsidRPr="00141CF6">
              <w:rPr>
                <w:b/>
                <w:bCs/>
                <w:sz w:val="20"/>
                <w:szCs w:val="20"/>
              </w:rPr>
              <w:t>154</w:t>
            </w:r>
          </w:p>
        </w:tc>
      </w:tr>
    </w:tbl>
    <w:p w:rsidR="00F0403F" w:rsidRPr="00141CF6" w:rsidRDefault="00F0403F" w:rsidP="00F0403F">
      <w:pPr>
        <w:rPr>
          <w:rFonts w:eastAsia="Calibri"/>
          <w:lang w:eastAsia="en-GB"/>
        </w:rPr>
      </w:pPr>
    </w:p>
    <w:p w:rsidR="00B67B98" w:rsidRPr="00B67B98" w:rsidRDefault="00F0403F" w:rsidP="00B67B98">
      <w:pPr>
        <w:pStyle w:val="Heading1"/>
        <w:rPr>
          <w:rFonts w:eastAsia="Calibri"/>
          <w:b/>
          <w:color w:val="000000" w:themeColor="text1"/>
        </w:rPr>
      </w:pPr>
      <w:r w:rsidRPr="00B67B98">
        <w:rPr>
          <w:rFonts w:eastAsia="Calibri"/>
          <w:lang w:eastAsia="en-GB"/>
        </w:rPr>
        <w:t xml:space="preserve">Due to the recent opening of </w:t>
      </w:r>
      <w:r w:rsidR="00482AA6">
        <w:rPr>
          <w:rFonts w:eastAsia="Calibri"/>
          <w:lang w:eastAsia="en-GB"/>
        </w:rPr>
        <w:t xml:space="preserve">a </w:t>
      </w:r>
      <w:r w:rsidR="00B67B98" w:rsidRPr="00B67B98">
        <w:rPr>
          <w:rFonts w:eastAsia="Calibri"/>
          <w:lang w:eastAsia="en-GB"/>
        </w:rPr>
        <w:t xml:space="preserve">large number of </w:t>
      </w:r>
      <w:r w:rsidRPr="00B67B98">
        <w:rPr>
          <w:rFonts w:eastAsia="Calibri"/>
          <w:lang w:eastAsia="en-GB"/>
        </w:rPr>
        <w:t xml:space="preserve">small food retailers in </w:t>
      </w:r>
      <w:r w:rsidR="00482AA6" w:rsidRPr="00577666">
        <w:rPr>
          <w:rFonts w:eastAsia="Calibri"/>
          <w:lang w:eastAsia="en-GB"/>
        </w:rPr>
        <w:t>major cities,</w:t>
      </w:r>
      <w:r w:rsidRPr="00577666">
        <w:rPr>
          <w:rFonts w:eastAsia="Calibri"/>
          <w:lang w:eastAsia="en-GB"/>
        </w:rPr>
        <w:t xml:space="preserve"> the sale of commercial refrigeration systems has increased and is expected to continue growing </w:t>
      </w:r>
      <w:r w:rsidR="00B67B98" w:rsidRPr="00577666">
        <w:rPr>
          <w:rFonts w:eastAsia="Calibri"/>
          <w:lang w:eastAsia="en-GB"/>
        </w:rPr>
        <w:t>3.5 to 5 per</w:t>
      </w:r>
      <w:r w:rsidR="00B67B98" w:rsidRPr="00B67B98">
        <w:rPr>
          <w:rFonts w:eastAsia="Calibri"/>
          <w:lang w:eastAsia="en-GB"/>
        </w:rPr>
        <w:t xml:space="preserve"> cent up to </w:t>
      </w:r>
      <w:r w:rsidRPr="00B67B98">
        <w:rPr>
          <w:rFonts w:eastAsia="Calibri"/>
          <w:lang w:eastAsia="en-GB"/>
        </w:rPr>
        <w:t>2018</w:t>
      </w:r>
      <w:r w:rsidR="00B67B98">
        <w:rPr>
          <w:rFonts w:eastAsia="Calibri"/>
          <w:lang w:eastAsia="en-GB"/>
        </w:rPr>
        <w:t>.</w:t>
      </w:r>
    </w:p>
    <w:p w:rsidR="00F0403F" w:rsidRPr="00B67B98" w:rsidRDefault="00F0403F" w:rsidP="00B67B98">
      <w:pPr>
        <w:keepNext/>
        <w:spacing w:after="240"/>
        <w:outlineLvl w:val="0"/>
        <w:rPr>
          <w:rFonts w:eastAsia="Calibri"/>
          <w:b/>
          <w:color w:val="000000" w:themeColor="text1"/>
        </w:rPr>
      </w:pPr>
      <w:r w:rsidRPr="00B67B98">
        <w:rPr>
          <w:rFonts w:eastAsia="Calibri"/>
          <w:b/>
          <w:color w:val="000000" w:themeColor="text1"/>
        </w:rPr>
        <w:t>Proposed activities in stage II of the HPMP</w:t>
      </w:r>
    </w:p>
    <w:p w:rsidR="00F0403F" w:rsidRPr="00141CF6" w:rsidRDefault="00F0403F" w:rsidP="00F0403F">
      <w:pPr>
        <w:numPr>
          <w:ilvl w:val="0"/>
          <w:numId w:val="1"/>
        </w:numPr>
        <w:spacing w:after="240"/>
        <w:outlineLvl w:val="0"/>
      </w:pPr>
      <w:r w:rsidRPr="00141CF6">
        <w:rPr>
          <w:rFonts w:eastAsia="Calibri"/>
        </w:rPr>
        <w:t>The activities to be implemented during stage II include the total phase-out of HCFC</w:t>
      </w:r>
      <w:r w:rsidR="00B67B98">
        <w:rPr>
          <w:rFonts w:eastAsia="Calibri"/>
        </w:rPr>
        <w:t>s</w:t>
      </w:r>
      <w:r w:rsidRPr="00141CF6">
        <w:rPr>
          <w:rFonts w:eastAsia="Calibri"/>
        </w:rPr>
        <w:t xml:space="preserve"> in the PU </w:t>
      </w:r>
      <w:r w:rsidR="00B67B98">
        <w:rPr>
          <w:rFonts w:eastAsia="Calibri"/>
        </w:rPr>
        <w:t xml:space="preserve">and XPS </w:t>
      </w:r>
      <w:r w:rsidRPr="00141CF6">
        <w:rPr>
          <w:rFonts w:eastAsia="Calibri"/>
        </w:rPr>
        <w:t>foam manufacturing</w:t>
      </w:r>
      <w:r w:rsidR="00480353">
        <w:rPr>
          <w:rFonts w:eastAsia="Calibri"/>
        </w:rPr>
        <w:t xml:space="preserve"> sectors, assistance</w:t>
      </w:r>
      <w:r w:rsidRPr="00141CF6">
        <w:rPr>
          <w:rFonts w:eastAsia="Calibri"/>
        </w:rPr>
        <w:t xml:space="preserve"> to</w:t>
      </w:r>
      <w:r w:rsidR="00480353">
        <w:rPr>
          <w:rFonts w:eastAsia="Calibri"/>
        </w:rPr>
        <w:t xml:space="preserve"> the</w:t>
      </w:r>
      <w:r w:rsidRPr="00141CF6">
        <w:rPr>
          <w:rFonts w:eastAsia="Calibri"/>
        </w:rPr>
        <w:t xml:space="preserve"> refrigeration servicing sector</w:t>
      </w:r>
      <w:r w:rsidR="00B67B98">
        <w:rPr>
          <w:rFonts w:eastAsia="Calibri"/>
        </w:rPr>
        <w:t xml:space="preserve"> and</w:t>
      </w:r>
      <w:r w:rsidRPr="00141CF6">
        <w:rPr>
          <w:rFonts w:eastAsia="SimSun"/>
          <w:lang w:eastAsia="zh-CN"/>
        </w:rPr>
        <w:t xml:space="preserve"> monitoring of HCFC</w:t>
      </w:r>
      <w:r w:rsidR="00480353">
        <w:rPr>
          <w:rFonts w:eastAsia="SimSun"/>
          <w:lang w:eastAsia="zh-CN"/>
        </w:rPr>
        <w:t>-22</w:t>
      </w:r>
      <w:r w:rsidRPr="00141CF6">
        <w:rPr>
          <w:rFonts w:eastAsia="SimSun"/>
          <w:lang w:eastAsia="zh-CN"/>
        </w:rPr>
        <w:t xml:space="preserve"> production</w:t>
      </w:r>
      <w:r w:rsidR="00B67B98">
        <w:rPr>
          <w:rFonts w:eastAsia="SimSun"/>
          <w:lang w:eastAsia="zh-CN"/>
        </w:rPr>
        <w:t>.</w:t>
      </w:r>
    </w:p>
    <w:p w:rsidR="00F0403F" w:rsidRPr="00141CF6" w:rsidRDefault="00F0403F" w:rsidP="00F0403F">
      <w:pPr>
        <w:widowControl w:val="0"/>
        <w:spacing w:after="240"/>
        <w:outlineLvl w:val="0"/>
        <w:rPr>
          <w:u w:val="single"/>
        </w:rPr>
      </w:pPr>
      <w:r w:rsidRPr="00141CF6">
        <w:rPr>
          <w:u w:val="single"/>
        </w:rPr>
        <w:t>Activities in the manufacturing sector</w:t>
      </w:r>
    </w:p>
    <w:p w:rsidR="00F0403F" w:rsidRPr="00141CF6" w:rsidRDefault="00F0403F" w:rsidP="00F0403F">
      <w:pPr>
        <w:widowControl w:val="0"/>
        <w:spacing w:after="240"/>
        <w:outlineLvl w:val="0"/>
        <w:rPr>
          <w:i/>
        </w:rPr>
      </w:pPr>
      <w:r w:rsidRPr="00141CF6">
        <w:rPr>
          <w:i/>
        </w:rPr>
        <w:t>PU foam manufacturing sector</w:t>
      </w:r>
    </w:p>
    <w:p w:rsidR="00F0403F" w:rsidRPr="00A16B23" w:rsidRDefault="00F0403F" w:rsidP="00F0403F">
      <w:pPr>
        <w:numPr>
          <w:ilvl w:val="0"/>
          <w:numId w:val="1"/>
        </w:numPr>
        <w:tabs>
          <w:tab w:val="clear" w:pos="0"/>
        </w:tabs>
        <w:spacing w:after="240"/>
        <w:outlineLvl w:val="0"/>
      </w:pPr>
      <w:r w:rsidRPr="00141CF6">
        <w:rPr>
          <w:spacing w:val="-2"/>
        </w:rPr>
        <w:t>S</w:t>
      </w:r>
      <w:r w:rsidRPr="00141CF6">
        <w:t xml:space="preserve">tage II includes the </w:t>
      </w:r>
      <w:r w:rsidRPr="00A16B23">
        <w:t xml:space="preserve">complete phase-out of </w:t>
      </w:r>
      <w:r w:rsidR="00B67B98" w:rsidRPr="00A16B23">
        <w:t xml:space="preserve">731.17 mt (80.43  ODP tonnes) </w:t>
      </w:r>
      <w:r w:rsidRPr="00A16B23">
        <w:t>of HCFC-141b</w:t>
      </w:r>
      <w:r w:rsidR="00B67B98" w:rsidRPr="00A16B23">
        <w:t xml:space="preserve"> use</w:t>
      </w:r>
      <w:r w:rsidR="00A16B23" w:rsidRPr="00A16B23">
        <w:t>d</w:t>
      </w:r>
      <w:r w:rsidRPr="00A16B23">
        <w:t xml:space="preserve"> in the PU foam manufacturing sector by 1 January 2022 through: </w:t>
      </w:r>
    </w:p>
    <w:p w:rsidR="00F0403F" w:rsidRPr="00141CF6" w:rsidRDefault="00F0403F" w:rsidP="00F0403F">
      <w:pPr>
        <w:widowControl w:val="0"/>
        <w:numPr>
          <w:ilvl w:val="1"/>
          <w:numId w:val="1"/>
        </w:numPr>
        <w:spacing w:after="240"/>
        <w:outlineLvl w:val="1"/>
      </w:pPr>
      <w:r w:rsidRPr="00141CF6">
        <w:t>The conversion of the two PU foam enterprises (Friostar and Argenpur) to cyclopentane for rigid PU and block, and to HFO reduced with water for spray foam, with the phase</w:t>
      </w:r>
      <w:r>
        <w:noBreakHyphen/>
      </w:r>
      <w:r w:rsidRPr="00141CF6">
        <w:t xml:space="preserve">out of </w:t>
      </w:r>
      <w:r w:rsidR="001E7A19">
        <w:t>67.24</w:t>
      </w:r>
      <w:r w:rsidR="00673FC0">
        <w:t> mt</w:t>
      </w:r>
      <w:r w:rsidRPr="00141CF6">
        <w:t xml:space="preserve"> (</w:t>
      </w:r>
      <w:r w:rsidR="001E7A19">
        <w:t>7.40</w:t>
      </w:r>
      <w:r w:rsidR="00673FC0">
        <w:t> ODP tonnes</w:t>
      </w:r>
      <w:r w:rsidRPr="00141CF6">
        <w:t>) of HCFC-141b;</w:t>
      </w:r>
    </w:p>
    <w:p w:rsidR="00F0403F" w:rsidRDefault="00F0403F" w:rsidP="00F0403F">
      <w:pPr>
        <w:widowControl w:val="0"/>
        <w:numPr>
          <w:ilvl w:val="1"/>
          <w:numId w:val="1"/>
        </w:numPr>
        <w:spacing w:after="240"/>
        <w:outlineLvl w:val="1"/>
      </w:pPr>
      <w:r w:rsidRPr="00141CF6">
        <w:t>Seven umbrella projects implemented through seven systems houses and distributors to convert 160 eligible SMEs to reduced HFO formulations</w:t>
      </w:r>
      <w:r w:rsidR="00B67B98">
        <w:t xml:space="preserve">, with the </w:t>
      </w:r>
      <w:r w:rsidRPr="00141CF6">
        <w:t>phase</w:t>
      </w:r>
      <w:r w:rsidR="00B67B98">
        <w:t>-</w:t>
      </w:r>
      <w:r w:rsidRPr="00141CF6">
        <w:t xml:space="preserve">out </w:t>
      </w:r>
      <w:r w:rsidR="001E7A19">
        <w:t>545.06</w:t>
      </w:r>
      <w:r w:rsidR="00673FC0">
        <w:t> mt</w:t>
      </w:r>
      <w:r w:rsidRPr="00141CF6">
        <w:t xml:space="preserve"> (</w:t>
      </w:r>
      <w:r w:rsidR="001E7A19">
        <w:t>59.96</w:t>
      </w:r>
      <w:r w:rsidR="00673FC0">
        <w:t> ODP tonnes</w:t>
      </w:r>
      <w:r w:rsidRPr="00141CF6">
        <w:t>) of HCFC-141b;</w:t>
      </w:r>
    </w:p>
    <w:p w:rsidR="00D35035" w:rsidRPr="00577666" w:rsidRDefault="00D735C8" w:rsidP="00D35035">
      <w:pPr>
        <w:pStyle w:val="Heading2"/>
      </w:pPr>
      <w:r w:rsidRPr="00577666">
        <w:t>Additional a</w:t>
      </w:r>
      <w:r w:rsidR="00AF4CEE" w:rsidRPr="00577666">
        <w:t xml:space="preserve">ssistance </w:t>
      </w:r>
      <w:r w:rsidRPr="00577666">
        <w:t xml:space="preserve">under the systems houses project </w:t>
      </w:r>
      <w:r w:rsidR="00AF4CEE" w:rsidRPr="00577666">
        <w:t xml:space="preserve">to address </w:t>
      </w:r>
      <w:r w:rsidR="005B231A" w:rsidRPr="00577666">
        <w:t xml:space="preserve">the </w:t>
      </w:r>
      <w:r w:rsidRPr="00577666">
        <w:t xml:space="preserve">phase-out of the </w:t>
      </w:r>
      <w:r w:rsidR="00D35035" w:rsidRPr="00577666">
        <w:t xml:space="preserve">remaining consumption </w:t>
      </w:r>
      <w:r w:rsidR="00AC507D" w:rsidRPr="00577666">
        <w:t xml:space="preserve">of </w:t>
      </w:r>
      <w:r w:rsidR="00D35035" w:rsidRPr="00577666">
        <w:t>29.6</w:t>
      </w:r>
      <w:r w:rsidR="00C8328B" w:rsidRPr="00577666">
        <w:t>4</w:t>
      </w:r>
      <w:r w:rsidR="00794A7B" w:rsidRPr="00577666">
        <w:t> </w:t>
      </w:r>
      <w:r w:rsidR="00D35035" w:rsidRPr="00577666">
        <w:t xml:space="preserve">mt </w:t>
      </w:r>
      <w:r w:rsidR="00AC507D" w:rsidRPr="00577666">
        <w:t>(</w:t>
      </w:r>
      <w:r w:rsidR="00D35035" w:rsidRPr="00577666">
        <w:t>3.</w:t>
      </w:r>
      <w:r w:rsidR="00794A7B" w:rsidRPr="00577666">
        <w:t>26 </w:t>
      </w:r>
      <w:r w:rsidR="00D35035" w:rsidRPr="00577666">
        <w:t>ODP</w:t>
      </w:r>
      <w:r w:rsidR="00794A7B" w:rsidRPr="00577666">
        <w:t> </w:t>
      </w:r>
      <w:r w:rsidR="00D35035" w:rsidRPr="00577666">
        <w:t>tonnes)</w:t>
      </w:r>
      <w:r w:rsidR="00AF4CEE" w:rsidRPr="00577666">
        <w:t xml:space="preserve"> in the starting point,</w:t>
      </w:r>
      <w:r w:rsidR="00AC507D" w:rsidRPr="00577666">
        <w:t xml:space="preserve"> </w:t>
      </w:r>
      <w:r w:rsidR="00D35035" w:rsidRPr="00577666">
        <w:t>consumed by non-identified enterprises;</w:t>
      </w:r>
      <w:r w:rsidR="005B231A" w:rsidRPr="00577666">
        <w:t xml:space="preserve"> and</w:t>
      </w:r>
    </w:p>
    <w:p w:rsidR="00F0403F" w:rsidRPr="00141CF6" w:rsidRDefault="00F0403F" w:rsidP="00F0403F">
      <w:pPr>
        <w:widowControl w:val="0"/>
        <w:numPr>
          <w:ilvl w:val="1"/>
          <w:numId w:val="1"/>
        </w:numPr>
        <w:spacing w:after="240"/>
        <w:outlineLvl w:val="1"/>
      </w:pPr>
      <w:r w:rsidRPr="00141CF6">
        <w:t xml:space="preserve">A ban on the import of HCFC-141b, pure and pre-blended </w:t>
      </w:r>
      <w:r w:rsidR="00AF4CEE">
        <w:t xml:space="preserve">in </w:t>
      </w:r>
      <w:r w:rsidRPr="00141CF6">
        <w:t xml:space="preserve">formulated polyols </w:t>
      </w:r>
      <w:r w:rsidR="00D35035">
        <w:t>to enter into force o</w:t>
      </w:r>
      <w:r w:rsidRPr="00141CF6">
        <w:t>n 1 January 2022. While conversions are expected to take place by 2020, the additional time was determined given the current uncertainty of the HFO market situation over the next 5</w:t>
      </w:r>
      <w:r w:rsidRPr="00141CF6">
        <w:noBreakHyphen/>
        <w:t>year period, and to allow for contingencies in converting SMEs.</w:t>
      </w:r>
    </w:p>
    <w:p w:rsidR="00F0403F" w:rsidRPr="00577666" w:rsidRDefault="00F0403F" w:rsidP="00577666">
      <w:pPr>
        <w:pStyle w:val="Heading1"/>
      </w:pPr>
      <w:r w:rsidRPr="00141CF6">
        <w:t xml:space="preserve">Incremental capital cost (ICC) for the conversion of </w:t>
      </w:r>
      <w:r w:rsidR="00AC507D">
        <w:t xml:space="preserve">Friostar and </w:t>
      </w:r>
      <w:r w:rsidR="00AC507D" w:rsidRPr="00577666">
        <w:t>Argenpur</w:t>
      </w:r>
      <w:r w:rsidRPr="00577666">
        <w:t xml:space="preserve"> </w:t>
      </w:r>
      <w:r w:rsidR="007F08EF" w:rsidRPr="00577666">
        <w:t xml:space="preserve">(blocks) </w:t>
      </w:r>
      <w:r w:rsidRPr="00577666">
        <w:t>to cyclopentane includes HC storage and blending items (</w:t>
      </w:r>
      <w:r w:rsidR="009A3BBD" w:rsidRPr="00577666">
        <w:t>US $</w:t>
      </w:r>
      <w:r w:rsidRPr="00577666">
        <w:t xml:space="preserve">20,000 to </w:t>
      </w:r>
      <w:r w:rsidR="009A3BBD" w:rsidRPr="00577666">
        <w:t>US $</w:t>
      </w:r>
      <w:r w:rsidRPr="00577666">
        <w:t>89,000); retrofit of foam dispensers (</w:t>
      </w:r>
      <w:r w:rsidR="009A3BBD" w:rsidRPr="00577666">
        <w:t>US $</w:t>
      </w:r>
      <w:r w:rsidRPr="00577666">
        <w:t>145,000) and a high-pressure foam dispenser (</w:t>
      </w:r>
      <w:r w:rsidR="009A3BBD" w:rsidRPr="00577666">
        <w:t>US $</w:t>
      </w:r>
      <w:r w:rsidRPr="00577666">
        <w:t>180,000); plant safety for ventilation, electrical heating modification, gas sensors, fire protection system, lightning protection and grounding, antistatic floor and safety audit (</w:t>
      </w:r>
      <w:r w:rsidR="009A3BBD" w:rsidRPr="00577666">
        <w:t>US $</w:t>
      </w:r>
      <w:r w:rsidRPr="00577666">
        <w:t xml:space="preserve">89,000 and </w:t>
      </w:r>
      <w:r w:rsidR="009A3BBD" w:rsidRPr="00577666">
        <w:t>US $</w:t>
      </w:r>
      <w:r w:rsidRPr="00577666">
        <w:t>209,000); and trials and commissioning (</w:t>
      </w:r>
      <w:r w:rsidR="009A3BBD" w:rsidRPr="00577666">
        <w:t>US $</w:t>
      </w:r>
      <w:r w:rsidRPr="00577666">
        <w:t xml:space="preserve">45,000 to </w:t>
      </w:r>
      <w:r w:rsidR="009A3BBD" w:rsidRPr="00577666">
        <w:t>US $</w:t>
      </w:r>
      <w:r w:rsidRPr="00577666">
        <w:t xml:space="preserve">50,000). </w:t>
      </w:r>
      <w:r w:rsidR="00217634" w:rsidRPr="00577666">
        <w:t xml:space="preserve">The ICC for the conversion of Argenpur (spray) to HFO includes cooling </w:t>
      </w:r>
      <w:r w:rsidR="00217634" w:rsidRPr="00577666">
        <w:lastRenderedPageBreak/>
        <w:t>system for HFO based formulations (US</w:t>
      </w:r>
      <w:r w:rsidR="007E36F3" w:rsidRPr="00577666">
        <w:t> </w:t>
      </w:r>
      <w:r w:rsidR="00217634" w:rsidRPr="00577666">
        <w:t>$5,000) and technical assistance, trials and testing (US</w:t>
      </w:r>
      <w:r w:rsidR="007E36F3" w:rsidRPr="00577666">
        <w:t> </w:t>
      </w:r>
      <w:r w:rsidR="00217634" w:rsidRPr="00577666">
        <w:t xml:space="preserve">$15,000). </w:t>
      </w:r>
      <w:r w:rsidRPr="00141CF6">
        <w:t>Contingencies were calculated at 10 per cent of the capital cost for individual conversions.</w:t>
      </w:r>
    </w:p>
    <w:p w:rsidR="00F0403F" w:rsidRPr="00141CF6" w:rsidRDefault="00F0403F" w:rsidP="00F0403F">
      <w:pPr>
        <w:numPr>
          <w:ilvl w:val="0"/>
          <w:numId w:val="1"/>
        </w:numPr>
        <w:spacing w:after="240"/>
        <w:outlineLvl w:val="0"/>
      </w:pPr>
      <w:r w:rsidRPr="00141CF6">
        <w:t>The ICC for the two local systems houses include support t</w:t>
      </w:r>
      <w:r>
        <w:t>o develop foam formulations (US </w:t>
      </w:r>
      <w:r w:rsidRPr="00141CF6">
        <w:t>30,000 each)</w:t>
      </w:r>
      <w:r w:rsidR="00AC507D">
        <w:t>,</w:t>
      </w:r>
      <w:r w:rsidRPr="00141CF6">
        <w:t xml:space="preserve"> thermal conductivity tester (</w:t>
      </w:r>
      <w:r w:rsidR="009A3BBD">
        <w:t>US $</w:t>
      </w:r>
      <w:r w:rsidRPr="00141CF6">
        <w:t>35,000)</w:t>
      </w:r>
      <w:r w:rsidR="00AC507D">
        <w:t>,</w:t>
      </w:r>
      <w:r w:rsidRPr="00141CF6">
        <w:t xml:space="preserve"> and cooling systems for blending tanks (</w:t>
      </w:r>
      <w:r w:rsidR="009A3BBD">
        <w:t>US $</w:t>
      </w:r>
      <w:r w:rsidRPr="00141CF6">
        <w:t xml:space="preserve">15,000). An additional </w:t>
      </w:r>
      <w:r w:rsidR="009A3BBD">
        <w:t>US $</w:t>
      </w:r>
      <w:r w:rsidRPr="00141CF6">
        <w:t>1,000 per downstream user is included for project management. At the downstream user level, ICC includes cooling system for HFO based formulations (</w:t>
      </w:r>
      <w:r w:rsidR="009A3BBD">
        <w:t>US $</w:t>
      </w:r>
      <w:r w:rsidRPr="00141CF6">
        <w:t>5,000); testing and trials (</w:t>
      </w:r>
      <w:r w:rsidR="009A3BBD">
        <w:t>US $</w:t>
      </w:r>
      <w:r w:rsidRPr="00141CF6">
        <w:t>15,000</w:t>
      </w:r>
      <w:r w:rsidR="00AC507D">
        <w:t>/enterprise</w:t>
      </w:r>
      <w:r w:rsidRPr="00141CF6">
        <w:t xml:space="preserve"> for consumption above 10</w:t>
      </w:r>
      <w:r w:rsidR="00673FC0">
        <w:t> mt</w:t>
      </w:r>
      <w:r w:rsidRPr="00141CF6">
        <w:t xml:space="preserve">, </w:t>
      </w:r>
      <w:r w:rsidR="009A3BBD">
        <w:t>US $</w:t>
      </w:r>
      <w:r w:rsidRPr="00141CF6">
        <w:t>10,000</w:t>
      </w:r>
      <w:r w:rsidR="00AC507D">
        <w:t xml:space="preserve">/enterprise for </w:t>
      </w:r>
      <w:r w:rsidRPr="00141CF6">
        <w:t>consumption between 10</w:t>
      </w:r>
      <w:r>
        <w:t> </w:t>
      </w:r>
      <w:r w:rsidRPr="00141CF6">
        <w:t xml:space="preserve"> and one</w:t>
      </w:r>
      <w:r w:rsidR="00673FC0">
        <w:t> mt</w:t>
      </w:r>
      <w:r w:rsidRPr="00141CF6">
        <w:t xml:space="preserve">, </w:t>
      </w:r>
      <w:r w:rsidR="009A3BBD">
        <w:t>US $</w:t>
      </w:r>
      <w:r w:rsidRPr="00141CF6">
        <w:t>3,000</w:t>
      </w:r>
      <w:r w:rsidR="00AC507D">
        <w:t>/enterprise</w:t>
      </w:r>
      <w:r w:rsidRPr="00141CF6">
        <w:t xml:space="preserve"> for consumption between one</w:t>
      </w:r>
      <w:r w:rsidR="00673FC0">
        <w:t> mt</w:t>
      </w:r>
      <w:r w:rsidRPr="00141CF6">
        <w:t xml:space="preserve"> and 500 kg, and </w:t>
      </w:r>
      <w:r w:rsidR="009A3BBD">
        <w:t>US $</w:t>
      </w:r>
      <w:r w:rsidRPr="00141CF6">
        <w:t>1,300</w:t>
      </w:r>
      <w:r w:rsidR="00AC507D">
        <w:t>/enterprise</w:t>
      </w:r>
      <w:r w:rsidRPr="00141CF6">
        <w:t xml:space="preserve"> for consumption between 500 kg and 100 kg). Contingencies are calculated at 10 per cent of the capital cost. </w:t>
      </w:r>
    </w:p>
    <w:p w:rsidR="00F0403F" w:rsidRDefault="00F0403F" w:rsidP="00F0403F">
      <w:pPr>
        <w:numPr>
          <w:ilvl w:val="0"/>
          <w:numId w:val="1"/>
        </w:numPr>
        <w:spacing w:after="240"/>
        <w:outlineLvl w:val="0"/>
      </w:pPr>
      <w:r w:rsidRPr="009A3BBD">
        <w:t xml:space="preserve">IOCs are estimated at between </w:t>
      </w:r>
      <w:r w:rsidR="009A3BBD" w:rsidRPr="009A3BBD">
        <w:t>US $0.36</w:t>
      </w:r>
      <w:r w:rsidRPr="009A3BBD">
        <w:t xml:space="preserve"> and </w:t>
      </w:r>
      <w:r w:rsidR="009A3BBD" w:rsidRPr="009A3BBD">
        <w:t>US $0.40</w:t>
      </w:r>
      <w:r w:rsidRPr="009A3BBD">
        <w:t xml:space="preserve">/kg for cyclopentane, and </w:t>
      </w:r>
      <w:r w:rsidR="009A3BBD" w:rsidRPr="009A3BBD">
        <w:t>US $10.56</w:t>
      </w:r>
      <w:r w:rsidRPr="009A3BBD">
        <w:t xml:space="preserve"> for reduced HFO formulations. For non-SMEs, funds requested for IOCs are equal to or</w:t>
      </w:r>
      <w:r w:rsidRPr="00141CF6">
        <w:t xml:space="preserve"> below </w:t>
      </w:r>
      <w:r w:rsidR="009A3BBD">
        <w:t>US $</w:t>
      </w:r>
      <w:r w:rsidRPr="00141CF6">
        <w:t>5.00/kg.</w:t>
      </w:r>
    </w:p>
    <w:p w:rsidR="00083CD6" w:rsidRPr="00577666" w:rsidRDefault="003D2B4A" w:rsidP="00F0403F">
      <w:pPr>
        <w:numPr>
          <w:ilvl w:val="0"/>
          <w:numId w:val="1"/>
        </w:numPr>
        <w:spacing w:after="240"/>
        <w:outlineLvl w:val="0"/>
      </w:pPr>
      <w:r>
        <w:t>In</w:t>
      </w:r>
      <w:r w:rsidR="00794A7B">
        <w:t xml:space="preserve"> addition </w:t>
      </w:r>
      <w:r>
        <w:t>US $324,</w:t>
      </w:r>
      <w:r w:rsidRPr="00577666">
        <w:t xml:space="preserve">874 is being </w:t>
      </w:r>
      <w:r w:rsidR="00794A7B" w:rsidRPr="00577666">
        <w:t xml:space="preserve">requested </w:t>
      </w:r>
      <w:r w:rsidR="00D90275" w:rsidRPr="00577666">
        <w:t>under the systems houses project to address the phase-out of the remaining consumption of 29.64 </w:t>
      </w:r>
      <w:proofErr w:type="spellStart"/>
      <w:r w:rsidR="00D90275" w:rsidRPr="00577666">
        <w:t>mt</w:t>
      </w:r>
      <w:proofErr w:type="spellEnd"/>
      <w:r w:rsidR="00D90275" w:rsidRPr="00577666">
        <w:t xml:space="preserve"> (3.26 ODP tonnes) in the starting point, consumed by non-identified enterprises </w:t>
      </w:r>
      <w:r w:rsidRPr="00577666">
        <w:t xml:space="preserve">based on the cost-effectiveness threshold of </w:t>
      </w:r>
      <w:r w:rsidR="00794A7B" w:rsidRPr="00577666">
        <w:t>US</w:t>
      </w:r>
      <w:r w:rsidRPr="00577666">
        <w:t> </w:t>
      </w:r>
      <w:r w:rsidR="00794A7B" w:rsidRPr="00577666">
        <w:t>$10.96/kg.</w:t>
      </w:r>
    </w:p>
    <w:p w:rsidR="00F0403F" w:rsidRPr="00141CF6" w:rsidRDefault="00F0403F" w:rsidP="00F0403F">
      <w:pPr>
        <w:spacing w:after="240"/>
        <w:outlineLvl w:val="0"/>
        <w:rPr>
          <w:i/>
        </w:rPr>
      </w:pPr>
      <w:r w:rsidRPr="00141CF6">
        <w:rPr>
          <w:i/>
        </w:rPr>
        <w:t>XPS foam manufacturing sector</w:t>
      </w:r>
    </w:p>
    <w:p w:rsidR="00F0403F" w:rsidRPr="00682215" w:rsidRDefault="00F0403F" w:rsidP="00F0403F">
      <w:pPr>
        <w:numPr>
          <w:ilvl w:val="0"/>
          <w:numId w:val="1"/>
        </w:numPr>
        <w:spacing w:after="240"/>
        <w:outlineLvl w:val="0"/>
      </w:pPr>
      <w:r w:rsidRPr="00682215">
        <w:t xml:space="preserve">Stage II also includes the conversion of </w:t>
      </w:r>
      <w:r w:rsidR="00E46BDF">
        <w:t>two</w:t>
      </w:r>
      <w:r w:rsidRPr="00682215">
        <w:t xml:space="preserve"> XPS foam </w:t>
      </w:r>
      <w:r w:rsidRPr="00373327">
        <w:t>manufacturing enterprise</w:t>
      </w:r>
      <w:r w:rsidR="00E46BDF" w:rsidRPr="00373327">
        <w:t>s</w:t>
      </w:r>
      <w:r w:rsidRPr="00373327">
        <w:t xml:space="preserve"> (Celpack</w:t>
      </w:r>
      <w:r w:rsidR="00E46BDF" w:rsidRPr="00373327">
        <w:rPr>
          <w:rStyle w:val="FootnoteReference"/>
        </w:rPr>
        <w:footnoteReference w:id="8"/>
      </w:r>
      <w:r w:rsidRPr="00373327">
        <w:t xml:space="preserve"> </w:t>
      </w:r>
      <w:r w:rsidR="00E46BDF" w:rsidRPr="00373327">
        <w:t xml:space="preserve">and Perfiles </w:t>
      </w:r>
      <w:r w:rsidR="009A3BBD" w:rsidRPr="00373327">
        <w:t>Revestidos</w:t>
      </w:r>
      <w:r w:rsidR="00E46BDF" w:rsidRPr="00373327">
        <w:rPr>
          <w:rStyle w:val="FootnoteReference"/>
        </w:rPr>
        <w:footnoteReference w:id="9"/>
      </w:r>
      <w:r w:rsidR="009A3BBD" w:rsidRPr="00373327">
        <w:t>) to CO</w:t>
      </w:r>
      <w:r w:rsidR="009A3BBD" w:rsidRPr="00373327">
        <w:rPr>
          <w:vertAlign w:val="subscript"/>
        </w:rPr>
        <w:t>2</w:t>
      </w:r>
      <w:r w:rsidR="009A3BBD" w:rsidRPr="00373327">
        <w:t xml:space="preserve"> and ethanol</w:t>
      </w:r>
      <w:r w:rsidR="00E46BDF" w:rsidRPr="00373327">
        <w:t>.</w:t>
      </w:r>
      <w:r w:rsidRPr="00373327">
        <w:t xml:space="preserve"> The project will phase out </w:t>
      </w:r>
      <w:r w:rsidR="00682215" w:rsidRPr="00373327">
        <w:t>57.29</w:t>
      </w:r>
      <w:r w:rsidR="00673FC0" w:rsidRPr="00373327">
        <w:t> mt</w:t>
      </w:r>
      <w:r w:rsidRPr="00373327">
        <w:t xml:space="preserve"> (</w:t>
      </w:r>
      <w:r w:rsidR="00682215" w:rsidRPr="00373327">
        <w:t>3.42</w:t>
      </w:r>
      <w:r w:rsidR="00673FC0" w:rsidRPr="00373327">
        <w:t> ODP tonnes</w:t>
      </w:r>
      <w:r w:rsidRPr="00373327">
        <w:t xml:space="preserve"> of HCFC-22 (</w:t>
      </w:r>
      <w:r w:rsidR="00682215" w:rsidRPr="00373327">
        <w:t>30.52</w:t>
      </w:r>
      <w:r w:rsidR="00673FC0" w:rsidRPr="00373327">
        <w:t> mt</w:t>
      </w:r>
      <w:r w:rsidRPr="00373327">
        <w:t xml:space="preserve"> or </w:t>
      </w:r>
      <w:r w:rsidR="00682215" w:rsidRPr="00373327">
        <w:t>1.68</w:t>
      </w:r>
      <w:r w:rsidR="00673FC0" w:rsidRPr="00373327">
        <w:t> ODP tonnes</w:t>
      </w:r>
      <w:r w:rsidRPr="00373327">
        <w:t>) and HCFC-142b (</w:t>
      </w:r>
      <w:r w:rsidR="00682215" w:rsidRPr="00373327">
        <w:t>26.77</w:t>
      </w:r>
      <w:r w:rsidR="00673FC0" w:rsidRPr="00373327">
        <w:t> mt</w:t>
      </w:r>
      <w:r w:rsidRPr="00373327">
        <w:t xml:space="preserve"> or </w:t>
      </w:r>
      <w:r w:rsidR="00682215" w:rsidRPr="00373327">
        <w:t>1.74</w:t>
      </w:r>
      <w:r w:rsidR="00673FC0" w:rsidRPr="00373327">
        <w:t> ODP</w:t>
      </w:r>
      <w:r w:rsidR="00673FC0">
        <w:t> tonnes</w:t>
      </w:r>
      <w:r w:rsidRPr="00682215">
        <w:t xml:space="preserve">). </w:t>
      </w:r>
    </w:p>
    <w:p w:rsidR="00F0403F" w:rsidRPr="00577666" w:rsidRDefault="00EE64B5" w:rsidP="00673FC0">
      <w:pPr>
        <w:pStyle w:val="Heading1"/>
      </w:pPr>
      <w:r>
        <w:t>The ICC for the conversion of Celpack includes CO</w:t>
      </w:r>
      <w:r w:rsidRPr="00EE64B5">
        <w:rPr>
          <w:vertAlign w:val="subscript"/>
        </w:rPr>
        <w:t>2</w:t>
      </w:r>
      <w:r>
        <w:t xml:space="preserve"> and ethanol/DME </w:t>
      </w:r>
      <w:r w:rsidR="003D2B4A">
        <w:t xml:space="preserve">storage </w:t>
      </w:r>
      <w:r>
        <w:t>tanks (US $111,000)</w:t>
      </w:r>
      <w:r w:rsidRPr="00141CF6">
        <w:t>; new extrusion line (</w:t>
      </w:r>
      <w:r>
        <w:t>US $381,500</w:t>
      </w:r>
      <w:r w:rsidRPr="00141CF6">
        <w:t xml:space="preserve">); safety-related </w:t>
      </w:r>
      <w:r w:rsidRPr="00577666">
        <w:t>equipment (US $</w:t>
      </w:r>
      <w:r w:rsidR="00847A7C" w:rsidRPr="00577666">
        <w:t>127,5</w:t>
      </w:r>
      <w:r w:rsidRPr="00577666">
        <w:t>00); training, technical assistance, trials, testing and safety audit (US $</w:t>
      </w:r>
      <w:r w:rsidR="00847A7C" w:rsidRPr="00577666">
        <w:t>7</w:t>
      </w:r>
      <w:r w:rsidRPr="00577666">
        <w:t>5,000)</w:t>
      </w:r>
      <w:r w:rsidR="003D2B4A" w:rsidRPr="00577666">
        <w:t>;</w:t>
      </w:r>
      <w:r w:rsidRPr="00577666">
        <w:t xml:space="preserve"> and contingencies </w:t>
      </w:r>
      <w:r w:rsidR="003D2B4A" w:rsidRPr="00577666">
        <w:t>(</w:t>
      </w:r>
      <w:r w:rsidRPr="00577666">
        <w:t>10 per cent of the capital cost</w:t>
      </w:r>
      <w:r w:rsidR="003D2B4A" w:rsidRPr="00577666">
        <w:t>)</w:t>
      </w:r>
      <w:r w:rsidRPr="00577666">
        <w:t xml:space="preserve">. </w:t>
      </w:r>
      <w:r w:rsidR="003D2B4A" w:rsidRPr="00577666">
        <w:t>I</w:t>
      </w:r>
      <w:r w:rsidR="00673FC0" w:rsidRPr="00577666">
        <w:t xml:space="preserve">ncremental operational savings </w:t>
      </w:r>
      <w:r w:rsidR="003D2B4A" w:rsidRPr="00577666">
        <w:t>amount to</w:t>
      </w:r>
      <w:r w:rsidR="00673FC0" w:rsidRPr="00577666">
        <w:t xml:space="preserve"> US</w:t>
      </w:r>
      <w:r w:rsidR="003D2B4A" w:rsidRPr="00577666">
        <w:t> </w:t>
      </w:r>
      <w:r w:rsidR="00673FC0" w:rsidRPr="00577666">
        <w:t>$</w:t>
      </w:r>
      <w:r w:rsidRPr="00577666">
        <w:t>54,725</w:t>
      </w:r>
      <w:r w:rsidR="00673FC0" w:rsidRPr="00577666">
        <w:t>.</w:t>
      </w:r>
      <w:r w:rsidR="00324FEE" w:rsidRPr="00577666">
        <w:t xml:space="preserve"> </w:t>
      </w:r>
      <w:r w:rsidR="00673FC0" w:rsidRPr="00577666">
        <w:t>The total incremental cost of the project is US $</w:t>
      </w:r>
      <w:r w:rsidR="00331540" w:rsidRPr="00577666">
        <w:t>709,77</w:t>
      </w:r>
      <w:r w:rsidRPr="00577666">
        <w:t>5</w:t>
      </w:r>
      <w:r w:rsidR="00673FC0" w:rsidRPr="00577666">
        <w:t xml:space="preserve">. </w:t>
      </w:r>
      <w:r w:rsidR="00F0403F" w:rsidRPr="00577666">
        <w:t>Applying the cost-effectiveness threshold for XPS foam (</w:t>
      </w:r>
      <w:r w:rsidR="009A3BBD" w:rsidRPr="00577666">
        <w:t>US $</w:t>
      </w:r>
      <w:r w:rsidR="00F0403F" w:rsidRPr="00577666">
        <w:t>10.</w:t>
      </w:r>
      <w:r w:rsidR="00673FC0" w:rsidRPr="00577666">
        <w:t>2</w:t>
      </w:r>
      <w:r w:rsidRPr="00577666">
        <w:t>8</w:t>
      </w:r>
      <w:r w:rsidR="003D2B4A" w:rsidRPr="00577666">
        <w:t>/</w:t>
      </w:r>
      <w:r w:rsidR="00F0403F" w:rsidRPr="00577666">
        <w:t xml:space="preserve">kg), a total of </w:t>
      </w:r>
      <w:r w:rsidR="009A3BBD" w:rsidRPr="00577666">
        <w:t>US $</w:t>
      </w:r>
      <w:r w:rsidRPr="00577666">
        <w:t>366,715</w:t>
      </w:r>
      <w:r w:rsidR="00F0403F" w:rsidRPr="00577666">
        <w:t xml:space="preserve"> </w:t>
      </w:r>
      <w:r w:rsidR="003D2B4A" w:rsidRPr="00577666">
        <w:t>is</w:t>
      </w:r>
      <w:r w:rsidR="00F0403F" w:rsidRPr="00577666">
        <w:t xml:space="preserve"> being requested fr</w:t>
      </w:r>
      <w:r w:rsidR="00673FC0" w:rsidRPr="00577666">
        <w:t>om the Fund</w:t>
      </w:r>
      <w:r w:rsidR="003D2B4A" w:rsidRPr="00577666">
        <w:t>;</w:t>
      </w:r>
      <w:r w:rsidR="00673FC0" w:rsidRPr="00577666">
        <w:t xml:space="preserve"> the remaining </w:t>
      </w:r>
      <w:r w:rsidR="003D2B4A" w:rsidRPr="00577666">
        <w:t>US $</w:t>
      </w:r>
      <w:r w:rsidR="004A74A8" w:rsidRPr="00577666">
        <w:t>343,060</w:t>
      </w:r>
      <w:r w:rsidR="003D2B4A" w:rsidRPr="00577666">
        <w:t xml:space="preserve"> </w:t>
      </w:r>
      <w:r w:rsidR="00673FC0" w:rsidRPr="00577666">
        <w:t>will be co-financed by the enterprise.</w:t>
      </w:r>
    </w:p>
    <w:p w:rsidR="00324FEE" w:rsidRPr="00577666" w:rsidRDefault="00324FEE" w:rsidP="00324FEE">
      <w:pPr>
        <w:pStyle w:val="Heading1"/>
      </w:pPr>
      <w:r w:rsidRPr="00141CF6">
        <w:t xml:space="preserve">The ICC for the conversion of </w:t>
      </w:r>
      <w:r>
        <w:t>Perfiles Revestidos</w:t>
      </w:r>
      <w:r w:rsidRPr="00141CF6">
        <w:t xml:space="preserve"> includes </w:t>
      </w:r>
      <w:r>
        <w:t>CO</w:t>
      </w:r>
      <w:r w:rsidRPr="00384D41">
        <w:rPr>
          <w:vertAlign w:val="subscript"/>
        </w:rPr>
        <w:t>2</w:t>
      </w:r>
      <w:r>
        <w:t xml:space="preserve"> and ethanol/DME </w:t>
      </w:r>
      <w:r w:rsidR="00273837">
        <w:t xml:space="preserve">storage </w:t>
      </w:r>
      <w:r>
        <w:t>tanks (US $111,000)</w:t>
      </w:r>
      <w:r w:rsidRPr="00141CF6">
        <w:t>; new extrusion line (</w:t>
      </w:r>
      <w:r>
        <w:t>US $656,500</w:t>
      </w:r>
      <w:r w:rsidRPr="00141CF6">
        <w:t xml:space="preserve">); safety-related </w:t>
      </w:r>
      <w:r w:rsidRPr="009E0498">
        <w:t>equipment (US $62,500); training, technical assistance, trials, testing and safety audit (US $65,000)</w:t>
      </w:r>
      <w:r w:rsidR="00273837">
        <w:t>,</w:t>
      </w:r>
      <w:r w:rsidRPr="009E0498">
        <w:t xml:space="preserve"> and contingencies </w:t>
      </w:r>
      <w:r w:rsidR="00273837">
        <w:t>(</w:t>
      </w:r>
      <w:r w:rsidRPr="009E0498">
        <w:t>10 per cent of the capital cost</w:t>
      </w:r>
      <w:r w:rsidR="00273837">
        <w:t>)</w:t>
      </w:r>
      <w:r w:rsidRPr="009E0498">
        <w:t xml:space="preserve">. </w:t>
      </w:r>
      <w:r w:rsidR="00273837">
        <w:t>I</w:t>
      </w:r>
      <w:r w:rsidRPr="009E0498">
        <w:t xml:space="preserve">ncremental operational savings </w:t>
      </w:r>
      <w:r w:rsidR="00273837">
        <w:t>amount to</w:t>
      </w:r>
      <w:r w:rsidRPr="009E0498">
        <w:t xml:space="preserve"> US</w:t>
      </w:r>
      <w:r w:rsidR="00273837">
        <w:t> </w:t>
      </w:r>
      <w:r w:rsidRPr="009E0498">
        <w:t>$139,000. The total incremental cost of the project is US $845,500. Applying the cost-effectiveness threshold for XPS foam (US $10.28</w:t>
      </w:r>
      <w:r w:rsidR="00273837">
        <w:t>/</w:t>
      </w:r>
      <w:r w:rsidRPr="009E0498">
        <w:t xml:space="preserve">kg), a total of US $222,048 </w:t>
      </w:r>
      <w:r w:rsidR="00273837">
        <w:t xml:space="preserve">is </w:t>
      </w:r>
      <w:r w:rsidRPr="009E0498">
        <w:t>being requested from the Fund</w:t>
      </w:r>
      <w:r w:rsidR="00273837">
        <w:t xml:space="preserve">; </w:t>
      </w:r>
      <w:r w:rsidRPr="009E0498">
        <w:t xml:space="preserve">the remaining </w:t>
      </w:r>
      <w:r w:rsidR="00273837" w:rsidRPr="00577666">
        <w:t>US $</w:t>
      </w:r>
      <w:r w:rsidR="004E1E03" w:rsidRPr="00577666">
        <w:t xml:space="preserve">623,452 </w:t>
      </w:r>
      <w:r w:rsidRPr="00577666">
        <w:t>will be co-financed by the enterprise.</w:t>
      </w:r>
    </w:p>
    <w:p w:rsidR="00F0403F" w:rsidRPr="00141CF6" w:rsidRDefault="00F0403F" w:rsidP="00F0403F">
      <w:pPr>
        <w:numPr>
          <w:ilvl w:val="0"/>
          <w:numId w:val="1"/>
        </w:numPr>
        <w:spacing w:after="240"/>
        <w:outlineLvl w:val="0"/>
      </w:pPr>
      <w:r w:rsidRPr="00141CF6">
        <w:t xml:space="preserve">The total cost of the PU foam sector plan and the XPS foam investment project is presented in Table </w:t>
      </w:r>
      <w:r>
        <w:t>6</w:t>
      </w:r>
      <w:r w:rsidRPr="00141CF6">
        <w:t>.</w:t>
      </w:r>
    </w:p>
    <w:p w:rsidR="00F0403F" w:rsidRDefault="00F0403F" w:rsidP="00D90275">
      <w:pPr>
        <w:keepNext/>
        <w:rPr>
          <w:b/>
        </w:rPr>
      </w:pPr>
      <w:r w:rsidRPr="00141CF6">
        <w:rPr>
          <w:b/>
        </w:rPr>
        <w:lastRenderedPageBreak/>
        <w:t xml:space="preserve">Table </w:t>
      </w:r>
      <w:r>
        <w:rPr>
          <w:b/>
        </w:rPr>
        <w:t>6</w:t>
      </w:r>
      <w:r w:rsidRPr="00141CF6">
        <w:rPr>
          <w:b/>
        </w:rPr>
        <w:t xml:space="preserve">. Total cost for the conversion of the PU </w:t>
      </w:r>
      <w:r w:rsidR="004502DA">
        <w:rPr>
          <w:b/>
        </w:rPr>
        <w:t>and X</w:t>
      </w:r>
      <w:r w:rsidRPr="00141CF6">
        <w:rPr>
          <w:b/>
        </w:rPr>
        <w:t xml:space="preserve">PS foam </w:t>
      </w:r>
      <w:r w:rsidR="004502DA">
        <w:rPr>
          <w:b/>
        </w:rPr>
        <w:t>sectors</w:t>
      </w:r>
    </w:p>
    <w:tbl>
      <w:tblPr>
        <w:tblW w:w="4935" w:type="pct"/>
        <w:jc w:val="right"/>
        <w:tblLayout w:type="fixed"/>
        <w:tblLook w:val="04A0" w:firstRow="1" w:lastRow="0" w:firstColumn="1" w:lastColumn="0" w:noHBand="0" w:noVBand="1"/>
      </w:tblPr>
      <w:tblGrid>
        <w:gridCol w:w="1898"/>
        <w:gridCol w:w="733"/>
        <w:gridCol w:w="1172"/>
        <w:gridCol w:w="718"/>
        <w:gridCol w:w="1172"/>
        <w:gridCol w:w="1079"/>
        <w:gridCol w:w="1061"/>
        <w:gridCol w:w="989"/>
        <w:gridCol w:w="630"/>
      </w:tblGrid>
      <w:tr w:rsidR="00BC7B56" w:rsidRPr="00BC7B56" w:rsidTr="00CE0389">
        <w:trPr>
          <w:trHeight w:val="252"/>
          <w:tblHeader/>
          <w:jc w:val="right"/>
        </w:trPr>
        <w:tc>
          <w:tcPr>
            <w:tcW w:w="1004" w:type="pct"/>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BC7B56" w:rsidRPr="00BC7B56" w:rsidRDefault="00BC7B56" w:rsidP="00D90275">
            <w:pPr>
              <w:keepNext/>
              <w:jc w:val="center"/>
              <w:rPr>
                <w:b/>
                <w:bCs/>
                <w:color w:val="000000"/>
                <w:sz w:val="18"/>
                <w:szCs w:val="18"/>
                <w:lang w:val="en-US"/>
              </w:rPr>
            </w:pPr>
            <w:r w:rsidRPr="00BC7B56">
              <w:rPr>
                <w:b/>
                <w:bCs/>
                <w:color w:val="000000"/>
                <w:sz w:val="18"/>
                <w:szCs w:val="18"/>
                <w:lang w:val="en-US"/>
              </w:rPr>
              <w:t>Project</w:t>
            </w:r>
          </w:p>
        </w:tc>
        <w:tc>
          <w:tcPr>
            <w:tcW w:w="388" w:type="pct"/>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BC7B56" w:rsidRPr="00BC7B56" w:rsidRDefault="00BC7B56" w:rsidP="00D90275">
            <w:pPr>
              <w:keepNext/>
              <w:jc w:val="center"/>
              <w:rPr>
                <w:b/>
                <w:bCs/>
                <w:color w:val="000000"/>
                <w:sz w:val="18"/>
                <w:szCs w:val="18"/>
                <w:lang w:val="en-US"/>
              </w:rPr>
            </w:pPr>
            <w:r w:rsidRPr="00BC7B56">
              <w:rPr>
                <w:b/>
                <w:bCs/>
                <w:color w:val="000000"/>
                <w:sz w:val="18"/>
                <w:szCs w:val="18"/>
                <w:lang w:val="en-US"/>
              </w:rPr>
              <w:t>Enterprises</w:t>
            </w:r>
          </w:p>
        </w:tc>
        <w:tc>
          <w:tcPr>
            <w:tcW w:w="1000" w:type="pct"/>
            <w:gridSpan w:val="2"/>
            <w:tcBorders>
              <w:top w:val="single" w:sz="4" w:space="0" w:color="auto"/>
              <w:left w:val="nil"/>
              <w:bottom w:val="single" w:sz="4" w:space="0" w:color="auto"/>
              <w:right w:val="single" w:sz="4" w:space="0" w:color="auto"/>
            </w:tcBorders>
            <w:shd w:val="clear" w:color="auto" w:fill="auto"/>
            <w:noWrap/>
            <w:hideMark/>
          </w:tcPr>
          <w:p w:rsidR="00BC7B56" w:rsidRPr="00BC7B56" w:rsidRDefault="00BC7B56" w:rsidP="00D90275">
            <w:pPr>
              <w:keepNext/>
              <w:jc w:val="center"/>
              <w:rPr>
                <w:b/>
                <w:bCs/>
                <w:color w:val="000000"/>
                <w:sz w:val="18"/>
                <w:szCs w:val="18"/>
                <w:lang w:val="en-US"/>
              </w:rPr>
            </w:pPr>
            <w:r w:rsidRPr="00BC7B56">
              <w:rPr>
                <w:b/>
                <w:bCs/>
                <w:color w:val="000000"/>
                <w:sz w:val="18"/>
                <w:szCs w:val="18"/>
                <w:lang w:val="en-US"/>
              </w:rPr>
              <w:t>HCFC consumption</w:t>
            </w:r>
          </w:p>
        </w:tc>
        <w:tc>
          <w:tcPr>
            <w:tcW w:w="1752" w:type="pct"/>
            <w:gridSpan w:val="3"/>
            <w:tcBorders>
              <w:top w:val="single" w:sz="4" w:space="0" w:color="auto"/>
              <w:left w:val="nil"/>
              <w:bottom w:val="single" w:sz="4" w:space="0" w:color="auto"/>
              <w:right w:val="single" w:sz="4" w:space="0" w:color="auto"/>
            </w:tcBorders>
            <w:shd w:val="clear" w:color="auto" w:fill="auto"/>
            <w:noWrap/>
            <w:hideMark/>
          </w:tcPr>
          <w:p w:rsidR="00BC7B56" w:rsidRPr="00BC7B56" w:rsidRDefault="00BC7B56" w:rsidP="00D90275">
            <w:pPr>
              <w:keepNext/>
              <w:jc w:val="center"/>
              <w:rPr>
                <w:b/>
                <w:bCs/>
                <w:color w:val="000000"/>
                <w:sz w:val="18"/>
                <w:szCs w:val="18"/>
                <w:lang w:val="en-US"/>
              </w:rPr>
            </w:pPr>
            <w:r w:rsidRPr="00BC7B56">
              <w:rPr>
                <w:b/>
                <w:bCs/>
                <w:color w:val="000000"/>
                <w:sz w:val="18"/>
                <w:szCs w:val="18"/>
                <w:lang w:val="en-US"/>
              </w:rPr>
              <w:t>Incremental cost (US $)</w:t>
            </w:r>
          </w:p>
        </w:tc>
        <w:tc>
          <w:tcPr>
            <w:tcW w:w="523"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BC7B56" w:rsidRPr="00BC7B56" w:rsidRDefault="00BC7B56" w:rsidP="00D90275">
            <w:pPr>
              <w:keepNext/>
              <w:jc w:val="center"/>
              <w:rPr>
                <w:b/>
                <w:bCs/>
                <w:color w:val="000000"/>
                <w:sz w:val="18"/>
                <w:szCs w:val="18"/>
                <w:lang w:val="en-US"/>
              </w:rPr>
            </w:pPr>
            <w:r w:rsidRPr="00BC7B56">
              <w:rPr>
                <w:b/>
                <w:bCs/>
                <w:color w:val="000000"/>
                <w:sz w:val="18"/>
                <w:szCs w:val="18"/>
                <w:lang w:val="en-US"/>
              </w:rPr>
              <w:t>Funds request (US $)</w:t>
            </w:r>
          </w:p>
        </w:tc>
        <w:tc>
          <w:tcPr>
            <w:tcW w:w="333"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BC7B56" w:rsidRPr="00BC7B56" w:rsidRDefault="00BC7B56" w:rsidP="00D90275">
            <w:pPr>
              <w:keepNext/>
              <w:jc w:val="center"/>
              <w:rPr>
                <w:b/>
                <w:bCs/>
                <w:color w:val="000000"/>
                <w:sz w:val="18"/>
                <w:szCs w:val="18"/>
                <w:lang w:val="en-US"/>
              </w:rPr>
            </w:pPr>
            <w:r w:rsidRPr="00BC7B56">
              <w:rPr>
                <w:b/>
                <w:bCs/>
                <w:color w:val="000000"/>
                <w:sz w:val="18"/>
                <w:szCs w:val="18"/>
                <w:lang w:val="en-US"/>
              </w:rPr>
              <w:t>C.E. US $/kg</w:t>
            </w:r>
          </w:p>
        </w:tc>
      </w:tr>
      <w:tr w:rsidR="00BC7B56" w:rsidRPr="00BC7B56" w:rsidTr="00CE0389">
        <w:trPr>
          <w:trHeight w:val="252"/>
          <w:tblHeader/>
          <w:jc w:val="right"/>
        </w:trPr>
        <w:tc>
          <w:tcPr>
            <w:tcW w:w="1004" w:type="pct"/>
            <w:vMerge/>
            <w:tcBorders>
              <w:top w:val="single" w:sz="4" w:space="0" w:color="auto"/>
              <w:left w:val="single" w:sz="4" w:space="0" w:color="auto"/>
              <w:bottom w:val="single" w:sz="4" w:space="0" w:color="auto"/>
              <w:right w:val="single" w:sz="4" w:space="0" w:color="auto"/>
            </w:tcBorders>
            <w:vAlign w:val="center"/>
            <w:hideMark/>
          </w:tcPr>
          <w:p w:rsidR="00BC7B56" w:rsidRPr="00BC7B56" w:rsidRDefault="00BC7B56" w:rsidP="00D90275">
            <w:pPr>
              <w:keepNext/>
              <w:jc w:val="left"/>
              <w:rPr>
                <w:b/>
                <w:bCs/>
                <w:color w:val="000000"/>
                <w:sz w:val="18"/>
                <w:szCs w:val="18"/>
                <w:lang w:val="en-US"/>
              </w:rPr>
            </w:pPr>
          </w:p>
        </w:tc>
        <w:tc>
          <w:tcPr>
            <w:tcW w:w="388" w:type="pct"/>
            <w:vMerge/>
            <w:tcBorders>
              <w:top w:val="single" w:sz="4" w:space="0" w:color="auto"/>
              <w:left w:val="single" w:sz="4" w:space="0" w:color="auto"/>
              <w:bottom w:val="single" w:sz="4" w:space="0" w:color="auto"/>
              <w:right w:val="single" w:sz="4" w:space="0" w:color="auto"/>
            </w:tcBorders>
            <w:vAlign w:val="center"/>
            <w:hideMark/>
          </w:tcPr>
          <w:p w:rsidR="00BC7B56" w:rsidRPr="00BC7B56" w:rsidRDefault="00BC7B56" w:rsidP="00D90275">
            <w:pPr>
              <w:keepNext/>
              <w:jc w:val="left"/>
              <w:rPr>
                <w:b/>
                <w:bCs/>
                <w:color w:val="000000"/>
                <w:sz w:val="18"/>
                <w:szCs w:val="18"/>
                <w:lang w:val="en-US"/>
              </w:rPr>
            </w:pPr>
          </w:p>
        </w:tc>
        <w:tc>
          <w:tcPr>
            <w:tcW w:w="620"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center"/>
              <w:rPr>
                <w:b/>
                <w:bCs/>
                <w:color w:val="000000"/>
                <w:sz w:val="18"/>
                <w:szCs w:val="18"/>
                <w:lang w:val="en-US"/>
              </w:rPr>
            </w:pPr>
            <w:r w:rsidRPr="00BC7B56">
              <w:rPr>
                <w:b/>
                <w:bCs/>
                <w:color w:val="000000"/>
                <w:sz w:val="18"/>
                <w:szCs w:val="18"/>
                <w:lang w:val="en-US"/>
              </w:rPr>
              <w:t>mt</w:t>
            </w:r>
          </w:p>
        </w:tc>
        <w:tc>
          <w:tcPr>
            <w:tcW w:w="380"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center"/>
              <w:rPr>
                <w:b/>
                <w:bCs/>
                <w:color w:val="000000"/>
                <w:sz w:val="18"/>
                <w:szCs w:val="18"/>
                <w:lang w:val="en-US"/>
              </w:rPr>
            </w:pPr>
            <w:r w:rsidRPr="00BC7B56">
              <w:rPr>
                <w:b/>
                <w:bCs/>
                <w:color w:val="000000"/>
                <w:sz w:val="18"/>
                <w:szCs w:val="18"/>
                <w:lang w:val="en-US"/>
              </w:rPr>
              <w:t>ODP tonnes</w:t>
            </w:r>
          </w:p>
        </w:tc>
        <w:tc>
          <w:tcPr>
            <w:tcW w:w="620"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center"/>
              <w:rPr>
                <w:b/>
                <w:bCs/>
                <w:color w:val="000000"/>
                <w:sz w:val="18"/>
                <w:szCs w:val="18"/>
                <w:lang w:val="en-US"/>
              </w:rPr>
            </w:pPr>
            <w:r w:rsidRPr="00BC7B56">
              <w:rPr>
                <w:b/>
                <w:bCs/>
                <w:color w:val="000000"/>
                <w:sz w:val="18"/>
                <w:szCs w:val="18"/>
                <w:lang w:val="en-US"/>
              </w:rPr>
              <w:t>ICC</w:t>
            </w:r>
          </w:p>
        </w:tc>
        <w:tc>
          <w:tcPr>
            <w:tcW w:w="571"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center"/>
              <w:rPr>
                <w:b/>
                <w:bCs/>
                <w:color w:val="000000"/>
                <w:sz w:val="18"/>
                <w:szCs w:val="18"/>
                <w:lang w:val="en-US"/>
              </w:rPr>
            </w:pPr>
            <w:r w:rsidRPr="00BC7B56">
              <w:rPr>
                <w:b/>
                <w:bCs/>
                <w:color w:val="000000"/>
                <w:sz w:val="18"/>
                <w:szCs w:val="18"/>
                <w:lang w:val="en-US"/>
              </w:rPr>
              <w:t>IOC</w:t>
            </w:r>
          </w:p>
        </w:tc>
        <w:tc>
          <w:tcPr>
            <w:tcW w:w="561"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center"/>
              <w:rPr>
                <w:b/>
                <w:bCs/>
                <w:color w:val="000000"/>
                <w:sz w:val="18"/>
                <w:szCs w:val="18"/>
                <w:lang w:val="en-US"/>
              </w:rPr>
            </w:pPr>
            <w:r w:rsidRPr="00BC7B56">
              <w:rPr>
                <w:b/>
                <w:bCs/>
                <w:color w:val="000000"/>
                <w:sz w:val="18"/>
                <w:szCs w:val="18"/>
                <w:lang w:val="en-US"/>
              </w:rPr>
              <w:t>Total</w:t>
            </w:r>
          </w:p>
        </w:tc>
        <w:tc>
          <w:tcPr>
            <w:tcW w:w="523" w:type="pct"/>
            <w:vMerge/>
            <w:tcBorders>
              <w:top w:val="single" w:sz="4" w:space="0" w:color="auto"/>
              <w:left w:val="single" w:sz="4" w:space="0" w:color="auto"/>
              <w:bottom w:val="single" w:sz="4" w:space="0" w:color="000000"/>
              <w:right w:val="single" w:sz="4" w:space="0" w:color="auto"/>
            </w:tcBorders>
            <w:vAlign w:val="center"/>
            <w:hideMark/>
          </w:tcPr>
          <w:p w:rsidR="00BC7B56" w:rsidRPr="00BC7B56" w:rsidRDefault="00BC7B56" w:rsidP="00D90275">
            <w:pPr>
              <w:keepNext/>
              <w:jc w:val="left"/>
              <w:rPr>
                <w:b/>
                <w:bCs/>
                <w:color w:val="000000"/>
                <w:sz w:val="18"/>
                <w:szCs w:val="18"/>
                <w:lang w:val="en-US"/>
              </w:rPr>
            </w:pPr>
          </w:p>
        </w:tc>
        <w:tc>
          <w:tcPr>
            <w:tcW w:w="333" w:type="pct"/>
            <w:vMerge/>
            <w:tcBorders>
              <w:top w:val="single" w:sz="4" w:space="0" w:color="auto"/>
              <w:left w:val="single" w:sz="4" w:space="0" w:color="auto"/>
              <w:bottom w:val="single" w:sz="4" w:space="0" w:color="000000"/>
              <w:right w:val="single" w:sz="4" w:space="0" w:color="auto"/>
            </w:tcBorders>
            <w:vAlign w:val="center"/>
            <w:hideMark/>
          </w:tcPr>
          <w:p w:rsidR="00BC7B56" w:rsidRPr="00BC7B56" w:rsidRDefault="00BC7B56" w:rsidP="00D90275">
            <w:pPr>
              <w:keepNext/>
              <w:jc w:val="left"/>
              <w:rPr>
                <w:b/>
                <w:bCs/>
                <w:color w:val="000000"/>
                <w:sz w:val="18"/>
                <w:szCs w:val="18"/>
                <w:lang w:val="en-US"/>
              </w:rPr>
            </w:pPr>
          </w:p>
        </w:tc>
      </w:tr>
      <w:tr w:rsidR="00BC7B56" w:rsidRPr="00BC7B56" w:rsidTr="00CE0389">
        <w:trPr>
          <w:trHeight w:val="50"/>
          <w:jc w:val="right"/>
        </w:trPr>
        <w:tc>
          <w:tcPr>
            <w:tcW w:w="5000" w:type="pct"/>
            <w:gridSpan w:val="9"/>
            <w:tcBorders>
              <w:top w:val="nil"/>
              <w:left w:val="single" w:sz="4" w:space="0" w:color="auto"/>
              <w:bottom w:val="single" w:sz="4" w:space="0" w:color="auto"/>
              <w:right w:val="single" w:sz="4" w:space="0" w:color="auto"/>
            </w:tcBorders>
            <w:shd w:val="clear" w:color="auto" w:fill="auto"/>
            <w:noWrap/>
          </w:tcPr>
          <w:p w:rsidR="00BC7B56" w:rsidRPr="00BC7B56" w:rsidRDefault="00BC7B56" w:rsidP="00D90275">
            <w:pPr>
              <w:keepNext/>
              <w:jc w:val="left"/>
              <w:rPr>
                <w:rFonts w:eastAsia="Calibri"/>
                <w:b/>
                <w:sz w:val="18"/>
                <w:szCs w:val="18"/>
                <w:lang w:eastAsia="en-GB"/>
              </w:rPr>
            </w:pPr>
            <w:r w:rsidRPr="00BC7B56">
              <w:rPr>
                <w:b/>
                <w:sz w:val="18"/>
                <w:szCs w:val="18"/>
              </w:rPr>
              <w:t>Individual projects PU foam</w:t>
            </w:r>
          </w:p>
        </w:tc>
      </w:tr>
      <w:tr w:rsidR="00BC7B56" w:rsidRPr="00BC7B56" w:rsidTr="00CE0389">
        <w:trPr>
          <w:trHeight w:val="98"/>
          <w:jc w:val="right"/>
        </w:trPr>
        <w:tc>
          <w:tcPr>
            <w:tcW w:w="1004" w:type="pct"/>
            <w:tcBorders>
              <w:top w:val="nil"/>
              <w:left w:val="single" w:sz="4" w:space="0" w:color="auto"/>
              <w:bottom w:val="single" w:sz="4" w:space="0" w:color="auto"/>
              <w:right w:val="single" w:sz="4" w:space="0" w:color="auto"/>
            </w:tcBorders>
            <w:shd w:val="clear" w:color="auto" w:fill="auto"/>
            <w:noWrap/>
            <w:hideMark/>
          </w:tcPr>
          <w:p w:rsidR="00BC7B56" w:rsidRPr="00BC7B56" w:rsidRDefault="00BC7B56" w:rsidP="00D90275">
            <w:pPr>
              <w:keepNext/>
              <w:jc w:val="left"/>
              <w:rPr>
                <w:sz w:val="18"/>
                <w:szCs w:val="18"/>
                <w:lang w:val="en-US"/>
              </w:rPr>
            </w:pPr>
            <w:r w:rsidRPr="00BC7B56">
              <w:rPr>
                <w:sz w:val="18"/>
                <w:szCs w:val="18"/>
              </w:rPr>
              <w:t>Frio</w:t>
            </w:r>
            <w:r w:rsidR="00CE0389">
              <w:rPr>
                <w:sz w:val="18"/>
                <w:szCs w:val="18"/>
              </w:rPr>
              <w:t>s</w:t>
            </w:r>
            <w:r w:rsidRPr="00BC7B56">
              <w:rPr>
                <w:sz w:val="18"/>
                <w:szCs w:val="18"/>
              </w:rPr>
              <w:t xml:space="preserve">tar </w:t>
            </w:r>
          </w:p>
        </w:tc>
        <w:tc>
          <w:tcPr>
            <w:tcW w:w="388"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sz w:val="18"/>
                <w:szCs w:val="18"/>
                <w:lang w:val="en-US"/>
              </w:rPr>
              <w:t>1</w:t>
            </w:r>
          </w:p>
        </w:tc>
        <w:tc>
          <w:tcPr>
            <w:tcW w:w="620"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rFonts w:eastAsia="Calibri"/>
                <w:sz w:val="18"/>
                <w:szCs w:val="18"/>
                <w:lang w:eastAsia="en-GB"/>
              </w:rPr>
              <w:t>38.92</w:t>
            </w:r>
          </w:p>
        </w:tc>
        <w:tc>
          <w:tcPr>
            <w:tcW w:w="380"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sz w:val="18"/>
                <w:szCs w:val="18"/>
                <w:lang w:val="en-US"/>
              </w:rPr>
              <w:t>4.28</w:t>
            </w:r>
          </w:p>
        </w:tc>
        <w:tc>
          <w:tcPr>
            <w:tcW w:w="620"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rFonts w:eastAsia="Calibri"/>
                <w:sz w:val="18"/>
                <w:szCs w:val="18"/>
                <w:lang w:eastAsia="en-GB"/>
              </w:rPr>
              <w:t>466,400</w:t>
            </w:r>
          </w:p>
        </w:tc>
        <w:tc>
          <w:tcPr>
            <w:tcW w:w="571"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rFonts w:eastAsia="Calibri"/>
                <w:sz w:val="18"/>
                <w:szCs w:val="18"/>
                <w:lang w:eastAsia="en-GB"/>
              </w:rPr>
              <w:t>14,049</w:t>
            </w:r>
          </w:p>
        </w:tc>
        <w:tc>
          <w:tcPr>
            <w:tcW w:w="561"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rFonts w:eastAsia="Calibri"/>
                <w:sz w:val="18"/>
                <w:szCs w:val="18"/>
                <w:lang w:eastAsia="en-GB"/>
              </w:rPr>
              <w:t>480,449</w:t>
            </w:r>
          </w:p>
        </w:tc>
        <w:tc>
          <w:tcPr>
            <w:tcW w:w="523"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rFonts w:eastAsia="Calibri"/>
                <w:sz w:val="18"/>
                <w:szCs w:val="18"/>
                <w:lang w:eastAsia="en-GB"/>
              </w:rPr>
              <w:t>380,897</w:t>
            </w:r>
          </w:p>
        </w:tc>
        <w:tc>
          <w:tcPr>
            <w:tcW w:w="333"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rFonts w:eastAsia="Calibri"/>
                <w:sz w:val="18"/>
                <w:szCs w:val="18"/>
                <w:lang w:eastAsia="en-GB"/>
              </w:rPr>
              <w:t>9.79</w:t>
            </w:r>
          </w:p>
        </w:tc>
      </w:tr>
      <w:tr w:rsidR="00BC7B56" w:rsidRPr="00BC7B56" w:rsidTr="00CE0389">
        <w:trPr>
          <w:trHeight w:val="71"/>
          <w:jc w:val="right"/>
        </w:trPr>
        <w:tc>
          <w:tcPr>
            <w:tcW w:w="1004" w:type="pct"/>
            <w:tcBorders>
              <w:top w:val="nil"/>
              <w:left w:val="single" w:sz="4" w:space="0" w:color="auto"/>
              <w:bottom w:val="single" w:sz="4" w:space="0" w:color="auto"/>
              <w:right w:val="single" w:sz="4" w:space="0" w:color="auto"/>
            </w:tcBorders>
            <w:shd w:val="clear" w:color="auto" w:fill="auto"/>
            <w:noWrap/>
            <w:hideMark/>
          </w:tcPr>
          <w:p w:rsidR="00BC7B56" w:rsidRPr="00BC7B56" w:rsidRDefault="00BC7B56" w:rsidP="00D90275">
            <w:pPr>
              <w:keepNext/>
              <w:jc w:val="left"/>
              <w:rPr>
                <w:sz w:val="18"/>
                <w:szCs w:val="18"/>
                <w:lang w:val="en-US"/>
              </w:rPr>
            </w:pPr>
            <w:r w:rsidRPr="00BC7B56">
              <w:rPr>
                <w:sz w:val="18"/>
                <w:szCs w:val="18"/>
              </w:rPr>
              <w:t xml:space="preserve">Argenpur </w:t>
            </w:r>
          </w:p>
        </w:tc>
        <w:tc>
          <w:tcPr>
            <w:tcW w:w="388"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sz w:val="18"/>
                <w:szCs w:val="18"/>
                <w:lang w:val="en-US"/>
              </w:rPr>
              <w:t>1</w:t>
            </w:r>
          </w:p>
        </w:tc>
        <w:tc>
          <w:tcPr>
            <w:tcW w:w="620"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rFonts w:eastAsia="Calibri"/>
                <w:sz w:val="18"/>
                <w:szCs w:val="18"/>
                <w:lang w:eastAsia="en-GB"/>
              </w:rPr>
              <w:t>28.33</w:t>
            </w:r>
          </w:p>
        </w:tc>
        <w:tc>
          <w:tcPr>
            <w:tcW w:w="380"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sz w:val="18"/>
                <w:szCs w:val="18"/>
                <w:lang w:val="en-US"/>
              </w:rPr>
              <w:t>3.12</w:t>
            </w:r>
          </w:p>
        </w:tc>
        <w:tc>
          <w:tcPr>
            <w:tcW w:w="620"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rFonts w:eastAsia="Calibri"/>
                <w:sz w:val="18"/>
                <w:szCs w:val="18"/>
                <w:lang w:eastAsia="en-GB"/>
              </w:rPr>
              <w:t>465,300</w:t>
            </w:r>
          </w:p>
        </w:tc>
        <w:tc>
          <w:tcPr>
            <w:tcW w:w="571"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rFonts w:eastAsia="Calibri"/>
                <w:sz w:val="18"/>
                <w:szCs w:val="18"/>
                <w:lang w:eastAsia="en-GB"/>
              </w:rPr>
              <w:t>42,281</w:t>
            </w:r>
          </w:p>
        </w:tc>
        <w:tc>
          <w:tcPr>
            <w:tcW w:w="561"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rFonts w:eastAsia="Calibri"/>
                <w:sz w:val="18"/>
                <w:szCs w:val="18"/>
                <w:lang w:eastAsia="en-GB"/>
              </w:rPr>
              <w:t>507,581</w:t>
            </w:r>
          </w:p>
        </w:tc>
        <w:tc>
          <w:tcPr>
            <w:tcW w:w="523"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rFonts w:eastAsia="Calibri"/>
                <w:sz w:val="18"/>
                <w:szCs w:val="18"/>
                <w:lang w:eastAsia="en-GB"/>
              </w:rPr>
              <w:t>277,230</w:t>
            </w:r>
          </w:p>
        </w:tc>
        <w:tc>
          <w:tcPr>
            <w:tcW w:w="333"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rFonts w:eastAsia="Calibri"/>
                <w:sz w:val="18"/>
                <w:szCs w:val="18"/>
                <w:lang w:eastAsia="en-GB"/>
              </w:rPr>
              <w:t>9.79</w:t>
            </w:r>
          </w:p>
        </w:tc>
      </w:tr>
      <w:tr w:rsidR="00BC7B56" w:rsidRPr="00BC7B56" w:rsidTr="00CE0389">
        <w:trPr>
          <w:trHeight w:val="50"/>
          <w:jc w:val="right"/>
        </w:trPr>
        <w:tc>
          <w:tcPr>
            <w:tcW w:w="1004" w:type="pct"/>
            <w:tcBorders>
              <w:top w:val="nil"/>
              <w:left w:val="single" w:sz="4" w:space="0" w:color="auto"/>
              <w:bottom w:val="single" w:sz="4" w:space="0" w:color="auto"/>
              <w:right w:val="single" w:sz="4" w:space="0" w:color="auto"/>
            </w:tcBorders>
            <w:shd w:val="clear" w:color="auto" w:fill="auto"/>
            <w:noWrap/>
            <w:hideMark/>
          </w:tcPr>
          <w:p w:rsidR="00BC7B56" w:rsidRPr="00BC7B56" w:rsidRDefault="00BC7B56" w:rsidP="00D90275">
            <w:pPr>
              <w:keepNext/>
              <w:jc w:val="left"/>
              <w:rPr>
                <w:b/>
                <w:bCs/>
                <w:sz w:val="18"/>
                <w:szCs w:val="18"/>
                <w:lang w:val="en-US"/>
              </w:rPr>
            </w:pPr>
            <w:r w:rsidRPr="00BC7B56">
              <w:rPr>
                <w:b/>
                <w:bCs/>
                <w:sz w:val="18"/>
                <w:szCs w:val="18"/>
                <w:lang w:val="en-US"/>
              </w:rPr>
              <w:t xml:space="preserve">Subtotal </w:t>
            </w:r>
            <w:r>
              <w:rPr>
                <w:b/>
                <w:bCs/>
                <w:sz w:val="18"/>
                <w:szCs w:val="18"/>
                <w:lang w:val="en-US"/>
              </w:rPr>
              <w:t>individual</w:t>
            </w:r>
          </w:p>
        </w:tc>
        <w:tc>
          <w:tcPr>
            <w:tcW w:w="388"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b/>
                <w:bCs/>
                <w:sz w:val="18"/>
                <w:szCs w:val="18"/>
                <w:lang w:val="en-US"/>
              </w:rPr>
            </w:pPr>
            <w:r w:rsidRPr="00BC7B56">
              <w:rPr>
                <w:b/>
                <w:bCs/>
                <w:sz w:val="18"/>
                <w:szCs w:val="18"/>
                <w:lang w:val="en-US"/>
              </w:rPr>
              <w:t>2</w:t>
            </w:r>
          </w:p>
        </w:tc>
        <w:tc>
          <w:tcPr>
            <w:tcW w:w="620"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b/>
                <w:bCs/>
                <w:sz w:val="18"/>
                <w:szCs w:val="18"/>
                <w:lang w:val="en-US"/>
              </w:rPr>
            </w:pPr>
            <w:r w:rsidRPr="00BC7B56">
              <w:rPr>
                <w:b/>
                <w:bCs/>
                <w:sz w:val="18"/>
                <w:szCs w:val="18"/>
                <w:lang w:val="en-US"/>
              </w:rPr>
              <w:t>67.24</w:t>
            </w:r>
          </w:p>
        </w:tc>
        <w:tc>
          <w:tcPr>
            <w:tcW w:w="380"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b/>
                <w:bCs/>
                <w:sz w:val="18"/>
                <w:szCs w:val="18"/>
                <w:lang w:val="en-US"/>
              </w:rPr>
            </w:pPr>
            <w:r w:rsidRPr="00BC7B56">
              <w:rPr>
                <w:b/>
                <w:bCs/>
                <w:sz w:val="18"/>
                <w:szCs w:val="18"/>
                <w:lang w:val="en-US"/>
              </w:rPr>
              <w:t>7.40</w:t>
            </w:r>
          </w:p>
        </w:tc>
        <w:tc>
          <w:tcPr>
            <w:tcW w:w="620"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b/>
                <w:bCs/>
                <w:sz w:val="18"/>
                <w:szCs w:val="18"/>
                <w:lang w:val="en-US"/>
              </w:rPr>
            </w:pPr>
            <w:r w:rsidRPr="00BC7B56">
              <w:rPr>
                <w:b/>
                <w:bCs/>
                <w:sz w:val="18"/>
                <w:szCs w:val="18"/>
                <w:lang w:val="en-US"/>
              </w:rPr>
              <w:t>931,700</w:t>
            </w:r>
          </w:p>
        </w:tc>
        <w:tc>
          <w:tcPr>
            <w:tcW w:w="571"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b/>
                <w:bCs/>
                <w:sz w:val="18"/>
                <w:szCs w:val="18"/>
                <w:lang w:val="en-US"/>
              </w:rPr>
            </w:pPr>
            <w:r w:rsidRPr="00BC7B56">
              <w:rPr>
                <w:b/>
                <w:bCs/>
                <w:sz w:val="18"/>
                <w:szCs w:val="18"/>
                <w:lang w:val="en-US"/>
              </w:rPr>
              <w:t>56,330</w:t>
            </w:r>
          </w:p>
        </w:tc>
        <w:tc>
          <w:tcPr>
            <w:tcW w:w="561"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b/>
                <w:bCs/>
                <w:sz w:val="18"/>
                <w:szCs w:val="18"/>
                <w:lang w:val="en-US"/>
              </w:rPr>
            </w:pPr>
            <w:r w:rsidRPr="00BC7B56">
              <w:rPr>
                <w:b/>
                <w:bCs/>
                <w:sz w:val="18"/>
                <w:szCs w:val="18"/>
                <w:lang w:val="en-US"/>
              </w:rPr>
              <w:t>988,030</w:t>
            </w:r>
          </w:p>
        </w:tc>
        <w:tc>
          <w:tcPr>
            <w:tcW w:w="523"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b/>
                <w:bCs/>
                <w:sz w:val="18"/>
                <w:szCs w:val="18"/>
                <w:lang w:val="en-US"/>
              </w:rPr>
            </w:pPr>
            <w:r w:rsidRPr="00BC7B56">
              <w:rPr>
                <w:b/>
                <w:bCs/>
                <w:sz w:val="18"/>
                <w:szCs w:val="18"/>
                <w:lang w:val="en-US"/>
              </w:rPr>
              <w:t>658,127</w:t>
            </w:r>
          </w:p>
        </w:tc>
        <w:tc>
          <w:tcPr>
            <w:tcW w:w="333"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b/>
                <w:bCs/>
                <w:sz w:val="18"/>
                <w:szCs w:val="18"/>
                <w:lang w:val="en-US"/>
              </w:rPr>
            </w:pPr>
            <w:r w:rsidRPr="00BC7B56">
              <w:rPr>
                <w:b/>
                <w:bCs/>
                <w:sz w:val="18"/>
                <w:szCs w:val="18"/>
                <w:lang w:val="en-US"/>
              </w:rPr>
              <w:t>9.79</w:t>
            </w:r>
          </w:p>
        </w:tc>
      </w:tr>
      <w:tr w:rsidR="00BC7B56" w:rsidRPr="00BC7B56" w:rsidTr="00CE0389">
        <w:trPr>
          <w:trHeight w:val="50"/>
          <w:jc w:val="right"/>
        </w:trPr>
        <w:tc>
          <w:tcPr>
            <w:tcW w:w="5000" w:type="pct"/>
            <w:gridSpan w:val="9"/>
            <w:tcBorders>
              <w:top w:val="nil"/>
              <w:left w:val="single" w:sz="4" w:space="0" w:color="auto"/>
              <w:bottom w:val="single" w:sz="4" w:space="0" w:color="auto"/>
              <w:right w:val="single" w:sz="4" w:space="0" w:color="auto"/>
            </w:tcBorders>
            <w:shd w:val="clear" w:color="auto" w:fill="auto"/>
            <w:noWrap/>
            <w:hideMark/>
          </w:tcPr>
          <w:p w:rsidR="00BC7B56" w:rsidRPr="00BC7B56" w:rsidRDefault="00BC7B56" w:rsidP="00D90275">
            <w:pPr>
              <w:keepNext/>
              <w:jc w:val="left"/>
              <w:rPr>
                <w:b/>
                <w:bCs/>
                <w:sz w:val="18"/>
                <w:szCs w:val="18"/>
                <w:lang w:val="en-US"/>
              </w:rPr>
            </w:pPr>
            <w:r w:rsidRPr="00BC7B56">
              <w:rPr>
                <w:b/>
                <w:bCs/>
                <w:sz w:val="18"/>
                <w:szCs w:val="18"/>
                <w:lang w:val="en-US"/>
              </w:rPr>
              <w:t>Systems houses</w:t>
            </w:r>
            <w:r>
              <w:rPr>
                <w:b/>
                <w:bCs/>
                <w:sz w:val="18"/>
                <w:szCs w:val="18"/>
                <w:lang w:val="en-US"/>
              </w:rPr>
              <w:t xml:space="preserve"> (SH)</w:t>
            </w:r>
          </w:p>
        </w:tc>
      </w:tr>
      <w:tr w:rsidR="00BC7B56" w:rsidRPr="00BC7B56" w:rsidTr="00CE0389">
        <w:trPr>
          <w:trHeight w:val="50"/>
          <w:jc w:val="right"/>
        </w:trPr>
        <w:tc>
          <w:tcPr>
            <w:tcW w:w="1004" w:type="pct"/>
            <w:tcBorders>
              <w:top w:val="nil"/>
              <w:left w:val="single" w:sz="4" w:space="0" w:color="auto"/>
              <w:bottom w:val="single" w:sz="4" w:space="0" w:color="auto"/>
              <w:right w:val="single" w:sz="4" w:space="0" w:color="auto"/>
            </w:tcBorders>
            <w:shd w:val="clear" w:color="auto" w:fill="auto"/>
            <w:noWrap/>
            <w:hideMark/>
          </w:tcPr>
          <w:p w:rsidR="00BC7B56" w:rsidRPr="00BC7B56" w:rsidRDefault="00BC7B56" w:rsidP="00D90275">
            <w:pPr>
              <w:keepNext/>
              <w:jc w:val="left"/>
              <w:rPr>
                <w:sz w:val="18"/>
                <w:szCs w:val="18"/>
                <w:lang w:val="en-US"/>
              </w:rPr>
            </w:pPr>
            <w:r w:rsidRPr="00BC7B56">
              <w:rPr>
                <w:sz w:val="18"/>
                <w:szCs w:val="18"/>
              </w:rPr>
              <w:t xml:space="preserve">Alkanos </w:t>
            </w:r>
          </w:p>
        </w:tc>
        <w:tc>
          <w:tcPr>
            <w:tcW w:w="388"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sz w:val="18"/>
                <w:szCs w:val="18"/>
                <w:lang w:val="en-US"/>
              </w:rPr>
              <w:t>16</w:t>
            </w:r>
          </w:p>
        </w:tc>
        <w:tc>
          <w:tcPr>
            <w:tcW w:w="620"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rFonts w:eastAsia="Calibri"/>
                <w:sz w:val="18"/>
                <w:szCs w:val="18"/>
                <w:lang w:eastAsia="en-GB"/>
              </w:rPr>
              <w:t>96.02</w:t>
            </w:r>
          </w:p>
        </w:tc>
        <w:tc>
          <w:tcPr>
            <w:tcW w:w="380"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sz w:val="18"/>
                <w:szCs w:val="18"/>
                <w:lang w:val="en-US"/>
              </w:rPr>
              <w:t>10.56</w:t>
            </w:r>
          </w:p>
        </w:tc>
        <w:tc>
          <w:tcPr>
            <w:tcW w:w="620"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rFonts w:eastAsia="Calibri"/>
                <w:sz w:val="18"/>
                <w:szCs w:val="18"/>
                <w:lang w:eastAsia="en-GB"/>
              </w:rPr>
              <w:t>349,160</w:t>
            </w:r>
          </w:p>
        </w:tc>
        <w:tc>
          <w:tcPr>
            <w:tcW w:w="571"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rFonts w:eastAsia="Calibri"/>
                <w:sz w:val="18"/>
                <w:szCs w:val="18"/>
                <w:lang w:eastAsia="en-GB"/>
              </w:rPr>
              <w:t>1,014,004</w:t>
            </w:r>
          </w:p>
        </w:tc>
        <w:tc>
          <w:tcPr>
            <w:tcW w:w="561"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rFonts w:eastAsia="Calibri"/>
                <w:sz w:val="18"/>
                <w:szCs w:val="18"/>
                <w:lang w:eastAsia="en-GB"/>
              </w:rPr>
              <w:t>1,363,164</w:t>
            </w:r>
          </w:p>
        </w:tc>
        <w:tc>
          <w:tcPr>
            <w:tcW w:w="523"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rFonts w:eastAsia="Calibri"/>
                <w:sz w:val="18"/>
                <w:szCs w:val="18"/>
                <w:lang w:eastAsia="en-GB"/>
              </w:rPr>
              <w:t>1,052,584</w:t>
            </w:r>
          </w:p>
        </w:tc>
        <w:tc>
          <w:tcPr>
            <w:tcW w:w="333"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rFonts w:eastAsia="Calibri"/>
                <w:sz w:val="18"/>
                <w:szCs w:val="18"/>
                <w:lang w:eastAsia="en-GB"/>
              </w:rPr>
              <w:t>10.96</w:t>
            </w:r>
          </w:p>
        </w:tc>
      </w:tr>
      <w:tr w:rsidR="00BC7B56" w:rsidRPr="00BC7B56" w:rsidTr="00CE0389">
        <w:trPr>
          <w:trHeight w:val="50"/>
          <w:jc w:val="right"/>
        </w:trPr>
        <w:tc>
          <w:tcPr>
            <w:tcW w:w="1004" w:type="pct"/>
            <w:tcBorders>
              <w:top w:val="nil"/>
              <w:left w:val="single" w:sz="4" w:space="0" w:color="auto"/>
              <w:bottom w:val="single" w:sz="4" w:space="0" w:color="auto"/>
              <w:right w:val="single" w:sz="4" w:space="0" w:color="auto"/>
            </w:tcBorders>
            <w:shd w:val="clear" w:color="auto" w:fill="auto"/>
            <w:noWrap/>
            <w:hideMark/>
          </w:tcPr>
          <w:p w:rsidR="00BC7B56" w:rsidRPr="00BC7B56" w:rsidRDefault="00BC7B56" w:rsidP="00D90275">
            <w:pPr>
              <w:keepNext/>
              <w:jc w:val="left"/>
              <w:rPr>
                <w:sz w:val="18"/>
                <w:szCs w:val="18"/>
                <w:lang w:val="en-US"/>
              </w:rPr>
            </w:pPr>
            <w:r w:rsidRPr="00BC7B56">
              <w:rPr>
                <w:sz w:val="18"/>
                <w:szCs w:val="18"/>
              </w:rPr>
              <w:t xml:space="preserve">BASF </w:t>
            </w:r>
          </w:p>
        </w:tc>
        <w:tc>
          <w:tcPr>
            <w:tcW w:w="388"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sz w:val="18"/>
                <w:szCs w:val="18"/>
                <w:lang w:val="en-US"/>
              </w:rPr>
              <w:t>40</w:t>
            </w:r>
          </w:p>
        </w:tc>
        <w:tc>
          <w:tcPr>
            <w:tcW w:w="620"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rFonts w:eastAsia="Calibri"/>
                <w:sz w:val="18"/>
                <w:szCs w:val="18"/>
                <w:lang w:eastAsia="en-GB"/>
              </w:rPr>
              <w:t>147.51</w:t>
            </w:r>
          </w:p>
        </w:tc>
        <w:tc>
          <w:tcPr>
            <w:tcW w:w="380"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sz w:val="18"/>
                <w:szCs w:val="18"/>
                <w:lang w:val="en-US"/>
              </w:rPr>
              <w:t>16.23</w:t>
            </w:r>
          </w:p>
        </w:tc>
        <w:tc>
          <w:tcPr>
            <w:tcW w:w="620"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rFonts w:eastAsia="Calibri"/>
                <w:sz w:val="18"/>
                <w:szCs w:val="18"/>
                <w:lang w:eastAsia="en-GB"/>
              </w:rPr>
              <w:t>430,710</w:t>
            </w:r>
          </w:p>
        </w:tc>
        <w:tc>
          <w:tcPr>
            <w:tcW w:w="571"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rFonts w:eastAsia="Calibri"/>
                <w:sz w:val="18"/>
                <w:szCs w:val="18"/>
                <w:lang w:eastAsia="en-GB"/>
              </w:rPr>
              <w:t>1,236,131</w:t>
            </w:r>
          </w:p>
        </w:tc>
        <w:tc>
          <w:tcPr>
            <w:tcW w:w="561"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rFonts w:eastAsia="Calibri"/>
                <w:sz w:val="18"/>
                <w:szCs w:val="18"/>
                <w:lang w:eastAsia="en-GB"/>
              </w:rPr>
              <w:t>1,666,841</w:t>
            </w:r>
          </w:p>
        </w:tc>
        <w:tc>
          <w:tcPr>
            <w:tcW w:w="523"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rFonts w:eastAsia="Calibri"/>
                <w:sz w:val="18"/>
                <w:szCs w:val="18"/>
                <w:lang w:eastAsia="en-GB"/>
              </w:rPr>
              <w:t>1,549,078</w:t>
            </w:r>
          </w:p>
        </w:tc>
        <w:tc>
          <w:tcPr>
            <w:tcW w:w="333"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rFonts w:eastAsia="Calibri"/>
                <w:sz w:val="18"/>
                <w:szCs w:val="18"/>
                <w:lang w:eastAsia="en-GB"/>
              </w:rPr>
              <w:t>10.50</w:t>
            </w:r>
          </w:p>
        </w:tc>
      </w:tr>
      <w:tr w:rsidR="00BC7B56" w:rsidRPr="00BC7B56" w:rsidTr="00CE0389">
        <w:trPr>
          <w:trHeight w:val="62"/>
          <w:jc w:val="right"/>
        </w:trPr>
        <w:tc>
          <w:tcPr>
            <w:tcW w:w="1004" w:type="pct"/>
            <w:tcBorders>
              <w:top w:val="nil"/>
              <w:left w:val="single" w:sz="4" w:space="0" w:color="auto"/>
              <w:bottom w:val="single" w:sz="4" w:space="0" w:color="auto"/>
              <w:right w:val="single" w:sz="4" w:space="0" w:color="auto"/>
            </w:tcBorders>
            <w:shd w:val="clear" w:color="auto" w:fill="auto"/>
            <w:noWrap/>
            <w:hideMark/>
          </w:tcPr>
          <w:p w:rsidR="00BC7B56" w:rsidRPr="00BC7B56" w:rsidRDefault="00BC7B56" w:rsidP="00D90275">
            <w:pPr>
              <w:keepNext/>
              <w:jc w:val="left"/>
              <w:rPr>
                <w:sz w:val="18"/>
                <w:szCs w:val="18"/>
                <w:lang w:val="en-US"/>
              </w:rPr>
            </w:pPr>
            <w:r w:rsidRPr="00BC7B56">
              <w:rPr>
                <w:sz w:val="18"/>
                <w:szCs w:val="18"/>
              </w:rPr>
              <w:t xml:space="preserve">Dow </w:t>
            </w:r>
          </w:p>
        </w:tc>
        <w:tc>
          <w:tcPr>
            <w:tcW w:w="388"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sz w:val="18"/>
                <w:szCs w:val="18"/>
                <w:lang w:val="en-US"/>
              </w:rPr>
              <w:t>8</w:t>
            </w:r>
          </w:p>
        </w:tc>
        <w:tc>
          <w:tcPr>
            <w:tcW w:w="620"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rFonts w:eastAsia="Calibri"/>
                <w:sz w:val="18"/>
                <w:szCs w:val="18"/>
                <w:lang w:eastAsia="en-GB"/>
              </w:rPr>
              <w:t>45.35</w:t>
            </w:r>
          </w:p>
        </w:tc>
        <w:tc>
          <w:tcPr>
            <w:tcW w:w="380"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sz w:val="18"/>
                <w:szCs w:val="18"/>
                <w:lang w:val="en-US"/>
              </w:rPr>
              <w:t>4.99</w:t>
            </w:r>
          </w:p>
        </w:tc>
        <w:tc>
          <w:tcPr>
            <w:tcW w:w="620"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rFonts w:eastAsia="Calibri"/>
                <w:sz w:val="18"/>
                <w:szCs w:val="18"/>
                <w:lang w:eastAsia="en-GB"/>
              </w:rPr>
              <w:t>135,930</w:t>
            </w:r>
          </w:p>
        </w:tc>
        <w:tc>
          <w:tcPr>
            <w:tcW w:w="571"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rFonts w:eastAsia="Calibri"/>
                <w:sz w:val="18"/>
                <w:szCs w:val="18"/>
                <w:lang w:eastAsia="en-GB"/>
              </w:rPr>
              <w:t>478,926</w:t>
            </w:r>
          </w:p>
        </w:tc>
        <w:tc>
          <w:tcPr>
            <w:tcW w:w="561"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rFonts w:eastAsia="Calibri"/>
                <w:sz w:val="18"/>
                <w:szCs w:val="18"/>
                <w:lang w:eastAsia="en-GB"/>
              </w:rPr>
              <w:t>614,856</w:t>
            </w:r>
          </w:p>
        </w:tc>
        <w:tc>
          <w:tcPr>
            <w:tcW w:w="523"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rFonts w:eastAsia="Calibri"/>
                <w:sz w:val="18"/>
                <w:szCs w:val="18"/>
                <w:lang w:eastAsia="en-GB"/>
              </w:rPr>
              <w:t>497,149</w:t>
            </w:r>
          </w:p>
        </w:tc>
        <w:tc>
          <w:tcPr>
            <w:tcW w:w="333"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rFonts w:eastAsia="Calibri"/>
                <w:sz w:val="18"/>
                <w:szCs w:val="18"/>
                <w:lang w:eastAsia="en-GB"/>
              </w:rPr>
              <w:t>10.96</w:t>
            </w:r>
          </w:p>
        </w:tc>
      </w:tr>
      <w:tr w:rsidR="00BC7B56" w:rsidRPr="00BC7B56" w:rsidTr="00CE0389">
        <w:trPr>
          <w:trHeight w:val="50"/>
          <w:jc w:val="right"/>
        </w:trPr>
        <w:tc>
          <w:tcPr>
            <w:tcW w:w="1004" w:type="pct"/>
            <w:tcBorders>
              <w:top w:val="nil"/>
              <w:left w:val="single" w:sz="4" w:space="0" w:color="auto"/>
              <w:bottom w:val="single" w:sz="4" w:space="0" w:color="auto"/>
              <w:right w:val="single" w:sz="4" w:space="0" w:color="auto"/>
            </w:tcBorders>
            <w:shd w:val="clear" w:color="auto" w:fill="auto"/>
            <w:noWrap/>
            <w:hideMark/>
          </w:tcPr>
          <w:p w:rsidR="00BC7B56" w:rsidRPr="00BC7B56" w:rsidRDefault="00BC7B56" w:rsidP="00D90275">
            <w:pPr>
              <w:keepNext/>
              <w:jc w:val="left"/>
              <w:rPr>
                <w:sz w:val="18"/>
                <w:szCs w:val="18"/>
                <w:lang w:val="en-US"/>
              </w:rPr>
            </w:pPr>
            <w:r w:rsidRPr="00BC7B56">
              <w:rPr>
                <w:sz w:val="18"/>
                <w:szCs w:val="18"/>
              </w:rPr>
              <w:t xml:space="preserve">Ecopur </w:t>
            </w:r>
          </w:p>
        </w:tc>
        <w:tc>
          <w:tcPr>
            <w:tcW w:w="388"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sz w:val="18"/>
                <w:szCs w:val="18"/>
                <w:lang w:val="en-US"/>
              </w:rPr>
              <w:t>38</w:t>
            </w:r>
          </w:p>
        </w:tc>
        <w:tc>
          <w:tcPr>
            <w:tcW w:w="620"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rFonts w:eastAsia="Calibri"/>
                <w:sz w:val="18"/>
                <w:szCs w:val="18"/>
                <w:lang w:eastAsia="en-GB"/>
              </w:rPr>
              <w:t>46.59</w:t>
            </w:r>
          </w:p>
        </w:tc>
        <w:tc>
          <w:tcPr>
            <w:tcW w:w="380"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sz w:val="18"/>
                <w:szCs w:val="18"/>
                <w:lang w:val="en-US"/>
              </w:rPr>
              <w:t>5.13</w:t>
            </w:r>
          </w:p>
        </w:tc>
        <w:tc>
          <w:tcPr>
            <w:tcW w:w="620"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rFonts w:eastAsia="Calibri"/>
                <w:sz w:val="18"/>
                <w:szCs w:val="18"/>
                <w:lang w:eastAsia="en-GB"/>
              </w:rPr>
              <w:t>363,270</w:t>
            </w:r>
          </w:p>
        </w:tc>
        <w:tc>
          <w:tcPr>
            <w:tcW w:w="571"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rFonts w:eastAsia="Calibri"/>
                <w:sz w:val="18"/>
                <w:szCs w:val="18"/>
                <w:lang w:eastAsia="en-GB"/>
              </w:rPr>
              <w:t>492,017</w:t>
            </w:r>
          </w:p>
        </w:tc>
        <w:tc>
          <w:tcPr>
            <w:tcW w:w="561"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rFonts w:eastAsia="Calibri"/>
                <w:sz w:val="18"/>
                <w:szCs w:val="18"/>
                <w:lang w:eastAsia="en-GB"/>
              </w:rPr>
              <w:t>855,287</w:t>
            </w:r>
          </w:p>
        </w:tc>
        <w:tc>
          <w:tcPr>
            <w:tcW w:w="523"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rFonts w:eastAsia="Calibri"/>
                <w:sz w:val="18"/>
                <w:szCs w:val="18"/>
                <w:lang w:eastAsia="en-GB"/>
              </w:rPr>
              <w:t>510,738</w:t>
            </w:r>
          </w:p>
        </w:tc>
        <w:tc>
          <w:tcPr>
            <w:tcW w:w="333" w:type="pct"/>
            <w:tcBorders>
              <w:top w:val="nil"/>
              <w:left w:val="nil"/>
              <w:bottom w:val="single" w:sz="4" w:space="0" w:color="auto"/>
              <w:right w:val="single" w:sz="4" w:space="0" w:color="auto"/>
            </w:tcBorders>
            <w:shd w:val="clear" w:color="auto" w:fill="auto"/>
            <w:noWrap/>
            <w:hideMark/>
          </w:tcPr>
          <w:p w:rsidR="00BC7B56" w:rsidRPr="00BC7B56" w:rsidRDefault="00BC7B56" w:rsidP="00D90275">
            <w:pPr>
              <w:keepNext/>
              <w:jc w:val="right"/>
              <w:rPr>
                <w:sz w:val="18"/>
                <w:szCs w:val="18"/>
                <w:lang w:val="en-US"/>
              </w:rPr>
            </w:pPr>
            <w:r w:rsidRPr="00BC7B56">
              <w:rPr>
                <w:rFonts w:eastAsia="Calibri"/>
                <w:sz w:val="18"/>
                <w:szCs w:val="18"/>
                <w:lang w:eastAsia="en-GB"/>
              </w:rPr>
              <w:t>10.96</w:t>
            </w:r>
          </w:p>
        </w:tc>
      </w:tr>
      <w:tr w:rsidR="00BC7B56" w:rsidRPr="00BC7B56" w:rsidTr="00CE0389">
        <w:trPr>
          <w:trHeight w:val="80"/>
          <w:jc w:val="right"/>
        </w:trPr>
        <w:tc>
          <w:tcPr>
            <w:tcW w:w="1004" w:type="pct"/>
            <w:tcBorders>
              <w:top w:val="nil"/>
              <w:left w:val="single" w:sz="4" w:space="0" w:color="auto"/>
              <w:bottom w:val="single" w:sz="4" w:space="0" w:color="auto"/>
              <w:right w:val="single" w:sz="4" w:space="0" w:color="auto"/>
            </w:tcBorders>
            <w:shd w:val="clear" w:color="auto" w:fill="auto"/>
            <w:noWrap/>
            <w:hideMark/>
          </w:tcPr>
          <w:p w:rsidR="00BC7B56" w:rsidRPr="00BC7B56" w:rsidRDefault="00BC7B56" w:rsidP="00BC7B56">
            <w:pPr>
              <w:jc w:val="left"/>
              <w:rPr>
                <w:sz w:val="18"/>
                <w:szCs w:val="18"/>
                <w:lang w:val="en-US"/>
              </w:rPr>
            </w:pPr>
            <w:r w:rsidRPr="00BC7B56">
              <w:rPr>
                <w:sz w:val="18"/>
                <w:szCs w:val="18"/>
              </w:rPr>
              <w:t xml:space="preserve">Huntsman </w:t>
            </w:r>
          </w:p>
        </w:tc>
        <w:tc>
          <w:tcPr>
            <w:tcW w:w="388" w:type="pct"/>
            <w:tcBorders>
              <w:top w:val="nil"/>
              <w:left w:val="nil"/>
              <w:bottom w:val="single" w:sz="4" w:space="0" w:color="auto"/>
              <w:right w:val="single" w:sz="4" w:space="0" w:color="auto"/>
            </w:tcBorders>
            <w:shd w:val="clear" w:color="auto" w:fill="auto"/>
            <w:noWrap/>
            <w:hideMark/>
          </w:tcPr>
          <w:p w:rsidR="00BC7B56" w:rsidRPr="00BC7B56" w:rsidRDefault="00BC7B56" w:rsidP="00BC7B56">
            <w:pPr>
              <w:jc w:val="right"/>
              <w:rPr>
                <w:sz w:val="18"/>
                <w:szCs w:val="18"/>
                <w:lang w:val="en-US"/>
              </w:rPr>
            </w:pPr>
            <w:r w:rsidRPr="00BC7B56">
              <w:rPr>
                <w:sz w:val="18"/>
                <w:szCs w:val="18"/>
                <w:lang w:val="en-US"/>
              </w:rPr>
              <w:t>29</w:t>
            </w:r>
          </w:p>
        </w:tc>
        <w:tc>
          <w:tcPr>
            <w:tcW w:w="620" w:type="pct"/>
            <w:tcBorders>
              <w:top w:val="nil"/>
              <w:left w:val="nil"/>
              <w:bottom w:val="single" w:sz="4" w:space="0" w:color="auto"/>
              <w:right w:val="single" w:sz="4" w:space="0" w:color="auto"/>
            </w:tcBorders>
            <w:shd w:val="clear" w:color="auto" w:fill="auto"/>
            <w:noWrap/>
            <w:hideMark/>
          </w:tcPr>
          <w:p w:rsidR="00BC7B56" w:rsidRPr="00BC7B56" w:rsidRDefault="00BC7B56" w:rsidP="00BC7B56">
            <w:pPr>
              <w:jc w:val="right"/>
              <w:rPr>
                <w:sz w:val="18"/>
                <w:szCs w:val="18"/>
                <w:lang w:val="en-US"/>
              </w:rPr>
            </w:pPr>
            <w:r w:rsidRPr="00BC7B56">
              <w:rPr>
                <w:rFonts w:eastAsia="Calibri"/>
                <w:sz w:val="18"/>
                <w:szCs w:val="18"/>
                <w:lang w:eastAsia="en-GB"/>
              </w:rPr>
              <w:t>121.95</w:t>
            </w:r>
          </w:p>
        </w:tc>
        <w:tc>
          <w:tcPr>
            <w:tcW w:w="380" w:type="pct"/>
            <w:tcBorders>
              <w:top w:val="nil"/>
              <w:left w:val="nil"/>
              <w:bottom w:val="single" w:sz="4" w:space="0" w:color="auto"/>
              <w:right w:val="single" w:sz="4" w:space="0" w:color="auto"/>
            </w:tcBorders>
            <w:shd w:val="clear" w:color="auto" w:fill="auto"/>
            <w:noWrap/>
            <w:hideMark/>
          </w:tcPr>
          <w:p w:rsidR="00BC7B56" w:rsidRPr="00BC7B56" w:rsidRDefault="00BC7B56" w:rsidP="00BC7B56">
            <w:pPr>
              <w:jc w:val="right"/>
              <w:rPr>
                <w:sz w:val="18"/>
                <w:szCs w:val="18"/>
                <w:lang w:val="en-US"/>
              </w:rPr>
            </w:pPr>
            <w:r w:rsidRPr="00BC7B56">
              <w:rPr>
                <w:sz w:val="18"/>
                <w:szCs w:val="18"/>
                <w:lang w:val="en-US"/>
              </w:rPr>
              <w:t>13.41</w:t>
            </w:r>
          </w:p>
        </w:tc>
        <w:tc>
          <w:tcPr>
            <w:tcW w:w="620" w:type="pct"/>
            <w:tcBorders>
              <w:top w:val="nil"/>
              <w:left w:val="nil"/>
              <w:bottom w:val="single" w:sz="4" w:space="0" w:color="auto"/>
              <w:right w:val="single" w:sz="4" w:space="0" w:color="auto"/>
            </w:tcBorders>
            <w:shd w:val="clear" w:color="auto" w:fill="auto"/>
            <w:noWrap/>
            <w:hideMark/>
          </w:tcPr>
          <w:p w:rsidR="00BC7B56" w:rsidRPr="00BC7B56" w:rsidRDefault="00BC7B56" w:rsidP="00BC7B56">
            <w:pPr>
              <w:jc w:val="right"/>
              <w:rPr>
                <w:sz w:val="18"/>
                <w:szCs w:val="18"/>
                <w:lang w:val="en-US"/>
              </w:rPr>
            </w:pPr>
            <w:r w:rsidRPr="00BC7B56">
              <w:rPr>
                <w:rFonts w:eastAsia="Calibri"/>
                <w:sz w:val="18"/>
                <w:szCs w:val="18"/>
                <w:lang w:eastAsia="en-GB"/>
              </w:rPr>
              <w:t>462,730</w:t>
            </w:r>
          </w:p>
        </w:tc>
        <w:tc>
          <w:tcPr>
            <w:tcW w:w="571" w:type="pct"/>
            <w:tcBorders>
              <w:top w:val="nil"/>
              <w:left w:val="nil"/>
              <w:bottom w:val="single" w:sz="4" w:space="0" w:color="auto"/>
              <w:right w:val="single" w:sz="4" w:space="0" w:color="auto"/>
            </w:tcBorders>
            <w:shd w:val="clear" w:color="auto" w:fill="auto"/>
            <w:noWrap/>
            <w:hideMark/>
          </w:tcPr>
          <w:p w:rsidR="00BC7B56" w:rsidRPr="00BC7B56" w:rsidRDefault="00BC7B56" w:rsidP="00BC7B56">
            <w:pPr>
              <w:jc w:val="right"/>
              <w:rPr>
                <w:sz w:val="18"/>
                <w:szCs w:val="18"/>
                <w:lang w:val="en-US"/>
              </w:rPr>
            </w:pPr>
            <w:r w:rsidRPr="00BC7B56">
              <w:rPr>
                <w:rFonts w:eastAsia="Calibri"/>
                <w:sz w:val="18"/>
                <w:szCs w:val="18"/>
                <w:lang w:eastAsia="en-GB"/>
              </w:rPr>
              <w:t>1,124,294</w:t>
            </w:r>
          </w:p>
        </w:tc>
        <w:tc>
          <w:tcPr>
            <w:tcW w:w="561" w:type="pct"/>
            <w:tcBorders>
              <w:top w:val="nil"/>
              <w:left w:val="nil"/>
              <w:bottom w:val="single" w:sz="4" w:space="0" w:color="auto"/>
              <w:right w:val="single" w:sz="4" w:space="0" w:color="auto"/>
            </w:tcBorders>
            <w:shd w:val="clear" w:color="auto" w:fill="auto"/>
            <w:noWrap/>
            <w:hideMark/>
          </w:tcPr>
          <w:p w:rsidR="00BC7B56" w:rsidRPr="00BC7B56" w:rsidRDefault="00BC7B56" w:rsidP="00BC7B56">
            <w:pPr>
              <w:jc w:val="right"/>
              <w:rPr>
                <w:sz w:val="18"/>
                <w:szCs w:val="18"/>
                <w:lang w:val="en-US"/>
              </w:rPr>
            </w:pPr>
            <w:r w:rsidRPr="00BC7B56">
              <w:rPr>
                <w:rFonts w:eastAsia="Calibri"/>
                <w:sz w:val="18"/>
                <w:szCs w:val="18"/>
                <w:lang w:eastAsia="en-GB"/>
              </w:rPr>
              <w:t>1,587,024</w:t>
            </w:r>
          </w:p>
        </w:tc>
        <w:tc>
          <w:tcPr>
            <w:tcW w:w="523" w:type="pct"/>
            <w:tcBorders>
              <w:top w:val="nil"/>
              <w:left w:val="nil"/>
              <w:bottom w:val="single" w:sz="4" w:space="0" w:color="auto"/>
              <w:right w:val="single" w:sz="4" w:space="0" w:color="auto"/>
            </w:tcBorders>
            <w:shd w:val="clear" w:color="auto" w:fill="auto"/>
            <w:noWrap/>
            <w:hideMark/>
          </w:tcPr>
          <w:p w:rsidR="00BC7B56" w:rsidRPr="00BC7B56" w:rsidRDefault="00BC7B56" w:rsidP="00BC7B56">
            <w:pPr>
              <w:jc w:val="right"/>
              <w:rPr>
                <w:sz w:val="18"/>
                <w:szCs w:val="18"/>
                <w:lang w:val="en-US"/>
              </w:rPr>
            </w:pPr>
            <w:r w:rsidRPr="00BC7B56">
              <w:rPr>
                <w:rFonts w:eastAsia="Calibri"/>
                <w:sz w:val="18"/>
                <w:szCs w:val="18"/>
                <w:lang w:eastAsia="en-GB"/>
              </w:rPr>
              <w:t>1,302,231</w:t>
            </w:r>
          </w:p>
        </w:tc>
        <w:tc>
          <w:tcPr>
            <w:tcW w:w="333" w:type="pct"/>
            <w:tcBorders>
              <w:top w:val="nil"/>
              <w:left w:val="nil"/>
              <w:bottom w:val="single" w:sz="4" w:space="0" w:color="auto"/>
              <w:right w:val="single" w:sz="4" w:space="0" w:color="auto"/>
            </w:tcBorders>
            <w:shd w:val="clear" w:color="auto" w:fill="auto"/>
            <w:noWrap/>
            <w:hideMark/>
          </w:tcPr>
          <w:p w:rsidR="00BC7B56" w:rsidRPr="00BC7B56" w:rsidRDefault="00BC7B56" w:rsidP="00BC7B56">
            <w:pPr>
              <w:jc w:val="right"/>
              <w:rPr>
                <w:sz w:val="18"/>
                <w:szCs w:val="18"/>
                <w:lang w:val="en-US"/>
              </w:rPr>
            </w:pPr>
            <w:r w:rsidRPr="00BC7B56">
              <w:rPr>
                <w:rFonts w:eastAsia="Calibri"/>
                <w:sz w:val="18"/>
                <w:szCs w:val="18"/>
                <w:lang w:eastAsia="en-GB"/>
              </w:rPr>
              <w:t>10.68</w:t>
            </w:r>
          </w:p>
        </w:tc>
      </w:tr>
      <w:tr w:rsidR="00BC7B56" w:rsidRPr="00BC7B56" w:rsidTr="00CE0389">
        <w:trPr>
          <w:trHeight w:val="134"/>
          <w:jc w:val="right"/>
        </w:trPr>
        <w:tc>
          <w:tcPr>
            <w:tcW w:w="1004" w:type="pct"/>
            <w:tcBorders>
              <w:top w:val="nil"/>
              <w:left w:val="single" w:sz="4" w:space="0" w:color="auto"/>
              <w:bottom w:val="single" w:sz="4" w:space="0" w:color="auto"/>
              <w:right w:val="single" w:sz="4" w:space="0" w:color="auto"/>
            </w:tcBorders>
            <w:shd w:val="clear" w:color="auto" w:fill="auto"/>
            <w:noWrap/>
            <w:hideMark/>
          </w:tcPr>
          <w:p w:rsidR="00BC7B56" w:rsidRPr="00BC7B56" w:rsidRDefault="00BC7B56" w:rsidP="00BC7B56">
            <w:pPr>
              <w:jc w:val="left"/>
              <w:rPr>
                <w:sz w:val="18"/>
                <w:szCs w:val="18"/>
                <w:lang w:val="en-US"/>
              </w:rPr>
            </w:pPr>
            <w:r w:rsidRPr="00BC7B56">
              <w:rPr>
                <w:sz w:val="18"/>
                <w:szCs w:val="18"/>
              </w:rPr>
              <w:t>P</w:t>
            </w:r>
            <w:r>
              <w:rPr>
                <w:sz w:val="18"/>
                <w:szCs w:val="18"/>
              </w:rPr>
              <w:t xml:space="preserve">. </w:t>
            </w:r>
            <w:r w:rsidRPr="00BC7B56">
              <w:rPr>
                <w:sz w:val="18"/>
                <w:szCs w:val="18"/>
              </w:rPr>
              <w:t xml:space="preserve">San Luis </w:t>
            </w:r>
          </w:p>
        </w:tc>
        <w:tc>
          <w:tcPr>
            <w:tcW w:w="388" w:type="pct"/>
            <w:tcBorders>
              <w:top w:val="nil"/>
              <w:left w:val="nil"/>
              <w:bottom w:val="single" w:sz="4" w:space="0" w:color="auto"/>
              <w:right w:val="single" w:sz="4" w:space="0" w:color="auto"/>
            </w:tcBorders>
            <w:shd w:val="clear" w:color="auto" w:fill="auto"/>
            <w:noWrap/>
            <w:hideMark/>
          </w:tcPr>
          <w:p w:rsidR="00BC7B56" w:rsidRPr="00BC7B56" w:rsidRDefault="00BC7B56" w:rsidP="00BC7B56">
            <w:pPr>
              <w:jc w:val="right"/>
              <w:rPr>
                <w:sz w:val="18"/>
                <w:szCs w:val="18"/>
                <w:lang w:val="en-US"/>
              </w:rPr>
            </w:pPr>
            <w:r w:rsidRPr="00BC7B56">
              <w:rPr>
                <w:sz w:val="18"/>
                <w:szCs w:val="18"/>
                <w:lang w:val="en-US"/>
              </w:rPr>
              <w:t>11</w:t>
            </w:r>
          </w:p>
        </w:tc>
        <w:tc>
          <w:tcPr>
            <w:tcW w:w="620" w:type="pct"/>
            <w:tcBorders>
              <w:top w:val="nil"/>
              <w:left w:val="nil"/>
              <w:bottom w:val="single" w:sz="4" w:space="0" w:color="auto"/>
              <w:right w:val="single" w:sz="4" w:space="0" w:color="auto"/>
            </w:tcBorders>
            <w:shd w:val="clear" w:color="auto" w:fill="auto"/>
            <w:noWrap/>
            <w:hideMark/>
          </w:tcPr>
          <w:p w:rsidR="00BC7B56" w:rsidRPr="00BC7B56" w:rsidRDefault="00BC7B56" w:rsidP="00BC7B56">
            <w:pPr>
              <w:jc w:val="right"/>
              <w:rPr>
                <w:sz w:val="18"/>
                <w:szCs w:val="18"/>
                <w:lang w:val="en-US"/>
              </w:rPr>
            </w:pPr>
            <w:r w:rsidRPr="00BC7B56">
              <w:rPr>
                <w:rFonts w:eastAsia="Calibri"/>
                <w:sz w:val="18"/>
                <w:szCs w:val="18"/>
                <w:lang w:eastAsia="en-GB"/>
              </w:rPr>
              <w:t>16.94</w:t>
            </w:r>
          </w:p>
        </w:tc>
        <w:tc>
          <w:tcPr>
            <w:tcW w:w="380" w:type="pct"/>
            <w:tcBorders>
              <w:top w:val="nil"/>
              <w:left w:val="nil"/>
              <w:bottom w:val="single" w:sz="4" w:space="0" w:color="auto"/>
              <w:right w:val="single" w:sz="4" w:space="0" w:color="auto"/>
            </w:tcBorders>
            <w:shd w:val="clear" w:color="auto" w:fill="auto"/>
            <w:noWrap/>
            <w:hideMark/>
          </w:tcPr>
          <w:p w:rsidR="00BC7B56" w:rsidRPr="00BC7B56" w:rsidRDefault="00BC7B56" w:rsidP="00BC7B56">
            <w:pPr>
              <w:jc w:val="right"/>
              <w:rPr>
                <w:sz w:val="18"/>
                <w:szCs w:val="18"/>
                <w:lang w:val="en-US"/>
              </w:rPr>
            </w:pPr>
            <w:r w:rsidRPr="00BC7B56">
              <w:rPr>
                <w:sz w:val="18"/>
                <w:szCs w:val="18"/>
                <w:lang w:val="en-US"/>
              </w:rPr>
              <w:t>1.86</w:t>
            </w:r>
          </w:p>
        </w:tc>
        <w:tc>
          <w:tcPr>
            <w:tcW w:w="620" w:type="pct"/>
            <w:tcBorders>
              <w:top w:val="nil"/>
              <w:left w:val="nil"/>
              <w:bottom w:val="single" w:sz="4" w:space="0" w:color="auto"/>
              <w:right w:val="single" w:sz="4" w:space="0" w:color="auto"/>
            </w:tcBorders>
            <w:shd w:val="clear" w:color="auto" w:fill="auto"/>
            <w:noWrap/>
            <w:hideMark/>
          </w:tcPr>
          <w:p w:rsidR="00BC7B56" w:rsidRPr="00BC7B56" w:rsidRDefault="00BC7B56" w:rsidP="00BC7B56">
            <w:pPr>
              <w:jc w:val="right"/>
              <w:rPr>
                <w:sz w:val="18"/>
                <w:szCs w:val="18"/>
                <w:lang w:val="en-US"/>
              </w:rPr>
            </w:pPr>
            <w:r w:rsidRPr="00BC7B56">
              <w:rPr>
                <w:rFonts w:eastAsia="Calibri"/>
                <w:sz w:val="18"/>
                <w:szCs w:val="18"/>
                <w:lang w:eastAsia="en-GB"/>
              </w:rPr>
              <w:t>242,090</w:t>
            </w:r>
          </w:p>
        </w:tc>
        <w:tc>
          <w:tcPr>
            <w:tcW w:w="571" w:type="pct"/>
            <w:tcBorders>
              <w:top w:val="nil"/>
              <w:left w:val="nil"/>
              <w:bottom w:val="single" w:sz="4" w:space="0" w:color="auto"/>
              <w:right w:val="single" w:sz="4" w:space="0" w:color="auto"/>
            </w:tcBorders>
            <w:shd w:val="clear" w:color="auto" w:fill="auto"/>
            <w:noWrap/>
            <w:hideMark/>
          </w:tcPr>
          <w:p w:rsidR="00BC7B56" w:rsidRPr="00BC7B56" w:rsidRDefault="00BC7B56" w:rsidP="00BC7B56">
            <w:pPr>
              <w:jc w:val="right"/>
              <w:rPr>
                <w:sz w:val="18"/>
                <w:szCs w:val="18"/>
                <w:lang w:val="en-US"/>
              </w:rPr>
            </w:pPr>
            <w:r w:rsidRPr="00BC7B56">
              <w:rPr>
                <w:rFonts w:eastAsia="Calibri"/>
                <w:sz w:val="18"/>
                <w:szCs w:val="18"/>
                <w:lang w:eastAsia="en-GB"/>
              </w:rPr>
              <w:t>178,913</w:t>
            </w:r>
          </w:p>
        </w:tc>
        <w:tc>
          <w:tcPr>
            <w:tcW w:w="561" w:type="pct"/>
            <w:tcBorders>
              <w:top w:val="nil"/>
              <w:left w:val="nil"/>
              <w:bottom w:val="single" w:sz="4" w:space="0" w:color="auto"/>
              <w:right w:val="single" w:sz="4" w:space="0" w:color="auto"/>
            </w:tcBorders>
            <w:shd w:val="clear" w:color="auto" w:fill="auto"/>
            <w:noWrap/>
            <w:hideMark/>
          </w:tcPr>
          <w:p w:rsidR="00BC7B56" w:rsidRPr="00BC7B56" w:rsidRDefault="00BC7B56" w:rsidP="00BC7B56">
            <w:pPr>
              <w:jc w:val="right"/>
              <w:rPr>
                <w:sz w:val="18"/>
                <w:szCs w:val="18"/>
                <w:lang w:val="en-US"/>
              </w:rPr>
            </w:pPr>
            <w:r w:rsidRPr="00BC7B56">
              <w:rPr>
                <w:rFonts w:eastAsia="Calibri"/>
                <w:sz w:val="18"/>
                <w:szCs w:val="18"/>
                <w:lang w:eastAsia="en-GB"/>
              </w:rPr>
              <w:t>421,003</w:t>
            </w:r>
          </w:p>
        </w:tc>
        <w:tc>
          <w:tcPr>
            <w:tcW w:w="523" w:type="pct"/>
            <w:tcBorders>
              <w:top w:val="nil"/>
              <w:left w:val="nil"/>
              <w:bottom w:val="single" w:sz="4" w:space="0" w:color="auto"/>
              <w:right w:val="single" w:sz="4" w:space="0" w:color="auto"/>
            </w:tcBorders>
            <w:shd w:val="clear" w:color="auto" w:fill="auto"/>
            <w:noWrap/>
            <w:hideMark/>
          </w:tcPr>
          <w:p w:rsidR="00BC7B56" w:rsidRPr="00BC7B56" w:rsidRDefault="00BC7B56" w:rsidP="00BC7B56">
            <w:pPr>
              <w:jc w:val="right"/>
              <w:rPr>
                <w:sz w:val="18"/>
                <w:szCs w:val="18"/>
                <w:lang w:val="en-US"/>
              </w:rPr>
            </w:pPr>
            <w:r w:rsidRPr="00BC7B56">
              <w:rPr>
                <w:rFonts w:eastAsia="Calibri"/>
                <w:sz w:val="18"/>
                <w:szCs w:val="18"/>
                <w:lang w:eastAsia="en-GB"/>
              </w:rPr>
              <w:t>185,720</w:t>
            </w:r>
          </w:p>
        </w:tc>
        <w:tc>
          <w:tcPr>
            <w:tcW w:w="333" w:type="pct"/>
            <w:tcBorders>
              <w:top w:val="nil"/>
              <w:left w:val="nil"/>
              <w:bottom w:val="single" w:sz="4" w:space="0" w:color="auto"/>
              <w:right w:val="single" w:sz="4" w:space="0" w:color="auto"/>
            </w:tcBorders>
            <w:shd w:val="clear" w:color="auto" w:fill="auto"/>
            <w:noWrap/>
            <w:hideMark/>
          </w:tcPr>
          <w:p w:rsidR="00BC7B56" w:rsidRPr="00BC7B56" w:rsidRDefault="00BC7B56" w:rsidP="00BC7B56">
            <w:pPr>
              <w:jc w:val="right"/>
              <w:rPr>
                <w:sz w:val="18"/>
                <w:szCs w:val="18"/>
                <w:lang w:val="en-US"/>
              </w:rPr>
            </w:pPr>
            <w:r w:rsidRPr="00BC7B56">
              <w:rPr>
                <w:rFonts w:eastAsia="Calibri"/>
                <w:sz w:val="18"/>
                <w:szCs w:val="18"/>
                <w:lang w:eastAsia="en-GB"/>
              </w:rPr>
              <w:t>10.96</w:t>
            </w:r>
          </w:p>
        </w:tc>
      </w:tr>
      <w:tr w:rsidR="00BC7B56" w:rsidRPr="00BC7B56" w:rsidTr="00CE0389">
        <w:trPr>
          <w:trHeight w:val="50"/>
          <w:jc w:val="right"/>
        </w:trPr>
        <w:tc>
          <w:tcPr>
            <w:tcW w:w="1004" w:type="pct"/>
            <w:tcBorders>
              <w:top w:val="nil"/>
              <w:left w:val="single" w:sz="4" w:space="0" w:color="auto"/>
              <w:bottom w:val="single" w:sz="4" w:space="0" w:color="auto"/>
              <w:right w:val="single" w:sz="4" w:space="0" w:color="auto"/>
            </w:tcBorders>
            <w:shd w:val="clear" w:color="auto" w:fill="auto"/>
            <w:noWrap/>
            <w:hideMark/>
          </w:tcPr>
          <w:p w:rsidR="00BC7B56" w:rsidRPr="00BC7B56" w:rsidRDefault="00BC7B56" w:rsidP="00BC7B56">
            <w:pPr>
              <w:jc w:val="left"/>
              <w:rPr>
                <w:sz w:val="18"/>
                <w:szCs w:val="18"/>
                <w:lang w:val="es-CO"/>
              </w:rPr>
            </w:pPr>
            <w:r w:rsidRPr="00BC7B56">
              <w:rPr>
                <w:sz w:val="18"/>
                <w:szCs w:val="18"/>
                <w:lang w:val="es-CO"/>
              </w:rPr>
              <w:t xml:space="preserve">Q. del Caucho </w:t>
            </w:r>
          </w:p>
        </w:tc>
        <w:tc>
          <w:tcPr>
            <w:tcW w:w="388" w:type="pct"/>
            <w:tcBorders>
              <w:top w:val="nil"/>
              <w:left w:val="nil"/>
              <w:bottom w:val="single" w:sz="4" w:space="0" w:color="auto"/>
              <w:right w:val="single" w:sz="4" w:space="0" w:color="auto"/>
            </w:tcBorders>
            <w:shd w:val="clear" w:color="auto" w:fill="auto"/>
            <w:noWrap/>
            <w:hideMark/>
          </w:tcPr>
          <w:p w:rsidR="00BC7B56" w:rsidRPr="00BC7B56" w:rsidRDefault="00BC7B56" w:rsidP="00BC7B56">
            <w:pPr>
              <w:jc w:val="right"/>
              <w:rPr>
                <w:sz w:val="18"/>
                <w:szCs w:val="18"/>
                <w:lang w:val="es-CO"/>
              </w:rPr>
            </w:pPr>
            <w:r w:rsidRPr="00BC7B56">
              <w:rPr>
                <w:sz w:val="18"/>
                <w:szCs w:val="18"/>
                <w:lang w:val="es-CO"/>
              </w:rPr>
              <w:t>18</w:t>
            </w:r>
          </w:p>
        </w:tc>
        <w:tc>
          <w:tcPr>
            <w:tcW w:w="620" w:type="pct"/>
            <w:tcBorders>
              <w:top w:val="nil"/>
              <w:left w:val="nil"/>
              <w:bottom w:val="single" w:sz="4" w:space="0" w:color="auto"/>
              <w:right w:val="single" w:sz="4" w:space="0" w:color="auto"/>
            </w:tcBorders>
            <w:shd w:val="clear" w:color="auto" w:fill="auto"/>
            <w:noWrap/>
            <w:hideMark/>
          </w:tcPr>
          <w:p w:rsidR="00BC7B56" w:rsidRPr="00BC7B56" w:rsidRDefault="00BC7B56" w:rsidP="00BC7B56">
            <w:pPr>
              <w:jc w:val="right"/>
              <w:rPr>
                <w:sz w:val="18"/>
                <w:szCs w:val="18"/>
                <w:lang w:val="es-CO"/>
              </w:rPr>
            </w:pPr>
            <w:r w:rsidRPr="00BC7B56">
              <w:rPr>
                <w:rFonts w:eastAsia="Calibri"/>
                <w:sz w:val="18"/>
                <w:szCs w:val="18"/>
                <w:lang w:val="es-CO" w:eastAsia="en-GB"/>
              </w:rPr>
              <w:t>70.70</w:t>
            </w:r>
          </w:p>
        </w:tc>
        <w:tc>
          <w:tcPr>
            <w:tcW w:w="380" w:type="pct"/>
            <w:tcBorders>
              <w:top w:val="nil"/>
              <w:left w:val="nil"/>
              <w:bottom w:val="single" w:sz="4" w:space="0" w:color="auto"/>
              <w:right w:val="single" w:sz="4" w:space="0" w:color="auto"/>
            </w:tcBorders>
            <w:shd w:val="clear" w:color="auto" w:fill="auto"/>
            <w:noWrap/>
            <w:hideMark/>
          </w:tcPr>
          <w:p w:rsidR="00BC7B56" w:rsidRPr="00BC7B56" w:rsidRDefault="00BC7B56" w:rsidP="00BC7B56">
            <w:pPr>
              <w:jc w:val="right"/>
              <w:rPr>
                <w:sz w:val="18"/>
                <w:szCs w:val="18"/>
                <w:lang w:val="es-CO"/>
              </w:rPr>
            </w:pPr>
            <w:r w:rsidRPr="00BC7B56">
              <w:rPr>
                <w:sz w:val="18"/>
                <w:szCs w:val="18"/>
                <w:lang w:val="es-CO"/>
              </w:rPr>
              <w:t>7.78</w:t>
            </w:r>
          </w:p>
        </w:tc>
        <w:tc>
          <w:tcPr>
            <w:tcW w:w="620" w:type="pct"/>
            <w:tcBorders>
              <w:top w:val="nil"/>
              <w:left w:val="nil"/>
              <w:bottom w:val="single" w:sz="4" w:space="0" w:color="auto"/>
              <w:right w:val="single" w:sz="4" w:space="0" w:color="auto"/>
            </w:tcBorders>
            <w:shd w:val="clear" w:color="auto" w:fill="auto"/>
            <w:noWrap/>
            <w:hideMark/>
          </w:tcPr>
          <w:p w:rsidR="00BC7B56" w:rsidRPr="00BC7B56" w:rsidRDefault="00BC7B56" w:rsidP="00BC7B56">
            <w:pPr>
              <w:jc w:val="right"/>
              <w:rPr>
                <w:sz w:val="18"/>
                <w:szCs w:val="18"/>
                <w:lang w:val="es-CO"/>
              </w:rPr>
            </w:pPr>
            <w:r w:rsidRPr="00BC7B56">
              <w:rPr>
                <w:rFonts w:eastAsia="Calibri"/>
                <w:sz w:val="18"/>
                <w:szCs w:val="18"/>
                <w:lang w:val="es-CO" w:eastAsia="en-GB"/>
              </w:rPr>
              <w:t>287,500</w:t>
            </w:r>
          </w:p>
        </w:tc>
        <w:tc>
          <w:tcPr>
            <w:tcW w:w="571" w:type="pct"/>
            <w:tcBorders>
              <w:top w:val="nil"/>
              <w:left w:val="nil"/>
              <w:bottom w:val="single" w:sz="4" w:space="0" w:color="auto"/>
              <w:right w:val="single" w:sz="4" w:space="0" w:color="auto"/>
            </w:tcBorders>
            <w:shd w:val="clear" w:color="auto" w:fill="auto"/>
            <w:noWrap/>
            <w:hideMark/>
          </w:tcPr>
          <w:p w:rsidR="00BC7B56" w:rsidRPr="00BC7B56" w:rsidRDefault="00BC7B56" w:rsidP="00BC7B56">
            <w:pPr>
              <w:jc w:val="right"/>
              <w:rPr>
                <w:sz w:val="18"/>
                <w:szCs w:val="18"/>
                <w:lang w:val="es-CO"/>
              </w:rPr>
            </w:pPr>
            <w:r w:rsidRPr="00BC7B56">
              <w:rPr>
                <w:rFonts w:eastAsia="Calibri"/>
                <w:sz w:val="18"/>
                <w:szCs w:val="18"/>
                <w:lang w:val="es-CO" w:eastAsia="en-GB"/>
              </w:rPr>
              <w:t>746,564</w:t>
            </w:r>
          </w:p>
        </w:tc>
        <w:tc>
          <w:tcPr>
            <w:tcW w:w="561" w:type="pct"/>
            <w:tcBorders>
              <w:top w:val="nil"/>
              <w:left w:val="nil"/>
              <w:bottom w:val="single" w:sz="4" w:space="0" w:color="auto"/>
              <w:right w:val="single" w:sz="4" w:space="0" w:color="auto"/>
            </w:tcBorders>
            <w:shd w:val="clear" w:color="auto" w:fill="auto"/>
            <w:noWrap/>
            <w:hideMark/>
          </w:tcPr>
          <w:p w:rsidR="00BC7B56" w:rsidRPr="00BC7B56" w:rsidRDefault="00BC7B56" w:rsidP="00BC7B56">
            <w:pPr>
              <w:jc w:val="right"/>
              <w:rPr>
                <w:sz w:val="18"/>
                <w:szCs w:val="18"/>
                <w:lang w:val="es-CO"/>
              </w:rPr>
            </w:pPr>
            <w:r w:rsidRPr="00BC7B56">
              <w:rPr>
                <w:rFonts w:eastAsia="Calibri"/>
                <w:sz w:val="18"/>
                <w:szCs w:val="18"/>
                <w:lang w:val="es-CO" w:eastAsia="en-GB"/>
              </w:rPr>
              <w:t>1,034,064</w:t>
            </w:r>
          </w:p>
        </w:tc>
        <w:tc>
          <w:tcPr>
            <w:tcW w:w="523" w:type="pct"/>
            <w:tcBorders>
              <w:top w:val="nil"/>
              <w:left w:val="nil"/>
              <w:bottom w:val="single" w:sz="4" w:space="0" w:color="auto"/>
              <w:right w:val="single" w:sz="4" w:space="0" w:color="auto"/>
            </w:tcBorders>
            <w:shd w:val="clear" w:color="auto" w:fill="auto"/>
            <w:noWrap/>
            <w:hideMark/>
          </w:tcPr>
          <w:p w:rsidR="00BC7B56" w:rsidRPr="00BC7B56" w:rsidRDefault="00BC7B56" w:rsidP="00BC7B56">
            <w:pPr>
              <w:jc w:val="right"/>
              <w:rPr>
                <w:sz w:val="18"/>
                <w:szCs w:val="18"/>
                <w:lang w:val="es-CO"/>
              </w:rPr>
            </w:pPr>
            <w:r w:rsidRPr="00BC7B56">
              <w:rPr>
                <w:rFonts w:eastAsia="Calibri"/>
                <w:sz w:val="18"/>
                <w:szCs w:val="18"/>
                <w:lang w:val="es-CO" w:eastAsia="en-GB"/>
              </w:rPr>
              <w:t>774,970</w:t>
            </w:r>
          </w:p>
        </w:tc>
        <w:tc>
          <w:tcPr>
            <w:tcW w:w="333" w:type="pct"/>
            <w:tcBorders>
              <w:top w:val="nil"/>
              <w:left w:val="nil"/>
              <w:bottom w:val="single" w:sz="4" w:space="0" w:color="auto"/>
              <w:right w:val="single" w:sz="4" w:space="0" w:color="auto"/>
            </w:tcBorders>
            <w:shd w:val="clear" w:color="auto" w:fill="auto"/>
            <w:noWrap/>
            <w:hideMark/>
          </w:tcPr>
          <w:p w:rsidR="00BC7B56" w:rsidRPr="00BC7B56" w:rsidRDefault="00BC7B56" w:rsidP="00BC7B56">
            <w:pPr>
              <w:jc w:val="right"/>
              <w:rPr>
                <w:sz w:val="18"/>
                <w:szCs w:val="18"/>
                <w:lang w:val="es-CO"/>
              </w:rPr>
            </w:pPr>
            <w:r w:rsidRPr="00BC7B56">
              <w:rPr>
                <w:rFonts w:eastAsia="Calibri"/>
                <w:sz w:val="18"/>
                <w:szCs w:val="18"/>
                <w:lang w:val="es-CO" w:eastAsia="en-GB"/>
              </w:rPr>
              <w:t>10.96</w:t>
            </w:r>
          </w:p>
        </w:tc>
      </w:tr>
      <w:tr w:rsidR="001D1FBD" w:rsidRPr="00BC7B56" w:rsidTr="00CE0389">
        <w:trPr>
          <w:trHeight w:val="252"/>
          <w:jc w:val="right"/>
        </w:trPr>
        <w:tc>
          <w:tcPr>
            <w:tcW w:w="1004" w:type="pct"/>
            <w:tcBorders>
              <w:top w:val="nil"/>
              <w:left w:val="single" w:sz="4" w:space="0" w:color="auto"/>
              <w:bottom w:val="single" w:sz="4" w:space="0" w:color="auto"/>
              <w:right w:val="single" w:sz="4" w:space="0" w:color="auto"/>
            </w:tcBorders>
            <w:shd w:val="clear" w:color="auto" w:fill="auto"/>
            <w:noWrap/>
            <w:hideMark/>
          </w:tcPr>
          <w:p w:rsidR="001D1FBD" w:rsidRPr="00BC7B56" w:rsidRDefault="001D1FBD" w:rsidP="001D1FBD">
            <w:pPr>
              <w:jc w:val="left"/>
              <w:rPr>
                <w:sz w:val="18"/>
                <w:szCs w:val="18"/>
                <w:lang w:val="en-US"/>
              </w:rPr>
            </w:pPr>
            <w:r>
              <w:rPr>
                <w:sz w:val="18"/>
                <w:szCs w:val="18"/>
              </w:rPr>
              <w:t>Assistance re</w:t>
            </w:r>
            <w:r w:rsidRPr="00BC7B56">
              <w:rPr>
                <w:sz w:val="18"/>
                <w:szCs w:val="18"/>
              </w:rPr>
              <w:t>maining</w:t>
            </w:r>
            <w:r>
              <w:rPr>
                <w:sz w:val="18"/>
                <w:szCs w:val="18"/>
              </w:rPr>
              <w:t xml:space="preserve"> c</w:t>
            </w:r>
            <w:r w:rsidRPr="00BC7B56">
              <w:rPr>
                <w:sz w:val="18"/>
                <w:szCs w:val="18"/>
              </w:rPr>
              <w:t xml:space="preserve">onsumption </w:t>
            </w:r>
          </w:p>
        </w:tc>
        <w:tc>
          <w:tcPr>
            <w:tcW w:w="388" w:type="pct"/>
            <w:tcBorders>
              <w:top w:val="nil"/>
              <w:left w:val="nil"/>
              <w:bottom w:val="single" w:sz="4" w:space="0" w:color="auto"/>
              <w:right w:val="single" w:sz="4" w:space="0" w:color="auto"/>
            </w:tcBorders>
            <w:shd w:val="clear" w:color="auto" w:fill="auto"/>
            <w:noWrap/>
            <w:hideMark/>
          </w:tcPr>
          <w:p w:rsidR="001D1FBD" w:rsidRPr="00BC7B56" w:rsidRDefault="001D1FBD" w:rsidP="001A565A">
            <w:pPr>
              <w:jc w:val="right"/>
              <w:rPr>
                <w:sz w:val="18"/>
                <w:szCs w:val="18"/>
                <w:lang w:val="en-US"/>
              </w:rPr>
            </w:pPr>
            <w:r>
              <w:rPr>
                <w:sz w:val="18"/>
                <w:szCs w:val="18"/>
                <w:lang w:val="en-US"/>
              </w:rPr>
              <w:t>*</w:t>
            </w:r>
          </w:p>
        </w:tc>
        <w:tc>
          <w:tcPr>
            <w:tcW w:w="620" w:type="pct"/>
            <w:tcBorders>
              <w:top w:val="nil"/>
              <w:left w:val="nil"/>
              <w:bottom w:val="single" w:sz="4" w:space="0" w:color="auto"/>
              <w:right w:val="single" w:sz="4" w:space="0" w:color="auto"/>
            </w:tcBorders>
            <w:shd w:val="clear" w:color="auto" w:fill="auto"/>
            <w:noWrap/>
            <w:hideMark/>
          </w:tcPr>
          <w:p w:rsidR="001D1FBD" w:rsidRPr="00BC7B56" w:rsidRDefault="001D1FBD" w:rsidP="001A565A">
            <w:pPr>
              <w:jc w:val="right"/>
              <w:rPr>
                <w:sz w:val="18"/>
                <w:szCs w:val="18"/>
                <w:lang w:val="en-US"/>
              </w:rPr>
            </w:pPr>
            <w:r w:rsidRPr="00BC7B56">
              <w:rPr>
                <w:rFonts w:eastAsia="Calibri"/>
                <w:sz w:val="18"/>
                <w:szCs w:val="18"/>
                <w:lang w:eastAsia="en-GB"/>
              </w:rPr>
              <w:t>29.64</w:t>
            </w:r>
          </w:p>
        </w:tc>
        <w:tc>
          <w:tcPr>
            <w:tcW w:w="380" w:type="pct"/>
            <w:tcBorders>
              <w:top w:val="nil"/>
              <w:left w:val="nil"/>
              <w:bottom w:val="single" w:sz="4" w:space="0" w:color="auto"/>
              <w:right w:val="single" w:sz="4" w:space="0" w:color="auto"/>
            </w:tcBorders>
            <w:shd w:val="clear" w:color="auto" w:fill="auto"/>
            <w:noWrap/>
            <w:hideMark/>
          </w:tcPr>
          <w:p w:rsidR="001D1FBD" w:rsidRPr="00BC7B56" w:rsidRDefault="001D1FBD" w:rsidP="001A565A">
            <w:pPr>
              <w:jc w:val="right"/>
              <w:rPr>
                <w:sz w:val="18"/>
                <w:szCs w:val="18"/>
                <w:lang w:val="en-US"/>
              </w:rPr>
            </w:pPr>
            <w:r w:rsidRPr="00BC7B56">
              <w:rPr>
                <w:sz w:val="18"/>
                <w:szCs w:val="18"/>
                <w:lang w:val="en-US"/>
              </w:rPr>
              <w:t>3.26</w:t>
            </w:r>
          </w:p>
        </w:tc>
        <w:tc>
          <w:tcPr>
            <w:tcW w:w="620" w:type="pct"/>
            <w:tcBorders>
              <w:top w:val="nil"/>
              <w:left w:val="nil"/>
              <w:bottom w:val="single" w:sz="4" w:space="0" w:color="auto"/>
              <w:right w:val="single" w:sz="4" w:space="0" w:color="auto"/>
            </w:tcBorders>
            <w:shd w:val="clear" w:color="auto" w:fill="auto"/>
            <w:noWrap/>
            <w:hideMark/>
          </w:tcPr>
          <w:p w:rsidR="001D1FBD" w:rsidRPr="00BC7B56" w:rsidRDefault="00D90275" w:rsidP="001A565A">
            <w:pPr>
              <w:jc w:val="right"/>
              <w:rPr>
                <w:sz w:val="18"/>
                <w:szCs w:val="18"/>
                <w:lang w:val="en-US"/>
              </w:rPr>
            </w:pPr>
            <w:r>
              <w:rPr>
                <w:sz w:val="18"/>
                <w:szCs w:val="18"/>
                <w:lang w:val="en-US"/>
              </w:rPr>
              <w:t>0</w:t>
            </w:r>
          </w:p>
        </w:tc>
        <w:tc>
          <w:tcPr>
            <w:tcW w:w="571" w:type="pct"/>
            <w:tcBorders>
              <w:top w:val="nil"/>
              <w:left w:val="nil"/>
              <w:bottom w:val="single" w:sz="4" w:space="0" w:color="auto"/>
              <w:right w:val="single" w:sz="4" w:space="0" w:color="auto"/>
            </w:tcBorders>
            <w:shd w:val="clear" w:color="auto" w:fill="auto"/>
            <w:noWrap/>
            <w:hideMark/>
          </w:tcPr>
          <w:p w:rsidR="001D1FBD" w:rsidRPr="00BC7B56" w:rsidRDefault="00D90275" w:rsidP="001A565A">
            <w:pPr>
              <w:jc w:val="right"/>
              <w:rPr>
                <w:sz w:val="18"/>
                <w:szCs w:val="18"/>
                <w:lang w:val="en-US"/>
              </w:rPr>
            </w:pPr>
            <w:r>
              <w:rPr>
                <w:sz w:val="18"/>
                <w:szCs w:val="18"/>
                <w:lang w:val="en-US"/>
              </w:rPr>
              <w:t>0</w:t>
            </w:r>
          </w:p>
        </w:tc>
        <w:tc>
          <w:tcPr>
            <w:tcW w:w="561" w:type="pct"/>
            <w:tcBorders>
              <w:top w:val="nil"/>
              <w:left w:val="nil"/>
              <w:bottom w:val="single" w:sz="4" w:space="0" w:color="auto"/>
              <w:right w:val="single" w:sz="4" w:space="0" w:color="auto"/>
            </w:tcBorders>
            <w:shd w:val="clear" w:color="auto" w:fill="auto"/>
            <w:noWrap/>
            <w:hideMark/>
          </w:tcPr>
          <w:p w:rsidR="001D1FBD" w:rsidRPr="00BC7B56" w:rsidRDefault="00D90275" w:rsidP="001A565A">
            <w:pPr>
              <w:jc w:val="right"/>
              <w:rPr>
                <w:sz w:val="18"/>
                <w:szCs w:val="18"/>
                <w:lang w:val="en-US"/>
              </w:rPr>
            </w:pPr>
            <w:r>
              <w:rPr>
                <w:sz w:val="18"/>
                <w:szCs w:val="18"/>
                <w:lang w:val="en-US"/>
              </w:rPr>
              <w:t>0</w:t>
            </w:r>
          </w:p>
        </w:tc>
        <w:tc>
          <w:tcPr>
            <w:tcW w:w="523" w:type="pct"/>
            <w:tcBorders>
              <w:top w:val="nil"/>
              <w:left w:val="nil"/>
              <w:bottom w:val="single" w:sz="4" w:space="0" w:color="auto"/>
              <w:right w:val="single" w:sz="4" w:space="0" w:color="auto"/>
            </w:tcBorders>
            <w:shd w:val="clear" w:color="auto" w:fill="auto"/>
            <w:noWrap/>
            <w:hideMark/>
          </w:tcPr>
          <w:p w:rsidR="001D1FBD" w:rsidRPr="00BC7B56" w:rsidRDefault="001D1FBD" w:rsidP="001A565A">
            <w:pPr>
              <w:jc w:val="right"/>
              <w:rPr>
                <w:sz w:val="18"/>
                <w:szCs w:val="18"/>
                <w:lang w:val="en-US"/>
              </w:rPr>
            </w:pPr>
            <w:r w:rsidRPr="00BC7B56">
              <w:rPr>
                <w:rFonts w:eastAsia="Calibri"/>
                <w:sz w:val="18"/>
                <w:szCs w:val="18"/>
                <w:lang w:eastAsia="en-GB"/>
              </w:rPr>
              <w:t>324,874</w:t>
            </w:r>
          </w:p>
        </w:tc>
        <w:tc>
          <w:tcPr>
            <w:tcW w:w="333" w:type="pct"/>
            <w:tcBorders>
              <w:top w:val="nil"/>
              <w:left w:val="nil"/>
              <w:bottom w:val="single" w:sz="4" w:space="0" w:color="auto"/>
              <w:right w:val="single" w:sz="4" w:space="0" w:color="auto"/>
            </w:tcBorders>
            <w:shd w:val="clear" w:color="auto" w:fill="auto"/>
            <w:noWrap/>
            <w:hideMark/>
          </w:tcPr>
          <w:p w:rsidR="001D1FBD" w:rsidRPr="00BC7B56" w:rsidRDefault="001D1FBD" w:rsidP="001A565A">
            <w:pPr>
              <w:jc w:val="right"/>
              <w:rPr>
                <w:sz w:val="18"/>
                <w:szCs w:val="18"/>
                <w:lang w:val="en-US"/>
              </w:rPr>
            </w:pPr>
            <w:r w:rsidRPr="00BC7B56">
              <w:rPr>
                <w:rFonts w:eastAsia="Calibri"/>
                <w:sz w:val="18"/>
                <w:szCs w:val="18"/>
                <w:lang w:eastAsia="en-GB"/>
              </w:rPr>
              <w:t>10.96</w:t>
            </w:r>
          </w:p>
        </w:tc>
      </w:tr>
      <w:tr w:rsidR="00BC7B56" w:rsidRPr="00BC7B56" w:rsidTr="00CE0389">
        <w:trPr>
          <w:trHeight w:val="50"/>
          <w:jc w:val="right"/>
        </w:trPr>
        <w:tc>
          <w:tcPr>
            <w:tcW w:w="1004" w:type="pct"/>
            <w:tcBorders>
              <w:top w:val="nil"/>
              <w:left w:val="single" w:sz="4" w:space="0" w:color="auto"/>
              <w:bottom w:val="single" w:sz="4" w:space="0" w:color="auto"/>
              <w:right w:val="single" w:sz="4" w:space="0" w:color="auto"/>
            </w:tcBorders>
            <w:shd w:val="clear" w:color="auto" w:fill="auto"/>
            <w:noWrap/>
            <w:hideMark/>
          </w:tcPr>
          <w:p w:rsidR="00BC7B56" w:rsidRPr="00BC7B56" w:rsidRDefault="00BC7B56" w:rsidP="00BC7B56">
            <w:pPr>
              <w:jc w:val="left"/>
              <w:rPr>
                <w:b/>
                <w:bCs/>
                <w:sz w:val="18"/>
                <w:szCs w:val="18"/>
                <w:lang w:val="es-CO"/>
              </w:rPr>
            </w:pPr>
            <w:r>
              <w:rPr>
                <w:rFonts w:eastAsia="Calibri"/>
                <w:b/>
                <w:bCs/>
                <w:sz w:val="18"/>
                <w:szCs w:val="18"/>
                <w:lang w:val="es-CO" w:eastAsia="en-GB"/>
              </w:rPr>
              <w:t>S</w:t>
            </w:r>
            <w:r w:rsidRPr="00BC7B56">
              <w:rPr>
                <w:rFonts w:eastAsia="Calibri"/>
                <w:b/>
                <w:bCs/>
                <w:sz w:val="18"/>
                <w:szCs w:val="18"/>
                <w:lang w:val="es-CO" w:eastAsia="en-GB"/>
              </w:rPr>
              <w:t xml:space="preserve">ubtotal </w:t>
            </w:r>
            <w:r>
              <w:rPr>
                <w:rFonts w:eastAsia="Calibri"/>
                <w:b/>
                <w:bCs/>
                <w:sz w:val="18"/>
                <w:szCs w:val="18"/>
                <w:lang w:val="es-CO" w:eastAsia="en-GB"/>
              </w:rPr>
              <w:t>SH</w:t>
            </w:r>
          </w:p>
        </w:tc>
        <w:tc>
          <w:tcPr>
            <w:tcW w:w="388" w:type="pct"/>
            <w:tcBorders>
              <w:top w:val="nil"/>
              <w:left w:val="nil"/>
              <w:bottom w:val="single" w:sz="4" w:space="0" w:color="auto"/>
              <w:right w:val="single" w:sz="4" w:space="0" w:color="auto"/>
            </w:tcBorders>
            <w:shd w:val="clear" w:color="auto" w:fill="auto"/>
            <w:noWrap/>
            <w:hideMark/>
          </w:tcPr>
          <w:p w:rsidR="00BC7B56" w:rsidRPr="001D6929" w:rsidRDefault="00BC7B56" w:rsidP="00BC7B56">
            <w:pPr>
              <w:jc w:val="right"/>
              <w:rPr>
                <w:b/>
                <w:bCs/>
                <w:sz w:val="18"/>
                <w:szCs w:val="18"/>
                <w:lang w:val="es-CO"/>
              </w:rPr>
            </w:pPr>
            <w:r w:rsidRPr="001D6929">
              <w:rPr>
                <w:b/>
                <w:bCs/>
                <w:sz w:val="18"/>
                <w:szCs w:val="18"/>
                <w:lang w:val="es-CO"/>
              </w:rPr>
              <w:t>160</w:t>
            </w:r>
          </w:p>
        </w:tc>
        <w:tc>
          <w:tcPr>
            <w:tcW w:w="620" w:type="pct"/>
            <w:tcBorders>
              <w:top w:val="nil"/>
              <w:left w:val="nil"/>
              <w:bottom w:val="single" w:sz="4" w:space="0" w:color="auto"/>
              <w:right w:val="single" w:sz="4" w:space="0" w:color="auto"/>
            </w:tcBorders>
            <w:shd w:val="clear" w:color="auto" w:fill="auto"/>
            <w:noWrap/>
            <w:hideMark/>
          </w:tcPr>
          <w:p w:rsidR="00BC7B56" w:rsidRPr="001D6929" w:rsidRDefault="00BC7B56" w:rsidP="00BC7B56">
            <w:pPr>
              <w:jc w:val="right"/>
              <w:rPr>
                <w:b/>
                <w:bCs/>
                <w:sz w:val="18"/>
                <w:szCs w:val="18"/>
                <w:lang w:val="es-CO"/>
              </w:rPr>
            </w:pPr>
            <w:r w:rsidRPr="001D6929">
              <w:rPr>
                <w:rFonts w:eastAsia="Calibri"/>
                <w:b/>
                <w:bCs/>
                <w:sz w:val="18"/>
                <w:szCs w:val="18"/>
                <w:lang w:val="es-CO" w:eastAsia="en-GB"/>
              </w:rPr>
              <w:t>574.70</w:t>
            </w:r>
          </w:p>
        </w:tc>
        <w:tc>
          <w:tcPr>
            <w:tcW w:w="380" w:type="pct"/>
            <w:tcBorders>
              <w:top w:val="nil"/>
              <w:left w:val="nil"/>
              <w:bottom w:val="single" w:sz="4" w:space="0" w:color="auto"/>
              <w:right w:val="single" w:sz="4" w:space="0" w:color="auto"/>
            </w:tcBorders>
            <w:shd w:val="clear" w:color="auto" w:fill="auto"/>
            <w:noWrap/>
            <w:hideMark/>
          </w:tcPr>
          <w:p w:rsidR="00BC7B56" w:rsidRPr="001D6929" w:rsidRDefault="00BC7B56" w:rsidP="00BC7B56">
            <w:pPr>
              <w:jc w:val="right"/>
              <w:rPr>
                <w:b/>
                <w:bCs/>
                <w:sz w:val="18"/>
                <w:szCs w:val="18"/>
                <w:lang w:val="es-CO"/>
              </w:rPr>
            </w:pPr>
            <w:r w:rsidRPr="001D6929">
              <w:rPr>
                <w:b/>
                <w:bCs/>
                <w:sz w:val="18"/>
                <w:szCs w:val="18"/>
                <w:lang w:val="es-CO"/>
              </w:rPr>
              <w:t>63.22</w:t>
            </w:r>
          </w:p>
        </w:tc>
        <w:tc>
          <w:tcPr>
            <w:tcW w:w="620" w:type="pct"/>
            <w:tcBorders>
              <w:top w:val="nil"/>
              <w:left w:val="nil"/>
              <w:bottom w:val="single" w:sz="4" w:space="0" w:color="auto"/>
              <w:right w:val="single" w:sz="4" w:space="0" w:color="auto"/>
            </w:tcBorders>
            <w:shd w:val="clear" w:color="auto" w:fill="auto"/>
            <w:noWrap/>
            <w:hideMark/>
          </w:tcPr>
          <w:p w:rsidR="00BC7B56" w:rsidRPr="001D6929" w:rsidRDefault="00BC7B56" w:rsidP="00BC7B56">
            <w:pPr>
              <w:jc w:val="right"/>
              <w:rPr>
                <w:b/>
                <w:bCs/>
                <w:sz w:val="18"/>
                <w:szCs w:val="18"/>
                <w:lang w:val="es-CO"/>
              </w:rPr>
            </w:pPr>
            <w:r w:rsidRPr="001D6929">
              <w:rPr>
                <w:rFonts w:eastAsia="Calibri"/>
                <w:b/>
                <w:bCs/>
                <w:sz w:val="18"/>
                <w:szCs w:val="18"/>
                <w:lang w:val="es-CO" w:eastAsia="en-GB"/>
              </w:rPr>
              <w:t>2,271,390</w:t>
            </w:r>
          </w:p>
        </w:tc>
        <w:tc>
          <w:tcPr>
            <w:tcW w:w="571" w:type="pct"/>
            <w:tcBorders>
              <w:top w:val="nil"/>
              <w:left w:val="nil"/>
              <w:bottom w:val="single" w:sz="4" w:space="0" w:color="auto"/>
              <w:right w:val="single" w:sz="4" w:space="0" w:color="auto"/>
            </w:tcBorders>
            <w:shd w:val="clear" w:color="auto" w:fill="auto"/>
            <w:noWrap/>
            <w:hideMark/>
          </w:tcPr>
          <w:p w:rsidR="00BC7B56" w:rsidRPr="00BC7B56" w:rsidRDefault="00BC7B56" w:rsidP="001D1FBD">
            <w:pPr>
              <w:jc w:val="right"/>
              <w:rPr>
                <w:b/>
                <w:bCs/>
                <w:sz w:val="18"/>
                <w:szCs w:val="18"/>
                <w:lang w:val="es-CO"/>
              </w:rPr>
            </w:pPr>
            <w:r w:rsidRPr="00BC7B56">
              <w:rPr>
                <w:rFonts w:eastAsia="Calibri"/>
                <w:b/>
                <w:bCs/>
                <w:sz w:val="18"/>
                <w:szCs w:val="18"/>
                <w:lang w:val="es-CO" w:eastAsia="en-GB"/>
              </w:rPr>
              <w:t>5,270,8</w:t>
            </w:r>
            <w:r w:rsidR="001D1FBD">
              <w:rPr>
                <w:rFonts w:eastAsia="Calibri"/>
                <w:b/>
                <w:bCs/>
                <w:sz w:val="18"/>
                <w:szCs w:val="18"/>
                <w:lang w:val="es-CO" w:eastAsia="en-GB"/>
              </w:rPr>
              <w:t>50</w:t>
            </w:r>
          </w:p>
        </w:tc>
        <w:tc>
          <w:tcPr>
            <w:tcW w:w="561" w:type="pct"/>
            <w:tcBorders>
              <w:top w:val="nil"/>
              <w:left w:val="nil"/>
              <w:bottom w:val="single" w:sz="4" w:space="0" w:color="auto"/>
              <w:right w:val="single" w:sz="4" w:space="0" w:color="auto"/>
            </w:tcBorders>
            <w:shd w:val="clear" w:color="auto" w:fill="auto"/>
            <w:noWrap/>
            <w:hideMark/>
          </w:tcPr>
          <w:p w:rsidR="00BC7B56" w:rsidRPr="00BC7B56" w:rsidRDefault="00BC7B56" w:rsidP="001D1FBD">
            <w:pPr>
              <w:jc w:val="right"/>
              <w:rPr>
                <w:b/>
                <w:bCs/>
                <w:sz w:val="18"/>
                <w:szCs w:val="18"/>
                <w:lang w:val="es-CO"/>
              </w:rPr>
            </w:pPr>
            <w:r w:rsidRPr="00BC7B56">
              <w:rPr>
                <w:rFonts w:eastAsia="Calibri"/>
                <w:b/>
                <w:bCs/>
                <w:sz w:val="18"/>
                <w:szCs w:val="18"/>
                <w:lang w:val="es-CO" w:eastAsia="en-GB"/>
              </w:rPr>
              <w:t>7,542,2</w:t>
            </w:r>
            <w:r w:rsidR="001D1FBD">
              <w:rPr>
                <w:rFonts w:eastAsia="Calibri"/>
                <w:b/>
                <w:bCs/>
                <w:sz w:val="18"/>
                <w:szCs w:val="18"/>
                <w:lang w:val="es-CO" w:eastAsia="en-GB"/>
              </w:rPr>
              <w:t>40</w:t>
            </w:r>
          </w:p>
        </w:tc>
        <w:tc>
          <w:tcPr>
            <w:tcW w:w="523" w:type="pct"/>
            <w:tcBorders>
              <w:top w:val="nil"/>
              <w:left w:val="nil"/>
              <w:bottom w:val="single" w:sz="4" w:space="0" w:color="auto"/>
              <w:right w:val="single" w:sz="4" w:space="0" w:color="auto"/>
            </w:tcBorders>
            <w:shd w:val="clear" w:color="auto" w:fill="auto"/>
            <w:noWrap/>
            <w:hideMark/>
          </w:tcPr>
          <w:p w:rsidR="00BC7B56" w:rsidRPr="00BC7B56" w:rsidRDefault="001D1FBD" w:rsidP="001D6929">
            <w:pPr>
              <w:jc w:val="right"/>
              <w:rPr>
                <w:b/>
                <w:bCs/>
                <w:sz w:val="18"/>
                <w:szCs w:val="18"/>
                <w:lang w:val="en-US"/>
              </w:rPr>
            </w:pPr>
            <w:r>
              <w:rPr>
                <w:rFonts w:eastAsia="Calibri"/>
                <w:b/>
                <w:bCs/>
                <w:sz w:val="18"/>
                <w:szCs w:val="18"/>
                <w:lang w:eastAsia="en-GB"/>
              </w:rPr>
              <w:t>6</w:t>
            </w:r>
            <w:r w:rsidR="00BC7B56" w:rsidRPr="00BC7B56">
              <w:rPr>
                <w:rFonts w:eastAsia="Calibri"/>
                <w:b/>
                <w:bCs/>
                <w:sz w:val="18"/>
                <w:szCs w:val="18"/>
                <w:lang w:eastAsia="en-GB"/>
              </w:rPr>
              <w:t>,</w:t>
            </w:r>
            <w:r>
              <w:rPr>
                <w:rFonts w:eastAsia="Calibri"/>
                <w:b/>
                <w:bCs/>
                <w:sz w:val="18"/>
                <w:szCs w:val="18"/>
                <w:lang w:eastAsia="en-GB"/>
              </w:rPr>
              <w:t>197</w:t>
            </w:r>
            <w:r w:rsidR="00BC7B56" w:rsidRPr="00BC7B56">
              <w:rPr>
                <w:rFonts w:eastAsia="Calibri"/>
                <w:b/>
                <w:bCs/>
                <w:sz w:val="18"/>
                <w:szCs w:val="18"/>
                <w:lang w:eastAsia="en-GB"/>
              </w:rPr>
              <w:t>,</w:t>
            </w:r>
            <w:r>
              <w:rPr>
                <w:rFonts w:eastAsia="Calibri"/>
                <w:b/>
                <w:bCs/>
                <w:sz w:val="18"/>
                <w:szCs w:val="18"/>
                <w:lang w:eastAsia="en-GB"/>
              </w:rPr>
              <w:t>34</w:t>
            </w:r>
            <w:r w:rsidR="001D6929">
              <w:rPr>
                <w:rFonts w:eastAsia="Calibri"/>
                <w:b/>
                <w:bCs/>
                <w:sz w:val="18"/>
                <w:szCs w:val="18"/>
                <w:lang w:eastAsia="en-GB"/>
              </w:rPr>
              <w:t>4</w:t>
            </w:r>
          </w:p>
        </w:tc>
        <w:tc>
          <w:tcPr>
            <w:tcW w:w="333" w:type="pct"/>
            <w:tcBorders>
              <w:top w:val="nil"/>
              <w:left w:val="nil"/>
              <w:bottom w:val="single" w:sz="4" w:space="0" w:color="auto"/>
              <w:right w:val="single" w:sz="4" w:space="0" w:color="auto"/>
            </w:tcBorders>
            <w:shd w:val="clear" w:color="auto" w:fill="auto"/>
            <w:noWrap/>
            <w:hideMark/>
          </w:tcPr>
          <w:p w:rsidR="00BC7B56" w:rsidRPr="00BC7B56" w:rsidRDefault="00BC7B56" w:rsidP="00BC7B56">
            <w:pPr>
              <w:jc w:val="right"/>
              <w:rPr>
                <w:b/>
                <w:bCs/>
                <w:sz w:val="18"/>
                <w:szCs w:val="18"/>
                <w:lang w:val="en-US"/>
              </w:rPr>
            </w:pPr>
            <w:r w:rsidRPr="00BC7B56">
              <w:rPr>
                <w:rFonts w:eastAsia="Calibri"/>
                <w:b/>
                <w:bCs/>
                <w:sz w:val="18"/>
                <w:szCs w:val="18"/>
                <w:lang w:eastAsia="en-GB"/>
              </w:rPr>
              <w:t>10.78</w:t>
            </w:r>
          </w:p>
        </w:tc>
      </w:tr>
      <w:tr w:rsidR="00BC7B56" w:rsidRPr="00BC7B56" w:rsidTr="00CE0389">
        <w:trPr>
          <w:trHeight w:val="50"/>
          <w:jc w:val="right"/>
        </w:trPr>
        <w:tc>
          <w:tcPr>
            <w:tcW w:w="1004" w:type="pct"/>
            <w:tcBorders>
              <w:top w:val="nil"/>
              <w:left w:val="single" w:sz="4" w:space="0" w:color="auto"/>
              <w:bottom w:val="single" w:sz="4" w:space="0" w:color="auto"/>
              <w:right w:val="single" w:sz="4" w:space="0" w:color="auto"/>
            </w:tcBorders>
            <w:shd w:val="clear" w:color="auto" w:fill="auto"/>
            <w:noWrap/>
            <w:hideMark/>
          </w:tcPr>
          <w:p w:rsidR="00BC7B56" w:rsidRPr="00BC7B56" w:rsidRDefault="00BC7B56" w:rsidP="00BC7B56">
            <w:pPr>
              <w:jc w:val="left"/>
              <w:rPr>
                <w:b/>
                <w:bCs/>
                <w:sz w:val="18"/>
                <w:szCs w:val="18"/>
                <w:lang w:val="en-US"/>
              </w:rPr>
            </w:pPr>
            <w:r w:rsidRPr="00BC7B56">
              <w:rPr>
                <w:rFonts w:eastAsia="Calibri"/>
                <w:b/>
                <w:bCs/>
                <w:sz w:val="18"/>
                <w:szCs w:val="18"/>
                <w:lang w:eastAsia="en-GB"/>
              </w:rPr>
              <w:t xml:space="preserve">Subtotal PU foam </w:t>
            </w:r>
          </w:p>
        </w:tc>
        <w:tc>
          <w:tcPr>
            <w:tcW w:w="388" w:type="pct"/>
            <w:tcBorders>
              <w:top w:val="nil"/>
              <w:left w:val="nil"/>
              <w:bottom w:val="single" w:sz="4" w:space="0" w:color="auto"/>
              <w:right w:val="single" w:sz="4" w:space="0" w:color="auto"/>
            </w:tcBorders>
            <w:shd w:val="clear" w:color="auto" w:fill="auto"/>
            <w:noWrap/>
            <w:hideMark/>
          </w:tcPr>
          <w:p w:rsidR="00BC7B56" w:rsidRPr="001D6929" w:rsidRDefault="00BC7B56" w:rsidP="00BC7B56">
            <w:pPr>
              <w:jc w:val="right"/>
              <w:rPr>
                <w:b/>
                <w:bCs/>
                <w:sz w:val="18"/>
                <w:szCs w:val="18"/>
                <w:lang w:val="en-US"/>
              </w:rPr>
            </w:pPr>
            <w:r w:rsidRPr="001D6929">
              <w:rPr>
                <w:b/>
                <w:bCs/>
                <w:sz w:val="18"/>
                <w:szCs w:val="18"/>
                <w:lang w:val="en-US"/>
              </w:rPr>
              <w:t>162</w:t>
            </w:r>
          </w:p>
        </w:tc>
        <w:tc>
          <w:tcPr>
            <w:tcW w:w="620" w:type="pct"/>
            <w:tcBorders>
              <w:top w:val="nil"/>
              <w:left w:val="nil"/>
              <w:bottom w:val="single" w:sz="4" w:space="0" w:color="auto"/>
              <w:right w:val="single" w:sz="4" w:space="0" w:color="auto"/>
            </w:tcBorders>
            <w:shd w:val="clear" w:color="auto" w:fill="auto"/>
            <w:noWrap/>
            <w:hideMark/>
          </w:tcPr>
          <w:p w:rsidR="00BC7B56" w:rsidRPr="001D6929" w:rsidRDefault="00BC7B56" w:rsidP="00BC7B56">
            <w:pPr>
              <w:jc w:val="right"/>
              <w:rPr>
                <w:b/>
                <w:bCs/>
                <w:sz w:val="18"/>
                <w:szCs w:val="18"/>
                <w:lang w:val="en-US"/>
              </w:rPr>
            </w:pPr>
            <w:r w:rsidRPr="001D6929">
              <w:rPr>
                <w:b/>
                <w:bCs/>
                <w:sz w:val="18"/>
                <w:szCs w:val="18"/>
              </w:rPr>
              <w:t>641.94</w:t>
            </w:r>
          </w:p>
        </w:tc>
        <w:tc>
          <w:tcPr>
            <w:tcW w:w="380" w:type="pct"/>
            <w:tcBorders>
              <w:top w:val="nil"/>
              <w:left w:val="nil"/>
              <w:bottom w:val="single" w:sz="4" w:space="0" w:color="auto"/>
              <w:right w:val="single" w:sz="4" w:space="0" w:color="auto"/>
            </w:tcBorders>
            <w:shd w:val="clear" w:color="auto" w:fill="auto"/>
            <w:noWrap/>
            <w:hideMark/>
          </w:tcPr>
          <w:p w:rsidR="00BC7B56" w:rsidRPr="001D6929" w:rsidRDefault="00BC7B56" w:rsidP="00BC7B56">
            <w:pPr>
              <w:jc w:val="right"/>
              <w:rPr>
                <w:b/>
                <w:bCs/>
                <w:sz w:val="18"/>
                <w:szCs w:val="18"/>
                <w:lang w:val="en-US"/>
              </w:rPr>
            </w:pPr>
            <w:r w:rsidRPr="001D6929">
              <w:rPr>
                <w:b/>
                <w:bCs/>
                <w:sz w:val="18"/>
                <w:szCs w:val="18"/>
                <w:lang w:val="en-US"/>
              </w:rPr>
              <w:t>70.61</w:t>
            </w:r>
          </w:p>
        </w:tc>
        <w:tc>
          <w:tcPr>
            <w:tcW w:w="620" w:type="pct"/>
            <w:tcBorders>
              <w:top w:val="nil"/>
              <w:left w:val="nil"/>
              <w:bottom w:val="single" w:sz="4" w:space="0" w:color="auto"/>
              <w:right w:val="single" w:sz="4" w:space="0" w:color="auto"/>
            </w:tcBorders>
            <w:shd w:val="clear" w:color="auto" w:fill="auto"/>
            <w:noWrap/>
            <w:hideMark/>
          </w:tcPr>
          <w:p w:rsidR="00BC7B56" w:rsidRPr="001D6929" w:rsidRDefault="00BC7B56" w:rsidP="00BC7B56">
            <w:pPr>
              <w:jc w:val="right"/>
              <w:rPr>
                <w:b/>
                <w:bCs/>
                <w:sz w:val="18"/>
                <w:szCs w:val="18"/>
                <w:lang w:val="en-US"/>
              </w:rPr>
            </w:pPr>
            <w:r w:rsidRPr="001D6929">
              <w:rPr>
                <w:rFonts w:eastAsia="Calibri"/>
                <w:b/>
                <w:bCs/>
                <w:sz w:val="18"/>
                <w:szCs w:val="18"/>
                <w:lang w:eastAsia="en-GB"/>
              </w:rPr>
              <w:t>3,203,090</w:t>
            </w:r>
          </w:p>
        </w:tc>
        <w:tc>
          <w:tcPr>
            <w:tcW w:w="571" w:type="pct"/>
            <w:tcBorders>
              <w:top w:val="nil"/>
              <w:left w:val="nil"/>
              <w:bottom w:val="single" w:sz="4" w:space="0" w:color="auto"/>
              <w:right w:val="single" w:sz="4" w:space="0" w:color="auto"/>
            </w:tcBorders>
            <w:shd w:val="clear" w:color="auto" w:fill="auto"/>
            <w:noWrap/>
            <w:hideMark/>
          </w:tcPr>
          <w:p w:rsidR="00BC7B56" w:rsidRPr="00BC7B56" w:rsidRDefault="00BC7B56" w:rsidP="00BC7B56">
            <w:pPr>
              <w:jc w:val="right"/>
              <w:rPr>
                <w:b/>
                <w:bCs/>
                <w:sz w:val="18"/>
                <w:szCs w:val="18"/>
                <w:lang w:val="en-US"/>
              </w:rPr>
            </w:pPr>
            <w:r w:rsidRPr="00BC7B56">
              <w:rPr>
                <w:rFonts w:eastAsia="Calibri"/>
                <w:b/>
                <w:bCs/>
                <w:sz w:val="18"/>
                <w:szCs w:val="18"/>
                <w:lang w:eastAsia="en-GB"/>
              </w:rPr>
              <w:t>5,327,179</w:t>
            </w:r>
          </w:p>
        </w:tc>
        <w:tc>
          <w:tcPr>
            <w:tcW w:w="561" w:type="pct"/>
            <w:tcBorders>
              <w:top w:val="nil"/>
              <w:left w:val="nil"/>
              <w:bottom w:val="single" w:sz="4" w:space="0" w:color="auto"/>
              <w:right w:val="single" w:sz="4" w:space="0" w:color="auto"/>
            </w:tcBorders>
            <w:shd w:val="clear" w:color="auto" w:fill="auto"/>
            <w:noWrap/>
            <w:hideMark/>
          </w:tcPr>
          <w:p w:rsidR="00BC7B56" w:rsidRPr="00BC7B56" w:rsidRDefault="00BC7B56" w:rsidP="00BC7B56">
            <w:pPr>
              <w:jc w:val="right"/>
              <w:rPr>
                <w:b/>
                <w:bCs/>
                <w:sz w:val="18"/>
                <w:szCs w:val="18"/>
                <w:lang w:val="en-US"/>
              </w:rPr>
            </w:pPr>
            <w:r w:rsidRPr="00BC7B56">
              <w:rPr>
                <w:rFonts w:eastAsia="Calibri"/>
                <w:b/>
                <w:bCs/>
                <w:sz w:val="18"/>
                <w:szCs w:val="18"/>
                <w:lang w:eastAsia="en-GB"/>
              </w:rPr>
              <w:t>8,530,269</w:t>
            </w:r>
          </w:p>
        </w:tc>
        <w:tc>
          <w:tcPr>
            <w:tcW w:w="523" w:type="pct"/>
            <w:tcBorders>
              <w:top w:val="nil"/>
              <w:left w:val="nil"/>
              <w:bottom w:val="single" w:sz="4" w:space="0" w:color="auto"/>
              <w:right w:val="single" w:sz="4" w:space="0" w:color="auto"/>
            </w:tcBorders>
            <w:shd w:val="clear" w:color="auto" w:fill="auto"/>
            <w:noWrap/>
            <w:hideMark/>
          </w:tcPr>
          <w:p w:rsidR="00BC7B56" w:rsidRPr="00BC7B56" w:rsidRDefault="00BC7B56" w:rsidP="001D1FBD">
            <w:pPr>
              <w:jc w:val="right"/>
              <w:rPr>
                <w:b/>
                <w:bCs/>
                <w:sz w:val="18"/>
                <w:szCs w:val="18"/>
                <w:lang w:val="en-US"/>
              </w:rPr>
            </w:pPr>
            <w:r w:rsidRPr="00BC7B56">
              <w:rPr>
                <w:b/>
                <w:bCs/>
                <w:sz w:val="18"/>
                <w:szCs w:val="18"/>
              </w:rPr>
              <w:t>6,855,47</w:t>
            </w:r>
            <w:r w:rsidR="001D1FBD">
              <w:rPr>
                <w:b/>
                <w:bCs/>
                <w:sz w:val="18"/>
                <w:szCs w:val="18"/>
              </w:rPr>
              <w:t>0</w:t>
            </w:r>
          </w:p>
        </w:tc>
        <w:tc>
          <w:tcPr>
            <w:tcW w:w="333" w:type="pct"/>
            <w:tcBorders>
              <w:top w:val="nil"/>
              <w:left w:val="nil"/>
              <w:bottom w:val="single" w:sz="4" w:space="0" w:color="auto"/>
              <w:right w:val="single" w:sz="4" w:space="0" w:color="auto"/>
            </w:tcBorders>
            <w:shd w:val="clear" w:color="auto" w:fill="auto"/>
            <w:noWrap/>
            <w:hideMark/>
          </w:tcPr>
          <w:p w:rsidR="00BC7B56" w:rsidRPr="00BC7B56" w:rsidRDefault="00BC7B56" w:rsidP="00BC7B56">
            <w:pPr>
              <w:jc w:val="right"/>
              <w:rPr>
                <w:b/>
                <w:bCs/>
                <w:sz w:val="18"/>
                <w:szCs w:val="18"/>
                <w:lang w:val="en-US"/>
              </w:rPr>
            </w:pPr>
            <w:r w:rsidRPr="00BC7B56">
              <w:rPr>
                <w:rFonts w:eastAsia="Calibri"/>
                <w:b/>
                <w:bCs/>
                <w:sz w:val="18"/>
                <w:szCs w:val="18"/>
                <w:lang w:eastAsia="en-GB"/>
              </w:rPr>
              <w:t>10.68</w:t>
            </w:r>
          </w:p>
        </w:tc>
      </w:tr>
      <w:tr w:rsidR="00BC7B56" w:rsidRPr="00BC7B56" w:rsidTr="00CE0389">
        <w:trPr>
          <w:trHeight w:val="50"/>
          <w:jc w:val="right"/>
        </w:trPr>
        <w:tc>
          <w:tcPr>
            <w:tcW w:w="5000" w:type="pct"/>
            <w:gridSpan w:val="9"/>
            <w:tcBorders>
              <w:top w:val="nil"/>
              <w:left w:val="single" w:sz="4" w:space="0" w:color="auto"/>
              <w:bottom w:val="single" w:sz="4" w:space="0" w:color="auto"/>
              <w:right w:val="single" w:sz="4" w:space="0" w:color="auto"/>
            </w:tcBorders>
            <w:shd w:val="clear" w:color="auto" w:fill="auto"/>
            <w:noWrap/>
            <w:hideMark/>
          </w:tcPr>
          <w:p w:rsidR="00BC7B56" w:rsidRPr="001D6929" w:rsidRDefault="00BC7B56" w:rsidP="00BC7B56">
            <w:pPr>
              <w:jc w:val="left"/>
              <w:rPr>
                <w:sz w:val="18"/>
                <w:szCs w:val="18"/>
                <w:lang w:val="en-US"/>
              </w:rPr>
            </w:pPr>
            <w:r w:rsidRPr="001D6929">
              <w:rPr>
                <w:b/>
                <w:bCs/>
                <w:sz w:val="18"/>
                <w:szCs w:val="18"/>
                <w:lang w:val="en-US"/>
              </w:rPr>
              <w:t xml:space="preserve">XPS foam </w:t>
            </w:r>
          </w:p>
        </w:tc>
      </w:tr>
      <w:tr w:rsidR="00BC7B56" w:rsidRPr="00BC7B56" w:rsidTr="00CE0389">
        <w:trPr>
          <w:trHeight w:val="50"/>
          <w:jc w:val="right"/>
        </w:trPr>
        <w:tc>
          <w:tcPr>
            <w:tcW w:w="1004" w:type="pct"/>
            <w:tcBorders>
              <w:top w:val="nil"/>
              <w:left w:val="single" w:sz="4" w:space="0" w:color="auto"/>
              <w:bottom w:val="single" w:sz="4" w:space="0" w:color="auto"/>
              <w:right w:val="single" w:sz="4" w:space="0" w:color="auto"/>
            </w:tcBorders>
            <w:shd w:val="clear" w:color="auto" w:fill="auto"/>
            <w:noWrap/>
            <w:hideMark/>
          </w:tcPr>
          <w:p w:rsidR="00BC7B56" w:rsidRPr="00BC7B56" w:rsidRDefault="00BC7B56" w:rsidP="00BC7B56">
            <w:pPr>
              <w:jc w:val="left"/>
              <w:rPr>
                <w:sz w:val="18"/>
                <w:szCs w:val="18"/>
                <w:lang w:val="en-US"/>
              </w:rPr>
            </w:pPr>
            <w:r w:rsidRPr="00BC7B56">
              <w:rPr>
                <w:sz w:val="18"/>
                <w:szCs w:val="18"/>
              </w:rPr>
              <w:t xml:space="preserve">Celpack </w:t>
            </w:r>
          </w:p>
        </w:tc>
        <w:tc>
          <w:tcPr>
            <w:tcW w:w="388" w:type="pct"/>
            <w:tcBorders>
              <w:top w:val="nil"/>
              <w:left w:val="nil"/>
              <w:bottom w:val="single" w:sz="4" w:space="0" w:color="auto"/>
              <w:right w:val="single" w:sz="4" w:space="0" w:color="auto"/>
            </w:tcBorders>
            <w:shd w:val="clear" w:color="auto" w:fill="auto"/>
            <w:noWrap/>
            <w:hideMark/>
          </w:tcPr>
          <w:p w:rsidR="00BC7B56" w:rsidRPr="001D6929" w:rsidRDefault="00BC7B56" w:rsidP="00BC7B56">
            <w:pPr>
              <w:jc w:val="right"/>
              <w:rPr>
                <w:sz w:val="18"/>
                <w:szCs w:val="18"/>
                <w:lang w:val="en-US"/>
              </w:rPr>
            </w:pPr>
            <w:r w:rsidRPr="001D6929">
              <w:rPr>
                <w:sz w:val="18"/>
                <w:szCs w:val="18"/>
                <w:lang w:val="en-US"/>
              </w:rPr>
              <w:t>1</w:t>
            </w:r>
          </w:p>
        </w:tc>
        <w:tc>
          <w:tcPr>
            <w:tcW w:w="620" w:type="pct"/>
            <w:tcBorders>
              <w:top w:val="nil"/>
              <w:left w:val="nil"/>
              <w:bottom w:val="single" w:sz="4" w:space="0" w:color="auto"/>
              <w:right w:val="single" w:sz="4" w:space="0" w:color="auto"/>
            </w:tcBorders>
            <w:shd w:val="clear" w:color="auto" w:fill="auto"/>
            <w:noWrap/>
            <w:hideMark/>
          </w:tcPr>
          <w:p w:rsidR="00BC7B56" w:rsidRPr="001D6929" w:rsidRDefault="00BC7B56" w:rsidP="00BC7B56">
            <w:pPr>
              <w:jc w:val="right"/>
              <w:rPr>
                <w:sz w:val="18"/>
                <w:szCs w:val="18"/>
                <w:lang w:val="en-US"/>
              </w:rPr>
            </w:pPr>
            <w:r w:rsidRPr="001D6929">
              <w:rPr>
                <w:rFonts w:eastAsia="Calibri"/>
                <w:sz w:val="18"/>
                <w:szCs w:val="18"/>
                <w:lang w:eastAsia="en-GB"/>
              </w:rPr>
              <w:t>35.70</w:t>
            </w:r>
          </w:p>
        </w:tc>
        <w:tc>
          <w:tcPr>
            <w:tcW w:w="380" w:type="pct"/>
            <w:tcBorders>
              <w:top w:val="nil"/>
              <w:left w:val="nil"/>
              <w:bottom w:val="single" w:sz="4" w:space="0" w:color="auto"/>
              <w:right w:val="single" w:sz="4" w:space="0" w:color="auto"/>
            </w:tcBorders>
            <w:shd w:val="clear" w:color="auto" w:fill="auto"/>
            <w:noWrap/>
            <w:hideMark/>
          </w:tcPr>
          <w:p w:rsidR="00BC7B56" w:rsidRPr="001D6929" w:rsidRDefault="00BC7B56" w:rsidP="00BC7B56">
            <w:pPr>
              <w:jc w:val="right"/>
              <w:rPr>
                <w:sz w:val="18"/>
                <w:szCs w:val="18"/>
                <w:lang w:val="en-US"/>
              </w:rPr>
            </w:pPr>
            <w:r w:rsidRPr="001D6929">
              <w:rPr>
                <w:sz w:val="18"/>
                <w:szCs w:val="18"/>
                <w:lang w:val="en-US"/>
              </w:rPr>
              <w:t>2.23</w:t>
            </w:r>
          </w:p>
        </w:tc>
        <w:tc>
          <w:tcPr>
            <w:tcW w:w="620" w:type="pct"/>
            <w:tcBorders>
              <w:top w:val="nil"/>
              <w:left w:val="nil"/>
              <w:bottom w:val="single" w:sz="4" w:space="0" w:color="auto"/>
              <w:right w:val="single" w:sz="4" w:space="0" w:color="auto"/>
            </w:tcBorders>
            <w:shd w:val="clear" w:color="auto" w:fill="auto"/>
            <w:noWrap/>
            <w:hideMark/>
          </w:tcPr>
          <w:p w:rsidR="00BC7B56" w:rsidRPr="001D6929" w:rsidRDefault="00BC7B56" w:rsidP="00BC7B56">
            <w:pPr>
              <w:jc w:val="right"/>
              <w:rPr>
                <w:sz w:val="18"/>
                <w:szCs w:val="18"/>
                <w:lang w:val="en-US"/>
              </w:rPr>
            </w:pPr>
            <w:r w:rsidRPr="001D6929">
              <w:rPr>
                <w:rFonts w:eastAsia="Calibri"/>
                <w:sz w:val="18"/>
                <w:szCs w:val="18"/>
                <w:lang w:eastAsia="en-GB"/>
              </w:rPr>
              <w:t>764,500</w:t>
            </w:r>
          </w:p>
        </w:tc>
        <w:tc>
          <w:tcPr>
            <w:tcW w:w="571" w:type="pct"/>
            <w:tcBorders>
              <w:top w:val="nil"/>
              <w:left w:val="nil"/>
              <w:bottom w:val="single" w:sz="4" w:space="0" w:color="auto"/>
              <w:right w:val="single" w:sz="4" w:space="0" w:color="auto"/>
            </w:tcBorders>
            <w:shd w:val="clear" w:color="auto" w:fill="auto"/>
            <w:noWrap/>
            <w:hideMark/>
          </w:tcPr>
          <w:p w:rsidR="00BC7B56" w:rsidRPr="00BC7B56" w:rsidRDefault="00BC7B56" w:rsidP="00BC7B56">
            <w:pPr>
              <w:jc w:val="right"/>
              <w:rPr>
                <w:sz w:val="18"/>
                <w:szCs w:val="18"/>
                <w:lang w:val="en-US"/>
              </w:rPr>
            </w:pPr>
            <w:r w:rsidRPr="00BC7B56">
              <w:rPr>
                <w:rFonts w:eastAsia="Calibri"/>
                <w:sz w:val="18"/>
                <w:szCs w:val="18"/>
                <w:lang w:eastAsia="en-GB"/>
              </w:rPr>
              <w:t>(54,725)</w:t>
            </w:r>
          </w:p>
        </w:tc>
        <w:tc>
          <w:tcPr>
            <w:tcW w:w="561" w:type="pct"/>
            <w:tcBorders>
              <w:top w:val="nil"/>
              <w:left w:val="nil"/>
              <w:bottom w:val="single" w:sz="4" w:space="0" w:color="auto"/>
              <w:right w:val="single" w:sz="4" w:space="0" w:color="auto"/>
            </w:tcBorders>
            <w:shd w:val="clear" w:color="auto" w:fill="auto"/>
            <w:noWrap/>
            <w:hideMark/>
          </w:tcPr>
          <w:p w:rsidR="00BC7B56" w:rsidRPr="00BC7B56" w:rsidRDefault="00BC7B56" w:rsidP="00BC7B56">
            <w:pPr>
              <w:jc w:val="right"/>
              <w:rPr>
                <w:sz w:val="18"/>
                <w:szCs w:val="18"/>
                <w:lang w:val="en-US"/>
              </w:rPr>
            </w:pPr>
            <w:r w:rsidRPr="00BC7B56">
              <w:rPr>
                <w:rFonts w:eastAsia="Calibri"/>
                <w:sz w:val="18"/>
                <w:szCs w:val="18"/>
                <w:lang w:eastAsia="en-GB"/>
              </w:rPr>
              <w:t>709,775</w:t>
            </w:r>
          </w:p>
        </w:tc>
        <w:tc>
          <w:tcPr>
            <w:tcW w:w="523" w:type="pct"/>
            <w:tcBorders>
              <w:top w:val="nil"/>
              <w:left w:val="nil"/>
              <w:bottom w:val="single" w:sz="4" w:space="0" w:color="auto"/>
              <w:right w:val="single" w:sz="4" w:space="0" w:color="auto"/>
            </w:tcBorders>
            <w:shd w:val="clear" w:color="auto" w:fill="auto"/>
            <w:noWrap/>
            <w:hideMark/>
          </w:tcPr>
          <w:p w:rsidR="00BC7B56" w:rsidRPr="00BC7B56" w:rsidRDefault="00BC7B56" w:rsidP="00BC7B56">
            <w:pPr>
              <w:jc w:val="right"/>
              <w:rPr>
                <w:sz w:val="18"/>
                <w:szCs w:val="18"/>
                <w:lang w:val="en-US"/>
              </w:rPr>
            </w:pPr>
            <w:r w:rsidRPr="00BC7B56">
              <w:rPr>
                <w:rFonts w:eastAsia="Calibri"/>
                <w:sz w:val="18"/>
                <w:szCs w:val="18"/>
                <w:lang w:eastAsia="en-GB"/>
              </w:rPr>
              <w:t>366,715</w:t>
            </w:r>
          </w:p>
        </w:tc>
        <w:tc>
          <w:tcPr>
            <w:tcW w:w="333" w:type="pct"/>
            <w:tcBorders>
              <w:top w:val="nil"/>
              <w:left w:val="nil"/>
              <w:bottom w:val="single" w:sz="4" w:space="0" w:color="auto"/>
              <w:right w:val="single" w:sz="4" w:space="0" w:color="auto"/>
            </w:tcBorders>
            <w:shd w:val="clear" w:color="auto" w:fill="auto"/>
            <w:noWrap/>
            <w:hideMark/>
          </w:tcPr>
          <w:p w:rsidR="00BC7B56" w:rsidRPr="00BC7B56" w:rsidRDefault="00BC7B56" w:rsidP="00670B7D">
            <w:pPr>
              <w:jc w:val="right"/>
              <w:rPr>
                <w:sz w:val="18"/>
                <w:szCs w:val="18"/>
                <w:lang w:val="en-US"/>
              </w:rPr>
            </w:pPr>
            <w:r w:rsidRPr="00BC7B56">
              <w:rPr>
                <w:rFonts w:eastAsia="Calibri"/>
                <w:sz w:val="18"/>
                <w:szCs w:val="18"/>
                <w:lang w:eastAsia="en-GB"/>
              </w:rPr>
              <w:t>10.2</w:t>
            </w:r>
            <w:r w:rsidR="00670B7D">
              <w:rPr>
                <w:rFonts w:eastAsia="Calibri"/>
                <w:sz w:val="18"/>
                <w:szCs w:val="18"/>
                <w:lang w:eastAsia="en-GB"/>
              </w:rPr>
              <w:t>8</w:t>
            </w:r>
          </w:p>
        </w:tc>
      </w:tr>
      <w:tr w:rsidR="00BC7B56" w:rsidRPr="00BC7B56" w:rsidTr="00CE0389">
        <w:trPr>
          <w:trHeight w:val="107"/>
          <w:jc w:val="right"/>
        </w:trPr>
        <w:tc>
          <w:tcPr>
            <w:tcW w:w="1004" w:type="pct"/>
            <w:tcBorders>
              <w:top w:val="nil"/>
              <w:left w:val="single" w:sz="4" w:space="0" w:color="auto"/>
              <w:bottom w:val="single" w:sz="4" w:space="0" w:color="auto"/>
              <w:right w:val="single" w:sz="4" w:space="0" w:color="auto"/>
            </w:tcBorders>
            <w:shd w:val="clear" w:color="auto" w:fill="auto"/>
            <w:noWrap/>
            <w:hideMark/>
          </w:tcPr>
          <w:p w:rsidR="00BC7B56" w:rsidRPr="00BC7B56" w:rsidRDefault="00BC7B56" w:rsidP="00BC7B56">
            <w:pPr>
              <w:jc w:val="left"/>
              <w:rPr>
                <w:sz w:val="18"/>
                <w:szCs w:val="18"/>
                <w:lang w:val="en-US"/>
              </w:rPr>
            </w:pPr>
            <w:r w:rsidRPr="00BC7B56">
              <w:rPr>
                <w:sz w:val="18"/>
                <w:szCs w:val="18"/>
              </w:rPr>
              <w:t>Perfiles Revestidos</w:t>
            </w:r>
            <w:r w:rsidR="00EA50EA">
              <w:rPr>
                <w:sz w:val="18"/>
                <w:szCs w:val="18"/>
              </w:rPr>
              <w:t>**</w:t>
            </w:r>
            <w:r w:rsidRPr="00BC7B56">
              <w:rPr>
                <w:sz w:val="18"/>
                <w:szCs w:val="18"/>
              </w:rPr>
              <w:t xml:space="preserve"> </w:t>
            </w:r>
          </w:p>
        </w:tc>
        <w:tc>
          <w:tcPr>
            <w:tcW w:w="388" w:type="pct"/>
            <w:tcBorders>
              <w:top w:val="nil"/>
              <w:left w:val="nil"/>
              <w:bottom w:val="single" w:sz="4" w:space="0" w:color="auto"/>
              <w:right w:val="single" w:sz="4" w:space="0" w:color="auto"/>
            </w:tcBorders>
            <w:shd w:val="clear" w:color="auto" w:fill="auto"/>
            <w:noWrap/>
            <w:hideMark/>
          </w:tcPr>
          <w:p w:rsidR="00BC7B56" w:rsidRPr="001D6929" w:rsidRDefault="00BC7B56" w:rsidP="00BC7B56">
            <w:pPr>
              <w:jc w:val="right"/>
              <w:rPr>
                <w:sz w:val="18"/>
                <w:szCs w:val="18"/>
                <w:lang w:val="en-US"/>
              </w:rPr>
            </w:pPr>
            <w:r w:rsidRPr="001D6929">
              <w:rPr>
                <w:sz w:val="18"/>
                <w:szCs w:val="18"/>
                <w:lang w:val="en-US"/>
              </w:rPr>
              <w:t>1</w:t>
            </w:r>
          </w:p>
        </w:tc>
        <w:tc>
          <w:tcPr>
            <w:tcW w:w="620" w:type="pct"/>
            <w:tcBorders>
              <w:top w:val="nil"/>
              <w:left w:val="nil"/>
              <w:bottom w:val="single" w:sz="4" w:space="0" w:color="auto"/>
              <w:right w:val="single" w:sz="4" w:space="0" w:color="auto"/>
            </w:tcBorders>
            <w:shd w:val="clear" w:color="auto" w:fill="auto"/>
            <w:noWrap/>
            <w:hideMark/>
          </w:tcPr>
          <w:p w:rsidR="00BC7B56" w:rsidRPr="001D6929" w:rsidRDefault="00BC7B56" w:rsidP="00BC7B56">
            <w:pPr>
              <w:jc w:val="right"/>
              <w:rPr>
                <w:sz w:val="18"/>
                <w:szCs w:val="18"/>
                <w:lang w:val="en-US"/>
              </w:rPr>
            </w:pPr>
            <w:r w:rsidRPr="001D6929">
              <w:rPr>
                <w:rFonts w:eastAsia="Calibri"/>
                <w:sz w:val="18"/>
                <w:szCs w:val="18"/>
                <w:lang w:eastAsia="en-GB"/>
              </w:rPr>
              <w:t>21.60</w:t>
            </w:r>
          </w:p>
        </w:tc>
        <w:tc>
          <w:tcPr>
            <w:tcW w:w="380" w:type="pct"/>
            <w:tcBorders>
              <w:top w:val="nil"/>
              <w:left w:val="nil"/>
              <w:bottom w:val="single" w:sz="4" w:space="0" w:color="auto"/>
              <w:right w:val="single" w:sz="4" w:space="0" w:color="auto"/>
            </w:tcBorders>
            <w:shd w:val="clear" w:color="auto" w:fill="auto"/>
            <w:noWrap/>
            <w:hideMark/>
          </w:tcPr>
          <w:p w:rsidR="00BC7B56" w:rsidRPr="001D6929" w:rsidRDefault="00BC7B56" w:rsidP="00BC7B56">
            <w:pPr>
              <w:jc w:val="right"/>
              <w:rPr>
                <w:sz w:val="18"/>
                <w:szCs w:val="18"/>
                <w:lang w:val="en-US"/>
              </w:rPr>
            </w:pPr>
            <w:r w:rsidRPr="001D6929">
              <w:rPr>
                <w:sz w:val="18"/>
                <w:szCs w:val="18"/>
                <w:lang w:val="en-US"/>
              </w:rPr>
              <w:t>1.19</w:t>
            </w:r>
          </w:p>
        </w:tc>
        <w:tc>
          <w:tcPr>
            <w:tcW w:w="620" w:type="pct"/>
            <w:tcBorders>
              <w:top w:val="nil"/>
              <w:left w:val="nil"/>
              <w:bottom w:val="single" w:sz="4" w:space="0" w:color="auto"/>
              <w:right w:val="single" w:sz="4" w:space="0" w:color="auto"/>
            </w:tcBorders>
            <w:shd w:val="clear" w:color="auto" w:fill="auto"/>
            <w:noWrap/>
            <w:hideMark/>
          </w:tcPr>
          <w:p w:rsidR="00BC7B56" w:rsidRPr="001D6929" w:rsidRDefault="00BC7B56" w:rsidP="00BC7B56">
            <w:pPr>
              <w:jc w:val="right"/>
              <w:rPr>
                <w:sz w:val="18"/>
                <w:szCs w:val="18"/>
                <w:lang w:val="en-US"/>
              </w:rPr>
            </w:pPr>
            <w:r w:rsidRPr="001D6929">
              <w:rPr>
                <w:rFonts w:eastAsia="Calibri"/>
                <w:sz w:val="18"/>
                <w:szCs w:val="18"/>
                <w:lang w:eastAsia="en-GB"/>
              </w:rPr>
              <w:t>984,500</w:t>
            </w:r>
          </w:p>
        </w:tc>
        <w:tc>
          <w:tcPr>
            <w:tcW w:w="571" w:type="pct"/>
            <w:tcBorders>
              <w:top w:val="nil"/>
              <w:left w:val="nil"/>
              <w:bottom w:val="single" w:sz="4" w:space="0" w:color="auto"/>
              <w:right w:val="single" w:sz="4" w:space="0" w:color="auto"/>
            </w:tcBorders>
            <w:shd w:val="clear" w:color="auto" w:fill="auto"/>
            <w:noWrap/>
            <w:hideMark/>
          </w:tcPr>
          <w:p w:rsidR="00BC7B56" w:rsidRPr="00BC7B56" w:rsidRDefault="00BC7B56" w:rsidP="00BC7B56">
            <w:pPr>
              <w:jc w:val="right"/>
              <w:rPr>
                <w:sz w:val="18"/>
                <w:szCs w:val="18"/>
                <w:lang w:val="en-US"/>
              </w:rPr>
            </w:pPr>
            <w:r w:rsidRPr="00BC7B56">
              <w:rPr>
                <w:rFonts w:eastAsia="Calibri"/>
                <w:sz w:val="18"/>
                <w:szCs w:val="18"/>
                <w:lang w:eastAsia="en-GB"/>
              </w:rPr>
              <w:t>(139,000)</w:t>
            </w:r>
          </w:p>
        </w:tc>
        <w:tc>
          <w:tcPr>
            <w:tcW w:w="561" w:type="pct"/>
            <w:tcBorders>
              <w:top w:val="nil"/>
              <w:left w:val="nil"/>
              <w:bottom w:val="single" w:sz="4" w:space="0" w:color="auto"/>
              <w:right w:val="single" w:sz="4" w:space="0" w:color="auto"/>
            </w:tcBorders>
            <w:shd w:val="clear" w:color="auto" w:fill="auto"/>
            <w:noWrap/>
            <w:hideMark/>
          </w:tcPr>
          <w:p w:rsidR="00BC7B56" w:rsidRPr="00BC7B56" w:rsidRDefault="00BC7B56" w:rsidP="00BC7B56">
            <w:pPr>
              <w:jc w:val="right"/>
              <w:rPr>
                <w:sz w:val="18"/>
                <w:szCs w:val="18"/>
                <w:lang w:val="en-US"/>
              </w:rPr>
            </w:pPr>
            <w:r w:rsidRPr="00BC7B56">
              <w:rPr>
                <w:rFonts w:eastAsia="Calibri"/>
                <w:sz w:val="18"/>
                <w:szCs w:val="18"/>
                <w:lang w:eastAsia="en-GB"/>
              </w:rPr>
              <w:t>845,500</w:t>
            </w:r>
          </w:p>
        </w:tc>
        <w:tc>
          <w:tcPr>
            <w:tcW w:w="523" w:type="pct"/>
            <w:tcBorders>
              <w:top w:val="nil"/>
              <w:left w:val="nil"/>
              <w:bottom w:val="single" w:sz="4" w:space="0" w:color="auto"/>
              <w:right w:val="single" w:sz="4" w:space="0" w:color="auto"/>
            </w:tcBorders>
            <w:shd w:val="clear" w:color="auto" w:fill="auto"/>
            <w:noWrap/>
            <w:hideMark/>
          </w:tcPr>
          <w:p w:rsidR="00BC7B56" w:rsidRPr="00BC7B56" w:rsidRDefault="00BC7B56" w:rsidP="00BC7B56">
            <w:pPr>
              <w:jc w:val="right"/>
              <w:rPr>
                <w:sz w:val="18"/>
                <w:szCs w:val="18"/>
                <w:lang w:val="en-US"/>
              </w:rPr>
            </w:pPr>
            <w:r w:rsidRPr="00BC7B56">
              <w:rPr>
                <w:rFonts w:eastAsia="Calibri"/>
                <w:sz w:val="18"/>
                <w:szCs w:val="18"/>
                <w:lang w:eastAsia="en-GB"/>
              </w:rPr>
              <w:t>222,048</w:t>
            </w:r>
          </w:p>
        </w:tc>
        <w:tc>
          <w:tcPr>
            <w:tcW w:w="333" w:type="pct"/>
            <w:tcBorders>
              <w:top w:val="nil"/>
              <w:left w:val="nil"/>
              <w:bottom w:val="single" w:sz="4" w:space="0" w:color="auto"/>
              <w:right w:val="single" w:sz="4" w:space="0" w:color="auto"/>
            </w:tcBorders>
            <w:shd w:val="clear" w:color="auto" w:fill="auto"/>
            <w:noWrap/>
            <w:hideMark/>
          </w:tcPr>
          <w:p w:rsidR="00BC7B56" w:rsidRPr="00BC7B56" w:rsidRDefault="00BC7B56" w:rsidP="00BC7B56">
            <w:pPr>
              <w:jc w:val="right"/>
              <w:rPr>
                <w:sz w:val="18"/>
                <w:szCs w:val="18"/>
                <w:lang w:val="en-US"/>
              </w:rPr>
            </w:pPr>
            <w:r w:rsidRPr="00BC7B56">
              <w:rPr>
                <w:rFonts w:eastAsia="Calibri"/>
                <w:sz w:val="18"/>
                <w:szCs w:val="18"/>
                <w:lang w:eastAsia="en-GB"/>
              </w:rPr>
              <w:t>10.28</w:t>
            </w:r>
          </w:p>
        </w:tc>
      </w:tr>
      <w:tr w:rsidR="00BC7B56" w:rsidRPr="00BC7B56" w:rsidTr="00CE0389">
        <w:trPr>
          <w:trHeight w:val="50"/>
          <w:jc w:val="right"/>
        </w:trPr>
        <w:tc>
          <w:tcPr>
            <w:tcW w:w="1004" w:type="pct"/>
            <w:tcBorders>
              <w:top w:val="nil"/>
              <w:left w:val="single" w:sz="4" w:space="0" w:color="auto"/>
              <w:bottom w:val="single" w:sz="4" w:space="0" w:color="auto"/>
              <w:right w:val="single" w:sz="4" w:space="0" w:color="auto"/>
            </w:tcBorders>
            <w:shd w:val="clear" w:color="auto" w:fill="auto"/>
            <w:noWrap/>
            <w:hideMark/>
          </w:tcPr>
          <w:p w:rsidR="00BC7B56" w:rsidRPr="00BC7B56" w:rsidRDefault="00BC7B56" w:rsidP="00BC7B56">
            <w:pPr>
              <w:jc w:val="left"/>
              <w:rPr>
                <w:b/>
                <w:bCs/>
                <w:sz w:val="18"/>
                <w:szCs w:val="18"/>
                <w:lang w:val="en-US"/>
              </w:rPr>
            </w:pPr>
            <w:r w:rsidRPr="00BC7B56">
              <w:rPr>
                <w:b/>
                <w:bCs/>
                <w:sz w:val="18"/>
                <w:szCs w:val="18"/>
                <w:lang w:val="en-US"/>
              </w:rPr>
              <w:t xml:space="preserve">Subtotal XPS foam </w:t>
            </w:r>
          </w:p>
        </w:tc>
        <w:tc>
          <w:tcPr>
            <w:tcW w:w="388" w:type="pct"/>
            <w:tcBorders>
              <w:top w:val="nil"/>
              <w:left w:val="nil"/>
              <w:bottom w:val="single" w:sz="4" w:space="0" w:color="auto"/>
              <w:right w:val="single" w:sz="4" w:space="0" w:color="auto"/>
            </w:tcBorders>
            <w:shd w:val="clear" w:color="auto" w:fill="auto"/>
            <w:noWrap/>
            <w:hideMark/>
          </w:tcPr>
          <w:p w:rsidR="00BC7B56" w:rsidRPr="001D6929" w:rsidRDefault="00BC7B56" w:rsidP="00BC7B56">
            <w:pPr>
              <w:jc w:val="right"/>
              <w:rPr>
                <w:b/>
                <w:bCs/>
                <w:sz w:val="18"/>
                <w:szCs w:val="18"/>
                <w:lang w:val="en-US"/>
              </w:rPr>
            </w:pPr>
            <w:r w:rsidRPr="001D6929">
              <w:rPr>
                <w:b/>
                <w:bCs/>
                <w:sz w:val="18"/>
                <w:szCs w:val="18"/>
                <w:lang w:val="en-US"/>
              </w:rPr>
              <w:t>2</w:t>
            </w:r>
          </w:p>
        </w:tc>
        <w:tc>
          <w:tcPr>
            <w:tcW w:w="620" w:type="pct"/>
            <w:tcBorders>
              <w:top w:val="nil"/>
              <w:left w:val="nil"/>
              <w:bottom w:val="single" w:sz="4" w:space="0" w:color="auto"/>
              <w:right w:val="single" w:sz="4" w:space="0" w:color="auto"/>
            </w:tcBorders>
            <w:shd w:val="clear" w:color="auto" w:fill="auto"/>
            <w:noWrap/>
            <w:hideMark/>
          </w:tcPr>
          <w:p w:rsidR="00BC7B56" w:rsidRPr="001D6929" w:rsidRDefault="00BC7B56" w:rsidP="00BC7B56">
            <w:pPr>
              <w:jc w:val="right"/>
              <w:rPr>
                <w:b/>
                <w:bCs/>
                <w:sz w:val="18"/>
                <w:szCs w:val="18"/>
                <w:lang w:val="en-US"/>
              </w:rPr>
            </w:pPr>
            <w:r w:rsidRPr="001D6929">
              <w:rPr>
                <w:b/>
                <w:bCs/>
                <w:sz w:val="18"/>
                <w:szCs w:val="18"/>
                <w:lang w:val="en-US"/>
              </w:rPr>
              <w:t>57.30</w:t>
            </w:r>
          </w:p>
        </w:tc>
        <w:tc>
          <w:tcPr>
            <w:tcW w:w="380" w:type="pct"/>
            <w:tcBorders>
              <w:top w:val="nil"/>
              <w:left w:val="nil"/>
              <w:bottom w:val="single" w:sz="4" w:space="0" w:color="auto"/>
              <w:right w:val="single" w:sz="4" w:space="0" w:color="auto"/>
            </w:tcBorders>
            <w:shd w:val="clear" w:color="auto" w:fill="auto"/>
            <w:noWrap/>
            <w:hideMark/>
          </w:tcPr>
          <w:p w:rsidR="00BC7B56" w:rsidRPr="001D6929" w:rsidRDefault="00BC7B56" w:rsidP="00BC7B56">
            <w:pPr>
              <w:jc w:val="right"/>
              <w:rPr>
                <w:b/>
                <w:bCs/>
                <w:sz w:val="18"/>
                <w:szCs w:val="18"/>
                <w:lang w:val="en-US"/>
              </w:rPr>
            </w:pPr>
            <w:r w:rsidRPr="001D6929">
              <w:rPr>
                <w:b/>
                <w:bCs/>
                <w:sz w:val="18"/>
                <w:szCs w:val="18"/>
                <w:lang w:val="en-US"/>
              </w:rPr>
              <w:t>3.42</w:t>
            </w:r>
          </w:p>
        </w:tc>
        <w:tc>
          <w:tcPr>
            <w:tcW w:w="620" w:type="pct"/>
            <w:tcBorders>
              <w:top w:val="nil"/>
              <w:left w:val="nil"/>
              <w:bottom w:val="single" w:sz="4" w:space="0" w:color="auto"/>
              <w:right w:val="single" w:sz="4" w:space="0" w:color="auto"/>
            </w:tcBorders>
            <w:shd w:val="clear" w:color="auto" w:fill="auto"/>
            <w:noWrap/>
            <w:hideMark/>
          </w:tcPr>
          <w:p w:rsidR="00BC7B56" w:rsidRPr="001D6929" w:rsidRDefault="00BC7B56" w:rsidP="00BC7B56">
            <w:pPr>
              <w:jc w:val="right"/>
              <w:rPr>
                <w:b/>
                <w:bCs/>
                <w:sz w:val="18"/>
                <w:szCs w:val="18"/>
                <w:lang w:val="en-US"/>
              </w:rPr>
            </w:pPr>
            <w:r w:rsidRPr="001D6929">
              <w:rPr>
                <w:b/>
                <w:bCs/>
                <w:sz w:val="18"/>
                <w:szCs w:val="18"/>
                <w:lang w:val="en-US"/>
              </w:rPr>
              <w:t>1,749,000</w:t>
            </w:r>
          </w:p>
        </w:tc>
        <w:tc>
          <w:tcPr>
            <w:tcW w:w="571" w:type="pct"/>
            <w:tcBorders>
              <w:top w:val="nil"/>
              <w:left w:val="nil"/>
              <w:bottom w:val="single" w:sz="4" w:space="0" w:color="auto"/>
              <w:right w:val="single" w:sz="4" w:space="0" w:color="auto"/>
            </w:tcBorders>
            <w:shd w:val="clear" w:color="auto" w:fill="auto"/>
            <w:noWrap/>
            <w:hideMark/>
          </w:tcPr>
          <w:p w:rsidR="00BC7B56" w:rsidRPr="00BC7B56" w:rsidRDefault="00BC7B56" w:rsidP="00BC7B56">
            <w:pPr>
              <w:jc w:val="right"/>
              <w:rPr>
                <w:b/>
                <w:bCs/>
                <w:sz w:val="18"/>
                <w:szCs w:val="18"/>
                <w:lang w:val="en-US"/>
              </w:rPr>
            </w:pPr>
            <w:r w:rsidRPr="00BC7B56">
              <w:rPr>
                <w:b/>
                <w:bCs/>
                <w:sz w:val="18"/>
                <w:szCs w:val="18"/>
                <w:lang w:val="en-US"/>
              </w:rPr>
              <w:t>(193,725)</w:t>
            </w:r>
          </w:p>
        </w:tc>
        <w:tc>
          <w:tcPr>
            <w:tcW w:w="561" w:type="pct"/>
            <w:tcBorders>
              <w:top w:val="nil"/>
              <w:left w:val="nil"/>
              <w:bottom w:val="single" w:sz="4" w:space="0" w:color="auto"/>
              <w:right w:val="single" w:sz="4" w:space="0" w:color="auto"/>
            </w:tcBorders>
            <w:shd w:val="clear" w:color="auto" w:fill="auto"/>
            <w:noWrap/>
            <w:hideMark/>
          </w:tcPr>
          <w:p w:rsidR="00BC7B56" w:rsidRPr="00BC7B56" w:rsidRDefault="00BC7B56" w:rsidP="00BC7B56">
            <w:pPr>
              <w:jc w:val="right"/>
              <w:rPr>
                <w:b/>
                <w:bCs/>
                <w:sz w:val="18"/>
                <w:szCs w:val="18"/>
                <w:lang w:val="en-US"/>
              </w:rPr>
            </w:pPr>
            <w:r w:rsidRPr="00BC7B56">
              <w:rPr>
                <w:b/>
                <w:bCs/>
                <w:sz w:val="18"/>
                <w:szCs w:val="18"/>
                <w:lang w:val="en-US"/>
              </w:rPr>
              <w:t>1,555,275</w:t>
            </w:r>
          </w:p>
        </w:tc>
        <w:tc>
          <w:tcPr>
            <w:tcW w:w="523" w:type="pct"/>
            <w:tcBorders>
              <w:top w:val="nil"/>
              <w:left w:val="nil"/>
              <w:bottom w:val="single" w:sz="4" w:space="0" w:color="auto"/>
              <w:right w:val="single" w:sz="4" w:space="0" w:color="auto"/>
            </w:tcBorders>
            <w:shd w:val="clear" w:color="auto" w:fill="auto"/>
            <w:noWrap/>
            <w:hideMark/>
          </w:tcPr>
          <w:p w:rsidR="00BC7B56" w:rsidRPr="00BC7B56" w:rsidRDefault="00BC7B56" w:rsidP="00BC7B56">
            <w:pPr>
              <w:jc w:val="right"/>
              <w:rPr>
                <w:b/>
                <w:bCs/>
                <w:sz w:val="18"/>
                <w:szCs w:val="18"/>
                <w:lang w:val="en-US"/>
              </w:rPr>
            </w:pPr>
            <w:r w:rsidRPr="00BC7B56">
              <w:rPr>
                <w:b/>
                <w:bCs/>
                <w:sz w:val="18"/>
                <w:szCs w:val="18"/>
                <w:lang w:val="en-US"/>
              </w:rPr>
              <w:t>588,763</w:t>
            </w:r>
          </w:p>
        </w:tc>
        <w:tc>
          <w:tcPr>
            <w:tcW w:w="333" w:type="pct"/>
            <w:tcBorders>
              <w:top w:val="nil"/>
              <w:left w:val="nil"/>
              <w:bottom w:val="single" w:sz="4" w:space="0" w:color="auto"/>
              <w:right w:val="single" w:sz="4" w:space="0" w:color="auto"/>
            </w:tcBorders>
            <w:shd w:val="clear" w:color="auto" w:fill="auto"/>
            <w:noWrap/>
            <w:hideMark/>
          </w:tcPr>
          <w:p w:rsidR="00BC7B56" w:rsidRPr="00BC7B56" w:rsidRDefault="00BC7B56" w:rsidP="00BC7B56">
            <w:pPr>
              <w:jc w:val="right"/>
              <w:rPr>
                <w:b/>
                <w:bCs/>
                <w:sz w:val="18"/>
                <w:szCs w:val="18"/>
                <w:lang w:val="en-US"/>
              </w:rPr>
            </w:pPr>
            <w:r w:rsidRPr="00BC7B56">
              <w:rPr>
                <w:b/>
                <w:bCs/>
                <w:sz w:val="18"/>
                <w:szCs w:val="18"/>
                <w:lang w:val="en-US"/>
              </w:rPr>
              <w:t>10.28</w:t>
            </w:r>
          </w:p>
        </w:tc>
      </w:tr>
      <w:tr w:rsidR="00BC7B56" w:rsidRPr="00BC7B56" w:rsidTr="00CE0389">
        <w:trPr>
          <w:trHeight w:val="50"/>
          <w:jc w:val="right"/>
        </w:trPr>
        <w:tc>
          <w:tcPr>
            <w:tcW w:w="1004" w:type="pct"/>
            <w:tcBorders>
              <w:top w:val="nil"/>
              <w:left w:val="single" w:sz="4" w:space="0" w:color="auto"/>
              <w:bottom w:val="single" w:sz="4" w:space="0" w:color="auto"/>
              <w:right w:val="single" w:sz="4" w:space="0" w:color="auto"/>
            </w:tcBorders>
            <w:shd w:val="clear" w:color="auto" w:fill="auto"/>
            <w:noWrap/>
            <w:hideMark/>
          </w:tcPr>
          <w:p w:rsidR="00BC7B56" w:rsidRPr="00BC7B56" w:rsidRDefault="00BC7B56" w:rsidP="00BC7B56">
            <w:pPr>
              <w:jc w:val="left"/>
              <w:rPr>
                <w:b/>
                <w:bCs/>
                <w:sz w:val="18"/>
                <w:szCs w:val="18"/>
                <w:lang w:val="en-US"/>
              </w:rPr>
            </w:pPr>
            <w:r w:rsidRPr="00BC7B56">
              <w:rPr>
                <w:rFonts w:eastAsia="Calibri"/>
                <w:b/>
                <w:bCs/>
                <w:sz w:val="18"/>
                <w:szCs w:val="18"/>
                <w:lang w:eastAsia="en-GB"/>
              </w:rPr>
              <w:t xml:space="preserve">Total foam sector </w:t>
            </w:r>
          </w:p>
        </w:tc>
        <w:tc>
          <w:tcPr>
            <w:tcW w:w="388" w:type="pct"/>
            <w:tcBorders>
              <w:top w:val="nil"/>
              <w:left w:val="nil"/>
              <w:bottom w:val="single" w:sz="4" w:space="0" w:color="auto"/>
              <w:right w:val="single" w:sz="4" w:space="0" w:color="auto"/>
            </w:tcBorders>
            <w:shd w:val="clear" w:color="auto" w:fill="auto"/>
            <w:noWrap/>
            <w:hideMark/>
          </w:tcPr>
          <w:p w:rsidR="00BC7B56" w:rsidRPr="001D6929" w:rsidRDefault="00BC7B56" w:rsidP="00BC7B56">
            <w:pPr>
              <w:jc w:val="right"/>
              <w:rPr>
                <w:b/>
                <w:bCs/>
                <w:sz w:val="18"/>
                <w:szCs w:val="18"/>
                <w:lang w:val="en-US"/>
              </w:rPr>
            </w:pPr>
            <w:r w:rsidRPr="001D6929">
              <w:rPr>
                <w:b/>
                <w:bCs/>
                <w:sz w:val="18"/>
                <w:szCs w:val="18"/>
                <w:lang w:val="en-US"/>
              </w:rPr>
              <w:t>164</w:t>
            </w:r>
          </w:p>
        </w:tc>
        <w:tc>
          <w:tcPr>
            <w:tcW w:w="620" w:type="pct"/>
            <w:tcBorders>
              <w:top w:val="nil"/>
              <w:left w:val="nil"/>
              <w:bottom w:val="single" w:sz="4" w:space="0" w:color="auto"/>
              <w:right w:val="single" w:sz="4" w:space="0" w:color="auto"/>
            </w:tcBorders>
            <w:shd w:val="clear" w:color="auto" w:fill="auto"/>
            <w:noWrap/>
            <w:hideMark/>
          </w:tcPr>
          <w:p w:rsidR="00BC7B56" w:rsidRPr="001D6929" w:rsidRDefault="00BC7B56" w:rsidP="00BC7B56">
            <w:pPr>
              <w:jc w:val="right"/>
              <w:rPr>
                <w:b/>
                <w:bCs/>
                <w:sz w:val="18"/>
                <w:szCs w:val="18"/>
                <w:lang w:val="en-US"/>
              </w:rPr>
            </w:pPr>
            <w:r w:rsidRPr="001D6929">
              <w:rPr>
                <w:rFonts w:eastAsia="Calibri"/>
                <w:b/>
                <w:bCs/>
                <w:sz w:val="18"/>
                <w:szCs w:val="18"/>
                <w:lang w:eastAsia="en-GB"/>
              </w:rPr>
              <w:t>699.24</w:t>
            </w:r>
          </w:p>
        </w:tc>
        <w:tc>
          <w:tcPr>
            <w:tcW w:w="380" w:type="pct"/>
            <w:tcBorders>
              <w:top w:val="nil"/>
              <w:left w:val="nil"/>
              <w:bottom w:val="single" w:sz="4" w:space="0" w:color="auto"/>
              <w:right w:val="single" w:sz="4" w:space="0" w:color="auto"/>
            </w:tcBorders>
            <w:shd w:val="clear" w:color="auto" w:fill="auto"/>
            <w:noWrap/>
            <w:hideMark/>
          </w:tcPr>
          <w:p w:rsidR="00BC7B56" w:rsidRPr="001D6929" w:rsidRDefault="00BC7B56" w:rsidP="00BC7B56">
            <w:pPr>
              <w:jc w:val="right"/>
              <w:rPr>
                <w:b/>
                <w:bCs/>
                <w:sz w:val="18"/>
                <w:szCs w:val="18"/>
                <w:lang w:val="en-US"/>
              </w:rPr>
            </w:pPr>
            <w:r w:rsidRPr="001D6929">
              <w:rPr>
                <w:b/>
                <w:bCs/>
                <w:sz w:val="18"/>
                <w:szCs w:val="18"/>
                <w:lang w:val="en-US"/>
              </w:rPr>
              <w:t>74.03</w:t>
            </w:r>
          </w:p>
        </w:tc>
        <w:tc>
          <w:tcPr>
            <w:tcW w:w="620" w:type="pct"/>
            <w:tcBorders>
              <w:top w:val="nil"/>
              <w:left w:val="nil"/>
              <w:bottom w:val="single" w:sz="4" w:space="0" w:color="auto"/>
              <w:right w:val="single" w:sz="4" w:space="0" w:color="auto"/>
            </w:tcBorders>
            <w:shd w:val="clear" w:color="auto" w:fill="auto"/>
            <w:noWrap/>
            <w:hideMark/>
          </w:tcPr>
          <w:p w:rsidR="00BC7B56" w:rsidRPr="001D6929" w:rsidRDefault="00BC7B56" w:rsidP="001D1FBD">
            <w:pPr>
              <w:jc w:val="right"/>
              <w:rPr>
                <w:b/>
                <w:bCs/>
                <w:sz w:val="18"/>
                <w:szCs w:val="18"/>
                <w:lang w:val="en-US"/>
              </w:rPr>
            </w:pPr>
            <w:r w:rsidRPr="001D6929">
              <w:rPr>
                <w:rFonts w:eastAsia="Calibri"/>
                <w:b/>
                <w:bCs/>
                <w:sz w:val="18"/>
                <w:szCs w:val="18"/>
                <w:lang w:eastAsia="en-GB"/>
              </w:rPr>
              <w:t>4,</w:t>
            </w:r>
            <w:r w:rsidR="001D1FBD" w:rsidRPr="001D6929">
              <w:rPr>
                <w:rFonts w:eastAsia="Calibri"/>
                <w:b/>
                <w:bCs/>
                <w:sz w:val="18"/>
                <w:szCs w:val="18"/>
                <w:lang w:eastAsia="en-GB"/>
              </w:rPr>
              <w:t>952</w:t>
            </w:r>
            <w:r w:rsidRPr="001D6929">
              <w:rPr>
                <w:rFonts w:eastAsia="Calibri"/>
                <w:b/>
                <w:bCs/>
                <w:sz w:val="18"/>
                <w:szCs w:val="18"/>
                <w:lang w:eastAsia="en-GB"/>
              </w:rPr>
              <w:t>,</w:t>
            </w:r>
            <w:r w:rsidR="001D1FBD" w:rsidRPr="001D6929">
              <w:rPr>
                <w:rFonts w:eastAsia="Calibri"/>
                <w:b/>
                <w:bCs/>
                <w:sz w:val="18"/>
                <w:szCs w:val="18"/>
                <w:lang w:eastAsia="en-GB"/>
              </w:rPr>
              <w:t>0</w:t>
            </w:r>
            <w:r w:rsidRPr="001D6929">
              <w:rPr>
                <w:rFonts w:eastAsia="Calibri"/>
                <w:b/>
                <w:bCs/>
                <w:sz w:val="18"/>
                <w:szCs w:val="18"/>
                <w:lang w:eastAsia="en-GB"/>
              </w:rPr>
              <w:t>90</w:t>
            </w:r>
          </w:p>
        </w:tc>
        <w:tc>
          <w:tcPr>
            <w:tcW w:w="571" w:type="pct"/>
            <w:tcBorders>
              <w:top w:val="nil"/>
              <w:left w:val="nil"/>
              <w:bottom w:val="single" w:sz="4" w:space="0" w:color="auto"/>
              <w:right w:val="single" w:sz="4" w:space="0" w:color="auto"/>
            </w:tcBorders>
            <w:shd w:val="clear" w:color="auto" w:fill="auto"/>
            <w:noWrap/>
            <w:hideMark/>
          </w:tcPr>
          <w:p w:rsidR="00BC7B56" w:rsidRPr="00BC7B56" w:rsidRDefault="00BC7B56" w:rsidP="001D1FBD">
            <w:pPr>
              <w:jc w:val="right"/>
              <w:rPr>
                <w:b/>
                <w:bCs/>
                <w:sz w:val="18"/>
                <w:szCs w:val="18"/>
                <w:lang w:val="en-US"/>
              </w:rPr>
            </w:pPr>
            <w:r w:rsidRPr="00BC7B56">
              <w:rPr>
                <w:rFonts w:eastAsia="Calibri"/>
                <w:b/>
                <w:bCs/>
                <w:sz w:val="18"/>
                <w:szCs w:val="18"/>
                <w:lang w:eastAsia="en-GB"/>
              </w:rPr>
              <w:t>5,</w:t>
            </w:r>
            <w:r w:rsidR="001D1FBD">
              <w:rPr>
                <w:rFonts w:eastAsia="Calibri"/>
                <w:b/>
                <w:bCs/>
                <w:sz w:val="18"/>
                <w:szCs w:val="18"/>
                <w:lang w:eastAsia="en-GB"/>
              </w:rPr>
              <w:t>133</w:t>
            </w:r>
            <w:r w:rsidRPr="00BC7B56">
              <w:rPr>
                <w:rFonts w:eastAsia="Calibri"/>
                <w:b/>
                <w:bCs/>
                <w:sz w:val="18"/>
                <w:szCs w:val="18"/>
                <w:lang w:eastAsia="en-GB"/>
              </w:rPr>
              <w:t>,</w:t>
            </w:r>
            <w:r w:rsidR="001D1FBD">
              <w:rPr>
                <w:rFonts w:eastAsia="Calibri"/>
                <w:b/>
                <w:bCs/>
                <w:sz w:val="18"/>
                <w:szCs w:val="18"/>
                <w:lang w:eastAsia="en-GB"/>
              </w:rPr>
              <w:t>454</w:t>
            </w:r>
          </w:p>
        </w:tc>
        <w:tc>
          <w:tcPr>
            <w:tcW w:w="561" w:type="pct"/>
            <w:tcBorders>
              <w:top w:val="nil"/>
              <w:left w:val="nil"/>
              <w:bottom w:val="single" w:sz="4" w:space="0" w:color="auto"/>
              <w:right w:val="single" w:sz="4" w:space="0" w:color="auto"/>
            </w:tcBorders>
            <w:shd w:val="clear" w:color="auto" w:fill="auto"/>
            <w:noWrap/>
            <w:hideMark/>
          </w:tcPr>
          <w:p w:rsidR="00BC7B56" w:rsidRPr="00BC7B56" w:rsidRDefault="001D1FBD" w:rsidP="001D1FBD">
            <w:pPr>
              <w:jc w:val="right"/>
              <w:rPr>
                <w:b/>
                <w:bCs/>
                <w:sz w:val="18"/>
                <w:szCs w:val="18"/>
                <w:lang w:val="en-US"/>
              </w:rPr>
            </w:pPr>
            <w:r>
              <w:rPr>
                <w:rFonts w:eastAsia="Calibri"/>
                <w:b/>
                <w:bCs/>
                <w:sz w:val="18"/>
                <w:szCs w:val="18"/>
                <w:lang w:eastAsia="en-GB"/>
              </w:rPr>
              <w:t>10</w:t>
            </w:r>
            <w:r w:rsidR="00BC7B56" w:rsidRPr="00BC7B56">
              <w:rPr>
                <w:rFonts w:eastAsia="Calibri"/>
                <w:b/>
                <w:bCs/>
                <w:sz w:val="18"/>
                <w:szCs w:val="18"/>
                <w:lang w:eastAsia="en-GB"/>
              </w:rPr>
              <w:t>,</w:t>
            </w:r>
            <w:r>
              <w:rPr>
                <w:rFonts w:eastAsia="Calibri"/>
                <w:b/>
                <w:bCs/>
                <w:sz w:val="18"/>
                <w:szCs w:val="18"/>
                <w:lang w:eastAsia="en-GB"/>
              </w:rPr>
              <w:t>085</w:t>
            </w:r>
            <w:r w:rsidR="00BC7B56" w:rsidRPr="00BC7B56">
              <w:rPr>
                <w:rFonts w:eastAsia="Calibri"/>
                <w:b/>
                <w:bCs/>
                <w:sz w:val="18"/>
                <w:szCs w:val="18"/>
                <w:lang w:eastAsia="en-GB"/>
              </w:rPr>
              <w:t>,</w:t>
            </w:r>
            <w:r>
              <w:rPr>
                <w:rFonts w:eastAsia="Calibri"/>
                <w:b/>
                <w:bCs/>
                <w:sz w:val="18"/>
                <w:szCs w:val="18"/>
                <w:lang w:eastAsia="en-GB"/>
              </w:rPr>
              <w:t>544</w:t>
            </w:r>
          </w:p>
        </w:tc>
        <w:tc>
          <w:tcPr>
            <w:tcW w:w="523" w:type="pct"/>
            <w:tcBorders>
              <w:top w:val="nil"/>
              <w:left w:val="nil"/>
              <w:bottom w:val="single" w:sz="4" w:space="0" w:color="auto"/>
              <w:right w:val="single" w:sz="4" w:space="0" w:color="auto"/>
            </w:tcBorders>
            <w:shd w:val="clear" w:color="auto" w:fill="auto"/>
            <w:noWrap/>
            <w:hideMark/>
          </w:tcPr>
          <w:p w:rsidR="00BC7B56" w:rsidRPr="00BC7B56" w:rsidRDefault="00BC7B56" w:rsidP="001D1FBD">
            <w:pPr>
              <w:jc w:val="right"/>
              <w:rPr>
                <w:b/>
                <w:bCs/>
                <w:sz w:val="18"/>
                <w:szCs w:val="18"/>
                <w:lang w:val="en-US"/>
              </w:rPr>
            </w:pPr>
            <w:r w:rsidRPr="00BC7B56">
              <w:rPr>
                <w:rFonts w:eastAsia="Calibri"/>
                <w:b/>
                <w:bCs/>
                <w:sz w:val="18"/>
                <w:szCs w:val="18"/>
                <w:lang w:eastAsia="en-GB"/>
              </w:rPr>
              <w:t>7,</w:t>
            </w:r>
            <w:r w:rsidR="001D1FBD">
              <w:rPr>
                <w:rFonts w:eastAsia="Calibri"/>
                <w:b/>
                <w:bCs/>
                <w:sz w:val="18"/>
                <w:szCs w:val="18"/>
                <w:lang w:eastAsia="en-GB"/>
              </w:rPr>
              <w:t>444</w:t>
            </w:r>
            <w:r w:rsidRPr="00BC7B56">
              <w:rPr>
                <w:rFonts w:eastAsia="Calibri"/>
                <w:b/>
                <w:bCs/>
                <w:sz w:val="18"/>
                <w:szCs w:val="18"/>
                <w:lang w:eastAsia="en-GB"/>
              </w:rPr>
              <w:t>,</w:t>
            </w:r>
            <w:r w:rsidR="001D1FBD">
              <w:rPr>
                <w:rFonts w:eastAsia="Calibri"/>
                <w:b/>
                <w:bCs/>
                <w:sz w:val="18"/>
                <w:szCs w:val="18"/>
                <w:lang w:eastAsia="en-GB"/>
              </w:rPr>
              <w:t>234</w:t>
            </w:r>
          </w:p>
        </w:tc>
        <w:tc>
          <w:tcPr>
            <w:tcW w:w="333" w:type="pct"/>
            <w:tcBorders>
              <w:top w:val="nil"/>
              <w:left w:val="nil"/>
              <w:bottom w:val="single" w:sz="4" w:space="0" w:color="auto"/>
              <w:right w:val="single" w:sz="4" w:space="0" w:color="auto"/>
            </w:tcBorders>
            <w:shd w:val="clear" w:color="auto" w:fill="auto"/>
            <w:noWrap/>
            <w:hideMark/>
          </w:tcPr>
          <w:p w:rsidR="00BC7B56" w:rsidRPr="00BC7B56" w:rsidRDefault="00BC7B56" w:rsidP="001D1FBD">
            <w:pPr>
              <w:jc w:val="right"/>
              <w:rPr>
                <w:b/>
                <w:bCs/>
                <w:sz w:val="18"/>
                <w:szCs w:val="18"/>
                <w:lang w:val="en-US"/>
              </w:rPr>
            </w:pPr>
            <w:r w:rsidRPr="00BC7B56">
              <w:rPr>
                <w:rFonts w:eastAsia="Calibri"/>
                <w:b/>
                <w:bCs/>
                <w:sz w:val="18"/>
                <w:szCs w:val="18"/>
                <w:lang w:eastAsia="en-GB"/>
              </w:rPr>
              <w:t>10.</w:t>
            </w:r>
            <w:r w:rsidR="001D1FBD">
              <w:rPr>
                <w:rFonts w:eastAsia="Calibri"/>
                <w:b/>
                <w:bCs/>
                <w:sz w:val="18"/>
                <w:szCs w:val="18"/>
                <w:lang w:eastAsia="en-GB"/>
              </w:rPr>
              <w:t>65</w:t>
            </w:r>
          </w:p>
        </w:tc>
      </w:tr>
      <w:tr w:rsidR="00373327" w:rsidRPr="00373327" w:rsidTr="00373327">
        <w:trPr>
          <w:trHeight w:val="50"/>
          <w:jc w:val="right"/>
        </w:trPr>
        <w:tc>
          <w:tcPr>
            <w:tcW w:w="1004" w:type="pct"/>
            <w:tcBorders>
              <w:top w:val="nil"/>
              <w:left w:val="single" w:sz="4" w:space="0" w:color="auto"/>
              <w:bottom w:val="single" w:sz="4" w:space="0" w:color="auto"/>
              <w:right w:val="single" w:sz="4" w:space="0" w:color="auto"/>
            </w:tcBorders>
            <w:shd w:val="clear" w:color="auto" w:fill="auto"/>
            <w:noWrap/>
            <w:hideMark/>
          </w:tcPr>
          <w:p w:rsidR="00373327" w:rsidRPr="00373327" w:rsidRDefault="00373327" w:rsidP="0017198D">
            <w:pPr>
              <w:jc w:val="left"/>
              <w:rPr>
                <w:rFonts w:eastAsia="Calibri"/>
                <w:bCs/>
                <w:sz w:val="18"/>
                <w:szCs w:val="18"/>
                <w:lang w:eastAsia="en-GB"/>
              </w:rPr>
            </w:pPr>
            <w:r w:rsidRPr="00373327">
              <w:rPr>
                <w:rFonts w:eastAsia="Calibri"/>
                <w:bCs/>
                <w:sz w:val="18"/>
                <w:szCs w:val="18"/>
                <w:lang w:eastAsia="en-GB"/>
              </w:rPr>
              <w:t xml:space="preserve">Additional non-eligible consumption being phased out </w:t>
            </w:r>
          </w:p>
        </w:tc>
        <w:tc>
          <w:tcPr>
            <w:tcW w:w="388" w:type="pct"/>
            <w:tcBorders>
              <w:top w:val="nil"/>
              <w:left w:val="nil"/>
              <w:bottom w:val="single" w:sz="4" w:space="0" w:color="auto"/>
              <w:right w:val="single" w:sz="4" w:space="0" w:color="auto"/>
            </w:tcBorders>
            <w:shd w:val="clear" w:color="auto" w:fill="auto"/>
            <w:noWrap/>
            <w:hideMark/>
          </w:tcPr>
          <w:p w:rsidR="00373327" w:rsidRPr="001D6929" w:rsidRDefault="00373327" w:rsidP="0017198D">
            <w:pPr>
              <w:jc w:val="right"/>
              <w:rPr>
                <w:bCs/>
                <w:sz w:val="18"/>
                <w:szCs w:val="18"/>
                <w:lang w:val="en-US"/>
              </w:rPr>
            </w:pPr>
            <w:r w:rsidRPr="001D6929">
              <w:rPr>
                <w:bCs/>
                <w:sz w:val="18"/>
                <w:szCs w:val="18"/>
                <w:lang w:val="en-US"/>
              </w:rPr>
              <w:t>*</w:t>
            </w:r>
          </w:p>
        </w:tc>
        <w:tc>
          <w:tcPr>
            <w:tcW w:w="620" w:type="pct"/>
            <w:tcBorders>
              <w:top w:val="nil"/>
              <w:left w:val="nil"/>
              <w:bottom w:val="single" w:sz="4" w:space="0" w:color="auto"/>
              <w:right w:val="single" w:sz="4" w:space="0" w:color="auto"/>
            </w:tcBorders>
            <w:shd w:val="clear" w:color="auto" w:fill="auto"/>
            <w:noWrap/>
            <w:hideMark/>
          </w:tcPr>
          <w:p w:rsidR="00373327" w:rsidRPr="001D6929" w:rsidRDefault="00373327" w:rsidP="0017198D">
            <w:pPr>
              <w:jc w:val="right"/>
              <w:rPr>
                <w:rFonts w:eastAsia="Calibri"/>
                <w:bCs/>
                <w:sz w:val="18"/>
                <w:szCs w:val="18"/>
                <w:lang w:eastAsia="en-GB"/>
              </w:rPr>
            </w:pPr>
            <w:r w:rsidRPr="001D6929">
              <w:rPr>
                <w:rFonts w:eastAsia="Calibri"/>
                <w:bCs/>
                <w:sz w:val="18"/>
                <w:szCs w:val="18"/>
                <w:lang w:eastAsia="en-GB"/>
              </w:rPr>
              <w:t>89.23</w:t>
            </w:r>
          </w:p>
        </w:tc>
        <w:tc>
          <w:tcPr>
            <w:tcW w:w="380" w:type="pct"/>
            <w:tcBorders>
              <w:top w:val="nil"/>
              <w:left w:val="nil"/>
              <w:bottom w:val="single" w:sz="4" w:space="0" w:color="auto"/>
              <w:right w:val="single" w:sz="4" w:space="0" w:color="auto"/>
            </w:tcBorders>
            <w:shd w:val="clear" w:color="auto" w:fill="auto"/>
            <w:noWrap/>
            <w:hideMark/>
          </w:tcPr>
          <w:p w:rsidR="00373327" w:rsidRPr="001D6929" w:rsidRDefault="00373327" w:rsidP="0017198D">
            <w:pPr>
              <w:jc w:val="right"/>
              <w:rPr>
                <w:bCs/>
                <w:sz w:val="18"/>
                <w:szCs w:val="18"/>
                <w:lang w:val="en-US"/>
              </w:rPr>
            </w:pPr>
            <w:r w:rsidRPr="001D6929">
              <w:rPr>
                <w:bCs/>
                <w:sz w:val="18"/>
                <w:szCs w:val="18"/>
                <w:lang w:val="en-US"/>
              </w:rPr>
              <w:t>9.82</w:t>
            </w:r>
          </w:p>
        </w:tc>
        <w:tc>
          <w:tcPr>
            <w:tcW w:w="620" w:type="pct"/>
            <w:tcBorders>
              <w:top w:val="nil"/>
              <w:left w:val="nil"/>
              <w:bottom w:val="single" w:sz="4" w:space="0" w:color="auto"/>
              <w:right w:val="single" w:sz="4" w:space="0" w:color="auto"/>
            </w:tcBorders>
            <w:shd w:val="clear" w:color="auto" w:fill="auto"/>
            <w:noWrap/>
            <w:hideMark/>
          </w:tcPr>
          <w:p w:rsidR="00373327" w:rsidRPr="00577666" w:rsidRDefault="007E36F3" w:rsidP="0017198D">
            <w:pPr>
              <w:jc w:val="right"/>
              <w:rPr>
                <w:rFonts w:eastAsia="Calibri"/>
                <w:bCs/>
                <w:sz w:val="18"/>
                <w:szCs w:val="18"/>
                <w:lang w:eastAsia="en-GB"/>
              </w:rPr>
            </w:pPr>
            <w:r w:rsidRPr="00577666">
              <w:rPr>
                <w:rFonts w:eastAsia="Calibri"/>
                <w:bCs/>
                <w:sz w:val="18"/>
                <w:szCs w:val="18"/>
                <w:lang w:eastAsia="en-GB"/>
              </w:rPr>
              <w:t>n/a</w:t>
            </w:r>
          </w:p>
        </w:tc>
        <w:tc>
          <w:tcPr>
            <w:tcW w:w="571" w:type="pct"/>
            <w:tcBorders>
              <w:top w:val="nil"/>
              <w:left w:val="nil"/>
              <w:bottom w:val="single" w:sz="4" w:space="0" w:color="auto"/>
              <w:right w:val="single" w:sz="4" w:space="0" w:color="auto"/>
            </w:tcBorders>
            <w:shd w:val="clear" w:color="auto" w:fill="auto"/>
            <w:noWrap/>
            <w:hideMark/>
          </w:tcPr>
          <w:p w:rsidR="00373327" w:rsidRPr="00577666" w:rsidRDefault="007E36F3" w:rsidP="0017198D">
            <w:pPr>
              <w:jc w:val="right"/>
              <w:rPr>
                <w:rFonts w:eastAsia="Calibri"/>
                <w:bCs/>
                <w:sz w:val="18"/>
                <w:szCs w:val="18"/>
                <w:lang w:eastAsia="en-GB"/>
              </w:rPr>
            </w:pPr>
            <w:r w:rsidRPr="00577666">
              <w:rPr>
                <w:rFonts w:eastAsia="Calibri"/>
                <w:bCs/>
                <w:sz w:val="18"/>
                <w:szCs w:val="18"/>
                <w:lang w:eastAsia="en-GB"/>
              </w:rPr>
              <w:t>n/a</w:t>
            </w:r>
          </w:p>
        </w:tc>
        <w:tc>
          <w:tcPr>
            <w:tcW w:w="561" w:type="pct"/>
            <w:tcBorders>
              <w:top w:val="nil"/>
              <w:left w:val="nil"/>
              <w:bottom w:val="single" w:sz="4" w:space="0" w:color="auto"/>
              <w:right w:val="single" w:sz="4" w:space="0" w:color="auto"/>
            </w:tcBorders>
            <w:shd w:val="clear" w:color="auto" w:fill="auto"/>
            <w:noWrap/>
            <w:hideMark/>
          </w:tcPr>
          <w:p w:rsidR="00373327" w:rsidRPr="00577666" w:rsidRDefault="007E36F3" w:rsidP="0017198D">
            <w:pPr>
              <w:jc w:val="right"/>
              <w:rPr>
                <w:rFonts w:eastAsia="Calibri"/>
                <w:bCs/>
                <w:sz w:val="18"/>
                <w:szCs w:val="18"/>
                <w:lang w:eastAsia="en-GB"/>
              </w:rPr>
            </w:pPr>
            <w:r w:rsidRPr="00577666">
              <w:rPr>
                <w:rFonts w:eastAsia="Calibri"/>
                <w:bCs/>
                <w:sz w:val="18"/>
                <w:szCs w:val="18"/>
                <w:lang w:eastAsia="en-GB"/>
              </w:rPr>
              <w:t>n/a</w:t>
            </w:r>
          </w:p>
        </w:tc>
        <w:tc>
          <w:tcPr>
            <w:tcW w:w="523" w:type="pct"/>
            <w:tcBorders>
              <w:top w:val="nil"/>
              <w:left w:val="nil"/>
              <w:bottom w:val="single" w:sz="4" w:space="0" w:color="auto"/>
              <w:right w:val="single" w:sz="4" w:space="0" w:color="auto"/>
            </w:tcBorders>
            <w:shd w:val="clear" w:color="auto" w:fill="auto"/>
            <w:noWrap/>
            <w:hideMark/>
          </w:tcPr>
          <w:p w:rsidR="00373327" w:rsidRPr="00577666" w:rsidRDefault="007E36F3" w:rsidP="0017198D">
            <w:pPr>
              <w:jc w:val="right"/>
              <w:rPr>
                <w:rFonts w:eastAsia="Calibri"/>
                <w:bCs/>
                <w:sz w:val="18"/>
                <w:szCs w:val="18"/>
                <w:lang w:eastAsia="en-GB"/>
              </w:rPr>
            </w:pPr>
            <w:r w:rsidRPr="00577666">
              <w:rPr>
                <w:rFonts w:eastAsia="Calibri"/>
                <w:bCs/>
                <w:sz w:val="18"/>
                <w:szCs w:val="18"/>
                <w:lang w:eastAsia="en-GB"/>
              </w:rPr>
              <w:t>n/a</w:t>
            </w:r>
          </w:p>
        </w:tc>
        <w:tc>
          <w:tcPr>
            <w:tcW w:w="333" w:type="pct"/>
            <w:tcBorders>
              <w:top w:val="nil"/>
              <w:left w:val="nil"/>
              <w:bottom w:val="single" w:sz="4" w:space="0" w:color="auto"/>
              <w:right w:val="single" w:sz="4" w:space="0" w:color="auto"/>
            </w:tcBorders>
            <w:shd w:val="clear" w:color="auto" w:fill="auto"/>
            <w:noWrap/>
            <w:hideMark/>
          </w:tcPr>
          <w:p w:rsidR="00373327" w:rsidRPr="00577666" w:rsidRDefault="007E36F3" w:rsidP="0017198D">
            <w:pPr>
              <w:jc w:val="right"/>
              <w:rPr>
                <w:rFonts w:eastAsia="Calibri"/>
                <w:bCs/>
                <w:sz w:val="18"/>
                <w:szCs w:val="18"/>
                <w:lang w:eastAsia="en-GB"/>
              </w:rPr>
            </w:pPr>
            <w:r w:rsidRPr="00577666">
              <w:rPr>
                <w:rFonts w:eastAsia="Calibri"/>
                <w:bCs/>
                <w:sz w:val="18"/>
                <w:szCs w:val="18"/>
                <w:lang w:eastAsia="en-GB"/>
              </w:rPr>
              <w:t>n/a</w:t>
            </w:r>
          </w:p>
        </w:tc>
      </w:tr>
    </w:tbl>
    <w:p w:rsidR="00BC7B56" w:rsidRPr="00BC7B56" w:rsidRDefault="00BC7B56" w:rsidP="00F0403F">
      <w:pPr>
        <w:widowControl w:val="0"/>
        <w:rPr>
          <w:sz w:val="18"/>
          <w:szCs w:val="18"/>
        </w:rPr>
      </w:pPr>
      <w:r w:rsidRPr="00BC7B56">
        <w:rPr>
          <w:sz w:val="18"/>
          <w:szCs w:val="18"/>
        </w:rPr>
        <w:t>*</w:t>
      </w:r>
      <w:r w:rsidR="00577666">
        <w:rPr>
          <w:sz w:val="18"/>
          <w:szCs w:val="18"/>
        </w:rPr>
        <w:t>U</w:t>
      </w:r>
      <w:r w:rsidRPr="00BC7B56">
        <w:rPr>
          <w:sz w:val="18"/>
          <w:szCs w:val="18"/>
        </w:rPr>
        <w:t>nknown</w:t>
      </w:r>
      <w:r w:rsidR="007E36F3">
        <w:rPr>
          <w:sz w:val="18"/>
          <w:szCs w:val="18"/>
        </w:rPr>
        <w:t>.</w:t>
      </w:r>
    </w:p>
    <w:p w:rsidR="000A44F0" w:rsidRPr="00EA50EA" w:rsidRDefault="00EA50EA" w:rsidP="00F0403F">
      <w:pPr>
        <w:keepNext/>
        <w:spacing w:after="240"/>
        <w:outlineLvl w:val="0"/>
        <w:rPr>
          <w:sz w:val="18"/>
          <w:szCs w:val="18"/>
        </w:rPr>
      </w:pPr>
      <w:r w:rsidRPr="00EA50EA">
        <w:rPr>
          <w:sz w:val="18"/>
          <w:szCs w:val="18"/>
        </w:rPr>
        <w:t>**Project for Perfiles Revestidos was</w:t>
      </w:r>
      <w:r>
        <w:rPr>
          <w:sz w:val="18"/>
          <w:szCs w:val="18"/>
        </w:rPr>
        <w:t xml:space="preserve"> added </w:t>
      </w:r>
      <w:r w:rsidRPr="00EA50EA">
        <w:rPr>
          <w:sz w:val="18"/>
          <w:szCs w:val="18"/>
        </w:rPr>
        <w:t>during the project review process</w:t>
      </w:r>
      <w:r w:rsidR="00D90275">
        <w:rPr>
          <w:sz w:val="18"/>
          <w:szCs w:val="18"/>
        </w:rPr>
        <w:t xml:space="preserve"> on 1 June 2017.</w:t>
      </w:r>
    </w:p>
    <w:p w:rsidR="00F0403F" w:rsidRPr="00141CF6" w:rsidRDefault="00F0403F" w:rsidP="00F0403F">
      <w:pPr>
        <w:keepNext/>
        <w:spacing w:after="240"/>
        <w:outlineLvl w:val="0"/>
        <w:rPr>
          <w:u w:val="single"/>
        </w:rPr>
      </w:pPr>
      <w:r w:rsidRPr="00141CF6">
        <w:rPr>
          <w:u w:val="single"/>
        </w:rPr>
        <w:t>Activities in the refrigeration servicing sector</w:t>
      </w:r>
    </w:p>
    <w:p w:rsidR="00F0403F" w:rsidRPr="00A5722B" w:rsidRDefault="00F0403F" w:rsidP="00F0403F">
      <w:pPr>
        <w:keepNext/>
        <w:numPr>
          <w:ilvl w:val="0"/>
          <w:numId w:val="1"/>
        </w:numPr>
        <w:spacing w:after="240"/>
        <w:outlineLvl w:val="0"/>
      </w:pPr>
      <w:r w:rsidRPr="00141CF6">
        <w:t xml:space="preserve">Stage II of the HPMP also proposes to phase out </w:t>
      </w:r>
      <w:r w:rsidR="0014253B">
        <w:t>748.36</w:t>
      </w:r>
      <w:r w:rsidR="00673FC0">
        <w:t> mt</w:t>
      </w:r>
      <w:r w:rsidRPr="00141CF6">
        <w:t xml:space="preserve"> (</w:t>
      </w:r>
      <w:r w:rsidR="0014253B">
        <w:t>41.16</w:t>
      </w:r>
      <w:r w:rsidR="00673FC0">
        <w:t> ODP tonnes</w:t>
      </w:r>
      <w:r w:rsidRPr="00141CF6">
        <w:t xml:space="preserve">) of HCFC-22 used in the refrigeration servicing sector with a total </w:t>
      </w:r>
      <w:r w:rsidRPr="00A5722B">
        <w:t xml:space="preserve">cost of </w:t>
      </w:r>
      <w:r w:rsidR="009A3BBD" w:rsidRPr="00A5722B">
        <w:t>US $</w:t>
      </w:r>
      <w:r w:rsidR="0014253B" w:rsidRPr="00A5722B">
        <w:t>3,591,070</w:t>
      </w:r>
      <w:r w:rsidR="00D90275">
        <w:t xml:space="preserve"> </w:t>
      </w:r>
      <w:r w:rsidR="00D90275" w:rsidRPr="00577666">
        <w:t>(c</w:t>
      </w:r>
      <w:r w:rsidR="004153DE" w:rsidRPr="00577666">
        <w:t>alculated at US $4.80/kg</w:t>
      </w:r>
      <w:r w:rsidR="00D90275" w:rsidRPr="00577666">
        <w:t>)</w:t>
      </w:r>
      <w:r w:rsidR="004153DE" w:rsidRPr="00577666">
        <w:t>.</w:t>
      </w:r>
      <w:r w:rsidR="004153DE" w:rsidRPr="00A5722B">
        <w:t xml:space="preserve"> </w:t>
      </w:r>
      <w:r w:rsidRPr="00A5722B">
        <w:t>An overview of activities to be implemented in this sector is summarized below:</w:t>
      </w:r>
    </w:p>
    <w:p w:rsidR="00F0403F" w:rsidRPr="005817BC" w:rsidRDefault="00F0403F" w:rsidP="00F0403F">
      <w:pPr>
        <w:widowControl w:val="0"/>
        <w:numPr>
          <w:ilvl w:val="1"/>
          <w:numId w:val="1"/>
        </w:numPr>
        <w:spacing w:after="240"/>
        <w:outlineLvl w:val="1"/>
      </w:pPr>
      <w:r w:rsidRPr="00141CF6">
        <w:rPr>
          <w:i/>
        </w:rPr>
        <w:t>Training and equipment for technicians in the AC and commercial refrigeration servicing sector (</w:t>
      </w:r>
      <w:r w:rsidR="009A3BBD">
        <w:rPr>
          <w:i/>
        </w:rPr>
        <w:t>US $</w:t>
      </w:r>
      <w:r w:rsidR="005817BC">
        <w:rPr>
          <w:i/>
        </w:rPr>
        <w:t>2,624,070</w:t>
      </w:r>
      <w:r w:rsidRPr="00141CF6">
        <w:rPr>
          <w:i/>
        </w:rPr>
        <w:t>)</w:t>
      </w:r>
      <w:r w:rsidRPr="00141CF6">
        <w:t xml:space="preserve">: This includes development of training courses; update of technicians training manuals; development of a guide on energy efficiency and good practices; distribution of equipment to 12 training centres and 1,000 service kits among trained </w:t>
      </w:r>
      <w:r w:rsidRPr="005817BC">
        <w:t>technicians (i.e., HC manifolds, HC leak detectors, charging scale and HC tank stand, vacuum pump, evacuation hose, hand tools and HC cans; flushing equipment); and training o</w:t>
      </w:r>
      <w:r w:rsidR="00273837">
        <w:t>f</w:t>
      </w:r>
      <w:r w:rsidRPr="005817BC">
        <w:t xml:space="preserve"> 15 trainers and 4,000 technicians on </w:t>
      </w:r>
      <w:r w:rsidRPr="005817BC">
        <w:rPr>
          <w:i/>
        </w:rPr>
        <w:t>inter-alia</w:t>
      </w:r>
      <w:r w:rsidRPr="005817BC">
        <w:t xml:space="preserve"> best practices working with emerging alternatives (HC, ammonia, </w:t>
      </w:r>
      <w:r w:rsidR="009A3BBD" w:rsidRPr="005817BC">
        <w:t>CO</w:t>
      </w:r>
      <w:r w:rsidR="009A3BBD" w:rsidRPr="00273837">
        <w:rPr>
          <w:vertAlign w:val="subscript"/>
        </w:rPr>
        <w:t>2</w:t>
      </w:r>
      <w:r w:rsidRPr="005817BC">
        <w:t>), appropriate cleaning and flushing techniques, recovery and management of HCFC and HFC refrigerants, available and emerging alternatives to HCFC and HFC refrigerants, and impact of installation and good service practices on energy efficiency of systems;</w:t>
      </w:r>
    </w:p>
    <w:p w:rsidR="00F0403F" w:rsidRPr="005817BC" w:rsidRDefault="00F0403F" w:rsidP="00F0403F">
      <w:pPr>
        <w:widowControl w:val="0"/>
        <w:numPr>
          <w:ilvl w:val="1"/>
          <w:numId w:val="1"/>
        </w:numPr>
        <w:spacing w:after="240"/>
        <w:outlineLvl w:val="1"/>
      </w:pPr>
      <w:r w:rsidRPr="00141CF6">
        <w:rPr>
          <w:i/>
        </w:rPr>
        <w:t>Certification of technicians in the handling and use of flammable refrigerants (</w:t>
      </w:r>
      <w:r w:rsidR="009A3BBD">
        <w:rPr>
          <w:i/>
        </w:rPr>
        <w:t>US $</w:t>
      </w:r>
      <w:r w:rsidR="005817BC" w:rsidRPr="005817BC">
        <w:rPr>
          <w:i/>
        </w:rPr>
        <w:t>396,000</w:t>
      </w:r>
      <w:r w:rsidRPr="005817BC">
        <w:rPr>
          <w:i/>
        </w:rPr>
        <w:t>)</w:t>
      </w:r>
      <w:r w:rsidRPr="005817BC">
        <w:t>: This includes the development of a refrigeration</w:t>
      </w:r>
      <w:r w:rsidR="00273837">
        <w:t xml:space="preserve"> </w:t>
      </w:r>
      <w:r w:rsidRPr="005817BC">
        <w:t>technician certification scheme for handling flammable refrigerants; the establishment of provincial certification bodies; the development of an e-learning scheme for technicians; and certificat</w:t>
      </w:r>
      <w:r w:rsidR="005817BC" w:rsidRPr="005817BC">
        <w:t>ion</w:t>
      </w:r>
      <w:r w:rsidRPr="005817BC">
        <w:t xml:space="preserve"> to technicians that have successfully completed the theoretical and practical examination. The certification scheme will have capacity to certify 1,000 technicians per year; and</w:t>
      </w:r>
    </w:p>
    <w:p w:rsidR="00F0403F" w:rsidRPr="000B2541" w:rsidRDefault="00F0403F" w:rsidP="00D90275">
      <w:pPr>
        <w:keepNext/>
        <w:numPr>
          <w:ilvl w:val="1"/>
          <w:numId w:val="1"/>
        </w:numPr>
        <w:spacing w:after="240"/>
        <w:outlineLvl w:val="1"/>
      </w:pPr>
      <w:r w:rsidRPr="00C97329">
        <w:rPr>
          <w:i/>
        </w:rPr>
        <w:lastRenderedPageBreak/>
        <w:t xml:space="preserve">Technical assistance </w:t>
      </w:r>
      <w:r w:rsidR="00CE0389">
        <w:rPr>
          <w:i/>
        </w:rPr>
        <w:t xml:space="preserve">(TA) </w:t>
      </w:r>
      <w:r w:rsidRPr="00C97329">
        <w:rPr>
          <w:i/>
        </w:rPr>
        <w:t>to reduce refrigerant leaks in supermarkets (</w:t>
      </w:r>
      <w:r w:rsidR="009A3BBD" w:rsidRPr="00C97329">
        <w:rPr>
          <w:i/>
        </w:rPr>
        <w:t>US $</w:t>
      </w:r>
      <w:r w:rsidR="008A350C" w:rsidRPr="00C97329">
        <w:rPr>
          <w:i/>
        </w:rPr>
        <w:t>471,000</w:t>
      </w:r>
      <w:r w:rsidRPr="00C97329">
        <w:rPr>
          <w:i/>
        </w:rPr>
        <w:t>):</w:t>
      </w:r>
      <w:r w:rsidRPr="00C97329">
        <w:t xml:space="preserve"> This component proposes expert advice for 40 supermarkets comprising </w:t>
      </w:r>
      <w:r w:rsidR="00C97329" w:rsidRPr="00C97329">
        <w:t xml:space="preserve">an </w:t>
      </w:r>
      <w:r w:rsidRPr="00C97329">
        <w:t>induction workshop</w:t>
      </w:r>
      <w:r w:rsidR="008A350C" w:rsidRPr="000B2541">
        <w:t>;</w:t>
      </w:r>
      <w:r w:rsidRPr="000B2541">
        <w:t xml:space="preserve"> </w:t>
      </w:r>
      <w:r w:rsidR="008A350C" w:rsidRPr="000B2541">
        <w:t xml:space="preserve">system </w:t>
      </w:r>
      <w:r w:rsidRPr="000B2541">
        <w:t xml:space="preserve">diagnostic </w:t>
      </w:r>
      <w:r w:rsidR="008A350C" w:rsidRPr="000B2541">
        <w:t>v</w:t>
      </w:r>
      <w:r w:rsidRPr="000B2541">
        <w:t>isits</w:t>
      </w:r>
      <w:r w:rsidR="00CB4269" w:rsidRPr="000B2541">
        <w:t xml:space="preserve"> to review the condition of the refrigeration/AC systems and provide recommendations on ways to reduce leakages</w:t>
      </w:r>
      <w:r w:rsidR="008A350C" w:rsidRPr="000B2541">
        <w:t>;</w:t>
      </w:r>
      <w:r w:rsidRPr="000B2541">
        <w:t xml:space="preserve"> follow-up visits </w:t>
      </w:r>
      <w:r w:rsidR="008A350C" w:rsidRPr="000B2541">
        <w:t xml:space="preserve">for a year </w:t>
      </w:r>
      <w:r w:rsidR="00C97329" w:rsidRPr="000B2541">
        <w:t xml:space="preserve">to </w:t>
      </w:r>
      <w:r w:rsidRPr="000B2541">
        <w:t>monitor implementation of recommendations and action plan proposed by the expert; a report containing major findings</w:t>
      </w:r>
      <w:r w:rsidR="00C97329" w:rsidRPr="000B2541">
        <w:t xml:space="preserve"> </w:t>
      </w:r>
      <w:r w:rsidR="00CB4269" w:rsidRPr="000B2541">
        <w:t xml:space="preserve">from the monitoring of the refrigeration/AC systems, </w:t>
      </w:r>
      <w:r w:rsidR="00C97329" w:rsidRPr="000B2541">
        <w:t xml:space="preserve">including </w:t>
      </w:r>
      <w:r w:rsidRPr="000B2541">
        <w:t>cost and financial/environment benefits</w:t>
      </w:r>
      <w:r w:rsidR="00CB4269" w:rsidRPr="000B2541">
        <w:t xml:space="preserve"> of </w:t>
      </w:r>
      <w:r w:rsidR="008478DE" w:rsidRPr="000B2541">
        <w:t xml:space="preserve">applying the </w:t>
      </w:r>
      <w:r w:rsidR="00CB4269" w:rsidRPr="000B2541">
        <w:t>leakage reduction recommendations</w:t>
      </w:r>
      <w:r w:rsidRPr="000B2541">
        <w:t>; a workshop for supermarket managers to report and demonstrate experience collected and recommendations; and dissemination of in</w:t>
      </w:r>
      <w:r w:rsidR="00A5722B" w:rsidRPr="000B2541">
        <w:t>formation to other supermarkets;</w:t>
      </w:r>
    </w:p>
    <w:p w:rsidR="00A5722B" w:rsidRPr="00C97329" w:rsidRDefault="00A5722B" w:rsidP="007E36F3">
      <w:pPr>
        <w:keepNext/>
        <w:numPr>
          <w:ilvl w:val="1"/>
          <w:numId w:val="1"/>
        </w:numPr>
        <w:spacing w:after="240"/>
        <w:outlineLvl w:val="1"/>
      </w:pPr>
      <w:r>
        <w:rPr>
          <w:i/>
        </w:rPr>
        <w:t>Public awareness activities</w:t>
      </w:r>
      <w:r w:rsidR="007A23F5">
        <w:rPr>
          <w:rStyle w:val="FootnoteReference"/>
          <w:i/>
        </w:rPr>
        <w:footnoteReference w:id="10"/>
      </w:r>
      <w:r>
        <w:rPr>
          <w:i/>
        </w:rPr>
        <w:t xml:space="preserve"> (US $100,000):</w:t>
      </w:r>
      <w:r>
        <w:t xml:space="preserve"> It includes activities to increase consumer’s awareness on HCFC-free products (e.g., media campaign, dissemination material, press conferences, participation in specialized exhibitions). </w:t>
      </w:r>
    </w:p>
    <w:p w:rsidR="00F0403F" w:rsidRPr="00141CF6" w:rsidRDefault="00F0403F" w:rsidP="00F0403F">
      <w:pPr>
        <w:keepNext/>
        <w:rPr>
          <w:u w:val="single"/>
        </w:rPr>
      </w:pPr>
      <w:r w:rsidRPr="00141CF6">
        <w:rPr>
          <w:u w:val="single"/>
        </w:rPr>
        <w:t>Policy measures</w:t>
      </w:r>
      <w:r w:rsidR="0000468C">
        <w:rPr>
          <w:u w:val="single"/>
        </w:rPr>
        <w:t>,</w:t>
      </w:r>
      <w:r w:rsidRPr="00141CF6">
        <w:rPr>
          <w:u w:val="single"/>
        </w:rPr>
        <w:t xml:space="preserve"> project implementation and monitoring unit (PMU)</w:t>
      </w:r>
      <w:r w:rsidR="0000468C">
        <w:rPr>
          <w:u w:val="single"/>
        </w:rPr>
        <w:t xml:space="preserve"> and monitoring of HCFC production</w:t>
      </w:r>
    </w:p>
    <w:p w:rsidR="00F0403F" w:rsidRPr="00141CF6" w:rsidRDefault="00F0403F" w:rsidP="00F0403F">
      <w:pPr>
        <w:keepNext/>
      </w:pPr>
    </w:p>
    <w:p w:rsidR="00F0403F" w:rsidRPr="00577666" w:rsidRDefault="00F0403F" w:rsidP="00F0403F">
      <w:pPr>
        <w:keepNext/>
        <w:numPr>
          <w:ilvl w:val="0"/>
          <w:numId w:val="1"/>
        </w:numPr>
        <w:spacing w:after="240"/>
        <w:outlineLvl w:val="0"/>
      </w:pPr>
      <w:r w:rsidRPr="00577666">
        <w:t xml:space="preserve">The following non-investment activities are proposed to support and ensure sustainability of the HCFC phase-out projects: </w:t>
      </w:r>
      <w:r w:rsidR="00DB6BA3" w:rsidRPr="00577666">
        <w:t xml:space="preserve">public awareness (already described under servicing); improvement of the quota and licensing system; standards, bans and policy control; </w:t>
      </w:r>
      <w:r w:rsidRPr="00577666">
        <w:t>coordination and monitoring of the HPMP (</w:t>
      </w:r>
      <w:r w:rsidR="009A3BBD" w:rsidRPr="00577666">
        <w:t>US $</w:t>
      </w:r>
      <w:r w:rsidR="00FF42B0" w:rsidRPr="00577666">
        <w:t>424,000</w:t>
      </w:r>
      <w:r w:rsidRPr="00577666">
        <w:t>); and a project monitoring and implementation unit for the implementation of the foam sector projects (</w:t>
      </w:r>
      <w:r w:rsidR="009A3BBD" w:rsidRPr="00577666">
        <w:t>US $</w:t>
      </w:r>
      <w:r w:rsidRPr="00577666">
        <w:t>672,</w:t>
      </w:r>
      <w:r w:rsidR="00273837" w:rsidRPr="00577666">
        <w:t>18</w:t>
      </w:r>
      <w:r w:rsidRPr="00577666">
        <w:t>0).</w:t>
      </w:r>
    </w:p>
    <w:p w:rsidR="00F0403F" w:rsidRPr="00020D73" w:rsidRDefault="00020D73" w:rsidP="00020D73">
      <w:pPr>
        <w:pStyle w:val="Heading1"/>
      </w:pPr>
      <w:r>
        <w:t xml:space="preserve">In addition, </w:t>
      </w:r>
      <w:r w:rsidRPr="00020D73">
        <w:t>US</w:t>
      </w:r>
      <w:r>
        <w:t> </w:t>
      </w:r>
      <w:r w:rsidRPr="00020D73">
        <w:t>$76,000</w:t>
      </w:r>
      <w:r>
        <w:t xml:space="preserve"> are requested to continue </w:t>
      </w:r>
      <w:r w:rsidRPr="00020D73">
        <w:t>m</w:t>
      </w:r>
      <w:r w:rsidR="00F0403F" w:rsidRPr="00020D73">
        <w:t xml:space="preserve">onitoring </w:t>
      </w:r>
      <w:r w:rsidR="00273837">
        <w:t xml:space="preserve"> yearly </w:t>
      </w:r>
      <w:r w:rsidR="00F0403F" w:rsidRPr="00020D73">
        <w:t xml:space="preserve">domestic HCFC production and stockpiles </w:t>
      </w:r>
      <w:r w:rsidR="0000468C">
        <w:t>including ver</w:t>
      </w:r>
      <w:r w:rsidR="00F0403F" w:rsidRPr="00020D73">
        <w:t>ification visits by experts</w:t>
      </w:r>
      <w:r w:rsidR="0000468C">
        <w:t xml:space="preserve">; </w:t>
      </w:r>
      <w:r w:rsidR="00F0403F" w:rsidRPr="00020D73">
        <w:t>strengthening of the management information system to track domestic sales</w:t>
      </w:r>
      <w:r w:rsidR="0000468C">
        <w:t xml:space="preserve"> </w:t>
      </w:r>
      <w:r w:rsidR="00F0403F" w:rsidRPr="00020D73">
        <w:t>and monitor the movement of stockpile</w:t>
      </w:r>
      <w:r>
        <w:t>s</w:t>
      </w:r>
      <w:r w:rsidR="0000468C">
        <w:t xml:space="preserve">; and production of quarter </w:t>
      </w:r>
      <w:r>
        <w:t>reports</w:t>
      </w:r>
      <w:r w:rsidR="0014469B">
        <w:t xml:space="preserve"> </w:t>
      </w:r>
      <w:r w:rsidR="00273837">
        <w:t>(a</w:t>
      </w:r>
      <w:r w:rsidR="00D90275">
        <w:t>s</w:t>
      </w:r>
      <w:r w:rsidR="00273837">
        <w:t xml:space="preserve"> done during stage I).</w:t>
      </w:r>
    </w:p>
    <w:p w:rsidR="00F0403F" w:rsidRPr="00141CF6" w:rsidRDefault="00F0403F" w:rsidP="00F0403F">
      <w:pPr>
        <w:contextualSpacing/>
        <w:rPr>
          <w:color w:val="000000" w:themeColor="text1"/>
          <w:szCs w:val="32"/>
        </w:rPr>
      </w:pPr>
      <w:r w:rsidRPr="00141CF6">
        <w:rPr>
          <w:color w:val="000000" w:themeColor="text1"/>
          <w:szCs w:val="32"/>
          <w:u w:val="single"/>
        </w:rPr>
        <w:t>Total cost of stage II of the HPMP</w:t>
      </w:r>
    </w:p>
    <w:p w:rsidR="00F0403F" w:rsidRPr="00141CF6" w:rsidRDefault="00F0403F" w:rsidP="00F0403F"/>
    <w:p w:rsidR="00F0403F" w:rsidRPr="00EA50EA" w:rsidRDefault="00F0403F" w:rsidP="00F0403F">
      <w:pPr>
        <w:numPr>
          <w:ilvl w:val="0"/>
          <w:numId w:val="1"/>
        </w:numPr>
        <w:spacing w:after="240"/>
        <w:outlineLvl w:val="0"/>
      </w:pPr>
      <w:r w:rsidRPr="00141CF6">
        <w:t xml:space="preserve">The </w:t>
      </w:r>
      <w:r w:rsidRPr="00B67BE6">
        <w:t xml:space="preserve">total cost of stage II of the HPMP for Argentina to be funded has been estimated at </w:t>
      </w:r>
      <w:r w:rsidR="009A3BBD" w:rsidRPr="00B67BE6">
        <w:t>US $</w:t>
      </w:r>
      <w:r w:rsidR="00EA50EA" w:rsidRPr="00B67BE6">
        <w:t>12,207,</w:t>
      </w:r>
      <w:r w:rsidR="00B67BE6" w:rsidRPr="00B67BE6">
        <w:t>484</w:t>
      </w:r>
      <w:r w:rsidRPr="00B67BE6">
        <w:t>, as originally</w:t>
      </w:r>
      <w:r w:rsidRPr="00141CF6">
        <w:t xml:space="preserve"> submitted </w:t>
      </w:r>
      <w:r w:rsidRPr="00EA50EA">
        <w:t xml:space="preserve">(excluding support costs). The proposed activities will result in the phase-out of </w:t>
      </w:r>
      <w:r w:rsidR="00EA50EA" w:rsidRPr="00EA50EA">
        <w:t>115.19</w:t>
      </w:r>
      <w:r w:rsidR="00673FC0" w:rsidRPr="00EA50EA">
        <w:t> ODP tonnes</w:t>
      </w:r>
      <w:r w:rsidRPr="00EA50EA">
        <w:t xml:space="preserve"> of HCFCs representing </w:t>
      </w:r>
      <w:r w:rsidR="00EA50EA" w:rsidRPr="00EA50EA">
        <w:t>28.7</w:t>
      </w:r>
      <w:r w:rsidRPr="00EA50EA">
        <w:t xml:space="preserve"> per cent of the HCFC baseline</w:t>
      </w:r>
      <w:r w:rsidR="00273837">
        <w:t>,</w:t>
      </w:r>
      <w:r w:rsidRPr="00EA50EA">
        <w:t xml:space="preserve"> with an cost</w:t>
      </w:r>
      <w:r w:rsidR="00273837">
        <w:t>-</w:t>
      </w:r>
      <w:r w:rsidRPr="00EA50EA">
        <w:t xml:space="preserve">effectiveness of </w:t>
      </w:r>
      <w:r w:rsidR="009A3BBD" w:rsidRPr="00EA50EA">
        <w:t>US $</w:t>
      </w:r>
      <w:r w:rsidR="00EA50EA" w:rsidRPr="00EA50EA">
        <w:t>8.43</w:t>
      </w:r>
      <w:r w:rsidRPr="00EA50EA">
        <w:t xml:space="preserve">/kg, as summarized in </w:t>
      </w:r>
      <w:r w:rsidR="00B81199">
        <w:t>T</w:t>
      </w:r>
      <w:r w:rsidRPr="00EA50EA">
        <w:t>able</w:t>
      </w:r>
      <w:r w:rsidR="00B81199">
        <w:t xml:space="preserve"> 7.</w:t>
      </w:r>
    </w:p>
    <w:p w:rsidR="006E4792" w:rsidRPr="00D90275" w:rsidRDefault="00F0403F" w:rsidP="00F0403F">
      <w:pPr>
        <w:widowControl w:val="0"/>
        <w:outlineLvl w:val="0"/>
        <w:rPr>
          <w:b/>
          <w:sz w:val="18"/>
          <w:szCs w:val="18"/>
        </w:rPr>
      </w:pPr>
      <w:proofErr w:type="gramStart"/>
      <w:r w:rsidRPr="00D90275">
        <w:rPr>
          <w:b/>
          <w:sz w:val="18"/>
          <w:szCs w:val="18"/>
        </w:rPr>
        <w:t>Table 7.</w:t>
      </w:r>
      <w:proofErr w:type="gramEnd"/>
      <w:r w:rsidRPr="00D90275">
        <w:rPr>
          <w:b/>
          <w:sz w:val="18"/>
          <w:szCs w:val="18"/>
        </w:rPr>
        <w:t xml:space="preserve"> Total cost of stage II of the HPMP for Argentina</w:t>
      </w:r>
    </w:p>
    <w:tbl>
      <w:tblPr>
        <w:tblW w:w="9473" w:type="dxa"/>
        <w:tblInd w:w="103" w:type="dxa"/>
        <w:tblLook w:val="04A0" w:firstRow="1" w:lastRow="0" w:firstColumn="1" w:lastColumn="0" w:noHBand="0" w:noVBand="1"/>
      </w:tblPr>
      <w:tblGrid>
        <w:gridCol w:w="3514"/>
        <w:gridCol w:w="1261"/>
        <w:gridCol w:w="981"/>
        <w:gridCol w:w="1273"/>
        <w:gridCol w:w="1389"/>
        <w:gridCol w:w="1055"/>
      </w:tblGrid>
      <w:tr w:rsidR="00247532" w:rsidRPr="00D90275" w:rsidTr="00D90275">
        <w:trPr>
          <w:trHeight w:val="107"/>
          <w:tblHeader/>
        </w:trPr>
        <w:tc>
          <w:tcPr>
            <w:tcW w:w="3514"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247532" w:rsidRPr="00D90275" w:rsidRDefault="00247532" w:rsidP="00EA50EA">
            <w:pPr>
              <w:jc w:val="center"/>
              <w:rPr>
                <w:b/>
                <w:color w:val="000000"/>
                <w:sz w:val="18"/>
                <w:szCs w:val="18"/>
                <w:lang w:val="en-US"/>
              </w:rPr>
            </w:pPr>
            <w:r w:rsidRPr="00D90275">
              <w:rPr>
                <w:b/>
                <w:color w:val="000000"/>
                <w:sz w:val="18"/>
                <w:szCs w:val="18"/>
                <w:lang w:val="en-US"/>
              </w:rPr>
              <w:t>Activity</w:t>
            </w:r>
          </w:p>
        </w:tc>
        <w:tc>
          <w:tcPr>
            <w:tcW w:w="1261"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247532" w:rsidRPr="00D90275" w:rsidRDefault="00247532" w:rsidP="006E4792">
            <w:pPr>
              <w:jc w:val="center"/>
              <w:rPr>
                <w:b/>
                <w:color w:val="000000"/>
                <w:sz w:val="18"/>
                <w:szCs w:val="18"/>
                <w:lang w:val="en-US"/>
              </w:rPr>
            </w:pPr>
            <w:r w:rsidRPr="00D90275">
              <w:rPr>
                <w:b/>
                <w:color w:val="000000"/>
                <w:sz w:val="18"/>
                <w:szCs w:val="18"/>
                <w:lang w:val="en-US"/>
              </w:rPr>
              <w:t>Agency</w:t>
            </w:r>
          </w:p>
        </w:tc>
        <w:tc>
          <w:tcPr>
            <w:tcW w:w="2254" w:type="dxa"/>
            <w:gridSpan w:val="2"/>
            <w:tcBorders>
              <w:top w:val="single" w:sz="4" w:space="0" w:color="auto"/>
              <w:left w:val="nil"/>
              <w:bottom w:val="single" w:sz="4" w:space="0" w:color="auto"/>
              <w:right w:val="single" w:sz="4" w:space="0" w:color="auto"/>
            </w:tcBorders>
            <w:shd w:val="clear" w:color="auto" w:fill="auto"/>
            <w:noWrap/>
            <w:hideMark/>
          </w:tcPr>
          <w:p w:rsidR="00247532" w:rsidRPr="00D90275" w:rsidRDefault="00247532" w:rsidP="00247532">
            <w:pPr>
              <w:jc w:val="center"/>
              <w:rPr>
                <w:b/>
                <w:color w:val="000000"/>
                <w:sz w:val="18"/>
                <w:szCs w:val="18"/>
                <w:lang w:val="en-US"/>
              </w:rPr>
            </w:pPr>
            <w:r w:rsidRPr="00D90275">
              <w:rPr>
                <w:b/>
                <w:color w:val="000000"/>
                <w:sz w:val="18"/>
                <w:szCs w:val="18"/>
                <w:lang w:val="en-US"/>
              </w:rPr>
              <w:t xml:space="preserve">HCFC phase-out </w:t>
            </w:r>
          </w:p>
        </w:tc>
        <w:tc>
          <w:tcPr>
            <w:tcW w:w="1389" w:type="dxa"/>
            <w:vMerge w:val="restart"/>
            <w:tcBorders>
              <w:top w:val="single" w:sz="4" w:space="0" w:color="auto"/>
              <w:left w:val="nil"/>
              <w:right w:val="single" w:sz="4" w:space="0" w:color="auto"/>
            </w:tcBorders>
            <w:shd w:val="clear" w:color="auto" w:fill="auto"/>
          </w:tcPr>
          <w:p w:rsidR="00247532" w:rsidRPr="00D90275" w:rsidRDefault="00247532" w:rsidP="006E4792">
            <w:pPr>
              <w:jc w:val="center"/>
              <w:rPr>
                <w:b/>
                <w:color w:val="000000"/>
                <w:sz w:val="18"/>
                <w:szCs w:val="18"/>
                <w:lang w:val="en-US"/>
              </w:rPr>
            </w:pPr>
            <w:r w:rsidRPr="00D90275">
              <w:rPr>
                <w:b/>
                <w:color w:val="000000"/>
                <w:sz w:val="18"/>
                <w:szCs w:val="18"/>
                <w:lang w:val="en-US"/>
              </w:rPr>
              <w:t>Total cost</w:t>
            </w:r>
          </w:p>
          <w:p w:rsidR="00247532" w:rsidRPr="00D90275" w:rsidRDefault="00247532" w:rsidP="006E4792">
            <w:pPr>
              <w:jc w:val="center"/>
              <w:rPr>
                <w:b/>
                <w:color w:val="000000"/>
                <w:sz w:val="18"/>
                <w:szCs w:val="18"/>
                <w:lang w:val="en-US"/>
              </w:rPr>
            </w:pPr>
            <w:r w:rsidRPr="00D90275">
              <w:rPr>
                <w:b/>
                <w:color w:val="000000"/>
                <w:sz w:val="18"/>
                <w:szCs w:val="18"/>
                <w:lang w:val="en-US"/>
              </w:rPr>
              <w:t>(US $)</w:t>
            </w:r>
          </w:p>
        </w:tc>
        <w:tc>
          <w:tcPr>
            <w:tcW w:w="1055" w:type="dxa"/>
            <w:vMerge w:val="restart"/>
            <w:tcBorders>
              <w:top w:val="single" w:sz="4" w:space="0" w:color="auto"/>
              <w:left w:val="nil"/>
              <w:right w:val="single" w:sz="4" w:space="0" w:color="auto"/>
            </w:tcBorders>
            <w:shd w:val="clear" w:color="auto" w:fill="auto"/>
          </w:tcPr>
          <w:p w:rsidR="00247532" w:rsidRPr="00D90275" w:rsidRDefault="00247532" w:rsidP="006E4792">
            <w:pPr>
              <w:jc w:val="center"/>
              <w:rPr>
                <w:b/>
                <w:color w:val="000000"/>
                <w:sz w:val="18"/>
                <w:szCs w:val="18"/>
                <w:lang w:val="en-US"/>
              </w:rPr>
            </w:pPr>
            <w:r w:rsidRPr="00D90275">
              <w:rPr>
                <w:b/>
                <w:color w:val="000000"/>
                <w:sz w:val="18"/>
                <w:szCs w:val="18"/>
                <w:lang w:val="en-US"/>
              </w:rPr>
              <w:t xml:space="preserve">CE </w:t>
            </w:r>
          </w:p>
          <w:p w:rsidR="00247532" w:rsidRPr="00D90275" w:rsidRDefault="00247532" w:rsidP="006E4792">
            <w:pPr>
              <w:jc w:val="center"/>
              <w:rPr>
                <w:b/>
                <w:color w:val="000000"/>
                <w:sz w:val="18"/>
                <w:szCs w:val="18"/>
                <w:lang w:val="en-US"/>
              </w:rPr>
            </w:pPr>
            <w:r w:rsidRPr="00D90275">
              <w:rPr>
                <w:b/>
                <w:color w:val="000000"/>
                <w:sz w:val="18"/>
                <w:szCs w:val="18"/>
                <w:lang w:val="en-US"/>
              </w:rPr>
              <w:t>(US $/kg)</w:t>
            </w:r>
          </w:p>
        </w:tc>
      </w:tr>
      <w:tr w:rsidR="00247532" w:rsidRPr="00D90275" w:rsidTr="00D90275">
        <w:trPr>
          <w:trHeight w:val="312"/>
          <w:tblHeader/>
        </w:trPr>
        <w:tc>
          <w:tcPr>
            <w:tcW w:w="3514" w:type="dxa"/>
            <w:vMerge/>
            <w:tcBorders>
              <w:top w:val="single" w:sz="4" w:space="0" w:color="auto"/>
              <w:left w:val="single" w:sz="4" w:space="0" w:color="auto"/>
              <w:bottom w:val="single" w:sz="4" w:space="0" w:color="auto"/>
              <w:right w:val="single" w:sz="4" w:space="0" w:color="auto"/>
            </w:tcBorders>
            <w:hideMark/>
          </w:tcPr>
          <w:p w:rsidR="00247532" w:rsidRPr="00D90275" w:rsidRDefault="00247532" w:rsidP="00EA50EA">
            <w:pPr>
              <w:jc w:val="left"/>
              <w:rPr>
                <w:b/>
                <w:color w:val="000000"/>
                <w:sz w:val="18"/>
                <w:szCs w:val="18"/>
                <w:lang w:val="en-US"/>
              </w:rPr>
            </w:pPr>
          </w:p>
        </w:tc>
        <w:tc>
          <w:tcPr>
            <w:tcW w:w="1261" w:type="dxa"/>
            <w:vMerge/>
            <w:tcBorders>
              <w:top w:val="single" w:sz="4" w:space="0" w:color="auto"/>
              <w:left w:val="single" w:sz="4" w:space="0" w:color="auto"/>
              <w:bottom w:val="single" w:sz="4" w:space="0" w:color="auto"/>
              <w:right w:val="single" w:sz="4" w:space="0" w:color="auto"/>
            </w:tcBorders>
            <w:vAlign w:val="center"/>
            <w:hideMark/>
          </w:tcPr>
          <w:p w:rsidR="00247532" w:rsidRPr="00D90275" w:rsidRDefault="00247532" w:rsidP="006E4792">
            <w:pPr>
              <w:jc w:val="left"/>
              <w:rPr>
                <w:b/>
                <w:color w:val="000000"/>
                <w:sz w:val="18"/>
                <w:szCs w:val="18"/>
                <w:lang w:val="en-US"/>
              </w:rPr>
            </w:pPr>
          </w:p>
        </w:tc>
        <w:tc>
          <w:tcPr>
            <w:tcW w:w="981" w:type="dxa"/>
            <w:tcBorders>
              <w:top w:val="nil"/>
              <w:left w:val="nil"/>
              <w:bottom w:val="single" w:sz="4" w:space="0" w:color="auto"/>
              <w:right w:val="single" w:sz="4" w:space="0" w:color="auto"/>
            </w:tcBorders>
            <w:shd w:val="clear" w:color="auto" w:fill="auto"/>
            <w:noWrap/>
            <w:hideMark/>
          </w:tcPr>
          <w:p w:rsidR="00247532" w:rsidRPr="00D90275" w:rsidRDefault="00273837" w:rsidP="00273837">
            <w:pPr>
              <w:jc w:val="center"/>
              <w:rPr>
                <w:b/>
                <w:color w:val="000000"/>
                <w:sz w:val="18"/>
                <w:szCs w:val="18"/>
                <w:lang w:val="en-US"/>
              </w:rPr>
            </w:pPr>
            <w:r w:rsidRPr="00D90275">
              <w:rPr>
                <w:b/>
                <w:color w:val="000000"/>
                <w:sz w:val="18"/>
                <w:szCs w:val="18"/>
                <w:lang w:val="en-US"/>
              </w:rPr>
              <w:t>(mt)</w:t>
            </w:r>
          </w:p>
        </w:tc>
        <w:tc>
          <w:tcPr>
            <w:tcW w:w="1273" w:type="dxa"/>
            <w:tcBorders>
              <w:top w:val="nil"/>
              <w:left w:val="nil"/>
              <w:bottom w:val="single" w:sz="4" w:space="0" w:color="auto"/>
              <w:right w:val="single" w:sz="4" w:space="0" w:color="auto"/>
            </w:tcBorders>
            <w:shd w:val="clear" w:color="auto" w:fill="auto"/>
            <w:noWrap/>
            <w:hideMark/>
          </w:tcPr>
          <w:p w:rsidR="00247532" w:rsidRPr="00D90275" w:rsidRDefault="00273837" w:rsidP="00247532">
            <w:pPr>
              <w:jc w:val="center"/>
              <w:rPr>
                <w:b/>
                <w:color w:val="000000"/>
                <w:sz w:val="18"/>
                <w:szCs w:val="18"/>
                <w:lang w:val="en-US"/>
              </w:rPr>
            </w:pPr>
            <w:r w:rsidRPr="00D90275">
              <w:rPr>
                <w:b/>
                <w:color w:val="000000"/>
                <w:sz w:val="18"/>
                <w:szCs w:val="18"/>
                <w:lang w:val="en-US"/>
              </w:rPr>
              <w:t>(</w:t>
            </w:r>
            <w:r w:rsidR="00247532" w:rsidRPr="00D90275">
              <w:rPr>
                <w:b/>
                <w:color w:val="000000"/>
                <w:sz w:val="18"/>
                <w:szCs w:val="18"/>
                <w:lang w:val="en-US"/>
              </w:rPr>
              <w:t>ODP tonnes</w:t>
            </w:r>
            <w:r w:rsidRPr="00D90275">
              <w:rPr>
                <w:b/>
                <w:color w:val="000000"/>
                <w:sz w:val="18"/>
                <w:szCs w:val="18"/>
                <w:lang w:val="en-US"/>
              </w:rPr>
              <w:t>)</w:t>
            </w:r>
          </w:p>
        </w:tc>
        <w:tc>
          <w:tcPr>
            <w:tcW w:w="1389" w:type="dxa"/>
            <w:vMerge/>
            <w:tcBorders>
              <w:left w:val="nil"/>
              <w:bottom w:val="single" w:sz="4" w:space="0" w:color="auto"/>
              <w:right w:val="single" w:sz="4" w:space="0" w:color="auto"/>
            </w:tcBorders>
            <w:shd w:val="clear" w:color="auto" w:fill="auto"/>
            <w:noWrap/>
            <w:hideMark/>
          </w:tcPr>
          <w:p w:rsidR="00247532" w:rsidRPr="00D90275" w:rsidRDefault="00247532" w:rsidP="006E4792">
            <w:pPr>
              <w:jc w:val="center"/>
              <w:rPr>
                <w:b/>
                <w:color w:val="000000"/>
                <w:sz w:val="18"/>
                <w:szCs w:val="18"/>
                <w:lang w:val="en-US"/>
              </w:rPr>
            </w:pPr>
          </w:p>
        </w:tc>
        <w:tc>
          <w:tcPr>
            <w:tcW w:w="1055" w:type="dxa"/>
            <w:vMerge/>
            <w:tcBorders>
              <w:left w:val="nil"/>
              <w:bottom w:val="single" w:sz="4" w:space="0" w:color="auto"/>
              <w:right w:val="single" w:sz="4" w:space="0" w:color="auto"/>
            </w:tcBorders>
            <w:shd w:val="clear" w:color="auto" w:fill="auto"/>
            <w:noWrap/>
            <w:hideMark/>
          </w:tcPr>
          <w:p w:rsidR="00247532" w:rsidRPr="00D90275" w:rsidRDefault="00247532" w:rsidP="006E4792">
            <w:pPr>
              <w:jc w:val="center"/>
              <w:rPr>
                <w:b/>
                <w:color w:val="000000"/>
                <w:sz w:val="18"/>
                <w:szCs w:val="18"/>
                <w:lang w:val="en-US"/>
              </w:rPr>
            </w:pPr>
          </w:p>
        </w:tc>
      </w:tr>
      <w:tr w:rsidR="00EA50EA" w:rsidRPr="00D90275" w:rsidTr="00104263">
        <w:trPr>
          <w:trHeight w:val="50"/>
        </w:trPr>
        <w:tc>
          <w:tcPr>
            <w:tcW w:w="3514" w:type="dxa"/>
            <w:tcBorders>
              <w:top w:val="nil"/>
              <w:left w:val="single" w:sz="4" w:space="0" w:color="auto"/>
              <w:bottom w:val="single" w:sz="4" w:space="0" w:color="auto"/>
              <w:right w:val="single" w:sz="4" w:space="0" w:color="auto"/>
            </w:tcBorders>
            <w:shd w:val="clear" w:color="auto" w:fill="auto"/>
            <w:noWrap/>
            <w:hideMark/>
          </w:tcPr>
          <w:p w:rsidR="00EA50EA" w:rsidRPr="00D90275" w:rsidRDefault="00EA50EA" w:rsidP="00EA50EA">
            <w:pPr>
              <w:jc w:val="left"/>
              <w:rPr>
                <w:color w:val="000000"/>
                <w:sz w:val="18"/>
                <w:szCs w:val="18"/>
                <w:lang w:val="en-US"/>
              </w:rPr>
            </w:pPr>
            <w:r w:rsidRPr="00D90275">
              <w:rPr>
                <w:color w:val="000000"/>
                <w:sz w:val="18"/>
                <w:szCs w:val="18"/>
                <w:lang w:val="en-US"/>
              </w:rPr>
              <w:t>Subtotal individual projects PU foam</w:t>
            </w:r>
          </w:p>
        </w:tc>
        <w:tc>
          <w:tcPr>
            <w:tcW w:w="1261" w:type="dxa"/>
            <w:vMerge w:val="restart"/>
            <w:tcBorders>
              <w:top w:val="nil"/>
              <w:left w:val="nil"/>
              <w:right w:val="single" w:sz="4" w:space="0" w:color="auto"/>
            </w:tcBorders>
            <w:shd w:val="clear" w:color="auto" w:fill="auto"/>
            <w:noWrap/>
            <w:vAlign w:val="center"/>
            <w:hideMark/>
          </w:tcPr>
          <w:p w:rsidR="00EA50EA" w:rsidRPr="00D90275" w:rsidRDefault="00EA50EA" w:rsidP="00EA50EA">
            <w:pPr>
              <w:jc w:val="left"/>
              <w:rPr>
                <w:color w:val="000000"/>
                <w:sz w:val="18"/>
                <w:szCs w:val="18"/>
                <w:lang w:val="en-US"/>
              </w:rPr>
            </w:pPr>
            <w:r w:rsidRPr="00D90275">
              <w:rPr>
                <w:color w:val="000000"/>
                <w:sz w:val="18"/>
                <w:szCs w:val="18"/>
                <w:lang w:val="en-US"/>
              </w:rPr>
              <w:t>World Bank</w:t>
            </w:r>
          </w:p>
        </w:tc>
        <w:tc>
          <w:tcPr>
            <w:tcW w:w="981" w:type="dxa"/>
            <w:tcBorders>
              <w:top w:val="nil"/>
              <w:left w:val="nil"/>
              <w:bottom w:val="single" w:sz="4" w:space="0" w:color="auto"/>
              <w:right w:val="single" w:sz="4" w:space="0" w:color="auto"/>
            </w:tcBorders>
            <w:shd w:val="clear" w:color="auto" w:fill="auto"/>
            <w:noWrap/>
            <w:hideMark/>
          </w:tcPr>
          <w:p w:rsidR="00EA50EA" w:rsidRPr="00D90275" w:rsidRDefault="00EA50EA" w:rsidP="00EA50EA">
            <w:pPr>
              <w:jc w:val="right"/>
              <w:rPr>
                <w:color w:val="000000"/>
                <w:sz w:val="18"/>
                <w:szCs w:val="18"/>
                <w:lang w:val="en-US"/>
              </w:rPr>
            </w:pPr>
            <w:r w:rsidRPr="00D90275">
              <w:rPr>
                <w:color w:val="000000"/>
                <w:sz w:val="18"/>
                <w:szCs w:val="18"/>
                <w:lang w:val="en-US"/>
              </w:rPr>
              <w:t>67.24</w:t>
            </w:r>
          </w:p>
        </w:tc>
        <w:tc>
          <w:tcPr>
            <w:tcW w:w="1273" w:type="dxa"/>
            <w:tcBorders>
              <w:top w:val="nil"/>
              <w:left w:val="nil"/>
              <w:bottom w:val="single" w:sz="4" w:space="0" w:color="auto"/>
              <w:right w:val="single" w:sz="4" w:space="0" w:color="auto"/>
            </w:tcBorders>
            <w:shd w:val="clear" w:color="auto" w:fill="auto"/>
            <w:noWrap/>
            <w:hideMark/>
          </w:tcPr>
          <w:p w:rsidR="00EA50EA" w:rsidRPr="00D90275" w:rsidRDefault="00EA50EA" w:rsidP="00EA50EA">
            <w:pPr>
              <w:jc w:val="right"/>
              <w:rPr>
                <w:color w:val="000000"/>
                <w:sz w:val="18"/>
                <w:szCs w:val="18"/>
                <w:lang w:val="en-US"/>
              </w:rPr>
            </w:pPr>
            <w:r w:rsidRPr="00D90275">
              <w:rPr>
                <w:color w:val="000000"/>
                <w:sz w:val="18"/>
                <w:szCs w:val="18"/>
                <w:lang w:val="en-US"/>
              </w:rPr>
              <w:t>7.40</w:t>
            </w:r>
          </w:p>
        </w:tc>
        <w:tc>
          <w:tcPr>
            <w:tcW w:w="1389" w:type="dxa"/>
            <w:tcBorders>
              <w:top w:val="nil"/>
              <w:left w:val="nil"/>
              <w:bottom w:val="single" w:sz="4" w:space="0" w:color="auto"/>
              <w:right w:val="single" w:sz="4" w:space="0" w:color="auto"/>
            </w:tcBorders>
            <w:shd w:val="clear" w:color="auto" w:fill="auto"/>
            <w:noWrap/>
            <w:hideMark/>
          </w:tcPr>
          <w:p w:rsidR="00EA50EA" w:rsidRPr="00D90275" w:rsidRDefault="00EA50EA" w:rsidP="00EA50EA">
            <w:pPr>
              <w:jc w:val="right"/>
              <w:rPr>
                <w:color w:val="000000"/>
                <w:sz w:val="18"/>
                <w:szCs w:val="18"/>
                <w:lang w:val="en-US"/>
              </w:rPr>
            </w:pPr>
            <w:r w:rsidRPr="00D90275">
              <w:rPr>
                <w:color w:val="000000"/>
                <w:sz w:val="18"/>
                <w:szCs w:val="18"/>
                <w:lang w:val="en-US"/>
              </w:rPr>
              <w:t>658,127</w:t>
            </w:r>
          </w:p>
        </w:tc>
        <w:tc>
          <w:tcPr>
            <w:tcW w:w="1055" w:type="dxa"/>
            <w:tcBorders>
              <w:top w:val="nil"/>
              <w:left w:val="nil"/>
              <w:bottom w:val="single" w:sz="4" w:space="0" w:color="auto"/>
              <w:right w:val="single" w:sz="4" w:space="0" w:color="auto"/>
            </w:tcBorders>
            <w:shd w:val="clear" w:color="auto" w:fill="auto"/>
            <w:noWrap/>
            <w:hideMark/>
          </w:tcPr>
          <w:p w:rsidR="00EA50EA" w:rsidRPr="00D90275" w:rsidRDefault="00EA50EA" w:rsidP="00EA50EA">
            <w:pPr>
              <w:jc w:val="right"/>
              <w:rPr>
                <w:color w:val="000000"/>
                <w:sz w:val="18"/>
                <w:szCs w:val="18"/>
                <w:lang w:val="en-US"/>
              </w:rPr>
            </w:pPr>
            <w:r w:rsidRPr="00D90275">
              <w:rPr>
                <w:color w:val="000000"/>
                <w:sz w:val="18"/>
                <w:szCs w:val="18"/>
                <w:lang w:val="en-US"/>
              </w:rPr>
              <w:t>9.79</w:t>
            </w:r>
          </w:p>
        </w:tc>
      </w:tr>
      <w:tr w:rsidR="00EA50EA" w:rsidRPr="00D90275" w:rsidTr="00104263">
        <w:trPr>
          <w:trHeight w:val="161"/>
        </w:trPr>
        <w:tc>
          <w:tcPr>
            <w:tcW w:w="3514" w:type="dxa"/>
            <w:tcBorders>
              <w:top w:val="nil"/>
              <w:left w:val="single" w:sz="4" w:space="0" w:color="auto"/>
              <w:bottom w:val="single" w:sz="4" w:space="0" w:color="auto"/>
              <w:right w:val="single" w:sz="4" w:space="0" w:color="auto"/>
            </w:tcBorders>
            <w:shd w:val="clear" w:color="auto" w:fill="auto"/>
            <w:noWrap/>
            <w:hideMark/>
          </w:tcPr>
          <w:p w:rsidR="00EA50EA" w:rsidRPr="00D90275" w:rsidRDefault="00EA50EA" w:rsidP="00EA50EA">
            <w:pPr>
              <w:jc w:val="left"/>
              <w:rPr>
                <w:color w:val="000000"/>
                <w:sz w:val="18"/>
                <w:szCs w:val="18"/>
                <w:lang w:val="en-US"/>
              </w:rPr>
            </w:pPr>
            <w:r w:rsidRPr="00D90275">
              <w:rPr>
                <w:color w:val="000000"/>
                <w:sz w:val="18"/>
                <w:szCs w:val="18"/>
                <w:lang w:val="en-US"/>
              </w:rPr>
              <w:t>Subtotal systems houses PU foam</w:t>
            </w:r>
          </w:p>
        </w:tc>
        <w:tc>
          <w:tcPr>
            <w:tcW w:w="1261" w:type="dxa"/>
            <w:vMerge/>
            <w:tcBorders>
              <w:left w:val="nil"/>
              <w:right w:val="single" w:sz="4" w:space="0" w:color="auto"/>
            </w:tcBorders>
            <w:shd w:val="clear" w:color="auto" w:fill="auto"/>
            <w:noWrap/>
            <w:vAlign w:val="center"/>
            <w:hideMark/>
          </w:tcPr>
          <w:p w:rsidR="00EA50EA" w:rsidRPr="00D90275" w:rsidRDefault="00EA50EA" w:rsidP="00EA50EA">
            <w:pPr>
              <w:jc w:val="left"/>
              <w:rPr>
                <w:color w:val="000000"/>
                <w:sz w:val="18"/>
                <w:szCs w:val="18"/>
                <w:lang w:val="en-US"/>
              </w:rPr>
            </w:pPr>
          </w:p>
        </w:tc>
        <w:tc>
          <w:tcPr>
            <w:tcW w:w="981" w:type="dxa"/>
            <w:tcBorders>
              <w:top w:val="nil"/>
              <w:left w:val="nil"/>
              <w:bottom w:val="single" w:sz="4" w:space="0" w:color="auto"/>
              <w:right w:val="single" w:sz="4" w:space="0" w:color="auto"/>
            </w:tcBorders>
            <w:shd w:val="clear" w:color="auto" w:fill="auto"/>
            <w:noWrap/>
            <w:hideMark/>
          </w:tcPr>
          <w:p w:rsidR="00EA50EA" w:rsidRPr="00D90275" w:rsidRDefault="00EA50EA" w:rsidP="00EA50EA">
            <w:pPr>
              <w:jc w:val="right"/>
              <w:rPr>
                <w:color w:val="000000"/>
                <w:sz w:val="18"/>
                <w:szCs w:val="18"/>
                <w:lang w:val="en-US"/>
              </w:rPr>
            </w:pPr>
            <w:r w:rsidRPr="00D90275">
              <w:rPr>
                <w:color w:val="000000"/>
                <w:sz w:val="18"/>
                <w:szCs w:val="18"/>
                <w:lang w:val="en-US"/>
              </w:rPr>
              <w:t>574.70</w:t>
            </w:r>
          </w:p>
        </w:tc>
        <w:tc>
          <w:tcPr>
            <w:tcW w:w="1273" w:type="dxa"/>
            <w:tcBorders>
              <w:top w:val="nil"/>
              <w:left w:val="nil"/>
              <w:bottom w:val="single" w:sz="4" w:space="0" w:color="auto"/>
              <w:right w:val="single" w:sz="4" w:space="0" w:color="auto"/>
            </w:tcBorders>
            <w:shd w:val="clear" w:color="auto" w:fill="auto"/>
            <w:noWrap/>
            <w:hideMark/>
          </w:tcPr>
          <w:p w:rsidR="00EA50EA" w:rsidRPr="00D90275" w:rsidRDefault="00EA50EA" w:rsidP="00EA50EA">
            <w:pPr>
              <w:jc w:val="right"/>
              <w:rPr>
                <w:color w:val="000000"/>
                <w:sz w:val="18"/>
                <w:szCs w:val="18"/>
                <w:lang w:val="en-US"/>
              </w:rPr>
            </w:pPr>
            <w:r w:rsidRPr="00D90275">
              <w:rPr>
                <w:color w:val="000000"/>
                <w:sz w:val="18"/>
                <w:szCs w:val="18"/>
                <w:lang w:val="en-US"/>
              </w:rPr>
              <w:t>63.22</w:t>
            </w:r>
          </w:p>
        </w:tc>
        <w:tc>
          <w:tcPr>
            <w:tcW w:w="1389" w:type="dxa"/>
            <w:tcBorders>
              <w:top w:val="nil"/>
              <w:left w:val="nil"/>
              <w:bottom w:val="single" w:sz="4" w:space="0" w:color="auto"/>
              <w:right w:val="single" w:sz="4" w:space="0" w:color="auto"/>
            </w:tcBorders>
            <w:shd w:val="clear" w:color="auto" w:fill="auto"/>
            <w:noWrap/>
            <w:hideMark/>
          </w:tcPr>
          <w:p w:rsidR="00EA50EA" w:rsidRPr="00D90275" w:rsidRDefault="00EA50EA" w:rsidP="00EA50EA">
            <w:pPr>
              <w:jc w:val="right"/>
              <w:rPr>
                <w:color w:val="000000"/>
                <w:sz w:val="18"/>
                <w:szCs w:val="18"/>
                <w:lang w:val="en-US"/>
              </w:rPr>
            </w:pPr>
            <w:r w:rsidRPr="00D90275">
              <w:rPr>
                <w:color w:val="000000"/>
                <w:sz w:val="18"/>
                <w:szCs w:val="18"/>
                <w:lang w:val="en-US"/>
              </w:rPr>
              <w:t>6,197,344</w:t>
            </w:r>
          </w:p>
        </w:tc>
        <w:tc>
          <w:tcPr>
            <w:tcW w:w="1055" w:type="dxa"/>
            <w:tcBorders>
              <w:top w:val="nil"/>
              <w:left w:val="nil"/>
              <w:bottom w:val="single" w:sz="4" w:space="0" w:color="auto"/>
              <w:right w:val="single" w:sz="4" w:space="0" w:color="auto"/>
            </w:tcBorders>
            <w:shd w:val="clear" w:color="auto" w:fill="auto"/>
            <w:noWrap/>
            <w:hideMark/>
          </w:tcPr>
          <w:p w:rsidR="00EA50EA" w:rsidRPr="00D90275" w:rsidRDefault="00EA50EA" w:rsidP="00EA50EA">
            <w:pPr>
              <w:jc w:val="right"/>
              <w:rPr>
                <w:color w:val="000000"/>
                <w:sz w:val="18"/>
                <w:szCs w:val="18"/>
                <w:lang w:val="en-US"/>
              </w:rPr>
            </w:pPr>
            <w:r w:rsidRPr="00D90275">
              <w:rPr>
                <w:color w:val="000000"/>
                <w:sz w:val="18"/>
                <w:szCs w:val="18"/>
                <w:lang w:val="en-US"/>
              </w:rPr>
              <w:t>10.78</w:t>
            </w:r>
          </w:p>
        </w:tc>
      </w:tr>
      <w:tr w:rsidR="00EA50EA" w:rsidRPr="00D90275" w:rsidTr="00104263">
        <w:trPr>
          <w:trHeight w:val="50"/>
        </w:trPr>
        <w:tc>
          <w:tcPr>
            <w:tcW w:w="3514" w:type="dxa"/>
            <w:tcBorders>
              <w:top w:val="nil"/>
              <w:left w:val="single" w:sz="4" w:space="0" w:color="auto"/>
              <w:bottom w:val="single" w:sz="4" w:space="0" w:color="auto"/>
              <w:right w:val="single" w:sz="4" w:space="0" w:color="auto"/>
            </w:tcBorders>
            <w:shd w:val="clear" w:color="auto" w:fill="auto"/>
            <w:noWrap/>
            <w:hideMark/>
          </w:tcPr>
          <w:p w:rsidR="00EA50EA" w:rsidRPr="00D90275" w:rsidRDefault="00EA50EA" w:rsidP="00EA50EA">
            <w:pPr>
              <w:jc w:val="left"/>
              <w:rPr>
                <w:color w:val="000000"/>
                <w:sz w:val="18"/>
                <w:szCs w:val="18"/>
                <w:lang w:val="en-US"/>
              </w:rPr>
            </w:pPr>
            <w:r w:rsidRPr="00D90275">
              <w:rPr>
                <w:color w:val="000000"/>
                <w:sz w:val="18"/>
                <w:szCs w:val="18"/>
                <w:lang w:val="en-US"/>
              </w:rPr>
              <w:t>Subtotal XPS foam</w:t>
            </w:r>
          </w:p>
        </w:tc>
        <w:tc>
          <w:tcPr>
            <w:tcW w:w="1261" w:type="dxa"/>
            <w:vMerge/>
            <w:tcBorders>
              <w:left w:val="nil"/>
              <w:right w:val="single" w:sz="4" w:space="0" w:color="auto"/>
            </w:tcBorders>
            <w:shd w:val="clear" w:color="auto" w:fill="auto"/>
            <w:noWrap/>
            <w:vAlign w:val="center"/>
            <w:hideMark/>
          </w:tcPr>
          <w:p w:rsidR="00EA50EA" w:rsidRPr="00D90275" w:rsidRDefault="00EA50EA" w:rsidP="00EA50EA">
            <w:pPr>
              <w:jc w:val="left"/>
              <w:rPr>
                <w:color w:val="000000"/>
                <w:sz w:val="18"/>
                <w:szCs w:val="18"/>
                <w:lang w:val="en-US"/>
              </w:rPr>
            </w:pPr>
          </w:p>
        </w:tc>
        <w:tc>
          <w:tcPr>
            <w:tcW w:w="981" w:type="dxa"/>
            <w:tcBorders>
              <w:top w:val="nil"/>
              <w:left w:val="nil"/>
              <w:bottom w:val="single" w:sz="4" w:space="0" w:color="auto"/>
              <w:right w:val="single" w:sz="4" w:space="0" w:color="auto"/>
            </w:tcBorders>
            <w:shd w:val="clear" w:color="auto" w:fill="auto"/>
            <w:noWrap/>
            <w:hideMark/>
          </w:tcPr>
          <w:p w:rsidR="00EA50EA" w:rsidRPr="00D90275" w:rsidRDefault="00EA50EA" w:rsidP="00EA50EA">
            <w:pPr>
              <w:jc w:val="right"/>
              <w:rPr>
                <w:color w:val="000000"/>
                <w:sz w:val="18"/>
                <w:szCs w:val="18"/>
                <w:lang w:val="en-US"/>
              </w:rPr>
            </w:pPr>
            <w:r w:rsidRPr="00D90275">
              <w:rPr>
                <w:color w:val="000000"/>
                <w:sz w:val="18"/>
                <w:szCs w:val="18"/>
                <w:lang w:val="en-US"/>
              </w:rPr>
              <w:t>57.30</w:t>
            </w:r>
          </w:p>
        </w:tc>
        <w:tc>
          <w:tcPr>
            <w:tcW w:w="1273" w:type="dxa"/>
            <w:tcBorders>
              <w:top w:val="nil"/>
              <w:left w:val="nil"/>
              <w:bottom w:val="single" w:sz="4" w:space="0" w:color="auto"/>
              <w:right w:val="single" w:sz="4" w:space="0" w:color="auto"/>
            </w:tcBorders>
            <w:shd w:val="clear" w:color="auto" w:fill="auto"/>
            <w:noWrap/>
            <w:hideMark/>
          </w:tcPr>
          <w:p w:rsidR="00EA50EA" w:rsidRPr="00D90275" w:rsidRDefault="00EA50EA" w:rsidP="00EA50EA">
            <w:pPr>
              <w:jc w:val="right"/>
              <w:rPr>
                <w:color w:val="000000"/>
                <w:sz w:val="18"/>
                <w:szCs w:val="18"/>
                <w:lang w:val="en-US"/>
              </w:rPr>
            </w:pPr>
            <w:r w:rsidRPr="00D90275">
              <w:rPr>
                <w:color w:val="000000"/>
                <w:sz w:val="18"/>
                <w:szCs w:val="18"/>
                <w:lang w:val="en-US"/>
              </w:rPr>
              <w:t>3.42</w:t>
            </w:r>
          </w:p>
        </w:tc>
        <w:tc>
          <w:tcPr>
            <w:tcW w:w="1389" w:type="dxa"/>
            <w:tcBorders>
              <w:top w:val="nil"/>
              <w:left w:val="nil"/>
              <w:bottom w:val="single" w:sz="4" w:space="0" w:color="auto"/>
              <w:right w:val="single" w:sz="4" w:space="0" w:color="auto"/>
            </w:tcBorders>
            <w:shd w:val="clear" w:color="auto" w:fill="auto"/>
            <w:noWrap/>
            <w:hideMark/>
          </w:tcPr>
          <w:p w:rsidR="00EA50EA" w:rsidRPr="00D90275" w:rsidRDefault="00EA50EA" w:rsidP="00EA50EA">
            <w:pPr>
              <w:jc w:val="right"/>
              <w:rPr>
                <w:color w:val="000000"/>
                <w:sz w:val="18"/>
                <w:szCs w:val="18"/>
                <w:lang w:val="en-US"/>
              </w:rPr>
            </w:pPr>
            <w:r w:rsidRPr="00D90275">
              <w:rPr>
                <w:color w:val="000000"/>
                <w:sz w:val="18"/>
                <w:szCs w:val="18"/>
                <w:lang w:val="en-US"/>
              </w:rPr>
              <w:t>588,763</w:t>
            </w:r>
          </w:p>
        </w:tc>
        <w:tc>
          <w:tcPr>
            <w:tcW w:w="1055" w:type="dxa"/>
            <w:tcBorders>
              <w:top w:val="nil"/>
              <w:left w:val="nil"/>
              <w:bottom w:val="single" w:sz="4" w:space="0" w:color="auto"/>
              <w:right w:val="single" w:sz="4" w:space="0" w:color="auto"/>
            </w:tcBorders>
            <w:shd w:val="clear" w:color="auto" w:fill="auto"/>
            <w:noWrap/>
            <w:hideMark/>
          </w:tcPr>
          <w:p w:rsidR="00EA50EA" w:rsidRPr="00D90275" w:rsidRDefault="00EA50EA" w:rsidP="00EA50EA">
            <w:pPr>
              <w:jc w:val="right"/>
              <w:rPr>
                <w:color w:val="000000"/>
                <w:sz w:val="18"/>
                <w:szCs w:val="18"/>
                <w:lang w:val="en-US"/>
              </w:rPr>
            </w:pPr>
            <w:r w:rsidRPr="00D90275">
              <w:rPr>
                <w:color w:val="000000"/>
                <w:sz w:val="18"/>
                <w:szCs w:val="18"/>
                <w:lang w:val="en-US"/>
              </w:rPr>
              <w:t>10.28</w:t>
            </w:r>
          </w:p>
        </w:tc>
      </w:tr>
      <w:tr w:rsidR="00EA50EA" w:rsidRPr="00D90275" w:rsidTr="00104263">
        <w:trPr>
          <w:trHeight w:val="50"/>
        </w:trPr>
        <w:tc>
          <w:tcPr>
            <w:tcW w:w="3514" w:type="dxa"/>
            <w:tcBorders>
              <w:top w:val="nil"/>
              <w:left w:val="single" w:sz="4" w:space="0" w:color="auto"/>
              <w:bottom w:val="single" w:sz="4" w:space="0" w:color="auto"/>
              <w:right w:val="single" w:sz="4" w:space="0" w:color="auto"/>
            </w:tcBorders>
            <w:shd w:val="clear" w:color="auto" w:fill="auto"/>
            <w:noWrap/>
            <w:hideMark/>
          </w:tcPr>
          <w:p w:rsidR="00EA50EA" w:rsidRPr="00D90275" w:rsidRDefault="00EA50EA" w:rsidP="00EA50EA">
            <w:pPr>
              <w:jc w:val="left"/>
              <w:rPr>
                <w:b/>
                <w:color w:val="000000"/>
                <w:sz w:val="18"/>
                <w:szCs w:val="18"/>
                <w:lang w:val="en-US"/>
              </w:rPr>
            </w:pPr>
            <w:r w:rsidRPr="00D90275">
              <w:rPr>
                <w:b/>
                <w:color w:val="000000"/>
                <w:sz w:val="18"/>
                <w:szCs w:val="18"/>
                <w:lang w:val="en-US"/>
              </w:rPr>
              <w:t>Sub-total PU and XPS foam</w:t>
            </w:r>
          </w:p>
        </w:tc>
        <w:tc>
          <w:tcPr>
            <w:tcW w:w="1261" w:type="dxa"/>
            <w:vMerge/>
            <w:tcBorders>
              <w:left w:val="nil"/>
              <w:bottom w:val="single" w:sz="4" w:space="0" w:color="auto"/>
              <w:right w:val="single" w:sz="4" w:space="0" w:color="auto"/>
            </w:tcBorders>
            <w:shd w:val="clear" w:color="auto" w:fill="auto"/>
            <w:noWrap/>
            <w:vAlign w:val="center"/>
            <w:hideMark/>
          </w:tcPr>
          <w:p w:rsidR="00EA50EA" w:rsidRPr="00D90275" w:rsidRDefault="00EA50EA" w:rsidP="00EA50EA">
            <w:pPr>
              <w:jc w:val="left"/>
              <w:rPr>
                <w:b/>
                <w:color w:val="000000"/>
                <w:sz w:val="18"/>
                <w:szCs w:val="18"/>
                <w:lang w:val="en-US"/>
              </w:rPr>
            </w:pPr>
          </w:p>
        </w:tc>
        <w:tc>
          <w:tcPr>
            <w:tcW w:w="981" w:type="dxa"/>
            <w:tcBorders>
              <w:top w:val="nil"/>
              <w:left w:val="nil"/>
              <w:bottom w:val="single" w:sz="4" w:space="0" w:color="auto"/>
              <w:right w:val="single" w:sz="4" w:space="0" w:color="auto"/>
            </w:tcBorders>
            <w:shd w:val="clear" w:color="auto" w:fill="auto"/>
            <w:noWrap/>
            <w:hideMark/>
          </w:tcPr>
          <w:p w:rsidR="00EA50EA" w:rsidRPr="00D90275" w:rsidRDefault="00EA50EA" w:rsidP="00EA50EA">
            <w:pPr>
              <w:jc w:val="right"/>
              <w:rPr>
                <w:b/>
                <w:color w:val="000000"/>
                <w:sz w:val="18"/>
                <w:szCs w:val="18"/>
                <w:lang w:val="en-US"/>
              </w:rPr>
            </w:pPr>
            <w:r w:rsidRPr="00D90275">
              <w:rPr>
                <w:b/>
                <w:color w:val="000000"/>
                <w:sz w:val="18"/>
                <w:szCs w:val="18"/>
                <w:lang w:val="en-US"/>
              </w:rPr>
              <w:t>699.24</w:t>
            </w:r>
          </w:p>
        </w:tc>
        <w:tc>
          <w:tcPr>
            <w:tcW w:w="1273" w:type="dxa"/>
            <w:tcBorders>
              <w:top w:val="nil"/>
              <w:left w:val="nil"/>
              <w:bottom w:val="single" w:sz="4" w:space="0" w:color="auto"/>
              <w:right w:val="single" w:sz="4" w:space="0" w:color="auto"/>
            </w:tcBorders>
            <w:shd w:val="clear" w:color="auto" w:fill="auto"/>
            <w:noWrap/>
            <w:hideMark/>
          </w:tcPr>
          <w:p w:rsidR="00EA50EA" w:rsidRPr="00D90275" w:rsidRDefault="00EA50EA" w:rsidP="00EA50EA">
            <w:pPr>
              <w:jc w:val="right"/>
              <w:rPr>
                <w:b/>
                <w:color w:val="000000"/>
                <w:sz w:val="18"/>
                <w:szCs w:val="18"/>
                <w:lang w:val="en-US"/>
              </w:rPr>
            </w:pPr>
            <w:r w:rsidRPr="00D90275">
              <w:rPr>
                <w:b/>
                <w:color w:val="000000"/>
                <w:sz w:val="18"/>
                <w:szCs w:val="18"/>
                <w:lang w:val="en-US"/>
              </w:rPr>
              <w:t>74.03</w:t>
            </w:r>
          </w:p>
        </w:tc>
        <w:tc>
          <w:tcPr>
            <w:tcW w:w="1389" w:type="dxa"/>
            <w:tcBorders>
              <w:top w:val="nil"/>
              <w:left w:val="nil"/>
              <w:bottom w:val="single" w:sz="4" w:space="0" w:color="auto"/>
              <w:right w:val="single" w:sz="4" w:space="0" w:color="auto"/>
            </w:tcBorders>
            <w:shd w:val="clear" w:color="auto" w:fill="auto"/>
            <w:noWrap/>
            <w:hideMark/>
          </w:tcPr>
          <w:p w:rsidR="00EA50EA" w:rsidRPr="00D90275" w:rsidRDefault="00EA50EA" w:rsidP="00EA50EA">
            <w:pPr>
              <w:jc w:val="right"/>
              <w:rPr>
                <w:b/>
                <w:color w:val="000000"/>
                <w:sz w:val="18"/>
                <w:szCs w:val="18"/>
                <w:lang w:val="en-US"/>
              </w:rPr>
            </w:pPr>
            <w:r w:rsidRPr="00D90275">
              <w:rPr>
                <w:b/>
                <w:color w:val="000000"/>
                <w:sz w:val="18"/>
                <w:szCs w:val="18"/>
                <w:lang w:val="en-US"/>
              </w:rPr>
              <w:t>7,444,234</w:t>
            </w:r>
          </w:p>
        </w:tc>
        <w:tc>
          <w:tcPr>
            <w:tcW w:w="1055" w:type="dxa"/>
            <w:tcBorders>
              <w:top w:val="nil"/>
              <w:left w:val="nil"/>
              <w:bottom w:val="single" w:sz="4" w:space="0" w:color="auto"/>
              <w:right w:val="single" w:sz="4" w:space="0" w:color="auto"/>
            </w:tcBorders>
            <w:shd w:val="clear" w:color="auto" w:fill="auto"/>
            <w:noWrap/>
            <w:hideMark/>
          </w:tcPr>
          <w:p w:rsidR="00EA50EA" w:rsidRPr="00D90275" w:rsidRDefault="00C86DD2" w:rsidP="00C86DD2">
            <w:pPr>
              <w:jc w:val="right"/>
              <w:rPr>
                <w:b/>
                <w:color w:val="000000"/>
                <w:sz w:val="18"/>
                <w:szCs w:val="18"/>
                <w:lang w:val="en-US"/>
              </w:rPr>
            </w:pPr>
            <w:r w:rsidRPr="00D90275">
              <w:rPr>
                <w:b/>
                <w:color w:val="000000"/>
                <w:sz w:val="18"/>
                <w:szCs w:val="18"/>
                <w:lang w:val="en-US"/>
              </w:rPr>
              <w:t>10.65</w:t>
            </w:r>
          </w:p>
        </w:tc>
      </w:tr>
      <w:tr w:rsidR="00CE0389" w:rsidRPr="00D90275" w:rsidTr="00CE0389">
        <w:trPr>
          <w:trHeight w:val="89"/>
        </w:trPr>
        <w:tc>
          <w:tcPr>
            <w:tcW w:w="3514" w:type="dxa"/>
            <w:tcBorders>
              <w:top w:val="nil"/>
              <w:left w:val="single" w:sz="4" w:space="0" w:color="auto"/>
              <w:bottom w:val="single" w:sz="4" w:space="0" w:color="auto"/>
              <w:right w:val="single" w:sz="4" w:space="0" w:color="auto"/>
            </w:tcBorders>
            <w:shd w:val="clear" w:color="auto" w:fill="auto"/>
            <w:noWrap/>
            <w:hideMark/>
          </w:tcPr>
          <w:p w:rsidR="00CE0389" w:rsidRPr="00D90275" w:rsidRDefault="00CE0389" w:rsidP="00F65CCB">
            <w:pPr>
              <w:jc w:val="left"/>
              <w:rPr>
                <w:color w:val="000000"/>
                <w:sz w:val="18"/>
                <w:szCs w:val="18"/>
                <w:lang w:val="en-US"/>
              </w:rPr>
            </w:pPr>
            <w:r w:rsidRPr="00D90275">
              <w:rPr>
                <w:color w:val="000000"/>
                <w:sz w:val="18"/>
                <w:szCs w:val="18"/>
                <w:lang w:val="en-US"/>
              </w:rPr>
              <w:t>Training and equipment for technicians</w:t>
            </w:r>
          </w:p>
        </w:tc>
        <w:tc>
          <w:tcPr>
            <w:tcW w:w="1261" w:type="dxa"/>
            <w:vMerge w:val="restart"/>
            <w:tcBorders>
              <w:top w:val="nil"/>
              <w:left w:val="nil"/>
              <w:right w:val="single" w:sz="4" w:space="0" w:color="auto"/>
            </w:tcBorders>
            <w:shd w:val="clear" w:color="auto" w:fill="auto"/>
            <w:noWrap/>
            <w:vAlign w:val="center"/>
            <w:hideMark/>
          </w:tcPr>
          <w:p w:rsidR="00CE0389" w:rsidRPr="00D90275" w:rsidRDefault="00CE0389" w:rsidP="00EA50EA">
            <w:pPr>
              <w:jc w:val="left"/>
              <w:rPr>
                <w:color w:val="000000"/>
                <w:sz w:val="18"/>
                <w:szCs w:val="18"/>
                <w:lang w:val="en-US"/>
              </w:rPr>
            </w:pPr>
            <w:r w:rsidRPr="00D90275">
              <w:rPr>
                <w:color w:val="000000"/>
                <w:sz w:val="18"/>
                <w:szCs w:val="18"/>
                <w:lang w:val="en-US"/>
              </w:rPr>
              <w:t>UNIDO</w:t>
            </w:r>
          </w:p>
        </w:tc>
        <w:tc>
          <w:tcPr>
            <w:tcW w:w="981" w:type="dxa"/>
            <w:tcBorders>
              <w:top w:val="nil"/>
              <w:left w:val="nil"/>
              <w:bottom w:val="single" w:sz="4" w:space="0" w:color="auto"/>
              <w:right w:val="single" w:sz="4" w:space="0" w:color="auto"/>
            </w:tcBorders>
            <w:shd w:val="clear" w:color="auto" w:fill="auto"/>
            <w:noWrap/>
            <w:hideMark/>
          </w:tcPr>
          <w:p w:rsidR="00CE0389" w:rsidRPr="00D90275" w:rsidRDefault="00CE0389" w:rsidP="00104263">
            <w:pPr>
              <w:jc w:val="right"/>
              <w:rPr>
                <w:color w:val="000000"/>
                <w:sz w:val="18"/>
                <w:szCs w:val="18"/>
                <w:lang w:val="en-US"/>
              </w:rPr>
            </w:pPr>
            <w:r w:rsidRPr="00D90275">
              <w:rPr>
                <w:color w:val="000000"/>
                <w:sz w:val="18"/>
                <w:szCs w:val="18"/>
                <w:lang w:val="en-US"/>
              </w:rPr>
              <w:t xml:space="preserve">546.73 </w:t>
            </w:r>
          </w:p>
        </w:tc>
        <w:tc>
          <w:tcPr>
            <w:tcW w:w="1273" w:type="dxa"/>
            <w:tcBorders>
              <w:top w:val="nil"/>
              <w:left w:val="nil"/>
              <w:bottom w:val="single" w:sz="4" w:space="0" w:color="auto"/>
              <w:right w:val="single" w:sz="4" w:space="0" w:color="auto"/>
            </w:tcBorders>
            <w:shd w:val="clear" w:color="auto" w:fill="auto"/>
            <w:noWrap/>
            <w:hideMark/>
          </w:tcPr>
          <w:p w:rsidR="00CE0389" w:rsidRPr="00D90275" w:rsidRDefault="00CE0389" w:rsidP="00EA50EA">
            <w:pPr>
              <w:jc w:val="right"/>
              <w:rPr>
                <w:color w:val="000000"/>
                <w:sz w:val="18"/>
                <w:szCs w:val="18"/>
                <w:lang w:val="en-US"/>
              </w:rPr>
            </w:pPr>
            <w:r w:rsidRPr="00D90275">
              <w:rPr>
                <w:color w:val="000000"/>
                <w:sz w:val="18"/>
                <w:szCs w:val="18"/>
                <w:lang w:val="en-US"/>
              </w:rPr>
              <w:t>30.07</w:t>
            </w:r>
          </w:p>
        </w:tc>
        <w:tc>
          <w:tcPr>
            <w:tcW w:w="1389" w:type="dxa"/>
            <w:tcBorders>
              <w:top w:val="nil"/>
              <w:left w:val="nil"/>
              <w:bottom w:val="single" w:sz="4" w:space="0" w:color="auto"/>
              <w:right w:val="single" w:sz="4" w:space="0" w:color="auto"/>
            </w:tcBorders>
            <w:shd w:val="clear" w:color="auto" w:fill="auto"/>
            <w:noWrap/>
            <w:hideMark/>
          </w:tcPr>
          <w:p w:rsidR="00CE0389" w:rsidRPr="00D90275" w:rsidRDefault="00CE0389" w:rsidP="00EA50EA">
            <w:pPr>
              <w:jc w:val="right"/>
              <w:rPr>
                <w:color w:val="000000"/>
                <w:sz w:val="18"/>
                <w:szCs w:val="18"/>
                <w:lang w:val="en-US"/>
              </w:rPr>
            </w:pPr>
            <w:r w:rsidRPr="00D90275">
              <w:rPr>
                <w:color w:val="000000"/>
                <w:sz w:val="18"/>
                <w:szCs w:val="18"/>
                <w:lang w:val="en-US"/>
              </w:rPr>
              <w:t>2,624,070</w:t>
            </w:r>
          </w:p>
        </w:tc>
        <w:tc>
          <w:tcPr>
            <w:tcW w:w="1055" w:type="dxa"/>
            <w:tcBorders>
              <w:top w:val="nil"/>
              <w:left w:val="nil"/>
              <w:bottom w:val="single" w:sz="4" w:space="0" w:color="auto"/>
              <w:right w:val="single" w:sz="4" w:space="0" w:color="auto"/>
            </w:tcBorders>
            <w:shd w:val="clear" w:color="auto" w:fill="auto"/>
            <w:noWrap/>
            <w:hideMark/>
          </w:tcPr>
          <w:p w:rsidR="00CE0389" w:rsidRPr="00D90275" w:rsidRDefault="00CE0389" w:rsidP="00EA50EA">
            <w:pPr>
              <w:jc w:val="right"/>
              <w:rPr>
                <w:color w:val="000000"/>
                <w:sz w:val="18"/>
                <w:szCs w:val="18"/>
                <w:lang w:val="en-US"/>
              </w:rPr>
            </w:pPr>
            <w:r w:rsidRPr="00D90275">
              <w:rPr>
                <w:color w:val="000000"/>
                <w:sz w:val="18"/>
                <w:szCs w:val="18"/>
                <w:lang w:val="en-US"/>
              </w:rPr>
              <w:t>4.80</w:t>
            </w:r>
          </w:p>
        </w:tc>
      </w:tr>
      <w:tr w:rsidR="00CE0389" w:rsidRPr="00D90275" w:rsidTr="00104263">
        <w:trPr>
          <w:trHeight w:val="107"/>
        </w:trPr>
        <w:tc>
          <w:tcPr>
            <w:tcW w:w="3514" w:type="dxa"/>
            <w:tcBorders>
              <w:top w:val="nil"/>
              <w:left w:val="single" w:sz="4" w:space="0" w:color="auto"/>
              <w:bottom w:val="single" w:sz="4" w:space="0" w:color="auto"/>
              <w:right w:val="single" w:sz="4" w:space="0" w:color="auto"/>
            </w:tcBorders>
            <w:shd w:val="clear" w:color="auto" w:fill="auto"/>
            <w:noWrap/>
            <w:hideMark/>
          </w:tcPr>
          <w:p w:rsidR="00CE0389" w:rsidRPr="00D90275" w:rsidRDefault="00CE0389" w:rsidP="00F65CCB">
            <w:pPr>
              <w:jc w:val="left"/>
              <w:rPr>
                <w:color w:val="000000"/>
                <w:sz w:val="18"/>
                <w:szCs w:val="18"/>
                <w:lang w:val="en-US"/>
              </w:rPr>
            </w:pPr>
            <w:r w:rsidRPr="00D90275">
              <w:rPr>
                <w:color w:val="000000"/>
                <w:sz w:val="18"/>
                <w:szCs w:val="18"/>
                <w:lang w:val="en-US"/>
              </w:rPr>
              <w:t xml:space="preserve">Technicians certification </w:t>
            </w:r>
          </w:p>
        </w:tc>
        <w:tc>
          <w:tcPr>
            <w:tcW w:w="1261" w:type="dxa"/>
            <w:vMerge/>
            <w:tcBorders>
              <w:left w:val="nil"/>
              <w:right w:val="single" w:sz="4" w:space="0" w:color="auto"/>
            </w:tcBorders>
            <w:shd w:val="clear" w:color="auto" w:fill="auto"/>
            <w:noWrap/>
            <w:vAlign w:val="center"/>
            <w:hideMark/>
          </w:tcPr>
          <w:p w:rsidR="00CE0389" w:rsidRPr="00D90275" w:rsidRDefault="00CE0389" w:rsidP="00EA50EA">
            <w:pPr>
              <w:jc w:val="left"/>
              <w:rPr>
                <w:color w:val="000000"/>
                <w:sz w:val="18"/>
                <w:szCs w:val="18"/>
                <w:lang w:val="en-US"/>
              </w:rPr>
            </w:pPr>
          </w:p>
        </w:tc>
        <w:tc>
          <w:tcPr>
            <w:tcW w:w="981" w:type="dxa"/>
            <w:tcBorders>
              <w:top w:val="nil"/>
              <w:left w:val="nil"/>
              <w:bottom w:val="single" w:sz="4" w:space="0" w:color="auto"/>
              <w:right w:val="single" w:sz="4" w:space="0" w:color="auto"/>
            </w:tcBorders>
            <w:shd w:val="clear" w:color="auto" w:fill="auto"/>
            <w:noWrap/>
            <w:hideMark/>
          </w:tcPr>
          <w:p w:rsidR="00CE0389" w:rsidRPr="00D90275" w:rsidRDefault="00CE0389" w:rsidP="00104263">
            <w:pPr>
              <w:jc w:val="right"/>
              <w:rPr>
                <w:color w:val="000000"/>
                <w:sz w:val="18"/>
                <w:szCs w:val="18"/>
                <w:lang w:val="en-US"/>
              </w:rPr>
            </w:pPr>
            <w:r w:rsidRPr="00D90275">
              <w:rPr>
                <w:color w:val="000000"/>
                <w:sz w:val="18"/>
                <w:szCs w:val="18"/>
                <w:lang w:val="en-US"/>
              </w:rPr>
              <w:t xml:space="preserve">82.55 </w:t>
            </w:r>
          </w:p>
        </w:tc>
        <w:tc>
          <w:tcPr>
            <w:tcW w:w="1273" w:type="dxa"/>
            <w:tcBorders>
              <w:top w:val="nil"/>
              <w:left w:val="nil"/>
              <w:bottom w:val="single" w:sz="4" w:space="0" w:color="auto"/>
              <w:right w:val="single" w:sz="4" w:space="0" w:color="auto"/>
            </w:tcBorders>
            <w:shd w:val="clear" w:color="auto" w:fill="auto"/>
            <w:noWrap/>
            <w:hideMark/>
          </w:tcPr>
          <w:p w:rsidR="00CE0389" w:rsidRPr="00D90275" w:rsidRDefault="00CE0389" w:rsidP="00EA50EA">
            <w:pPr>
              <w:jc w:val="right"/>
              <w:rPr>
                <w:color w:val="000000"/>
                <w:sz w:val="18"/>
                <w:szCs w:val="18"/>
                <w:lang w:val="en-US"/>
              </w:rPr>
            </w:pPr>
            <w:r w:rsidRPr="00D90275">
              <w:rPr>
                <w:color w:val="000000"/>
                <w:sz w:val="18"/>
                <w:szCs w:val="18"/>
                <w:lang w:val="en-US"/>
              </w:rPr>
              <w:t>4.54</w:t>
            </w:r>
          </w:p>
        </w:tc>
        <w:tc>
          <w:tcPr>
            <w:tcW w:w="1389" w:type="dxa"/>
            <w:tcBorders>
              <w:top w:val="nil"/>
              <w:left w:val="nil"/>
              <w:bottom w:val="single" w:sz="4" w:space="0" w:color="auto"/>
              <w:right w:val="single" w:sz="4" w:space="0" w:color="auto"/>
            </w:tcBorders>
            <w:shd w:val="clear" w:color="auto" w:fill="auto"/>
            <w:noWrap/>
            <w:hideMark/>
          </w:tcPr>
          <w:p w:rsidR="00CE0389" w:rsidRPr="00D90275" w:rsidRDefault="00CE0389" w:rsidP="00EA50EA">
            <w:pPr>
              <w:jc w:val="right"/>
              <w:rPr>
                <w:color w:val="000000"/>
                <w:sz w:val="18"/>
                <w:szCs w:val="18"/>
                <w:lang w:val="en-US"/>
              </w:rPr>
            </w:pPr>
            <w:r w:rsidRPr="00D90275">
              <w:rPr>
                <w:color w:val="000000"/>
                <w:sz w:val="18"/>
                <w:szCs w:val="18"/>
                <w:lang w:val="en-US"/>
              </w:rPr>
              <w:t>396,000</w:t>
            </w:r>
          </w:p>
        </w:tc>
        <w:tc>
          <w:tcPr>
            <w:tcW w:w="1055" w:type="dxa"/>
            <w:tcBorders>
              <w:top w:val="nil"/>
              <w:left w:val="nil"/>
              <w:bottom w:val="single" w:sz="4" w:space="0" w:color="auto"/>
              <w:right w:val="single" w:sz="4" w:space="0" w:color="auto"/>
            </w:tcBorders>
            <w:shd w:val="clear" w:color="auto" w:fill="auto"/>
            <w:noWrap/>
            <w:hideMark/>
          </w:tcPr>
          <w:p w:rsidR="00CE0389" w:rsidRPr="00D90275" w:rsidRDefault="00CE0389" w:rsidP="00EA50EA">
            <w:pPr>
              <w:jc w:val="right"/>
              <w:rPr>
                <w:color w:val="000000"/>
                <w:sz w:val="18"/>
                <w:szCs w:val="18"/>
                <w:lang w:val="en-US"/>
              </w:rPr>
            </w:pPr>
            <w:r w:rsidRPr="00D90275">
              <w:rPr>
                <w:color w:val="000000"/>
                <w:sz w:val="18"/>
                <w:szCs w:val="18"/>
                <w:lang w:val="en-US"/>
              </w:rPr>
              <w:t>4.80</w:t>
            </w:r>
          </w:p>
        </w:tc>
      </w:tr>
      <w:tr w:rsidR="00CE0389" w:rsidRPr="00D90275" w:rsidTr="00104263">
        <w:trPr>
          <w:trHeight w:val="50"/>
        </w:trPr>
        <w:tc>
          <w:tcPr>
            <w:tcW w:w="3514" w:type="dxa"/>
            <w:tcBorders>
              <w:top w:val="nil"/>
              <w:left w:val="single" w:sz="4" w:space="0" w:color="auto"/>
              <w:bottom w:val="single" w:sz="4" w:space="0" w:color="auto"/>
              <w:right w:val="single" w:sz="4" w:space="0" w:color="auto"/>
            </w:tcBorders>
            <w:shd w:val="clear" w:color="auto" w:fill="auto"/>
            <w:noWrap/>
            <w:hideMark/>
          </w:tcPr>
          <w:p w:rsidR="00CE0389" w:rsidRPr="00D90275" w:rsidRDefault="00CE0389" w:rsidP="00F65CCB">
            <w:pPr>
              <w:jc w:val="left"/>
              <w:rPr>
                <w:color w:val="000000"/>
                <w:sz w:val="18"/>
                <w:szCs w:val="18"/>
                <w:lang w:val="en-US"/>
              </w:rPr>
            </w:pPr>
            <w:r w:rsidRPr="00D90275">
              <w:rPr>
                <w:color w:val="000000"/>
                <w:sz w:val="18"/>
                <w:szCs w:val="18"/>
                <w:lang w:val="en-US"/>
              </w:rPr>
              <w:t>TA for supermarkets</w:t>
            </w:r>
          </w:p>
        </w:tc>
        <w:tc>
          <w:tcPr>
            <w:tcW w:w="1261" w:type="dxa"/>
            <w:vMerge/>
            <w:tcBorders>
              <w:left w:val="nil"/>
              <w:right w:val="single" w:sz="4" w:space="0" w:color="auto"/>
            </w:tcBorders>
            <w:shd w:val="clear" w:color="auto" w:fill="auto"/>
            <w:noWrap/>
            <w:vAlign w:val="center"/>
            <w:hideMark/>
          </w:tcPr>
          <w:p w:rsidR="00CE0389" w:rsidRPr="00D90275" w:rsidRDefault="00CE0389" w:rsidP="00EA50EA">
            <w:pPr>
              <w:jc w:val="left"/>
              <w:rPr>
                <w:color w:val="000000"/>
                <w:sz w:val="18"/>
                <w:szCs w:val="18"/>
                <w:lang w:val="en-US"/>
              </w:rPr>
            </w:pPr>
          </w:p>
        </w:tc>
        <w:tc>
          <w:tcPr>
            <w:tcW w:w="981" w:type="dxa"/>
            <w:tcBorders>
              <w:top w:val="nil"/>
              <w:left w:val="nil"/>
              <w:bottom w:val="single" w:sz="4" w:space="0" w:color="auto"/>
              <w:right w:val="single" w:sz="4" w:space="0" w:color="auto"/>
            </w:tcBorders>
            <w:shd w:val="clear" w:color="auto" w:fill="auto"/>
            <w:noWrap/>
            <w:hideMark/>
          </w:tcPr>
          <w:p w:rsidR="00CE0389" w:rsidRPr="00D90275" w:rsidRDefault="00CE0389" w:rsidP="00104263">
            <w:pPr>
              <w:jc w:val="right"/>
              <w:rPr>
                <w:color w:val="000000"/>
                <w:sz w:val="18"/>
                <w:szCs w:val="18"/>
                <w:lang w:val="en-US"/>
              </w:rPr>
            </w:pPr>
            <w:r w:rsidRPr="00D90275">
              <w:rPr>
                <w:color w:val="000000"/>
                <w:sz w:val="18"/>
                <w:szCs w:val="18"/>
                <w:lang w:val="en-US"/>
              </w:rPr>
              <w:t xml:space="preserve">98.18 </w:t>
            </w:r>
          </w:p>
        </w:tc>
        <w:tc>
          <w:tcPr>
            <w:tcW w:w="1273" w:type="dxa"/>
            <w:tcBorders>
              <w:top w:val="nil"/>
              <w:left w:val="nil"/>
              <w:bottom w:val="single" w:sz="4" w:space="0" w:color="auto"/>
              <w:right w:val="single" w:sz="4" w:space="0" w:color="auto"/>
            </w:tcBorders>
            <w:shd w:val="clear" w:color="auto" w:fill="auto"/>
            <w:noWrap/>
            <w:hideMark/>
          </w:tcPr>
          <w:p w:rsidR="00CE0389" w:rsidRPr="00D90275" w:rsidRDefault="00CE0389" w:rsidP="00EA50EA">
            <w:pPr>
              <w:jc w:val="right"/>
              <w:rPr>
                <w:color w:val="000000"/>
                <w:sz w:val="18"/>
                <w:szCs w:val="18"/>
                <w:lang w:val="en-US"/>
              </w:rPr>
            </w:pPr>
            <w:r w:rsidRPr="00D90275">
              <w:rPr>
                <w:color w:val="000000"/>
                <w:sz w:val="18"/>
                <w:szCs w:val="18"/>
                <w:lang w:val="en-US"/>
              </w:rPr>
              <w:t>5.40</w:t>
            </w:r>
          </w:p>
        </w:tc>
        <w:tc>
          <w:tcPr>
            <w:tcW w:w="1389" w:type="dxa"/>
            <w:tcBorders>
              <w:top w:val="nil"/>
              <w:left w:val="nil"/>
              <w:bottom w:val="single" w:sz="4" w:space="0" w:color="auto"/>
              <w:right w:val="single" w:sz="4" w:space="0" w:color="auto"/>
            </w:tcBorders>
            <w:shd w:val="clear" w:color="auto" w:fill="auto"/>
            <w:noWrap/>
            <w:hideMark/>
          </w:tcPr>
          <w:p w:rsidR="00CE0389" w:rsidRPr="00D90275" w:rsidRDefault="00CE0389" w:rsidP="00EA50EA">
            <w:pPr>
              <w:jc w:val="right"/>
              <w:rPr>
                <w:color w:val="000000"/>
                <w:sz w:val="18"/>
                <w:szCs w:val="18"/>
                <w:lang w:val="en-US"/>
              </w:rPr>
            </w:pPr>
            <w:r w:rsidRPr="00D90275">
              <w:rPr>
                <w:color w:val="000000"/>
                <w:sz w:val="18"/>
                <w:szCs w:val="18"/>
                <w:lang w:val="en-US"/>
              </w:rPr>
              <w:t>471,000</w:t>
            </w:r>
          </w:p>
        </w:tc>
        <w:tc>
          <w:tcPr>
            <w:tcW w:w="1055" w:type="dxa"/>
            <w:tcBorders>
              <w:top w:val="nil"/>
              <w:left w:val="nil"/>
              <w:bottom w:val="single" w:sz="4" w:space="0" w:color="auto"/>
              <w:right w:val="single" w:sz="4" w:space="0" w:color="auto"/>
            </w:tcBorders>
            <w:shd w:val="clear" w:color="auto" w:fill="auto"/>
            <w:noWrap/>
            <w:hideMark/>
          </w:tcPr>
          <w:p w:rsidR="00CE0389" w:rsidRPr="00D90275" w:rsidRDefault="00CE0389" w:rsidP="00EA50EA">
            <w:pPr>
              <w:jc w:val="right"/>
              <w:rPr>
                <w:color w:val="000000"/>
                <w:sz w:val="18"/>
                <w:szCs w:val="18"/>
                <w:lang w:val="en-US"/>
              </w:rPr>
            </w:pPr>
            <w:r w:rsidRPr="00D90275">
              <w:rPr>
                <w:color w:val="000000"/>
                <w:sz w:val="18"/>
                <w:szCs w:val="18"/>
                <w:lang w:val="en-US"/>
              </w:rPr>
              <w:t>4.80</w:t>
            </w:r>
          </w:p>
        </w:tc>
      </w:tr>
      <w:tr w:rsidR="00CE0389" w:rsidRPr="00D90275" w:rsidTr="00104263">
        <w:trPr>
          <w:trHeight w:val="80"/>
        </w:trPr>
        <w:tc>
          <w:tcPr>
            <w:tcW w:w="3514" w:type="dxa"/>
            <w:tcBorders>
              <w:top w:val="nil"/>
              <w:left w:val="single" w:sz="4" w:space="0" w:color="auto"/>
              <w:bottom w:val="single" w:sz="4" w:space="0" w:color="auto"/>
              <w:right w:val="single" w:sz="4" w:space="0" w:color="auto"/>
            </w:tcBorders>
            <w:shd w:val="clear" w:color="auto" w:fill="auto"/>
            <w:noWrap/>
            <w:hideMark/>
          </w:tcPr>
          <w:p w:rsidR="00CE0389" w:rsidRPr="00577666" w:rsidRDefault="00C86FE2" w:rsidP="00F65CCB">
            <w:pPr>
              <w:jc w:val="left"/>
              <w:rPr>
                <w:color w:val="000000"/>
                <w:sz w:val="18"/>
                <w:szCs w:val="18"/>
                <w:lang w:val="en-US"/>
              </w:rPr>
            </w:pPr>
            <w:r w:rsidRPr="00577666">
              <w:rPr>
                <w:color w:val="000000"/>
                <w:sz w:val="18"/>
                <w:szCs w:val="18"/>
                <w:lang w:val="en-US"/>
              </w:rPr>
              <w:t>Public</w:t>
            </w:r>
            <w:r w:rsidR="00CE0389" w:rsidRPr="00577666">
              <w:rPr>
                <w:color w:val="000000"/>
                <w:sz w:val="18"/>
                <w:szCs w:val="18"/>
                <w:lang w:val="en-US"/>
              </w:rPr>
              <w:t xml:space="preserve"> awareness</w:t>
            </w:r>
          </w:p>
        </w:tc>
        <w:tc>
          <w:tcPr>
            <w:tcW w:w="1261" w:type="dxa"/>
            <w:vMerge/>
            <w:tcBorders>
              <w:left w:val="nil"/>
              <w:right w:val="single" w:sz="4" w:space="0" w:color="auto"/>
            </w:tcBorders>
            <w:shd w:val="clear" w:color="auto" w:fill="auto"/>
            <w:noWrap/>
            <w:vAlign w:val="center"/>
            <w:hideMark/>
          </w:tcPr>
          <w:p w:rsidR="00CE0389" w:rsidRPr="00D90275" w:rsidRDefault="00CE0389" w:rsidP="00EA50EA">
            <w:pPr>
              <w:jc w:val="left"/>
              <w:rPr>
                <w:color w:val="000000"/>
                <w:sz w:val="18"/>
                <w:szCs w:val="18"/>
                <w:lang w:val="en-US"/>
              </w:rPr>
            </w:pPr>
          </w:p>
        </w:tc>
        <w:tc>
          <w:tcPr>
            <w:tcW w:w="981" w:type="dxa"/>
            <w:tcBorders>
              <w:top w:val="nil"/>
              <w:left w:val="nil"/>
              <w:bottom w:val="single" w:sz="4" w:space="0" w:color="auto"/>
              <w:right w:val="single" w:sz="4" w:space="0" w:color="auto"/>
            </w:tcBorders>
            <w:shd w:val="clear" w:color="auto" w:fill="auto"/>
            <w:noWrap/>
            <w:hideMark/>
          </w:tcPr>
          <w:p w:rsidR="00CE0389" w:rsidRPr="00D90275" w:rsidRDefault="00CE0389" w:rsidP="00104263">
            <w:pPr>
              <w:jc w:val="right"/>
              <w:rPr>
                <w:color w:val="000000"/>
                <w:sz w:val="18"/>
                <w:szCs w:val="18"/>
                <w:lang w:val="en-US"/>
              </w:rPr>
            </w:pPr>
            <w:r w:rsidRPr="00D90275">
              <w:rPr>
                <w:color w:val="000000"/>
                <w:sz w:val="18"/>
                <w:szCs w:val="18"/>
                <w:lang w:val="en-US"/>
              </w:rPr>
              <w:t xml:space="preserve">20.91 </w:t>
            </w:r>
          </w:p>
        </w:tc>
        <w:tc>
          <w:tcPr>
            <w:tcW w:w="1273" w:type="dxa"/>
            <w:tcBorders>
              <w:top w:val="nil"/>
              <w:left w:val="nil"/>
              <w:bottom w:val="single" w:sz="4" w:space="0" w:color="auto"/>
              <w:right w:val="single" w:sz="4" w:space="0" w:color="auto"/>
            </w:tcBorders>
            <w:shd w:val="clear" w:color="auto" w:fill="auto"/>
            <w:noWrap/>
            <w:hideMark/>
          </w:tcPr>
          <w:p w:rsidR="00CE0389" w:rsidRPr="00D90275" w:rsidRDefault="00CE0389" w:rsidP="00EA50EA">
            <w:pPr>
              <w:jc w:val="right"/>
              <w:rPr>
                <w:color w:val="000000"/>
                <w:sz w:val="18"/>
                <w:szCs w:val="18"/>
                <w:lang w:val="en-US"/>
              </w:rPr>
            </w:pPr>
            <w:r w:rsidRPr="00D90275">
              <w:rPr>
                <w:color w:val="000000"/>
                <w:sz w:val="18"/>
                <w:szCs w:val="18"/>
                <w:lang w:val="en-US"/>
              </w:rPr>
              <w:t>1.15</w:t>
            </w:r>
          </w:p>
        </w:tc>
        <w:tc>
          <w:tcPr>
            <w:tcW w:w="1389" w:type="dxa"/>
            <w:tcBorders>
              <w:top w:val="nil"/>
              <w:left w:val="nil"/>
              <w:bottom w:val="single" w:sz="4" w:space="0" w:color="auto"/>
              <w:right w:val="single" w:sz="4" w:space="0" w:color="auto"/>
            </w:tcBorders>
            <w:shd w:val="clear" w:color="auto" w:fill="auto"/>
            <w:noWrap/>
            <w:hideMark/>
          </w:tcPr>
          <w:p w:rsidR="00CE0389" w:rsidRPr="00D90275" w:rsidRDefault="00CE0389" w:rsidP="00EA50EA">
            <w:pPr>
              <w:jc w:val="right"/>
              <w:rPr>
                <w:color w:val="000000"/>
                <w:sz w:val="18"/>
                <w:szCs w:val="18"/>
                <w:lang w:val="en-US"/>
              </w:rPr>
            </w:pPr>
            <w:r w:rsidRPr="00D90275">
              <w:rPr>
                <w:color w:val="000000"/>
                <w:sz w:val="18"/>
                <w:szCs w:val="18"/>
                <w:lang w:val="en-US"/>
              </w:rPr>
              <w:t>100,000</w:t>
            </w:r>
          </w:p>
        </w:tc>
        <w:tc>
          <w:tcPr>
            <w:tcW w:w="1055" w:type="dxa"/>
            <w:tcBorders>
              <w:top w:val="nil"/>
              <w:left w:val="nil"/>
              <w:bottom w:val="single" w:sz="4" w:space="0" w:color="auto"/>
              <w:right w:val="single" w:sz="4" w:space="0" w:color="auto"/>
            </w:tcBorders>
            <w:shd w:val="clear" w:color="auto" w:fill="auto"/>
            <w:noWrap/>
            <w:hideMark/>
          </w:tcPr>
          <w:p w:rsidR="00CE0389" w:rsidRPr="00D90275" w:rsidRDefault="00CE0389" w:rsidP="00EA50EA">
            <w:pPr>
              <w:jc w:val="right"/>
              <w:rPr>
                <w:color w:val="000000"/>
                <w:sz w:val="18"/>
                <w:szCs w:val="18"/>
                <w:lang w:val="en-US"/>
              </w:rPr>
            </w:pPr>
            <w:r w:rsidRPr="00D90275">
              <w:rPr>
                <w:color w:val="000000"/>
                <w:sz w:val="18"/>
                <w:szCs w:val="18"/>
                <w:lang w:val="en-US"/>
              </w:rPr>
              <w:t>4.78</w:t>
            </w:r>
          </w:p>
        </w:tc>
      </w:tr>
      <w:tr w:rsidR="00EA50EA" w:rsidRPr="00D90275" w:rsidTr="004153DE">
        <w:trPr>
          <w:trHeight w:val="197"/>
        </w:trPr>
        <w:tc>
          <w:tcPr>
            <w:tcW w:w="3514" w:type="dxa"/>
            <w:tcBorders>
              <w:top w:val="nil"/>
              <w:left w:val="single" w:sz="4" w:space="0" w:color="auto"/>
              <w:bottom w:val="single" w:sz="4" w:space="0" w:color="auto"/>
              <w:right w:val="single" w:sz="4" w:space="0" w:color="auto"/>
            </w:tcBorders>
            <w:shd w:val="clear" w:color="auto" w:fill="auto"/>
            <w:noWrap/>
            <w:hideMark/>
          </w:tcPr>
          <w:p w:rsidR="00EA50EA" w:rsidRPr="00D90275" w:rsidRDefault="00EA50EA" w:rsidP="00EA50EA">
            <w:pPr>
              <w:jc w:val="left"/>
              <w:rPr>
                <w:b/>
                <w:bCs/>
                <w:color w:val="000000"/>
                <w:sz w:val="18"/>
                <w:szCs w:val="18"/>
                <w:lang w:val="en-US"/>
              </w:rPr>
            </w:pPr>
            <w:r w:rsidRPr="00D90275">
              <w:rPr>
                <w:b/>
                <w:bCs/>
                <w:color w:val="000000"/>
                <w:sz w:val="18"/>
                <w:szCs w:val="18"/>
                <w:lang w:val="en-US"/>
              </w:rPr>
              <w:t>Subtotal servicing</w:t>
            </w:r>
          </w:p>
        </w:tc>
        <w:tc>
          <w:tcPr>
            <w:tcW w:w="1261" w:type="dxa"/>
            <w:vMerge/>
            <w:tcBorders>
              <w:left w:val="nil"/>
              <w:bottom w:val="single" w:sz="4" w:space="0" w:color="auto"/>
              <w:right w:val="single" w:sz="4" w:space="0" w:color="auto"/>
            </w:tcBorders>
            <w:shd w:val="clear" w:color="auto" w:fill="auto"/>
            <w:noWrap/>
            <w:vAlign w:val="center"/>
            <w:hideMark/>
          </w:tcPr>
          <w:p w:rsidR="00EA50EA" w:rsidRPr="00D90275" w:rsidRDefault="00EA50EA" w:rsidP="00EA50EA">
            <w:pPr>
              <w:jc w:val="left"/>
              <w:rPr>
                <w:b/>
                <w:bCs/>
                <w:color w:val="000000"/>
                <w:sz w:val="18"/>
                <w:szCs w:val="18"/>
                <w:lang w:val="en-US"/>
              </w:rPr>
            </w:pPr>
          </w:p>
        </w:tc>
        <w:tc>
          <w:tcPr>
            <w:tcW w:w="981" w:type="dxa"/>
            <w:tcBorders>
              <w:top w:val="nil"/>
              <w:left w:val="nil"/>
              <w:bottom w:val="single" w:sz="4" w:space="0" w:color="auto"/>
              <w:right w:val="single" w:sz="4" w:space="0" w:color="auto"/>
            </w:tcBorders>
            <w:shd w:val="clear" w:color="auto" w:fill="auto"/>
            <w:noWrap/>
            <w:hideMark/>
          </w:tcPr>
          <w:p w:rsidR="00EA50EA" w:rsidRPr="00D90275" w:rsidRDefault="00104263" w:rsidP="00104263">
            <w:pPr>
              <w:jc w:val="right"/>
              <w:rPr>
                <w:b/>
                <w:bCs/>
                <w:color w:val="000000"/>
                <w:sz w:val="18"/>
                <w:szCs w:val="18"/>
                <w:lang w:val="en-US"/>
              </w:rPr>
            </w:pPr>
            <w:r w:rsidRPr="00D90275">
              <w:rPr>
                <w:b/>
                <w:bCs/>
                <w:color w:val="000000"/>
                <w:sz w:val="18"/>
                <w:szCs w:val="18"/>
                <w:lang w:val="en-US"/>
              </w:rPr>
              <w:t xml:space="preserve">748.36 </w:t>
            </w:r>
          </w:p>
        </w:tc>
        <w:tc>
          <w:tcPr>
            <w:tcW w:w="1273" w:type="dxa"/>
            <w:tcBorders>
              <w:top w:val="nil"/>
              <w:left w:val="nil"/>
              <w:bottom w:val="single" w:sz="4" w:space="0" w:color="auto"/>
              <w:right w:val="single" w:sz="4" w:space="0" w:color="auto"/>
            </w:tcBorders>
            <w:shd w:val="clear" w:color="auto" w:fill="auto"/>
            <w:noWrap/>
            <w:hideMark/>
          </w:tcPr>
          <w:p w:rsidR="00EA50EA" w:rsidRPr="00D90275" w:rsidRDefault="00104263" w:rsidP="00EA50EA">
            <w:pPr>
              <w:jc w:val="right"/>
              <w:rPr>
                <w:b/>
                <w:bCs/>
                <w:color w:val="000000"/>
                <w:sz w:val="18"/>
                <w:szCs w:val="18"/>
                <w:lang w:val="en-US"/>
              </w:rPr>
            </w:pPr>
            <w:r w:rsidRPr="00D90275">
              <w:rPr>
                <w:b/>
                <w:bCs/>
                <w:color w:val="000000"/>
                <w:sz w:val="18"/>
                <w:szCs w:val="18"/>
                <w:lang w:val="en-US"/>
              </w:rPr>
              <w:t>41.16</w:t>
            </w:r>
          </w:p>
        </w:tc>
        <w:tc>
          <w:tcPr>
            <w:tcW w:w="1389" w:type="dxa"/>
            <w:tcBorders>
              <w:top w:val="nil"/>
              <w:left w:val="nil"/>
              <w:bottom w:val="single" w:sz="4" w:space="0" w:color="auto"/>
              <w:right w:val="single" w:sz="4" w:space="0" w:color="auto"/>
            </w:tcBorders>
            <w:shd w:val="clear" w:color="auto" w:fill="auto"/>
            <w:noWrap/>
            <w:hideMark/>
          </w:tcPr>
          <w:p w:rsidR="00EA50EA" w:rsidRPr="00D90275" w:rsidRDefault="00EA50EA" w:rsidP="00EA50EA">
            <w:pPr>
              <w:jc w:val="right"/>
              <w:rPr>
                <w:b/>
                <w:bCs/>
                <w:color w:val="000000"/>
                <w:sz w:val="18"/>
                <w:szCs w:val="18"/>
                <w:lang w:val="en-US"/>
              </w:rPr>
            </w:pPr>
            <w:r w:rsidRPr="00D90275">
              <w:rPr>
                <w:b/>
                <w:bCs/>
                <w:color w:val="000000"/>
                <w:sz w:val="18"/>
                <w:szCs w:val="18"/>
                <w:lang w:val="en-US"/>
              </w:rPr>
              <w:t>3,591,070</w:t>
            </w:r>
          </w:p>
        </w:tc>
        <w:tc>
          <w:tcPr>
            <w:tcW w:w="1055" w:type="dxa"/>
            <w:tcBorders>
              <w:top w:val="nil"/>
              <w:left w:val="nil"/>
              <w:bottom w:val="single" w:sz="4" w:space="0" w:color="auto"/>
              <w:right w:val="single" w:sz="4" w:space="0" w:color="auto"/>
            </w:tcBorders>
            <w:shd w:val="clear" w:color="auto" w:fill="auto"/>
            <w:noWrap/>
            <w:hideMark/>
          </w:tcPr>
          <w:p w:rsidR="00EA50EA" w:rsidRPr="00D90275" w:rsidRDefault="00EA50EA" w:rsidP="00EA50EA">
            <w:pPr>
              <w:jc w:val="right"/>
              <w:rPr>
                <w:b/>
                <w:bCs/>
                <w:color w:val="000000"/>
                <w:sz w:val="18"/>
                <w:szCs w:val="18"/>
                <w:lang w:val="en-US"/>
              </w:rPr>
            </w:pPr>
            <w:r w:rsidRPr="00D90275">
              <w:rPr>
                <w:b/>
                <w:bCs/>
                <w:color w:val="000000"/>
                <w:sz w:val="18"/>
                <w:szCs w:val="18"/>
                <w:lang w:val="en-US"/>
              </w:rPr>
              <w:t>4.80</w:t>
            </w:r>
          </w:p>
        </w:tc>
      </w:tr>
      <w:tr w:rsidR="00D90275" w:rsidRPr="00D90275" w:rsidTr="004153DE">
        <w:trPr>
          <w:trHeight w:val="233"/>
        </w:trPr>
        <w:tc>
          <w:tcPr>
            <w:tcW w:w="3514" w:type="dxa"/>
            <w:tcBorders>
              <w:top w:val="nil"/>
              <w:left w:val="single" w:sz="4" w:space="0" w:color="auto"/>
              <w:bottom w:val="single" w:sz="4" w:space="0" w:color="auto"/>
              <w:right w:val="single" w:sz="4" w:space="0" w:color="auto"/>
            </w:tcBorders>
            <w:shd w:val="clear" w:color="auto" w:fill="auto"/>
            <w:noWrap/>
            <w:hideMark/>
          </w:tcPr>
          <w:p w:rsidR="00D90275" w:rsidRPr="00D90275" w:rsidRDefault="00D90275" w:rsidP="00EA50EA">
            <w:pPr>
              <w:jc w:val="left"/>
              <w:rPr>
                <w:color w:val="000000"/>
                <w:sz w:val="18"/>
                <w:szCs w:val="18"/>
                <w:lang w:val="en-US"/>
              </w:rPr>
            </w:pPr>
            <w:r w:rsidRPr="00D90275">
              <w:rPr>
                <w:color w:val="000000"/>
                <w:sz w:val="18"/>
                <w:szCs w:val="18"/>
                <w:lang w:val="en-US"/>
              </w:rPr>
              <w:t>Monitoring of HCFC-22 production</w:t>
            </w:r>
          </w:p>
        </w:tc>
        <w:tc>
          <w:tcPr>
            <w:tcW w:w="1261" w:type="dxa"/>
            <w:tcBorders>
              <w:top w:val="single" w:sz="4" w:space="0" w:color="auto"/>
              <w:left w:val="nil"/>
              <w:bottom w:val="single" w:sz="4" w:space="0" w:color="auto"/>
              <w:right w:val="single" w:sz="4" w:space="0" w:color="auto"/>
            </w:tcBorders>
            <w:shd w:val="clear" w:color="auto" w:fill="auto"/>
            <w:noWrap/>
            <w:vAlign w:val="center"/>
            <w:hideMark/>
          </w:tcPr>
          <w:p w:rsidR="00D90275" w:rsidRPr="00D90275" w:rsidRDefault="00D90275" w:rsidP="00EA50EA">
            <w:pPr>
              <w:jc w:val="left"/>
              <w:rPr>
                <w:color w:val="000000"/>
                <w:sz w:val="18"/>
                <w:szCs w:val="18"/>
                <w:lang w:val="en-US"/>
              </w:rPr>
            </w:pPr>
            <w:r w:rsidRPr="00D90275">
              <w:rPr>
                <w:color w:val="000000"/>
                <w:sz w:val="18"/>
                <w:szCs w:val="18"/>
                <w:lang w:val="en-US"/>
              </w:rPr>
              <w:t>World Bank</w:t>
            </w:r>
          </w:p>
        </w:tc>
        <w:tc>
          <w:tcPr>
            <w:tcW w:w="981" w:type="dxa"/>
            <w:tcBorders>
              <w:top w:val="nil"/>
              <w:left w:val="nil"/>
              <w:bottom w:val="single" w:sz="4" w:space="0" w:color="auto"/>
              <w:right w:val="single" w:sz="4" w:space="0" w:color="auto"/>
            </w:tcBorders>
            <w:shd w:val="clear" w:color="auto" w:fill="auto"/>
            <w:noWrap/>
            <w:hideMark/>
          </w:tcPr>
          <w:p w:rsidR="00D90275" w:rsidRPr="00D90275" w:rsidRDefault="00D90275" w:rsidP="00EA50EA">
            <w:pPr>
              <w:jc w:val="right"/>
              <w:rPr>
                <w:color w:val="000000"/>
                <w:sz w:val="18"/>
                <w:szCs w:val="18"/>
                <w:lang w:val="en-US"/>
              </w:rPr>
            </w:pPr>
            <w:r>
              <w:rPr>
                <w:color w:val="000000"/>
                <w:sz w:val="18"/>
                <w:szCs w:val="18"/>
                <w:lang w:val="en-US"/>
              </w:rPr>
              <w:t>0</w:t>
            </w:r>
          </w:p>
        </w:tc>
        <w:tc>
          <w:tcPr>
            <w:tcW w:w="1273" w:type="dxa"/>
            <w:tcBorders>
              <w:top w:val="nil"/>
              <w:left w:val="nil"/>
              <w:bottom w:val="single" w:sz="4" w:space="0" w:color="auto"/>
              <w:right w:val="single" w:sz="4" w:space="0" w:color="auto"/>
            </w:tcBorders>
            <w:shd w:val="clear" w:color="auto" w:fill="auto"/>
            <w:noWrap/>
            <w:hideMark/>
          </w:tcPr>
          <w:p w:rsidR="00D90275" w:rsidRPr="00D90275" w:rsidRDefault="00D90275" w:rsidP="005C026A">
            <w:pPr>
              <w:jc w:val="right"/>
              <w:rPr>
                <w:color w:val="000000"/>
                <w:sz w:val="18"/>
                <w:szCs w:val="18"/>
                <w:lang w:val="en-US"/>
              </w:rPr>
            </w:pPr>
            <w:r>
              <w:rPr>
                <w:color w:val="000000"/>
                <w:sz w:val="18"/>
                <w:szCs w:val="18"/>
                <w:lang w:val="en-US"/>
              </w:rPr>
              <w:t>0</w:t>
            </w:r>
          </w:p>
        </w:tc>
        <w:tc>
          <w:tcPr>
            <w:tcW w:w="1389" w:type="dxa"/>
            <w:tcBorders>
              <w:top w:val="nil"/>
              <w:left w:val="nil"/>
              <w:bottom w:val="single" w:sz="4" w:space="0" w:color="auto"/>
              <w:right w:val="single" w:sz="4" w:space="0" w:color="auto"/>
            </w:tcBorders>
            <w:shd w:val="clear" w:color="auto" w:fill="auto"/>
            <w:noWrap/>
            <w:hideMark/>
          </w:tcPr>
          <w:p w:rsidR="00D90275" w:rsidRPr="00D90275" w:rsidRDefault="00D90275" w:rsidP="00EA50EA">
            <w:pPr>
              <w:jc w:val="right"/>
              <w:rPr>
                <w:color w:val="000000"/>
                <w:sz w:val="18"/>
                <w:szCs w:val="18"/>
                <w:lang w:val="en-US"/>
              </w:rPr>
            </w:pPr>
            <w:r w:rsidRPr="00D90275">
              <w:rPr>
                <w:color w:val="000000"/>
                <w:sz w:val="18"/>
                <w:szCs w:val="18"/>
                <w:lang w:val="en-US"/>
              </w:rPr>
              <w:t>76,000</w:t>
            </w:r>
          </w:p>
        </w:tc>
        <w:tc>
          <w:tcPr>
            <w:tcW w:w="1055" w:type="dxa"/>
            <w:tcBorders>
              <w:top w:val="nil"/>
              <w:left w:val="nil"/>
              <w:bottom w:val="single" w:sz="4" w:space="0" w:color="auto"/>
              <w:right w:val="single" w:sz="4" w:space="0" w:color="auto"/>
            </w:tcBorders>
            <w:shd w:val="clear" w:color="auto" w:fill="auto"/>
            <w:noWrap/>
            <w:hideMark/>
          </w:tcPr>
          <w:p w:rsidR="00D90275" w:rsidRPr="00D90275" w:rsidRDefault="00D90275" w:rsidP="005C026A">
            <w:pPr>
              <w:jc w:val="right"/>
              <w:rPr>
                <w:color w:val="000000"/>
                <w:sz w:val="18"/>
                <w:szCs w:val="18"/>
                <w:lang w:val="en-US"/>
              </w:rPr>
            </w:pPr>
            <w:r>
              <w:rPr>
                <w:color w:val="000000"/>
                <w:sz w:val="18"/>
                <w:szCs w:val="18"/>
                <w:lang w:val="en-US"/>
              </w:rPr>
              <w:t>0</w:t>
            </w:r>
          </w:p>
        </w:tc>
      </w:tr>
      <w:tr w:rsidR="00D90275" w:rsidRPr="00D90275" w:rsidTr="004153DE">
        <w:trPr>
          <w:trHeight w:val="170"/>
        </w:trPr>
        <w:tc>
          <w:tcPr>
            <w:tcW w:w="3514" w:type="dxa"/>
            <w:vMerge w:val="restart"/>
            <w:tcBorders>
              <w:top w:val="nil"/>
              <w:left w:val="single" w:sz="4" w:space="0" w:color="auto"/>
              <w:right w:val="single" w:sz="4" w:space="0" w:color="auto"/>
            </w:tcBorders>
            <w:shd w:val="clear" w:color="auto" w:fill="auto"/>
            <w:noWrap/>
            <w:hideMark/>
          </w:tcPr>
          <w:p w:rsidR="00D90275" w:rsidRPr="00D90275" w:rsidRDefault="00D90275" w:rsidP="00EA50EA">
            <w:pPr>
              <w:jc w:val="left"/>
              <w:rPr>
                <w:color w:val="000000"/>
                <w:sz w:val="18"/>
                <w:szCs w:val="18"/>
                <w:lang w:val="en-US"/>
              </w:rPr>
            </w:pPr>
            <w:r w:rsidRPr="00D90275">
              <w:rPr>
                <w:color w:val="000000"/>
                <w:sz w:val="18"/>
                <w:szCs w:val="18"/>
                <w:lang w:val="en-US"/>
              </w:rPr>
              <w:t xml:space="preserve">PMU </w:t>
            </w:r>
          </w:p>
        </w:tc>
        <w:tc>
          <w:tcPr>
            <w:tcW w:w="1261" w:type="dxa"/>
            <w:tcBorders>
              <w:top w:val="single" w:sz="4" w:space="0" w:color="auto"/>
              <w:left w:val="nil"/>
              <w:bottom w:val="single" w:sz="4" w:space="0" w:color="auto"/>
              <w:right w:val="single" w:sz="4" w:space="0" w:color="auto"/>
            </w:tcBorders>
            <w:shd w:val="clear" w:color="auto" w:fill="auto"/>
            <w:noWrap/>
            <w:vAlign w:val="center"/>
            <w:hideMark/>
          </w:tcPr>
          <w:p w:rsidR="00D90275" w:rsidRPr="00D90275" w:rsidRDefault="00D90275" w:rsidP="00EA50EA">
            <w:pPr>
              <w:jc w:val="left"/>
              <w:rPr>
                <w:color w:val="000000"/>
                <w:sz w:val="18"/>
                <w:szCs w:val="18"/>
                <w:lang w:val="en-US"/>
              </w:rPr>
            </w:pPr>
            <w:r w:rsidRPr="00D90275">
              <w:rPr>
                <w:color w:val="000000"/>
                <w:sz w:val="18"/>
                <w:szCs w:val="18"/>
                <w:lang w:val="en-US"/>
              </w:rPr>
              <w:t>World Bank</w:t>
            </w:r>
          </w:p>
        </w:tc>
        <w:tc>
          <w:tcPr>
            <w:tcW w:w="981" w:type="dxa"/>
            <w:tcBorders>
              <w:top w:val="nil"/>
              <w:left w:val="nil"/>
              <w:bottom w:val="single" w:sz="4" w:space="0" w:color="auto"/>
              <w:right w:val="single" w:sz="4" w:space="0" w:color="auto"/>
            </w:tcBorders>
            <w:shd w:val="clear" w:color="auto" w:fill="auto"/>
            <w:noWrap/>
            <w:hideMark/>
          </w:tcPr>
          <w:p w:rsidR="00D90275" w:rsidRPr="00D90275" w:rsidRDefault="00D90275" w:rsidP="00EA50EA">
            <w:pPr>
              <w:jc w:val="right"/>
              <w:rPr>
                <w:color w:val="000000"/>
                <w:sz w:val="18"/>
                <w:szCs w:val="18"/>
                <w:lang w:val="en-US"/>
              </w:rPr>
            </w:pPr>
            <w:r>
              <w:rPr>
                <w:color w:val="000000"/>
                <w:sz w:val="18"/>
                <w:szCs w:val="18"/>
                <w:lang w:val="en-US"/>
              </w:rPr>
              <w:t>0</w:t>
            </w:r>
          </w:p>
        </w:tc>
        <w:tc>
          <w:tcPr>
            <w:tcW w:w="1273" w:type="dxa"/>
            <w:tcBorders>
              <w:top w:val="nil"/>
              <w:left w:val="nil"/>
              <w:bottom w:val="single" w:sz="4" w:space="0" w:color="auto"/>
              <w:right w:val="single" w:sz="4" w:space="0" w:color="auto"/>
            </w:tcBorders>
            <w:shd w:val="clear" w:color="auto" w:fill="auto"/>
            <w:noWrap/>
            <w:hideMark/>
          </w:tcPr>
          <w:p w:rsidR="00D90275" w:rsidRPr="00D90275" w:rsidRDefault="00D90275" w:rsidP="005C026A">
            <w:pPr>
              <w:jc w:val="right"/>
              <w:rPr>
                <w:color w:val="000000"/>
                <w:sz w:val="18"/>
                <w:szCs w:val="18"/>
                <w:lang w:val="en-US"/>
              </w:rPr>
            </w:pPr>
            <w:r>
              <w:rPr>
                <w:color w:val="000000"/>
                <w:sz w:val="18"/>
                <w:szCs w:val="18"/>
                <w:lang w:val="en-US"/>
              </w:rPr>
              <w:t>0</w:t>
            </w:r>
          </w:p>
        </w:tc>
        <w:tc>
          <w:tcPr>
            <w:tcW w:w="1389" w:type="dxa"/>
            <w:tcBorders>
              <w:top w:val="nil"/>
              <w:left w:val="nil"/>
              <w:bottom w:val="single" w:sz="4" w:space="0" w:color="auto"/>
              <w:right w:val="single" w:sz="4" w:space="0" w:color="auto"/>
            </w:tcBorders>
            <w:shd w:val="clear" w:color="auto" w:fill="auto"/>
            <w:noWrap/>
            <w:hideMark/>
          </w:tcPr>
          <w:p w:rsidR="00D90275" w:rsidRPr="00D90275" w:rsidRDefault="00D90275" w:rsidP="00EA50EA">
            <w:pPr>
              <w:jc w:val="right"/>
              <w:rPr>
                <w:color w:val="000000"/>
                <w:sz w:val="18"/>
                <w:szCs w:val="18"/>
                <w:lang w:val="en-US"/>
              </w:rPr>
            </w:pPr>
            <w:r w:rsidRPr="00D90275">
              <w:rPr>
                <w:color w:val="000000"/>
                <w:sz w:val="18"/>
                <w:szCs w:val="18"/>
                <w:lang w:val="en-US"/>
              </w:rPr>
              <w:t>672,180</w:t>
            </w:r>
          </w:p>
        </w:tc>
        <w:tc>
          <w:tcPr>
            <w:tcW w:w="1055" w:type="dxa"/>
            <w:tcBorders>
              <w:top w:val="nil"/>
              <w:left w:val="nil"/>
              <w:bottom w:val="single" w:sz="4" w:space="0" w:color="auto"/>
              <w:right w:val="single" w:sz="4" w:space="0" w:color="auto"/>
            </w:tcBorders>
            <w:shd w:val="clear" w:color="auto" w:fill="auto"/>
            <w:noWrap/>
            <w:hideMark/>
          </w:tcPr>
          <w:p w:rsidR="00D90275" w:rsidRPr="00D90275" w:rsidRDefault="00D90275" w:rsidP="005C026A">
            <w:pPr>
              <w:jc w:val="right"/>
              <w:rPr>
                <w:color w:val="000000"/>
                <w:sz w:val="18"/>
                <w:szCs w:val="18"/>
                <w:lang w:val="en-US"/>
              </w:rPr>
            </w:pPr>
            <w:r>
              <w:rPr>
                <w:color w:val="000000"/>
                <w:sz w:val="18"/>
                <w:szCs w:val="18"/>
                <w:lang w:val="en-US"/>
              </w:rPr>
              <w:t>0</w:t>
            </w:r>
          </w:p>
        </w:tc>
      </w:tr>
      <w:tr w:rsidR="00D90275" w:rsidRPr="00D90275" w:rsidTr="004153DE">
        <w:trPr>
          <w:trHeight w:val="50"/>
        </w:trPr>
        <w:tc>
          <w:tcPr>
            <w:tcW w:w="3514" w:type="dxa"/>
            <w:vMerge/>
            <w:tcBorders>
              <w:left w:val="single" w:sz="4" w:space="0" w:color="auto"/>
              <w:bottom w:val="single" w:sz="4" w:space="0" w:color="auto"/>
              <w:right w:val="single" w:sz="4" w:space="0" w:color="auto"/>
            </w:tcBorders>
            <w:shd w:val="clear" w:color="auto" w:fill="auto"/>
            <w:noWrap/>
            <w:hideMark/>
          </w:tcPr>
          <w:p w:rsidR="00D90275" w:rsidRPr="00D90275" w:rsidRDefault="00D90275" w:rsidP="00EA50EA">
            <w:pPr>
              <w:jc w:val="left"/>
              <w:rPr>
                <w:color w:val="000000"/>
                <w:sz w:val="18"/>
                <w:szCs w:val="18"/>
                <w:lang w:val="en-US"/>
              </w:rPr>
            </w:pPr>
          </w:p>
        </w:tc>
        <w:tc>
          <w:tcPr>
            <w:tcW w:w="1261" w:type="dxa"/>
            <w:tcBorders>
              <w:top w:val="single" w:sz="4" w:space="0" w:color="auto"/>
              <w:left w:val="nil"/>
              <w:bottom w:val="single" w:sz="4" w:space="0" w:color="auto"/>
              <w:right w:val="single" w:sz="4" w:space="0" w:color="auto"/>
            </w:tcBorders>
            <w:shd w:val="clear" w:color="auto" w:fill="auto"/>
            <w:noWrap/>
            <w:vAlign w:val="center"/>
            <w:hideMark/>
          </w:tcPr>
          <w:p w:rsidR="00D90275" w:rsidRPr="00D90275" w:rsidRDefault="00D90275" w:rsidP="00EA50EA">
            <w:pPr>
              <w:jc w:val="left"/>
              <w:rPr>
                <w:color w:val="000000"/>
                <w:sz w:val="18"/>
                <w:szCs w:val="18"/>
                <w:lang w:val="en-US"/>
              </w:rPr>
            </w:pPr>
            <w:r w:rsidRPr="00D90275">
              <w:rPr>
                <w:color w:val="000000"/>
                <w:sz w:val="18"/>
                <w:szCs w:val="18"/>
                <w:lang w:val="en-US"/>
              </w:rPr>
              <w:t>UNIDO</w:t>
            </w:r>
          </w:p>
        </w:tc>
        <w:tc>
          <w:tcPr>
            <w:tcW w:w="981" w:type="dxa"/>
            <w:tcBorders>
              <w:top w:val="nil"/>
              <w:left w:val="nil"/>
              <w:bottom w:val="single" w:sz="4" w:space="0" w:color="auto"/>
              <w:right w:val="single" w:sz="4" w:space="0" w:color="auto"/>
            </w:tcBorders>
            <w:shd w:val="clear" w:color="auto" w:fill="auto"/>
            <w:noWrap/>
            <w:hideMark/>
          </w:tcPr>
          <w:p w:rsidR="00D90275" w:rsidRPr="00D90275" w:rsidRDefault="00D90275" w:rsidP="00EA50EA">
            <w:pPr>
              <w:jc w:val="right"/>
              <w:rPr>
                <w:color w:val="000000"/>
                <w:sz w:val="18"/>
                <w:szCs w:val="18"/>
                <w:lang w:val="en-US"/>
              </w:rPr>
            </w:pPr>
            <w:r>
              <w:rPr>
                <w:color w:val="000000"/>
                <w:sz w:val="18"/>
                <w:szCs w:val="18"/>
                <w:lang w:val="en-US"/>
              </w:rPr>
              <w:t>0</w:t>
            </w:r>
          </w:p>
        </w:tc>
        <w:tc>
          <w:tcPr>
            <w:tcW w:w="1273" w:type="dxa"/>
            <w:tcBorders>
              <w:top w:val="nil"/>
              <w:left w:val="nil"/>
              <w:bottom w:val="single" w:sz="4" w:space="0" w:color="auto"/>
              <w:right w:val="single" w:sz="4" w:space="0" w:color="auto"/>
            </w:tcBorders>
            <w:shd w:val="clear" w:color="auto" w:fill="auto"/>
            <w:noWrap/>
            <w:hideMark/>
          </w:tcPr>
          <w:p w:rsidR="00D90275" w:rsidRPr="00D90275" w:rsidRDefault="00D90275" w:rsidP="005C026A">
            <w:pPr>
              <w:jc w:val="right"/>
              <w:rPr>
                <w:color w:val="000000"/>
                <w:sz w:val="18"/>
                <w:szCs w:val="18"/>
                <w:lang w:val="en-US"/>
              </w:rPr>
            </w:pPr>
            <w:r>
              <w:rPr>
                <w:color w:val="000000"/>
                <w:sz w:val="18"/>
                <w:szCs w:val="18"/>
                <w:lang w:val="en-US"/>
              </w:rPr>
              <w:t>0</w:t>
            </w:r>
          </w:p>
        </w:tc>
        <w:tc>
          <w:tcPr>
            <w:tcW w:w="1389" w:type="dxa"/>
            <w:tcBorders>
              <w:top w:val="nil"/>
              <w:left w:val="nil"/>
              <w:bottom w:val="single" w:sz="4" w:space="0" w:color="auto"/>
              <w:right w:val="single" w:sz="4" w:space="0" w:color="auto"/>
            </w:tcBorders>
            <w:shd w:val="clear" w:color="auto" w:fill="auto"/>
            <w:noWrap/>
            <w:hideMark/>
          </w:tcPr>
          <w:p w:rsidR="00D90275" w:rsidRPr="00D90275" w:rsidRDefault="00D90275" w:rsidP="00EA50EA">
            <w:pPr>
              <w:jc w:val="right"/>
              <w:rPr>
                <w:color w:val="000000"/>
                <w:sz w:val="18"/>
                <w:szCs w:val="18"/>
                <w:lang w:val="en-US"/>
              </w:rPr>
            </w:pPr>
            <w:r w:rsidRPr="00D90275">
              <w:rPr>
                <w:color w:val="000000"/>
                <w:sz w:val="18"/>
                <w:szCs w:val="18"/>
                <w:lang w:val="en-US"/>
              </w:rPr>
              <w:t>424,000</w:t>
            </w:r>
          </w:p>
        </w:tc>
        <w:tc>
          <w:tcPr>
            <w:tcW w:w="1055" w:type="dxa"/>
            <w:tcBorders>
              <w:top w:val="nil"/>
              <w:left w:val="nil"/>
              <w:bottom w:val="single" w:sz="4" w:space="0" w:color="auto"/>
              <w:right w:val="single" w:sz="4" w:space="0" w:color="auto"/>
            </w:tcBorders>
            <w:shd w:val="clear" w:color="auto" w:fill="auto"/>
            <w:noWrap/>
            <w:hideMark/>
          </w:tcPr>
          <w:p w:rsidR="00D90275" w:rsidRPr="00D90275" w:rsidRDefault="00D90275" w:rsidP="005C026A">
            <w:pPr>
              <w:jc w:val="right"/>
              <w:rPr>
                <w:color w:val="000000"/>
                <w:sz w:val="18"/>
                <w:szCs w:val="18"/>
                <w:lang w:val="en-US"/>
              </w:rPr>
            </w:pPr>
            <w:r>
              <w:rPr>
                <w:color w:val="000000"/>
                <w:sz w:val="18"/>
                <w:szCs w:val="18"/>
                <w:lang w:val="en-US"/>
              </w:rPr>
              <w:t>0</w:t>
            </w:r>
          </w:p>
        </w:tc>
      </w:tr>
      <w:tr w:rsidR="00D90275" w:rsidRPr="00D90275" w:rsidTr="00104263">
        <w:trPr>
          <w:trHeight w:val="233"/>
        </w:trPr>
        <w:tc>
          <w:tcPr>
            <w:tcW w:w="3514" w:type="dxa"/>
            <w:tcBorders>
              <w:top w:val="nil"/>
              <w:left w:val="single" w:sz="4" w:space="0" w:color="auto"/>
              <w:bottom w:val="single" w:sz="4" w:space="0" w:color="auto"/>
              <w:right w:val="single" w:sz="4" w:space="0" w:color="auto"/>
            </w:tcBorders>
            <w:shd w:val="clear" w:color="auto" w:fill="auto"/>
            <w:noWrap/>
            <w:hideMark/>
          </w:tcPr>
          <w:p w:rsidR="00D90275" w:rsidRPr="00D90275" w:rsidRDefault="00D90275" w:rsidP="00EA50EA">
            <w:pPr>
              <w:jc w:val="left"/>
              <w:rPr>
                <w:b/>
                <w:bCs/>
                <w:color w:val="000000"/>
                <w:sz w:val="18"/>
                <w:szCs w:val="18"/>
                <w:lang w:val="en-US"/>
              </w:rPr>
            </w:pPr>
            <w:r w:rsidRPr="00D90275">
              <w:rPr>
                <w:b/>
                <w:bCs/>
                <w:color w:val="000000"/>
                <w:sz w:val="18"/>
                <w:szCs w:val="18"/>
                <w:lang w:val="en-US"/>
              </w:rPr>
              <w:t>Total</w:t>
            </w:r>
          </w:p>
        </w:tc>
        <w:tc>
          <w:tcPr>
            <w:tcW w:w="1261" w:type="dxa"/>
            <w:tcBorders>
              <w:top w:val="nil"/>
              <w:left w:val="nil"/>
              <w:bottom w:val="single" w:sz="4" w:space="0" w:color="auto"/>
              <w:right w:val="single" w:sz="4" w:space="0" w:color="auto"/>
            </w:tcBorders>
            <w:shd w:val="clear" w:color="auto" w:fill="auto"/>
            <w:noWrap/>
            <w:vAlign w:val="center"/>
            <w:hideMark/>
          </w:tcPr>
          <w:p w:rsidR="00D90275" w:rsidRPr="00D90275" w:rsidRDefault="00D90275" w:rsidP="00EA50EA">
            <w:pPr>
              <w:jc w:val="left"/>
              <w:rPr>
                <w:b/>
                <w:bCs/>
                <w:color w:val="000000"/>
                <w:sz w:val="18"/>
                <w:szCs w:val="18"/>
                <w:lang w:val="en-US"/>
              </w:rPr>
            </w:pPr>
            <w:r w:rsidRPr="00D90275">
              <w:rPr>
                <w:b/>
                <w:bCs/>
                <w:color w:val="000000"/>
                <w:sz w:val="18"/>
                <w:szCs w:val="18"/>
                <w:lang w:val="en-US"/>
              </w:rPr>
              <w:t> </w:t>
            </w:r>
          </w:p>
        </w:tc>
        <w:tc>
          <w:tcPr>
            <w:tcW w:w="981" w:type="dxa"/>
            <w:tcBorders>
              <w:top w:val="nil"/>
              <w:left w:val="nil"/>
              <w:bottom w:val="single" w:sz="4" w:space="0" w:color="auto"/>
              <w:right w:val="single" w:sz="4" w:space="0" w:color="auto"/>
            </w:tcBorders>
            <w:shd w:val="clear" w:color="auto" w:fill="auto"/>
            <w:noWrap/>
            <w:hideMark/>
          </w:tcPr>
          <w:p w:rsidR="00D90275" w:rsidRPr="00D90275" w:rsidRDefault="00D90275" w:rsidP="000943D6">
            <w:pPr>
              <w:jc w:val="right"/>
              <w:rPr>
                <w:b/>
                <w:bCs/>
                <w:color w:val="000000"/>
                <w:sz w:val="18"/>
                <w:szCs w:val="18"/>
                <w:lang w:val="en-US"/>
              </w:rPr>
            </w:pPr>
            <w:r w:rsidRPr="00D90275">
              <w:rPr>
                <w:b/>
                <w:bCs/>
                <w:color w:val="000000"/>
                <w:sz w:val="18"/>
                <w:szCs w:val="18"/>
                <w:lang w:val="en-US"/>
              </w:rPr>
              <w:t xml:space="preserve">1,447.60 </w:t>
            </w:r>
          </w:p>
        </w:tc>
        <w:tc>
          <w:tcPr>
            <w:tcW w:w="1273" w:type="dxa"/>
            <w:tcBorders>
              <w:top w:val="nil"/>
              <w:left w:val="nil"/>
              <w:bottom w:val="single" w:sz="4" w:space="0" w:color="auto"/>
              <w:right w:val="single" w:sz="4" w:space="0" w:color="auto"/>
            </w:tcBorders>
            <w:shd w:val="clear" w:color="auto" w:fill="auto"/>
            <w:noWrap/>
            <w:hideMark/>
          </w:tcPr>
          <w:p w:rsidR="00D90275" w:rsidRPr="00D90275" w:rsidRDefault="00D90275" w:rsidP="00EA50EA">
            <w:pPr>
              <w:jc w:val="right"/>
              <w:rPr>
                <w:b/>
                <w:bCs/>
                <w:color w:val="000000"/>
                <w:sz w:val="18"/>
                <w:szCs w:val="18"/>
                <w:lang w:val="en-US"/>
              </w:rPr>
            </w:pPr>
            <w:r w:rsidRPr="00D90275">
              <w:rPr>
                <w:b/>
                <w:bCs/>
                <w:color w:val="000000"/>
                <w:sz w:val="18"/>
                <w:szCs w:val="18"/>
                <w:lang w:val="en-US"/>
              </w:rPr>
              <w:t>115.19</w:t>
            </w:r>
          </w:p>
        </w:tc>
        <w:tc>
          <w:tcPr>
            <w:tcW w:w="1389" w:type="dxa"/>
            <w:tcBorders>
              <w:top w:val="nil"/>
              <w:left w:val="nil"/>
              <w:bottom w:val="single" w:sz="4" w:space="0" w:color="auto"/>
              <w:right w:val="single" w:sz="4" w:space="0" w:color="auto"/>
            </w:tcBorders>
            <w:shd w:val="clear" w:color="auto" w:fill="auto"/>
            <w:noWrap/>
            <w:hideMark/>
          </w:tcPr>
          <w:p w:rsidR="00D90275" w:rsidRPr="00D90275" w:rsidRDefault="00D90275" w:rsidP="00852C8C">
            <w:pPr>
              <w:jc w:val="right"/>
              <w:rPr>
                <w:b/>
                <w:bCs/>
                <w:color w:val="000000"/>
                <w:sz w:val="18"/>
                <w:szCs w:val="18"/>
                <w:lang w:val="en-US"/>
              </w:rPr>
            </w:pPr>
            <w:r w:rsidRPr="00D90275">
              <w:rPr>
                <w:b/>
                <w:bCs/>
                <w:color w:val="000000"/>
                <w:sz w:val="18"/>
                <w:szCs w:val="18"/>
                <w:lang w:val="en-US"/>
              </w:rPr>
              <w:t>12,207,484</w:t>
            </w:r>
          </w:p>
        </w:tc>
        <w:tc>
          <w:tcPr>
            <w:tcW w:w="1055" w:type="dxa"/>
            <w:tcBorders>
              <w:top w:val="nil"/>
              <w:left w:val="nil"/>
              <w:bottom w:val="single" w:sz="4" w:space="0" w:color="auto"/>
              <w:right w:val="single" w:sz="4" w:space="0" w:color="auto"/>
            </w:tcBorders>
            <w:shd w:val="clear" w:color="auto" w:fill="auto"/>
            <w:noWrap/>
            <w:hideMark/>
          </w:tcPr>
          <w:p w:rsidR="00D90275" w:rsidRPr="00D90275" w:rsidRDefault="00D90275" w:rsidP="00EA50EA">
            <w:pPr>
              <w:jc w:val="right"/>
              <w:rPr>
                <w:b/>
                <w:bCs/>
                <w:color w:val="000000"/>
                <w:sz w:val="18"/>
                <w:szCs w:val="18"/>
                <w:lang w:val="en-US"/>
              </w:rPr>
            </w:pPr>
            <w:r w:rsidRPr="00D90275">
              <w:rPr>
                <w:b/>
                <w:bCs/>
                <w:color w:val="000000"/>
                <w:sz w:val="18"/>
                <w:szCs w:val="18"/>
                <w:lang w:val="en-US"/>
              </w:rPr>
              <w:t>8.43</w:t>
            </w:r>
          </w:p>
        </w:tc>
      </w:tr>
      <w:tr w:rsidR="00D90275" w:rsidRPr="00D90275" w:rsidTr="00373327">
        <w:trPr>
          <w:trHeight w:val="50"/>
        </w:trPr>
        <w:tc>
          <w:tcPr>
            <w:tcW w:w="3514" w:type="dxa"/>
            <w:tcBorders>
              <w:top w:val="single" w:sz="4" w:space="0" w:color="auto"/>
              <w:left w:val="single" w:sz="4" w:space="0" w:color="auto"/>
              <w:bottom w:val="single" w:sz="4" w:space="0" w:color="auto"/>
              <w:right w:val="single" w:sz="4" w:space="0" w:color="auto"/>
            </w:tcBorders>
            <w:shd w:val="clear" w:color="auto" w:fill="auto"/>
            <w:noWrap/>
            <w:hideMark/>
          </w:tcPr>
          <w:p w:rsidR="00D90275" w:rsidRPr="00D90275" w:rsidRDefault="00D90275" w:rsidP="00D90275">
            <w:pPr>
              <w:keepNext/>
              <w:jc w:val="left"/>
              <w:rPr>
                <w:color w:val="000000"/>
                <w:sz w:val="18"/>
                <w:szCs w:val="18"/>
                <w:lang w:val="en-US"/>
              </w:rPr>
            </w:pPr>
            <w:r w:rsidRPr="00D90275">
              <w:rPr>
                <w:color w:val="000000"/>
                <w:sz w:val="18"/>
                <w:szCs w:val="18"/>
                <w:lang w:val="en-US"/>
              </w:rPr>
              <w:lastRenderedPageBreak/>
              <w:t>Additional non-eligible tonnage to be phased out in the PU foam sector</w:t>
            </w:r>
          </w:p>
        </w:tc>
        <w:tc>
          <w:tcPr>
            <w:tcW w:w="1261" w:type="dxa"/>
            <w:tcBorders>
              <w:top w:val="single" w:sz="4" w:space="0" w:color="auto"/>
              <w:left w:val="nil"/>
              <w:bottom w:val="single" w:sz="4" w:space="0" w:color="auto"/>
              <w:right w:val="single" w:sz="4" w:space="0" w:color="auto"/>
            </w:tcBorders>
            <w:shd w:val="clear" w:color="auto" w:fill="auto"/>
            <w:noWrap/>
            <w:vAlign w:val="center"/>
            <w:hideMark/>
          </w:tcPr>
          <w:p w:rsidR="00D90275" w:rsidRPr="00D90275" w:rsidRDefault="00D90275" w:rsidP="00EA50EA">
            <w:pPr>
              <w:jc w:val="left"/>
              <w:rPr>
                <w:color w:val="000000"/>
                <w:sz w:val="18"/>
                <w:szCs w:val="18"/>
                <w:lang w:val="en-US"/>
              </w:rPr>
            </w:pPr>
          </w:p>
        </w:tc>
        <w:tc>
          <w:tcPr>
            <w:tcW w:w="981" w:type="dxa"/>
            <w:tcBorders>
              <w:top w:val="single" w:sz="4" w:space="0" w:color="auto"/>
              <w:left w:val="nil"/>
              <w:bottom w:val="single" w:sz="4" w:space="0" w:color="auto"/>
              <w:right w:val="single" w:sz="4" w:space="0" w:color="auto"/>
            </w:tcBorders>
            <w:shd w:val="clear" w:color="auto" w:fill="auto"/>
            <w:noWrap/>
            <w:hideMark/>
          </w:tcPr>
          <w:p w:rsidR="00D90275" w:rsidRPr="00D90275" w:rsidRDefault="00D90275" w:rsidP="001718D9">
            <w:pPr>
              <w:jc w:val="right"/>
              <w:rPr>
                <w:color w:val="000000"/>
                <w:sz w:val="18"/>
                <w:szCs w:val="18"/>
                <w:lang w:val="en-US"/>
              </w:rPr>
            </w:pPr>
            <w:r w:rsidRPr="00D90275">
              <w:rPr>
                <w:color w:val="000000"/>
                <w:sz w:val="18"/>
                <w:szCs w:val="18"/>
                <w:lang w:val="en-US"/>
              </w:rPr>
              <w:t>89.23</w:t>
            </w:r>
          </w:p>
        </w:tc>
        <w:tc>
          <w:tcPr>
            <w:tcW w:w="1273" w:type="dxa"/>
            <w:tcBorders>
              <w:top w:val="single" w:sz="4" w:space="0" w:color="auto"/>
              <w:left w:val="nil"/>
              <w:bottom w:val="single" w:sz="4" w:space="0" w:color="auto"/>
              <w:right w:val="single" w:sz="4" w:space="0" w:color="auto"/>
            </w:tcBorders>
            <w:shd w:val="clear" w:color="auto" w:fill="auto"/>
            <w:noWrap/>
            <w:hideMark/>
          </w:tcPr>
          <w:p w:rsidR="00D90275" w:rsidRPr="00D90275" w:rsidRDefault="00D90275" w:rsidP="001718D9">
            <w:pPr>
              <w:jc w:val="right"/>
              <w:rPr>
                <w:color w:val="000000"/>
                <w:sz w:val="18"/>
                <w:szCs w:val="18"/>
                <w:lang w:val="en-US"/>
              </w:rPr>
            </w:pPr>
            <w:r w:rsidRPr="00D90275">
              <w:rPr>
                <w:color w:val="000000"/>
                <w:sz w:val="18"/>
                <w:szCs w:val="18"/>
                <w:lang w:val="en-US"/>
              </w:rPr>
              <w:t>9.82</w:t>
            </w:r>
          </w:p>
        </w:tc>
        <w:tc>
          <w:tcPr>
            <w:tcW w:w="1389" w:type="dxa"/>
            <w:tcBorders>
              <w:top w:val="single" w:sz="4" w:space="0" w:color="auto"/>
              <w:left w:val="nil"/>
              <w:bottom w:val="single" w:sz="4" w:space="0" w:color="auto"/>
              <w:right w:val="single" w:sz="4" w:space="0" w:color="auto"/>
            </w:tcBorders>
            <w:shd w:val="clear" w:color="auto" w:fill="auto"/>
            <w:noWrap/>
            <w:hideMark/>
          </w:tcPr>
          <w:p w:rsidR="00D90275" w:rsidRPr="00D90275" w:rsidRDefault="00D90275" w:rsidP="00EA50EA">
            <w:pPr>
              <w:jc w:val="right"/>
              <w:rPr>
                <w:color w:val="000000"/>
                <w:sz w:val="18"/>
                <w:szCs w:val="18"/>
                <w:lang w:val="en-US"/>
              </w:rPr>
            </w:pPr>
            <w:r>
              <w:rPr>
                <w:color w:val="000000"/>
                <w:sz w:val="18"/>
                <w:szCs w:val="18"/>
                <w:lang w:val="en-US"/>
              </w:rPr>
              <w:t>0</w:t>
            </w:r>
          </w:p>
        </w:tc>
        <w:tc>
          <w:tcPr>
            <w:tcW w:w="1055" w:type="dxa"/>
            <w:tcBorders>
              <w:top w:val="single" w:sz="4" w:space="0" w:color="auto"/>
              <w:left w:val="nil"/>
              <w:bottom w:val="single" w:sz="4" w:space="0" w:color="auto"/>
              <w:right w:val="single" w:sz="4" w:space="0" w:color="auto"/>
            </w:tcBorders>
            <w:shd w:val="clear" w:color="auto" w:fill="auto"/>
            <w:noWrap/>
            <w:hideMark/>
          </w:tcPr>
          <w:p w:rsidR="00D90275" w:rsidRPr="00D90275" w:rsidRDefault="00D90275" w:rsidP="00EA50EA">
            <w:pPr>
              <w:jc w:val="right"/>
              <w:rPr>
                <w:color w:val="000000"/>
                <w:sz w:val="18"/>
                <w:szCs w:val="18"/>
                <w:lang w:val="en-US"/>
              </w:rPr>
            </w:pPr>
            <w:r>
              <w:rPr>
                <w:color w:val="000000"/>
                <w:sz w:val="18"/>
                <w:szCs w:val="18"/>
                <w:lang w:val="en-US"/>
              </w:rPr>
              <w:t>0</w:t>
            </w:r>
          </w:p>
        </w:tc>
      </w:tr>
      <w:tr w:rsidR="00D90275" w:rsidRPr="00D90275" w:rsidTr="00373327">
        <w:trPr>
          <w:trHeight w:val="50"/>
        </w:trPr>
        <w:tc>
          <w:tcPr>
            <w:tcW w:w="3514" w:type="dxa"/>
            <w:tcBorders>
              <w:top w:val="single" w:sz="4" w:space="0" w:color="auto"/>
              <w:left w:val="single" w:sz="4" w:space="0" w:color="auto"/>
              <w:bottom w:val="single" w:sz="4" w:space="0" w:color="auto"/>
              <w:right w:val="single" w:sz="4" w:space="0" w:color="auto"/>
            </w:tcBorders>
            <w:shd w:val="clear" w:color="auto" w:fill="auto"/>
            <w:noWrap/>
          </w:tcPr>
          <w:p w:rsidR="00D90275" w:rsidRPr="00D90275" w:rsidRDefault="00D90275" w:rsidP="00373327">
            <w:pPr>
              <w:jc w:val="left"/>
              <w:rPr>
                <w:b/>
                <w:color w:val="000000"/>
                <w:sz w:val="18"/>
                <w:szCs w:val="18"/>
                <w:lang w:val="en-US"/>
              </w:rPr>
            </w:pPr>
            <w:r w:rsidRPr="00D90275">
              <w:rPr>
                <w:b/>
                <w:color w:val="000000"/>
                <w:sz w:val="18"/>
                <w:szCs w:val="18"/>
                <w:lang w:val="en-US"/>
              </w:rPr>
              <w:t>Total HCFC phase out in stage II</w:t>
            </w:r>
          </w:p>
        </w:tc>
        <w:tc>
          <w:tcPr>
            <w:tcW w:w="1261" w:type="dxa"/>
            <w:tcBorders>
              <w:top w:val="single" w:sz="4" w:space="0" w:color="auto"/>
              <w:left w:val="nil"/>
              <w:bottom w:val="single" w:sz="4" w:space="0" w:color="auto"/>
              <w:right w:val="single" w:sz="4" w:space="0" w:color="auto"/>
            </w:tcBorders>
            <w:shd w:val="clear" w:color="auto" w:fill="auto"/>
            <w:noWrap/>
            <w:vAlign w:val="center"/>
          </w:tcPr>
          <w:p w:rsidR="00D90275" w:rsidRPr="00D90275" w:rsidRDefault="00D90275" w:rsidP="00EA50EA">
            <w:pPr>
              <w:jc w:val="left"/>
              <w:rPr>
                <w:b/>
                <w:color w:val="000000"/>
                <w:sz w:val="18"/>
                <w:szCs w:val="18"/>
                <w:lang w:val="en-US"/>
              </w:rPr>
            </w:pPr>
          </w:p>
        </w:tc>
        <w:tc>
          <w:tcPr>
            <w:tcW w:w="981" w:type="dxa"/>
            <w:tcBorders>
              <w:top w:val="single" w:sz="4" w:space="0" w:color="auto"/>
              <w:left w:val="nil"/>
              <w:bottom w:val="single" w:sz="4" w:space="0" w:color="auto"/>
              <w:right w:val="single" w:sz="4" w:space="0" w:color="auto"/>
            </w:tcBorders>
            <w:shd w:val="clear" w:color="auto" w:fill="auto"/>
            <w:noWrap/>
          </w:tcPr>
          <w:p w:rsidR="00D90275" w:rsidRPr="00D90275" w:rsidRDefault="00D90275" w:rsidP="001718D9">
            <w:pPr>
              <w:jc w:val="right"/>
              <w:rPr>
                <w:b/>
                <w:color w:val="000000"/>
                <w:sz w:val="18"/>
                <w:szCs w:val="18"/>
                <w:lang w:val="en-US"/>
              </w:rPr>
            </w:pPr>
            <w:r w:rsidRPr="00D90275">
              <w:rPr>
                <w:b/>
                <w:color w:val="000000"/>
                <w:sz w:val="18"/>
                <w:szCs w:val="18"/>
                <w:lang w:val="en-US"/>
              </w:rPr>
              <w:t>1,536.83</w:t>
            </w:r>
          </w:p>
        </w:tc>
        <w:tc>
          <w:tcPr>
            <w:tcW w:w="1273" w:type="dxa"/>
            <w:tcBorders>
              <w:top w:val="single" w:sz="4" w:space="0" w:color="auto"/>
              <w:left w:val="nil"/>
              <w:bottom w:val="single" w:sz="4" w:space="0" w:color="auto"/>
              <w:right w:val="single" w:sz="4" w:space="0" w:color="auto"/>
            </w:tcBorders>
            <w:shd w:val="clear" w:color="auto" w:fill="auto"/>
            <w:noWrap/>
          </w:tcPr>
          <w:p w:rsidR="00D90275" w:rsidRPr="00D90275" w:rsidRDefault="00D90275" w:rsidP="001718D9">
            <w:pPr>
              <w:jc w:val="right"/>
              <w:rPr>
                <w:b/>
                <w:color w:val="000000"/>
                <w:sz w:val="18"/>
                <w:szCs w:val="18"/>
                <w:lang w:val="en-US"/>
              </w:rPr>
            </w:pPr>
            <w:r w:rsidRPr="00D90275">
              <w:rPr>
                <w:b/>
                <w:color w:val="000000"/>
                <w:sz w:val="18"/>
                <w:szCs w:val="18"/>
                <w:lang w:val="en-US"/>
              </w:rPr>
              <w:t>125.01</w:t>
            </w:r>
          </w:p>
        </w:tc>
        <w:tc>
          <w:tcPr>
            <w:tcW w:w="1389" w:type="dxa"/>
            <w:tcBorders>
              <w:top w:val="single" w:sz="4" w:space="0" w:color="auto"/>
              <w:left w:val="nil"/>
              <w:bottom w:val="single" w:sz="4" w:space="0" w:color="auto"/>
              <w:right w:val="single" w:sz="4" w:space="0" w:color="auto"/>
            </w:tcBorders>
            <w:shd w:val="clear" w:color="auto" w:fill="auto"/>
            <w:noWrap/>
          </w:tcPr>
          <w:p w:rsidR="00D90275" w:rsidRPr="00D90275" w:rsidRDefault="00D90275" w:rsidP="00EA50EA">
            <w:pPr>
              <w:jc w:val="right"/>
              <w:rPr>
                <w:b/>
                <w:color w:val="000000"/>
                <w:sz w:val="18"/>
                <w:szCs w:val="18"/>
                <w:lang w:val="en-US"/>
              </w:rPr>
            </w:pPr>
            <w:r>
              <w:rPr>
                <w:b/>
                <w:color w:val="000000"/>
                <w:sz w:val="18"/>
                <w:szCs w:val="18"/>
                <w:lang w:val="en-US"/>
              </w:rPr>
              <w:t>0</w:t>
            </w:r>
          </w:p>
        </w:tc>
        <w:tc>
          <w:tcPr>
            <w:tcW w:w="1055" w:type="dxa"/>
            <w:tcBorders>
              <w:top w:val="single" w:sz="4" w:space="0" w:color="auto"/>
              <w:left w:val="nil"/>
              <w:bottom w:val="single" w:sz="4" w:space="0" w:color="auto"/>
              <w:right w:val="single" w:sz="4" w:space="0" w:color="auto"/>
            </w:tcBorders>
            <w:shd w:val="clear" w:color="auto" w:fill="auto"/>
            <w:noWrap/>
          </w:tcPr>
          <w:p w:rsidR="00D90275" w:rsidRPr="00D90275" w:rsidRDefault="00D90275" w:rsidP="00EA50EA">
            <w:pPr>
              <w:jc w:val="right"/>
              <w:rPr>
                <w:b/>
                <w:color w:val="000000"/>
                <w:sz w:val="18"/>
                <w:szCs w:val="18"/>
                <w:lang w:val="en-US"/>
              </w:rPr>
            </w:pPr>
            <w:r>
              <w:rPr>
                <w:b/>
                <w:color w:val="000000"/>
                <w:sz w:val="18"/>
                <w:szCs w:val="18"/>
                <w:lang w:val="en-US"/>
              </w:rPr>
              <w:t>0</w:t>
            </w:r>
          </w:p>
        </w:tc>
      </w:tr>
      <w:tr w:rsidR="00D90275" w:rsidRPr="00D90275" w:rsidTr="0017198D">
        <w:trPr>
          <w:trHeight w:val="50"/>
        </w:trPr>
        <w:tc>
          <w:tcPr>
            <w:tcW w:w="7029" w:type="dxa"/>
            <w:gridSpan w:val="4"/>
            <w:tcBorders>
              <w:top w:val="single" w:sz="4" w:space="0" w:color="auto"/>
              <w:left w:val="single" w:sz="4" w:space="0" w:color="auto"/>
              <w:bottom w:val="single" w:sz="4" w:space="0" w:color="auto"/>
              <w:right w:val="single" w:sz="4" w:space="0" w:color="auto"/>
            </w:tcBorders>
            <w:shd w:val="clear" w:color="auto" w:fill="auto"/>
            <w:noWrap/>
          </w:tcPr>
          <w:p w:rsidR="00D90275" w:rsidRPr="00D90275" w:rsidRDefault="00D90275" w:rsidP="0017198D">
            <w:pPr>
              <w:jc w:val="left"/>
              <w:rPr>
                <w:color w:val="000000"/>
                <w:sz w:val="18"/>
                <w:szCs w:val="18"/>
                <w:lang w:val="en-US"/>
              </w:rPr>
            </w:pPr>
            <w:r w:rsidRPr="00D90275">
              <w:rPr>
                <w:color w:val="000000"/>
                <w:sz w:val="18"/>
                <w:szCs w:val="18"/>
                <w:lang w:val="en-US"/>
              </w:rPr>
              <w:t>Total UNIDO</w:t>
            </w:r>
          </w:p>
        </w:tc>
        <w:tc>
          <w:tcPr>
            <w:tcW w:w="2444" w:type="dxa"/>
            <w:gridSpan w:val="2"/>
            <w:tcBorders>
              <w:top w:val="single" w:sz="4" w:space="0" w:color="auto"/>
              <w:left w:val="nil"/>
              <w:bottom w:val="single" w:sz="4" w:space="0" w:color="auto"/>
              <w:right w:val="single" w:sz="4" w:space="0" w:color="auto"/>
            </w:tcBorders>
            <w:shd w:val="clear" w:color="auto" w:fill="auto"/>
            <w:noWrap/>
          </w:tcPr>
          <w:p w:rsidR="00D90275" w:rsidRPr="00D90275" w:rsidRDefault="00D90275" w:rsidP="0017198D">
            <w:pPr>
              <w:jc w:val="right"/>
              <w:rPr>
                <w:color w:val="000000"/>
                <w:sz w:val="18"/>
                <w:szCs w:val="18"/>
                <w:lang w:val="en-US"/>
              </w:rPr>
            </w:pPr>
            <w:r w:rsidRPr="00D90275">
              <w:rPr>
                <w:color w:val="000000"/>
                <w:sz w:val="18"/>
                <w:szCs w:val="18"/>
                <w:lang w:val="en-US"/>
              </w:rPr>
              <w:t>4,015,070</w:t>
            </w:r>
          </w:p>
        </w:tc>
      </w:tr>
      <w:tr w:rsidR="00D90275" w:rsidRPr="00D90275" w:rsidTr="0017198D">
        <w:trPr>
          <w:trHeight w:val="50"/>
        </w:trPr>
        <w:tc>
          <w:tcPr>
            <w:tcW w:w="7029" w:type="dxa"/>
            <w:gridSpan w:val="4"/>
            <w:tcBorders>
              <w:top w:val="single" w:sz="4" w:space="0" w:color="auto"/>
              <w:left w:val="single" w:sz="4" w:space="0" w:color="auto"/>
              <w:bottom w:val="single" w:sz="4" w:space="0" w:color="auto"/>
              <w:right w:val="single" w:sz="4" w:space="0" w:color="auto"/>
            </w:tcBorders>
            <w:shd w:val="clear" w:color="auto" w:fill="auto"/>
            <w:noWrap/>
          </w:tcPr>
          <w:p w:rsidR="00D90275" w:rsidRPr="00D90275" w:rsidRDefault="00D90275" w:rsidP="0017198D">
            <w:pPr>
              <w:jc w:val="left"/>
              <w:rPr>
                <w:color w:val="000000"/>
                <w:sz w:val="18"/>
                <w:szCs w:val="18"/>
                <w:lang w:val="en-US"/>
              </w:rPr>
            </w:pPr>
            <w:r w:rsidRPr="00D90275">
              <w:rPr>
                <w:color w:val="000000"/>
                <w:sz w:val="18"/>
                <w:szCs w:val="18"/>
                <w:lang w:val="en-US"/>
              </w:rPr>
              <w:t>Total World Bank</w:t>
            </w:r>
          </w:p>
        </w:tc>
        <w:tc>
          <w:tcPr>
            <w:tcW w:w="2444" w:type="dxa"/>
            <w:gridSpan w:val="2"/>
            <w:tcBorders>
              <w:top w:val="single" w:sz="4" w:space="0" w:color="auto"/>
              <w:left w:val="nil"/>
              <w:bottom w:val="single" w:sz="4" w:space="0" w:color="auto"/>
              <w:right w:val="single" w:sz="4" w:space="0" w:color="auto"/>
            </w:tcBorders>
            <w:shd w:val="clear" w:color="auto" w:fill="auto"/>
            <w:noWrap/>
          </w:tcPr>
          <w:p w:rsidR="00D90275" w:rsidRPr="00D90275" w:rsidRDefault="00D90275" w:rsidP="0017198D">
            <w:pPr>
              <w:jc w:val="right"/>
              <w:rPr>
                <w:color w:val="000000"/>
                <w:sz w:val="18"/>
                <w:szCs w:val="18"/>
                <w:lang w:val="en-US"/>
              </w:rPr>
            </w:pPr>
            <w:r w:rsidRPr="00D90275">
              <w:rPr>
                <w:color w:val="000000"/>
                <w:sz w:val="18"/>
                <w:szCs w:val="18"/>
                <w:lang w:val="en-US"/>
              </w:rPr>
              <w:t>8,192,414</w:t>
            </w:r>
          </w:p>
        </w:tc>
      </w:tr>
    </w:tbl>
    <w:p w:rsidR="009B2B92" w:rsidRDefault="009B2B92" w:rsidP="00F0403F">
      <w:pPr>
        <w:widowControl w:val="0"/>
        <w:outlineLvl w:val="0"/>
        <w:rPr>
          <w:b/>
          <w:highlight w:val="yellow"/>
        </w:rPr>
      </w:pPr>
    </w:p>
    <w:p w:rsidR="00F0403F" w:rsidRPr="00141CF6" w:rsidRDefault="00F0403F" w:rsidP="00F0403F">
      <w:pPr>
        <w:keepNext/>
        <w:rPr>
          <w:u w:val="single"/>
        </w:rPr>
      </w:pPr>
      <w:r w:rsidRPr="00141CF6">
        <w:rPr>
          <w:u w:val="single"/>
        </w:rPr>
        <w:t>Activities planned for the first tranche</w:t>
      </w:r>
    </w:p>
    <w:p w:rsidR="00F0403F" w:rsidRPr="00141CF6" w:rsidRDefault="00F0403F" w:rsidP="00F0403F"/>
    <w:p w:rsidR="00F0403F" w:rsidRPr="00577666" w:rsidRDefault="00F0403F" w:rsidP="009A5409">
      <w:pPr>
        <w:pStyle w:val="Heading1"/>
      </w:pPr>
      <w:r w:rsidRPr="00141CF6">
        <w:t xml:space="preserve">The first funding tranche of stage II of the HPMP at the total amount of </w:t>
      </w:r>
      <w:r w:rsidR="009A3BBD">
        <w:t>US $</w:t>
      </w:r>
      <w:r w:rsidR="00154492">
        <w:t>4,620,746</w:t>
      </w:r>
      <w:r w:rsidRPr="00141CF6">
        <w:t xml:space="preserve"> will be implemented until </w:t>
      </w:r>
      <w:r w:rsidR="00DF2BFC">
        <w:t>December 2019</w:t>
      </w:r>
      <w:r w:rsidRPr="00141CF6">
        <w:t xml:space="preserve">, and will include: </w:t>
      </w:r>
      <w:r w:rsidR="00D90275">
        <w:t>i</w:t>
      </w:r>
      <w:r w:rsidR="00DF2BFC">
        <w:t>nitiation of the conversion of individual projects and systems house projects in the PU and XPS foam sectors</w:t>
      </w:r>
      <w:r w:rsidR="00273837">
        <w:t xml:space="preserve"> </w:t>
      </w:r>
      <w:r w:rsidR="00273837" w:rsidRPr="00577666">
        <w:t>(US $</w:t>
      </w:r>
      <w:r w:rsidR="009A5409" w:rsidRPr="00577666">
        <w:t>2,888,874);</w:t>
      </w:r>
      <w:r w:rsidR="00DF2BFC" w:rsidRPr="00577666">
        <w:t xml:space="preserve"> provision of part of the equipment kits for refrigeration</w:t>
      </w:r>
      <w:r w:rsidR="00273837" w:rsidRPr="00577666">
        <w:t xml:space="preserve"> </w:t>
      </w:r>
      <w:r w:rsidR="009A5409" w:rsidRPr="00577666">
        <w:t xml:space="preserve">and </w:t>
      </w:r>
      <w:r w:rsidR="00DF2BFC" w:rsidRPr="00577666">
        <w:t>continuation of the training of technicians on good servicing practices</w:t>
      </w:r>
      <w:r w:rsidR="00071259" w:rsidRPr="00577666">
        <w:t xml:space="preserve"> </w:t>
      </w:r>
      <w:r w:rsidR="009A5409" w:rsidRPr="00577666">
        <w:t xml:space="preserve">(US $900,000); </w:t>
      </w:r>
      <w:r w:rsidR="00DF2BFC" w:rsidRPr="00577666">
        <w:t xml:space="preserve">initiation of the </w:t>
      </w:r>
      <w:r w:rsidR="009A5409" w:rsidRPr="00577666">
        <w:t xml:space="preserve">technicians </w:t>
      </w:r>
      <w:r w:rsidR="00DF2BFC" w:rsidRPr="00577666">
        <w:t>certification programme</w:t>
      </w:r>
      <w:r w:rsidR="009A5409" w:rsidRPr="00577666">
        <w:t xml:space="preserve"> (US $150,000)</w:t>
      </w:r>
      <w:r w:rsidR="00DF2BFC" w:rsidRPr="00577666">
        <w:t>; start of the technical assistance project to reduce refrigerant leaks in supermarkets</w:t>
      </w:r>
      <w:r w:rsidR="009A5409" w:rsidRPr="00577666">
        <w:t xml:space="preserve"> (US $200,000)</w:t>
      </w:r>
      <w:r w:rsidR="00DF2BFC" w:rsidRPr="00577666">
        <w:t>; monitoring of HCFC-22 production for the years 2017 and 2018</w:t>
      </w:r>
      <w:r w:rsidR="006C0CCE" w:rsidRPr="00577666">
        <w:t xml:space="preserve"> (US $28,000)</w:t>
      </w:r>
      <w:r w:rsidR="00DF2BFC" w:rsidRPr="00577666">
        <w:t xml:space="preserve">; awareness activities </w:t>
      </w:r>
      <w:r w:rsidR="006C0CCE" w:rsidRPr="00577666">
        <w:t xml:space="preserve">(US $35,000); </w:t>
      </w:r>
      <w:r w:rsidR="00DF2BFC" w:rsidRPr="00577666">
        <w:t>and monitoring and coordination</w:t>
      </w:r>
      <w:r w:rsidR="00071259" w:rsidRPr="00577666">
        <w:t xml:space="preserve"> (US $</w:t>
      </w:r>
      <w:r w:rsidR="006C0CCE" w:rsidRPr="00577666">
        <w:t>418,872</w:t>
      </w:r>
      <w:r w:rsidR="00DD6DE1" w:rsidRPr="00577666">
        <w:t xml:space="preserve"> </w:t>
      </w:r>
      <w:r w:rsidR="00071259" w:rsidRPr="00577666">
        <w:t>)</w:t>
      </w:r>
      <w:r w:rsidR="00AB62C6" w:rsidRPr="00577666">
        <w:t>.</w:t>
      </w:r>
    </w:p>
    <w:p w:rsidR="00053749" w:rsidRPr="008D56FD" w:rsidRDefault="00053749" w:rsidP="00053749">
      <w:pPr>
        <w:jc w:val="center"/>
        <w:rPr>
          <w:b/>
          <w:lang w:val="en-CA"/>
        </w:rPr>
      </w:pPr>
      <w:r w:rsidRPr="008D56FD">
        <w:rPr>
          <w:b/>
          <w:lang w:val="en-CA"/>
        </w:rPr>
        <w:t>SECRETARIAT’S COMMENTS AND RECOMMENDATION</w:t>
      </w:r>
    </w:p>
    <w:p w:rsidR="00053749" w:rsidRPr="008D56FD" w:rsidRDefault="00053749" w:rsidP="00053749">
      <w:pPr>
        <w:jc w:val="center"/>
        <w:rPr>
          <w:b/>
          <w:lang w:val="en-CA"/>
        </w:rPr>
      </w:pPr>
    </w:p>
    <w:p w:rsidR="00053749" w:rsidRPr="00160585" w:rsidRDefault="00053749" w:rsidP="00053749">
      <w:pPr>
        <w:rPr>
          <w:b/>
          <w:szCs w:val="32"/>
        </w:rPr>
      </w:pPr>
      <w:r w:rsidRPr="00160585">
        <w:rPr>
          <w:b/>
          <w:szCs w:val="32"/>
        </w:rPr>
        <w:t>COMMENTS</w:t>
      </w:r>
    </w:p>
    <w:p w:rsidR="00053749" w:rsidRPr="00160585" w:rsidRDefault="00053749" w:rsidP="00053749">
      <w:pPr>
        <w:rPr>
          <w:b/>
          <w:szCs w:val="32"/>
        </w:rPr>
      </w:pPr>
    </w:p>
    <w:p w:rsidR="00771356" w:rsidRPr="00E80B4A" w:rsidRDefault="00771356" w:rsidP="00771356">
      <w:pPr>
        <w:pStyle w:val="Heading1"/>
        <w:keepNext/>
        <w:rPr>
          <w:szCs w:val="32"/>
          <w:u w:val="single"/>
        </w:rPr>
      </w:pPr>
      <w:r w:rsidRPr="00E80B4A">
        <w:t xml:space="preserve">The Secretariat reviewed stage II of the HPMP for Argentina in light of stage I, the policies and the guidelines of the Multilateral Fund, including the criteria for funding HCFC phase-out in the consumption sector for stage II of HPMPs (decision 74/50), and the 2017-2019 business plan of the Multilateral Fund. </w:t>
      </w:r>
    </w:p>
    <w:p w:rsidR="00771356" w:rsidRPr="00E80B4A" w:rsidRDefault="00771356" w:rsidP="00771356">
      <w:pPr>
        <w:pStyle w:val="Heading1"/>
        <w:keepNext/>
        <w:numPr>
          <w:ilvl w:val="0"/>
          <w:numId w:val="0"/>
        </w:numPr>
        <w:rPr>
          <w:szCs w:val="32"/>
          <w:u w:val="single"/>
        </w:rPr>
      </w:pPr>
      <w:r w:rsidRPr="00E80B4A">
        <w:rPr>
          <w:szCs w:val="32"/>
          <w:u w:val="single"/>
        </w:rPr>
        <w:t>Overarching strategy for stage II</w:t>
      </w:r>
    </w:p>
    <w:p w:rsidR="00771356" w:rsidRPr="00CE2C85" w:rsidRDefault="00771356" w:rsidP="00771356">
      <w:pPr>
        <w:pStyle w:val="Heading1"/>
      </w:pPr>
      <w:r w:rsidRPr="00CE2C85">
        <w:rPr>
          <w:szCs w:val="32"/>
        </w:rPr>
        <w:t>Stage II, as submitted, proposed</w:t>
      </w:r>
      <w:r w:rsidR="00373327" w:rsidRPr="00CE2C85">
        <w:rPr>
          <w:szCs w:val="32"/>
        </w:rPr>
        <w:t xml:space="preserve"> activities in the </w:t>
      </w:r>
      <w:r w:rsidRPr="00CE2C85">
        <w:t>PU foam, XPS foam and refrigeration servicing sectors. Taking into consideration that with the PU foam sector plan alone (80</w:t>
      </w:r>
      <w:r w:rsidR="00373327" w:rsidRPr="00CE2C85">
        <w:t>.43</w:t>
      </w:r>
      <w:r w:rsidRPr="00CE2C85">
        <w:t xml:space="preserve"> ODP tonnes) Argentina could achieve compliance with the next HCFC consumption target (35 per cent reduction from the baseline in 2020), the Secretariat requested justification for the remaining activities included in stage II.</w:t>
      </w:r>
    </w:p>
    <w:p w:rsidR="00771356" w:rsidRPr="00CE2C85" w:rsidRDefault="00771356" w:rsidP="00771356">
      <w:pPr>
        <w:pStyle w:val="Heading1"/>
      </w:pPr>
      <w:r w:rsidRPr="00CE2C85">
        <w:t xml:space="preserve">UNIDO indicated that the Government’s strategy to prioritize the phase-out in both the PU and XPS foam sectors is in line with existing policies aimed at phasing out first those HCFCs with higher ODP and in the manufacturing sectors. By addressing all eligible enterprises in the PU foam sector, the Government will be able to establish a ban on the import and use of HCFC-141b pure or contained in </w:t>
      </w:r>
      <w:r w:rsidR="00071259" w:rsidRPr="00CE2C85">
        <w:t xml:space="preserve">imported </w:t>
      </w:r>
      <w:r w:rsidRPr="00CE2C85">
        <w:t xml:space="preserve">pre-blended polyols for the manufacture of PU foam by 1 January 2022, thus ensuring the phase-out of an additional </w:t>
      </w:r>
      <w:r w:rsidR="00A61617" w:rsidRPr="00CE2C85">
        <w:t>9.82</w:t>
      </w:r>
      <w:r w:rsidRPr="00CE2C85">
        <w:t xml:space="preserve"> ODP tonnes of non-eligible consumption in </w:t>
      </w:r>
      <w:r w:rsidR="00373327" w:rsidRPr="00CE2C85">
        <w:t>the sector</w:t>
      </w:r>
      <w:r w:rsidRPr="00CE2C85">
        <w:t xml:space="preserve">. The Government will also establish a ban on the import and use of HCFC-22 and HCFC-142b for the manufacture of XPS foam by 1 January 2022. </w:t>
      </w:r>
    </w:p>
    <w:p w:rsidR="0094510E" w:rsidRPr="002933AE" w:rsidRDefault="00771356" w:rsidP="00771356">
      <w:pPr>
        <w:pStyle w:val="Heading1"/>
        <w:rPr>
          <w:lang w:val="en-CA"/>
        </w:rPr>
      </w:pPr>
      <w:r w:rsidRPr="00700868">
        <w:t>In addition, the refrigeration servicing sector component is required to continue activities being implemented under stage I</w:t>
      </w:r>
      <w:r w:rsidR="00071259">
        <w:t xml:space="preserve">, and </w:t>
      </w:r>
      <w:r w:rsidRPr="00700868">
        <w:t>to achieve additional HCFC reductions. The economic situation and difficulties with imports in recent years slowed down the industry, market demand and consumption</w:t>
      </w:r>
      <w:r w:rsidR="00071259">
        <w:t xml:space="preserve"> of HCFCs</w:t>
      </w:r>
      <w:r w:rsidRPr="00700868">
        <w:t>; however, as the economy is normalizing, it is expected that consumption will resume its growth in the absence of the proposed activities</w:t>
      </w:r>
      <w:r w:rsidR="002933AE">
        <w:rPr>
          <w:lang w:val="en-CA"/>
        </w:rPr>
        <w:t>.</w:t>
      </w:r>
      <w:r w:rsidR="006278FD">
        <w:rPr>
          <w:lang w:val="en-CA"/>
        </w:rPr>
        <w:t xml:space="preserve"> Considering that 61 per cent of the HCFC consumption is in this sector, the impact of the activities implemented will have an impact in maintaining compliance with the Montreal Protocol. </w:t>
      </w:r>
    </w:p>
    <w:p w:rsidR="00131227" w:rsidRDefault="00131227" w:rsidP="00D90275">
      <w:pPr>
        <w:keepNext/>
        <w:rPr>
          <w:szCs w:val="32"/>
          <w:u w:val="single"/>
        </w:rPr>
      </w:pPr>
      <w:r w:rsidRPr="00131227">
        <w:rPr>
          <w:szCs w:val="32"/>
          <w:u w:val="single"/>
        </w:rPr>
        <w:lastRenderedPageBreak/>
        <w:t>Technical and cost issues related to the PU foam sector plan</w:t>
      </w:r>
    </w:p>
    <w:p w:rsidR="00131227" w:rsidRDefault="00131227" w:rsidP="00D90275">
      <w:pPr>
        <w:keepNext/>
        <w:rPr>
          <w:i/>
          <w:lang w:val="en-CA"/>
        </w:rPr>
      </w:pPr>
    </w:p>
    <w:p w:rsidR="00131227" w:rsidRDefault="00131227" w:rsidP="00D90275">
      <w:pPr>
        <w:pStyle w:val="Heading1"/>
        <w:keepNext/>
        <w:numPr>
          <w:ilvl w:val="0"/>
          <w:numId w:val="0"/>
        </w:numPr>
        <w:rPr>
          <w:i/>
          <w:lang w:val="en-CA"/>
        </w:rPr>
      </w:pPr>
      <w:r>
        <w:rPr>
          <w:i/>
          <w:lang w:val="en-CA"/>
        </w:rPr>
        <w:t>Enterprises included</w:t>
      </w:r>
    </w:p>
    <w:p w:rsidR="00C8328B" w:rsidRPr="00577666" w:rsidRDefault="00071259" w:rsidP="00C8328B">
      <w:pPr>
        <w:pStyle w:val="Heading1"/>
      </w:pPr>
      <w:r w:rsidRPr="00577666">
        <w:t>D</w:t>
      </w:r>
      <w:r w:rsidR="00771356" w:rsidRPr="00577666">
        <w:t xml:space="preserve">uring the project review process it was </w:t>
      </w:r>
      <w:r w:rsidR="00BB0E1F" w:rsidRPr="00577666">
        <w:t xml:space="preserve">found </w:t>
      </w:r>
      <w:r w:rsidR="00771356" w:rsidRPr="00577666">
        <w:t xml:space="preserve">that a total of </w:t>
      </w:r>
      <w:r w:rsidR="00BB0E1F" w:rsidRPr="00577666">
        <w:t>22</w:t>
      </w:r>
      <w:r w:rsidR="00771356" w:rsidRPr="00577666">
        <w:t xml:space="preserve"> enterprises</w:t>
      </w:r>
      <w:r w:rsidRPr="00577666">
        <w:t xml:space="preserve"> with an estimate</w:t>
      </w:r>
      <w:r w:rsidR="00CE2C85" w:rsidRPr="00577666">
        <w:t xml:space="preserve">d </w:t>
      </w:r>
      <w:r w:rsidRPr="00577666">
        <w:t xml:space="preserve">consumption of </w:t>
      </w:r>
      <w:r w:rsidR="001A5CA7" w:rsidRPr="00577666">
        <w:t>8</w:t>
      </w:r>
      <w:r w:rsidR="00CE2C85" w:rsidRPr="00577666">
        <w:t>4.76</w:t>
      </w:r>
      <w:r w:rsidR="001A5CA7" w:rsidRPr="00577666">
        <w:t xml:space="preserve"> mt </w:t>
      </w:r>
      <w:r w:rsidRPr="00577666">
        <w:t>(</w:t>
      </w:r>
      <w:r w:rsidR="001A5CA7" w:rsidRPr="00577666">
        <w:t>9.</w:t>
      </w:r>
      <w:r w:rsidR="00CE2C85" w:rsidRPr="00577666">
        <w:t>3</w:t>
      </w:r>
      <w:r w:rsidR="001A5CA7" w:rsidRPr="00577666">
        <w:t xml:space="preserve">2 ODP tonnes) </w:t>
      </w:r>
      <w:r w:rsidR="00771356" w:rsidRPr="00577666">
        <w:t xml:space="preserve">included </w:t>
      </w:r>
      <w:r w:rsidR="00C8328B" w:rsidRPr="00577666">
        <w:t xml:space="preserve">for funding </w:t>
      </w:r>
      <w:r w:rsidR="00771356" w:rsidRPr="00577666">
        <w:t xml:space="preserve">in the systems houses proposal </w:t>
      </w:r>
      <w:r w:rsidR="00BB0E1F" w:rsidRPr="00577666">
        <w:t xml:space="preserve">were ineligible </w:t>
      </w:r>
      <w:r w:rsidRPr="00577666">
        <w:t>either</w:t>
      </w:r>
      <w:r w:rsidR="00BB0E1F" w:rsidRPr="00577666">
        <w:t xml:space="preserve"> because of the cut-off date or because they </w:t>
      </w:r>
      <w:r w:rsidR="00771356" w:rsidRPr="00577666">
        <w:t>had already received funding in the past to conve</w:t>
      </w:r>
      <w:r w:rsidR="00BB0E1F" w:rsidRPr="00577666">
        <w:t>rt to a final technology (i.e., </w:t>
      </w:r>
      <w:r w:rsidR="00771356" w:rsidRPr="00577666">
        <w:t xml:space="preserve">cyclopentane, water, methylene chloride). </w:t>
      </w:r>
      <w:r w:rsidRPr="00577666">
        <w:t>On this basis, t</w:t>
      </w:r>
      <w:r w:rsidR="00771356" w:rsidRPr="00577666">
        <w:t>he tonnage and funding associated with these enterprises w</w:t>
      </w:r>
      <w:r w:rsidR="001A5CA7" w:rsidRPr="00577666">
        <w:t>ere</w:t>
      </w:r>
      <w:r w:rsidR="00771356" w:rsidRPr="00577666">
        <w:t xml:space="preserve"> removed </w:t>
      </w:r>
      <w:r w:rsidR="001A5CA7" w:rsidRPr="00577666">
        <w:t>from the systems house projects</w:t>
      </w:r>
      <w:r w:rsidR="00771356" w:rsidRPr="00577666">
        <w:t xml:space="preserve">. </w:t>
      </w:r>
      <w:r w:rsidR="0059342A" w:rsidRPr="00577666">
        <w:t xml:space="preserve"> </w:t>
      </w:r>
      <w:r w:rsidR="00C8328B" w:rsidRPr="00577666">
        <w:t xml:space="preserve">It was </w:t>
      </w:r>
      <w:r w:rsidR="0059342A" w:rsidRPr="00577666">
        <w:t xml:space="preserve">also </w:t>
      </w:r>
      <w:r w:rsidR="00C8328B" w:rsidRPr="00577666">
        <w:t xml:space="preserve">agreed to remove the </w:t>
      </w:r>
      <w:r w:rsidR="000D71D7" w:rsidRPr="00577666">
        <w:t xml:space="preserve">requested </w:t>
      </w:r>
      <w:r w:rsidR="0059342A" w:rsidRPr="00577666">
        <w:t>assistance to ad</w:t>
      </w:r>
      <w:r w:rsidR="00C8328B" w:rsidRPr="00577666">
        <w:t xml:space="preserve">dress 29.64 mt (3.26 ODP tonnes) </w:t>
      </w:r>
      <w:r w:rsidR="005E2392" w:rsidRPr="00577666">
        <w:t xml:space="preserve">associated </w:t>
      </w:r>
      <w:r w:rsidR="00577666" w:rsidRPr="00577666">
        <w:t>with</w:t>
      </w:r>
      <w:r w:rsidR="005E2392" w:rsidRPr="00577666">
        <w:t xml:space="preserve"> </w:t>
      </w:r>
      <w:r w:rsidR="00685004" w:rsidRPr="00577666">
        <w:t xml:space="preserve">ineligible and very </w:t>
      </w:r>
      <w:r w:rsidR="0059342A" w:rsidRPr="00577666">
        <w:t>small enterprises</w:t>
      </w:r>
      <w:r w:rsidR="00685004" w:rsidRPr="00577666">
        <w:t xml:space="preserve"> not identified in the survey</w:t>
      </w:r>
      <w:r w:rsidR="00C8328B" w:rsidRPr="00577666">
        <w:t>.</w:t>
      </w:r>
    </w:p>
    <w:p w:rsidR="00771356" w:rsidRDefault="00771356" w:rsidP="00771356">
      <w:pPr>
        <w:pStyle w:val="Heading1"/>
      </w:pPr>
      <w:r w:rsidRPr="00A06755">
        <w:t xml:space="preserve">Given the difficulty of collecting data from very small enterprises at the preparatory stage, it was agreed, as for other </w:t>
      </w:r>
      <w:r w:rsidR="00071259">
        <w:t xml:space="preserve">similar </w:t>
      </w:r>
      <w:r w:rsidRPr="00A06755">
        <w:t>projects assisting SMEs</w:t>
      </w:r>
      <w:r w:rsidR="00071259">
        <w:t xml:space="preserve"> through system houses</w:t>
      </w:r>
      <w:r w:rsidRPr="00A06755">
        <w:t>, that the World Bank would report at each tranche on the eligibility of enterprises receiving assistance, as they are incorporated into the implementation of the HPMP. The World Bank agreed to continue updating the list of enterprises, and ensuring that funding would only be provided to eligible enterprises and lines</w:t>
      </w:r>
      <w:r w:rsidRPr="00A06755">
        <w:rPr>
          <w:rStyle w:val="FootnoteReference"/>
        </w:rPr>
        <w:footnoteReference w:id="11"/>
      </w:r>
      <w:r w:rsidRPr="00A06755">
        <w:t>. Funding associated with enterprises found to be non-eligible for funding would be returned to the Fund.</w:t>
      </w:r>
    </w:p>
    <w:p w:rsidR="00F77C11" w:rsidRDefault="00F77C11" w:rsidP="00F77C11">
      <w:pPr>
        <w:pStyle w:val="Heading1"/>
        <w:widowControl w:val="0"/>
        <w:numPr>
          <w:ilvl w:val="0"/>
          <w:numId w:val="0"/>
        </w:numPr>
        <w:rPr>
          <w:i/>
        </w:rPr>
      </w:pPr>
      <w:r>
        <w:rPr>
          <w:i/>
        </w:rPr>
        <w:t xml:space="preserve">HCFC-141b consumption addressed by the PU foam sector plan </w:t>
      </w:r>
    </w:p>
    <w:p w:rsidR="00F77C11" w:rsidRDefault="00F77C11" w:rsidP="00F77C11">
      <w:pPr>
        <w:pStyle w:val="Heading1"/>
      </w:pPr>
      <w:r>
        <w:t>The</w:t>
      </w:r>
      <w:r w:rsidR="00B60430">
        <w:t xml:space="preserve"> level of </w:t>
      </w:r>
      <w:r>
        <w:t>HCFC</w:t>
      </w:r>
      <w:r w:rsidR="00B60430">
        <w:t>-141b</w:t>
      </w:r>
      <w:r>
        <w:t xml:space="preserve"> consumption identified in the PU foam sector (731.17 mt or 80.43</w:t>
      </w:r>
      <w:r w:rsidR="00C12CEE">
        <w:t> </w:t>
      </w:r>
      <w:r>
        <w:t>OD</w:t>
      </w:r>
      <w:r w:rsidR="00C12CEE">
        <w:t>P </w:t>
      </w:r>
      <w:r>
        <w:t xml:space="preserve">tonnes) is larger than the remaining eligible consumption of HCFC-141b as per the </w:t>
      </w:r>
      <w:r w:rsidR="00A61617">
        <w:t xml:space="preserve">stage I </w:t>
      </w:r>
      <w:r>
        <w:t>Agreement between the Government and the Executive Committee (641.91 mt or 70.61</w:t>
      </w:r>
      <w:r w:rsidR="00A61617">
        <w:t> </w:t>
      </w:r>
      <w:r>
        <w:t>ODP</w:t>
      </w:r>
      <w:r w:rsidR="00A61617">
        <w:t> </w:t>
      </w:r>
      <w:r>
        <w:t>tonnes).</w:t>
      </w:r>
      <w:r w:rsidR="00B60430">
        <w:t xml:space="preserve"> </w:t>
      </w:r>
      <w:r>
        <w:t xml:space="preserve">However, as the </w:t>
      </w:r>
      <w:r w:rsidR="00A61617">
        <w:t xml:space="preserve">aggregate </w:t>
      </w:r>
      <w:r>
        <w:t>consumption by</w:t>
      </w:r>
      <w:r w:rsidR="00A61617">
        <w:t xml:space="preserve"> all</w:t>
      </w:r>
      <w:r>
        <w:t xml:space="preserve"> eligible enterprises identified in the projects is lower than the remaining eligible consumption, all </w:t>
      </w:r>
      <w:r w:rsidR="00B60430">
        <w:t>of them</w:t>
      </w:r>
      <w:r>
        <w:t xml:space="preserve"> can receive assistance. The remaining HCFC-141b consumption by ineligible enterprises will be deducted from the remaining eligible consumption</w:t>
      </w:r>
      <w:r w:rsidR="00B60430">
        <w:t>. Table</w:t>
      </w:r>
      <w:r w:rsidR="00AB62C6">
        <w:t xml:space="preserve"> 8 </w:t>
      </w:r>
      <w:r w:rsidR="00B60430">
        <w:t>shows the eligible and ineligible consumption in the sector as submitted and after project review</w:t>
      </w:r>
      <w:r>
        <w:t>.</w:t>
      </w:r>
    </w:p>
    <w:p w:rsidR="00F77C11" w:rsidRPr="00B60430" w:rsidRDefault="00F77C11" w:rsidP="00F77C11">
      <w:pPr>
        <w:rPr>
          <w:b/>
        </w:rPr>
      </w:pPr>
      <w:r w:rsidRPr="00B60430">
        <w:rPr>
          <w:b/>
        </w:rPr>
        <w:t xml:space="preserve">Table </w:t>
      </w:r>
      <w:r w:rsidR="00AB62C6">
        <w:rPr>
          <w:b/>
        </w:rPr>
        <w:t>8</w:t>
      </w:r>
      <w:r w:rsidRPr="00B60430">
        <w:rPr>
          <w:b/>
        </w:rPr>
        <w:t xml:space="preserve">. </w:t>
      </w:r>
      <w:r w:rsidR="00B60430" w:rsidRPr="00B60430">
        <w:rPr>
          <w:b/>
        </w:rPr>
        <w:t>HCFC-141b consumption addressed by the PU foam sector plan</w:t>
      </w:r>
    </w:p>
    <w:tbl>
      <w:tblPr>
        <w:tblW w:w="5000" w:type="pct"/>
        <w:tblLook w:val="04A0" w:firstRow="1" w:lastRow="0" w:firstColumn="1" w:lastColumn="0" w:noHBand="0" w:noVBand="1"/>
      </w:tblPr>
      <w:tblGrid>
        <w:gridCol w:w="4460"/>
        <w:gridCol w:w="1194"/>
        <w:gridCol w:w="1245"/>
        <w:gridCol w:w="1433"/>
        <w:gridCol w:w="1244"/>
      </w:tblGrid>
      <w:tr w:rsidR="00F77C11" w:rsidRPr="00F77C11" w:rsidTr="00B60430">
        <w:trPr>
          <w:trHeight w:val="89"/>
        </w:trPr>
        <w:tc>
          <w:tcPr>
            <w:tcW w:w="2329" w:type="pct"/>
            <w:vMerge w:val="restart"/>
            <w:tcBorders>
              <w:top w:val="single" w:sz="4" w:space="0" w:color="auto"/>
              <w:left w:val="single" w:sz="4" w:space="0" w:color="auto"/>
              <w:right w:val="single" w:sz="4" w:space="0" w:color="auto"/>
            </w:tcBorders>
            <w:shd w:val="clear" w:color="auto" w:fill="auto"/>
            <w:noWrap/>
            <w:hideMark/>
          </w:tcPr>
          <w:p w:rsidR="00F77C11" w:rsidRPr="00F77C11" w:rsidRDefault="00F77C11" w:rsidP="00F77C11">
            <w:pPr>
              <w:jc w:val="center"/>
              <w:rPr>
                <w:b/>
                <w:color w:val="000000"/>
                <w:sz w:val="20"/>
                <w:szCs w:val="20"/>
                <w:lang w:val="en-US"/>
              </w:rPr>
            </w:pPr>
            <w:r w:rsidRPr="00F77C11">
              <w:rPr>
                <w:b/>
                <w:color w:val="000000"/>
                <w:sz w:val="20"/>
                <w:szCs w:val="20"/>
                <w:lang w:val="en-US"/>
              </w:rPr>
              <w:t>Activity</w:t>
            </w:r>
          </w:p>
        </w:tc>
        <w:tc>
          <w:tcPr>
            <w:tcW w:w="1274" w:type="pct"/>
            <w:gridSpan w:val="2"/>
            <w:tcBorders>
              <w:top w:val="single" w:sz="4" w:space="0" w:color="auto"/>
              <w:left w:val="nil"/>
              <w:bottom w:val="single" w:sz="4" w:space="0" w:color="auto"/>
              <w:right w:val="single" w:sz="4" w:space="0" w:color="auto"/>
            </w:tcBorders>
            <w:shd w:val="clear" w:color="auto" w:fill="auto"/>
            <w:noWrap/>
            <w:hideMark/>
          </w:tcPr>
          <w:p w:rsidR="00F77C11" w:rsidRPr="00F77C11" w:rsidRDefault="00F77C11" w:rsidP="00F77C11">
            <w:pPr>
              <w:jc w:val="center"/>
              <w:rPr>
                <w:b/>
                <w:color w:val="000000"/>
                <w:sz w:val="20"/>
                <w:szCs w:val="20"/>
                <w:lang w:val="en-US"/>
              </w:rPr>
            </w:pPr>
            <w:r w:rsidRPr="00F77C11">
              <w:rPr>
                <w:b/>
                <w:color w:val="000000"/>
                <w:sz w:val="20"/>
                <w:szCs w:val="20"/>
                <w:lang w:val="en-US"/>
              </w:rPr>
              <w:t>As submitted</w:t>
            </w:r>
          </w:p>
        </w:tc>
        <w:tc>
          <w:tcPr>
            <w:tcW w:w="1397" w:type="pct"/>
            <w:gridSpan w:val="2"/>
            <w:tcBorders>
              <w:top w:val="single" w:sz="4" w:space="0" w:color="auto"/>
              <w:left w:val="nil"/>
              <w:bottom w:val="single" w:sz="4" w:space="0" w:color="auto"/>
              <w:right w:val="single" w:sz="4" w:space="0" w:color="auto"/>
            </w:tcBorders>
            <w:shd w:val="clear" w:color="auto" w:fill="auto"/>
            <w:noWrap/>
            <w:hideMark/>
          </w:tcPr>
          <w:p w:rsidR="00F77C11" w:rsidRPr="00F77C11" w:rsidRDefault="00F77C11" w:rsidP="00F77C11">
            <w:pPr>
              <w:jc w:val="center"/>
              <w:rPr>
                <w:b/>
                <w:color w:val="000000"/>
                <w:sz w:val="20"/>
                <w:szCs w:val="20"/>
                <w:lang w:val="en-US"/>
              </w:rPr>
            </w:pPr>
            <w:r w:rsidRPr="00F77C11">
              <w:rPr>
                <w:b/>
                <w:color w:val="000000"/>
                <w:sz w:val="20"/>
                <w:szCs w:val="20"/>
                <w:lang w:val="en-US"/>
              </w:rPr>
              <w:t>After review</w:t>
            </w:r>
          </w:p>
        </w:tc>
      </w:tr>
      <w:tr w:rsidR="00F77C11" w:rsidRPr="00F77C11" w:rsidTr="00B60430">
        <w:trPr>
          <w:trHeight w:val="116"/>
        </w:trPr>
        <w:tc>
          <w:tcPr>
            <w:tcW w:w="2329" w:type="pct"/>
            <w:vMerge/>
            <w:tcBorders>
              <w:left w:val="single" w:sz="4" w:space="0" w:color="auto"/>
              <w:bottom w:val="single" w:sz="4" w:space="0" w:color="auto"/>
              <w:right w:val="single" w:sz="4" w:space="0" w:color="auto"/>
            </w:tcBorders>
            <w:shd w:val="clear" w:color="auto" w:fill="auto"/>
            <w:noWrap/>
            <w:hideMark/>
          </w:tcPr>
          <w:p w:rsidR="00F77C11" w:rsidRPr="00F77C11" w:rsidRDefault="00F77C11" w:rsidP="00F77C11">
            <w:pPr>
              <w:jc w:val="center"/>
              <w:rPr>
                <w:b/>
                <w:color w:val="000000"/>
                <w:sz w:val="20"/>
                <w:szCs w:val="20"/>
                <w:lang w:val="en-US"/>
              </w:rPr>
            </w:pPr>
          </w:p>
        </w:tc>
        <w:tc>
          <w:tcPr>
            <w:tcW w:w="624" w:type="pct"/>
            <w:tcBorders>
              <w:top w:val="nil"/>
              <w:left w:val="nil"/>
              <w:bottom w:val="single" w:sz="4" w:space="0" w:color="auto"/>
              <w:right w:val="single" w:sz="4" w:space="0" w:color="auto"/>
            </w:tcBorders>
            <w:shd w:val="clear" w:color="auto" w:fill="auto"/>
            <w:noWrap/>
            <w:hideMark/>
          </w:tcPr>
          <w:p w:rsidR="00F77C11" w:rsidRPr="00F77C11" w:rsidRDefault="0059342A" w:rsidP="00F77C11">
            <w:pPr>
              <w:jc w:val="center"/>
              <w:rPr>
                <w:b/>
                <w:color w:val="000000"/>
                <w:sz w:val="20"/>
                <w:szCs w:val="20"/>
                <w:lang w:val="en-US"/>
              </w:rPr>
            </w:pPr>
            <w:r w:rsidRPr="00F77C11">
              <w:rPr>
                <w:b/>
                <w:color w:val="000000"/>
                <w:sz w:val="20"/>
                <w:szCs w:val="20"/>
                <w:lang w:val="en-US"/>
              </w:rPr>
              <w:t>M</w:t>
            </w:r>
            <w:r w:rsidR="00F77C11" w:rsidRPr="00F77C11">
              <w:rPr>
                <w:b/>
                <w:color w:val="000000"/>
                <w:sz w:val="20"/>
                <w:szCs w:val="20"/>
                <w:lang w:val="en-US"/>
              </w:rPr>
              <w:t>t</w:t>
            </w:r>
          </w:p>
        </w:tc>
        <w:tc>
          <w:tcPr>
            <w:tcW w:w="650" w:type="pct"/>
            <w:tcBorders>
              <w:top w:val="nil"/>
              <w:left w:val="nil"/>
              <w:bottom w:val="single" w:sz="4" w:space="0" w:color="auto"/>
              <w:right w:val="single" w:sz="4" w:space="0" w:color="auto"/>
            </w:tcBorders>
            <w:shd w:val="clear" w:color="auto" w:fill="auto"/>
            <w:noWrap/>
            <w:hideMark/>
          </w:tcPr>
          <w:p w:rsidR="00F77C11" w:rsidRPr="00F77C11" w:rsidRDefault="00F77C11" w:rsidP="00F77C11">
            <w:pPr>
              <w:jc w:val="center"/>
              <w:rPr>
                <w:b/>
                <w:color w:val="000000"/>
                <w:sz w:val="20"/>
                <w:szCs w:val="20"/>
                <w:lang w:val="en-US"/>
              </w:rPr>
            </w:pPr>
            <w:r w:rsidRPr="00F77C11">
              <w:rPr>
                <w:b/>
                <w:color w:val="000000"/>
                <w:sz w:val="20"/>
                <w:szCs w:val="20"/>
                <w:lang w:val="en-US"/>
              </w:rPr>
              <w:t>ODP</w:t>
            </w:r>
            <w:r>
              <w:rPr>
                <w:b/>
                <w:color w:val="000000"/>
                <w:sz w:val="20"/>
                <w:szCs w:val="20"/>
                <w:lang w:val="en-US"/>
              </w:rPr>
              <w:t xml:space="preserve"> tonnes</w:t>
            </w:r>
          </w:p>
        </w:tc>
        <w:tc>
          <w:tcPr>
            <w:tcW w:w="748" w:type="pct"/>
            <w:tcBorders>
              <w:top w:val="nil"/>
              <w:left w:val="nil"/>
              <w:bottom w:val="single" w:sz="4" w:space="0" w:color="auto"/>
              <w:right w:val="single" w:sz="4" w:space="0" w:color="auto"/>
            </w:tcBorders>
            <w:shd w:val="clear" w:color="auto" w:fill="auto"/>
            <w:noWrap/>
            <w:hideMark/>
          </w:tcPr>
          <w:p w:rsidR="00F77C11" w:rsidRPr="00F77C11" w:rsidRDefault="00F77C11" w:rsidP="00F77C11">
            <w:pPr>
              <w:jc w:val="center"/>
              <w:rPr>
                <w:b/>
                <w:color w:val="000000"/>
                <w:sz w:val="20"/>
                <w:szCs w:val="20"/>
                <w:lang w:val="en-US"/>
              </w:rPr>
            </w:pPr>
            <w:r w:rsidRPr="00F77C11">
              <w:rPr>
                <w:b/>
                <w:color w:val="000000"/>
                <w:sz w:val="20"/>
                <w:szCs w:val="20"/>
                <w:lang w:val="en-US"/>
              </w:rPr>
              <w:t>mt</w:t>
            </w:r>
          </w:p>
        </w:tc>
        <w:tc>
          <w:tcPr>
            <w:tcW w:w="650" w:type="pct"/>
            <w:tcBorders>
              <w:top w:val="nil"/>
              <w:left w:val="nil"/>
              <w:bottom w:val="single" w:sz="4" w:space="0" w:color="auto"/>
              <w:right w:val="single" w:sz="4" w:space="0" w:color="auto"/>
            </w:tcBorders>
            <w:shd w:val="clear" w:color="auto" w:fill="auto"/>
            <w:noWrap/>
            <w:hideMark/>
          </w:tcPr>
          <w:p w:rsidR="00F77C11" w:rsidRPr="00F77C11" w:rsidRDefault="00F77C11" w:rsidP="00F77C11">
            <w:pPr>
              <w:jc w:val="center"/>
              <w:rPr>
                <w:b/>
                <w:color w:val="000000"/>
                <w:sz w:val="20"/>
                <w:szCs w:val="20"/>
                <w:lang w:val="en-US"/>
              </w:rPr>
            </w:pPr>
            <w:r w:rsidRPr="00F77C11">
              <w:rPr>
                <w:b/>
                <w:color w:val="000000"/>
                <w:sz w:val="20"/>
                <w:szCs w:val="20"/>
                <w:lang w:val="en-US"/>
              </w:rPr>
              <w:t>ODP</w:t>
            </w:r>
            <w:r>
              <w:rPr>
                <w:b/>
                <w:color w:val="000000"/>
                <w:sz w:val="20"/>
                <w:szCs w:val="20"/>
                <w:lang w:val="en-US"/>
              </w:rPr>
              <w:t xml:space="preserve"> tonnes</w:t>
            </w:r>
          </w:p>
        </w:tc>
      </w:tr>
      <w:tr w:rsidR="00F77C11" w:rsidRPr="00F77C11" w:rsidTr="00B60430">
        <w:trPr>
          <w:trHeight w:val="50"/>
        </w:trPr>
        <w:tc>
          <w:tcPr>
            <w:tcW w:w="5000" w:type="pct"/>
            <w:gridSpan w:val="5"/>
            <w:tcBorders>
              <w:top w:val="nil"/>
              <w:left w:val="single" w:sz="4" w:space="0" w:color="auto"/>
              <w:bottom w:val="single" w:sz="4" w:space="0" w:color="auto"/>
              <w:right w:val="single" w:sz="4" w:space="0" w:color="auto"/>
            </w:tcBorders>
            <w:shd w:val="clear" w:color="auto" w:fill="auto"/>
            <w:noWrap/>
          </w:tcPr>
          <w:p w:rsidR="00F77C11" w:rsidRPr="00F77C11" w:rsidRDefault="00F77C11" w:rsidP="00F77C11">
            <w:pPr>
              <w:jc w:val="left"/>
              <w:rPr>
                <w:b/>
                <w:color w:val="000000"/>
                <w:sz w:val="20"/>
                <w:szCs w:val="20"/>
                <w:lang w:val="en-US"/>
              </w:rPr>
            </w:pPr>
            <w:r w:rsidRPr="00F77C11">
              <w:rPr>
                <w:b/>
                <w:color w:val="000000"/>
                <w:sz w:val="20"/>
                <w:szCs w:val="20"/>
                <w:lang w:val="en-US"/>
              </w:rPr>
              <w:t xml:space="preserve">Eligible consumption </w:t>
            </w:r>
          </w:p>
        </w:tc>
      </w:tr>
      <w:tr w:rsidR="00F77C11" w:rsidRPr="00F77C11" w:rsidTr="00B60430">
        <w:trPr>
          <w:trHeight w:val="50"/>
        </w:trPr>
        <w:tc>
          <w:tcPr>
            <w:tcW w:w="2329" w:type="pct"/>
            <w:tcBorders>
              <w:top w:val="nil"/>
              <w:left w:val="single" w:sz="4" w:space="0" w:color="auto"/>
              <w:bottom w:val="single" w:sz="4" w:space="0" w:color="auto"/>
              <w:right w:val="single" w:sz="4" w:space="0" w:color="auto"/>
            </w:tcBorders>
            <w:shd w:val="clear" w:color="auto" w:fill="auto"/>
            <w:noWrap/>
            <w:hideMark/>
          </w:tcPr>
          <w:p w:rsidR="00F77C11" w:rsidRPr="00F77C11" w:rsidRDefault="00F77C11" w:rsidP="00F77C11">
            <w:pPr>
              <w:jc w:val="left"/>
              <w:rPr>
                <w:color w:val="000000"/>
                <w:sz w:val="20"/>
                <w:szCs w:val="20"/>
                <w:lang w:val="en-US"/>
              </w:rPr>
            </w:pPr>
            <w:r w:rsidRPr="00F77C11">
              <w:rPr>
                <w:color w:val="000000"/>
                <w:sz w:val="20"/>
                <w:szCs w:val="20"/>
                <w:lang w:val="en-US"/>
              </w:rPr>
              <w:t xml:space="preserve">Individual projects </w:t>
            </w:r>
          </w:p>
        </w:tc>
        <w:tc>
          <w:tcPr>
            <w:tcW w:w="624" w:type="pct"/>
            <w:tcBorders>
              <w:top w:val="nil"/>
              <w:left w:val="nil"/>
              <w:bottom w:val="single" w:sz="4" w:space="0" w:color="auto"/>
              <w:right w:val="single" w:sz="4" w:space="0" w:color="auto"/>
            </w:tcBorders>
            <w:shd w:val="clear" w:color="auto" w:fill="auto"/>
            <w:noWrap/>
            <w:hideMark/>
          </w:tcPr>
          <w:p w:rsidR="00F77C11" w:rsidRPr="00F77C11" w:rsidRDefault="00F77C11" w:rsidP="00F77C11">
            <w:pPr>
              <w:jc w:val="right"/>
              <w:rPr>
                <w:color w:val="000000"/>
                <w:sz w:val="20"/>
                <w:szCs w:val="20"/>
                <w:lang w:val="en-US"/>
              </w:rPr>
            </w:pPr>
            <w:r w:rsidRPr="00F77C11">
              <w:rPr>
                <w:color w:val="000000"/>
                <w:sz w:val="20"/>
                <w:szCs w:val="20"/>
                <w:lang w:val="en-US"/>
              </w:rPr>
              <w:t>67.24</w:t>
            </w:r>
          </w:p>
        </w:tc>
        <w:tc>
          <w:tcPr>
            <w:tcW w:w="650" w:type="pct"/>
            <w:tcBorders>
              <w:top w:val="nil"/>
              <w:left w:val="nil"/>
              <w:bottom w:val="single" w:sz="4" w:space="0" w:color="auto"/>
              <w:right w:val="single" w:sz="4" w:space="0" w:color="auto"/>
            </w:tcBorders>
            <w:shd w:val="clear" w:color="auto" w:fill="auto"/>
            <w:noWrap/>
            <w:hideMark/>
          </w:tcPr>
          <w:p w:rsidR="00F77C11" w:rsidRPr="00F77C11" w:rsidRDefault="00F77C11" w:rsidP="00F77C11">
            <w:pPr>
              <w:jc w:val="right"/>
              <w:rPr>
                <w:color w:val="000000"/>
                <w:sz w:val="20"/>
                <w:szCs w:val="20"/>
                <w:lang w:val="en-US"/>
              </w:rPr>
            </w:pPr>
            <w:r w:rsidRPr="00F77C11">
              <w:rPr>
                <w:color w:val="000000"/>
                <w:sz w:val="20"/>
                <w:szCs w:val="20"/>
                <w:lang w:val="en-US"/>
              </w:rPr>
              <w:t>7.40</w:t>
            </w:r>
          </w:p>
        </w:tc>
        <w:tc>
          <w:tcPr>
            <w:tcW w:w="748" w:type="pct"/>
            <w:tcBorders>
              <w:top w:val="nil"/>
              <w:left w:val="nil"/>
              <w:bottom w:val="single" w:sz="4" w:space="0" w:color="auto"/>
              <w:right w:val="single" w:sz="4" w:space="0" w:color="auto"/>
            </w:tcBorders>
            <w:shd w:val="clear" w:color="auto" w:fill="auto"/>
            <w:noWrap/>
            <w:hideMark/>
          </w:tcPr>
          <w:p w:rsidR="00F77C11" w:rsidRPr="00F77C11" w:rsidRDefault="00C12CEE" w:rsidP="00F77C11">
            <w:pPr>
              <w:jc w:val="right"/>
              <w:rPr>
                <w:color w:val="000000"/>
                <w:sz w:val="20"/>
                <w:szCs w:val="20"/>
              </w:rPr>
            </w:pPr>
            <w:r>
              <w:rPr>
                <w:color w:val="000000"/>
                <w:sz w:val="20"/>
                <w:szCs w:val="20"/>
              </w:rPr>
              <w:t>*</w:t>
            </w:r>
            <w:r w:rsidR="00F77C11" w:rsidRPr="00F77C11">
              <w:rPr>
                <w:color w:val="000000"/>
                <w:sz w:val="20"/>
                <w:szCs w:val="20"/>
              </w:rPr>
              <w:t>60.53</w:t>
            </w:r>
          </w:p>
        </w:tc>
        <w:tc>
          <w:tcPr>
            <w:tcW w:w="650" w:type="pct"/>
            <w:tcBorders>
              <w:top w:val="nil"/>
              <w:left w:val="nil"/>
              <w:bottom w:val="single" w:sz="4" w:space="0" w:color="auto"/>
              <w:right w:val="single" w:sz="4" w:space="0" w:color="auto"/>
            </w:tcBorders>
            <w:shd w:val="clear" w:color="auto" w:fill="auto"/>
            <w:noWrap/>
            <w:hideMark/>
          </w:tcPr>
          <w:p w:rsidR="00F77C11" w:rsidRPr="00F77C11" w:rsidRDefault="00F77C11" w:rsidP="00F77C11">
            <w:pPr>
              <w:jc w:val="right"/>
              <w:rPr>
                <w:color w:val="000000"/>
                <w:sz w:val="20"/>
                <w:szCs w:val="20"/>
              </w:rPr>
            </w:pPr>
            <w:r w:rsidRPr="00F77C11">
              <w:rPr>
                <w:color w:val="000000"/>
                <w:sz w:val="20"/>
                <w:szCs w:val="20"/>
              </w:rPr>
              <w:t>6.66</w:t>
            </w:r>
          </w:p>
        </w:tc>
      </w:tr>
      <w:tr w:rsidR="00F77C11" w:rsidRPr="00F77C11" w:rsidTr="00B60430">
        <w:trPr>
          <w:trHeight w:val="50"/>
        </w:trPr>
        <w:tc>
          <w:tcPr>
            <w:tcW w:w="2329" w:type="pct"/>
            <w:tcBorders>
              <w:top w:val="nil"/>
              <w:left w:val="single" w:sz="4" w:space="0" w:color="auto"/>
              <w:bottom w:val="single" w:sz="4" w:space="0" w:color="auto"/>
              <w:right w:val="single" w:sz="4" w:space="0" w:color="auto"/>
            </w:tcBorders>
            <w:shd w:val="clear" w:color="auto" w:fill="auto"/>
            <w:noWrap/>
            <w:hideMark/>
          </w:tcPr>
          <w:p w:rsidR="00F77C11" w:rsidRPr="00F77C11" w:rsidRDefault="00F77C11" w:rsidP="00F77C11">
            <w:pPr>
              <w:jc w:val="left"/>
              <w:rPr>
                <w:color w:val="000000"/>
                <w:sz w:val="20"/>
                <w:szCs w:val="20"/>
                <w:lang w:val="en-US"/>
              </w:rPr>
            </w:pPr>
            <w:r w:rsidRPr="00F77C11">
              <w:rPr>
                <w:color w:val="000000"/>
                <w:sz w:val="20"/>
                <w:szCs w:val="20"/>
                <w:lang w:val="en-US"/>
              </w:rPr>
              <w:t>Umbrella project</w:t>
            </w:r>
          </w:p>
        </w:tc>
        <w:tc>
          <w:tcPr>
            <w:tcW w:w="624" w:type="pct"/>
            <w:tcBorders>
              <w:top w:val="nil"/>
              <w:left w:val="nil"/>
              <w:bottom w:val="single" w:sz="4" w:space="0" w:color="auto"/>
              <w:right w:val="single" w:sz="4" w:space="0" w:color="auto"/>
            </w:tcBorders>
            <w:shd w:val="clear" w:color="auto" w:fill="auto"/>
            <w:noWrap/>
            <w:hideMark/>
          </w:tcPr>
          <w:p w:rsidR="00F77C11" w:rsidRPr="00F77C11" w:rsidRDefault="00F77C11" w:rsidP="00F77C11">
            <w:pPr>
              <w:jc w:val="right"/>
              <w:rPr>
                <w:color w:val="000000"/>
                <w:sz w:val="20"/>
                <w:szCs w:val="20"/>
                <w:lang w:val="en-US"/>
              </w:rPr>
            </w:pPr>
            <w:r w:rsidRPr="00F77C11">
              <w:rPr>
                <w:color w:val="000000"/>
                <w:sz w:val="20"/>
                <w:szCs w:val="20"/>
                <w:lang w:val="en-US"/>
              </w:rPr>
              <w:t>545.06</w:t>
            </w:r>
          </w:p>
        </w:tc>
        <w:tc>
          <w:tcPr>
            <w:tcW w:w="650" w:type="pct"/>
            <w:tcBorders>
              <w:top w:val="nil"/>
              <w:left w:val="nil"/>
              <w:bottom w:val="single" w:sz="4" w:space="0" w:color="auto"/>
              <w:right w:val="single" w:sz="4" w:space="0" w:color="auto"/>
            </w:tcBorders>
            <w:shd w:val="clear" w:color="auto" w:fill="auto"/>
            <w:noWrap/>
            <w:hideMark/>
          </w:tcPr>
          <w:p w:rsidR="00F77C11" w:rsidRPr="00F77C11" w:rsidRDefault="00F77C11" w:rsidP="00F77C11">
            <w:pPr>
              <w:jc w:val="right"/>
              <w:rPr>
                <w:color w:val="000000"/>
                <w:sz w:val="20"/>
                <w:szCs w:val="20"/>
                <w:lang w:val="en-US"/>
              </w:rPr>
            </w:pPr>
            <w:r w:rsidRPr="00F77C11">
              <w:rPr>
                <w:color w:val="000000"/>
                <w:sz w:val="20"/>
                <w:szCs w:val="20"/>
                <w:lang w:val="en-US"/>
              </w:rPr>
              <w:t>59.96</w:t>
            </w:r>
          </w:p>
        </w:tc>
        <w:tc>
          <w:tcPr>
            <w:tcW w:w="748" w:type="pct"/>
            <w:tcBorders>
              <w:top w:val="nil"/>
              <w:left w:val="nil"/>
              <w:bottom w:val="single" w:sz="4" w:space="0" w:color="auto"/>
              <w:right w:val="single" w:sz="4" w:space="0" w:color="auto"/>
            </w:tcBorders>
            <w:shd w:val="clear" w:color="auto" w:fill="auto"/>
            <w:noWrap/>
            <w:hideMark/>
          </w:tcPr>
          <w:p w:rsidR="00F77C11" w:rsidRPr="00F77C11" w:rsidRDefault="00C12CEE" w:rsidP="00F77C11">
            <w:pPr>
              <w:jc w:val="right"/>
              <w:rPr>
                <w:color w:val="000000"/>
                <w:sz w:val="20"/>
                <w:szCs w:val="20"/>
              </w:rPr>
            </w:pPr>
            <w:r>
              <w:rPr>
                <w:color w:val="000000"/>
                <w:sz w:val="20"/>
                <w:szCs w:val="20"/>
              </w:rPr>
              <w:t>**</w:t>
            </w:r>
            <w:r w:rsidR="00F77C11" w:rsidRPr="00F77C11">
              <w:rPr>
                <w:color w:val="000000"/>
                <w:sz w:val="20"/>
                <w:szCs w:val="20"/>
              </w:rPr>
              <w:t>467.02</w:t>
            </w:r>
          </w:p>
        </w:tc>
        <w:tc>
          <w:tcPr>
            <w:tcW w:w="650" w:type="pct"/>
            <w:tcBorders>
              <w:top w:val="nil"/>
              <w:left w:val="nil"/>
              <w:bottom w:val="single" w:sz="4" w:space="0" w:color="auto"/>
              <w:right w:val="single" w:sz="4" w:space="0" w:color="auto"/>
            </w:tcBorders>
            <w:shd w:val="clear" w:color="auto" w:fill="auto"/>
            <w:noWrap/>
            <w:hideMark/>
          </w:tcPr>
          <w:p w:rsidR="00F77C11" w:rsidRPr="00F77C11" w:rsidRDefault="00F77C11" w:rsidP="00F77C11">
            <w:pPr>
              <w:jc w:val="right"/>
              <w:rPr>
                <w:color w:val="000000"/>
                <w:sz w:val="20"/>
                <w:szCs w:val="20"/>
              </w:rPr>
            </w:pPr>
            <w:r w:rsidRPr="00F77C11">
              <w:rPr>
                <w:color w:val="000000"/>
                <w:sz w:val="20"/>
                <w:szCs w:val="20"/>
              </w:rPr>
              <w:t>51.37</w:t>
            </w:r>
          </w:p>
        </w:tc>
      </w:tr>
      <w:tr w:rsidR="00F77C11" w:rsidRPr="00F77C11" w:rsidTr="00B60430">
        <w:trPr>
          <w:trHeight w:val="242"/>
        </w:trPr>
        <w:tc>
          <w:tcPr>
            <w:tcW w:w="2329" w:type="pct"/>
            <w:tcBorders>
              <w:top w:val="nil"/>
              <w:left w:val="single" w:sz="4" w:space="0" w:color="auto"/>
              <w:bottom w:val="single" w:sz="4" w:space="0" w:color="auto"/>
              <w:right w:val="single" w:sz="4" w:space="0" w:color="auto"/>
            </w:tcBorders>
            <w:shd w:val="clear" w:color="auto" w:fill="auto"/>
            <w:noWrap/>
            <w:hideMark/>
          </w:tcPr>
          <w:p w:rsidR="00F77C11" w:rsidRPr="00F77C11" w:rsidRDefault="00F77C11" w:rsidP="00F77C11">
            <w:pPr>
              <w:jc w:val="left"/>
              <w:rPr>
                <w:b/>
                <w:color w:val="000000"/>
                <w:sz w:val="20"/>
                <w:szCs w:val="20"/>
                <w:lang w:val="en-US"/>
              </w:rPr>
            </w:pPr>
            <w:r w:rsidRPr="00F77C11">
              <w:rPr>
                <w:b/>
                <w:color w:val="000000"/>
                <w:sz w:val="20"/>
                <w:szCs w:val="20"/>
                <w:lang w:val="en-US"/>
              </w:rPr>
              <w:t xml:space="preserve">Total eligible consumption </w:t>
            </w:r>
          </w:p>
        </w:tc>
        <w:tc>
          <w:tcPr>
            <w:tcW w:w="624" w:type="pct"/>
            <w:tcBorders>
              <w:top w:val="nil"/>
              <w:left w:val="nil"/>
              <w:bottom w:val="single" w:sz="4" w:space="0" w:color="auto"/>
              <w:right w:val="single" w:sz="4" w:space="0" w:color="auto"/>
            </w:tcBorders>
            <w:shd w:val="clear" w:color="auto" w:fill="auto"/>
            <w:noWrap/>
            <w:hideMark/>
          </w:tcPr>
          <w:p w:rsidR="00F77C11" w:rsidRPr="00F77C11" w:rsidRDefault="00F77C11" w:rsidP="00F77C11">
            <w:pPr>
              <w:jc w:val="right"/>
              <w:rPr>
                <w:b/>
                <w:color w:val="000000"/>
                <w:sz w:val="20"/>
                <w:szCs w:val="20"/>
                <w:lang w:val="en-US"/>
              </w:rPr>
            </w:pPr>
            <w:r w:rsidRPr="00F77C11">
              <w:rPr>
                <w:b/>
                <w:color w:val="000000"/>
                <w:sz w:val="20"/>
                <w:szCs w:val="20"/>
                <w:lang w:val="en-US"/>
              </w:rPr>
              <w:t>612.30</w:t>
            </w:r>
          </w:p>
        </w:tc>
        <w:tc>
          <w:tcPr>
            <w:tcW w:w="650" w:type="pct"/>
            <w:tcBorders>
              <w:top w:val="nil"/>
              <w:left w:val="nil"/>
              <w:bottom w:val="single" w:sz="4" w:space="0" w:color="auto"/>
              <w:right w:val="single" w:sz="4" w:space="0" w:color="auto"/>
            </w:tcBorders>
            <w:shd w:val="clear" w:color="auto" w:fill="auto"/>
            <w:noWrap/>
            <w:hideMark/>
          </w:tcPr>
          <w:p w:rsidR="00F77C11" w:rsidRPr="00F77C11" w:rsidRDefault="00F77C11" w:rsidP="00577666">
            <w:pPr>
              <w:jc w:val="right"/>
              <w:rPr>
                <w:b/>
                <w:color w:val="000000"/>
                <w:sz w:val="20"/>
                <w:szCs w:val="20"/>
                <w:lang w:val="en-US"/>
              </w:rPr>
            </w:pPr>
            <w:r w:rsidRPr="00F77C11">
              <w:rPr>
                <w:b/>
                <w:color w:val="000000"/>
                <w:sz w:val="20"/>
                <w:szCs w:val="20"/>
                <w:lang w:val="en-US"/>
              </w:rPr>
              <w:t>67.</w:t>
            </w:r>
            <w:r w:rsidRPr="00CD544B">
              <w:rPr>
                <w:b/>
                <w:color w:val="000000"/>
                <w:sz w:val="20"/>
                <w:szCs w:val="20"/>
                <w:lang w:val="en-US"/>
              </w:rPr>
              <w:t>3</w:t>
            </w:r>
            <w:r w:rsidR="00577666">
              <w:rPr>
                <w:b/>
                <w:color w:val="000000"/>
                <w:sz w:val="20"/>
                <w:szCs w:val="20"/>
                <w:lang w:val="en-US"/>
              </w:rPr>
              <w:t>5</w:t>
            </w:r>
          </w:p>
        </w:tc>
        <w:tc>
          <w:tcPr>
            <w:tcW w:w="748" w:type="pct"/>
            <w:tcBorders>
              <w:top w:val="nil"/>
              <w:left w:val="nil"/>
              <w:bottom w:val="single" w:sz="4" w:space="0" w:color="auto"/>
              <w:right w:val="single" w:sz="4" w:space="0" w:color="auto"/>
            </w:tcBorders>
            <w:shd w:val="clear" w:color="auto" w:fill="auto"/>
            <w:noWrap/>
            <w:hideMark/>
          </w:tcPr>
          <w:p w:rsidR="00F77C11" w:rsidRPr="00F77C11" w:rsidRDefault="00F77C11" w:rsidP="00F77C11">
            <w:pPr>
              <w:jc w:val="right"/>
              <w:rPr>
                <w:b/>
                <w:color w:val="000000"/>
                <w:sz w:val="20"/>
                <w:szCs w:val="20"/>
              </w:rPr>
            </w:pPr>
            <w:r w:rsidRPr="00F77C11">
              <w:rPr>
                <w:b/>
                <w:color w:val="000000"/>
                <w:sz w:val="20"/>
                <w:szCs w:val="20"/>
              </w:rPr>
              <w:t>527.54</w:t>
            </w:r>
          </w:p>
        </w:tc>
        <w:tc>
          <w:tcPr>
            <w:tcW w:w="650" w:type="pct"/>
            <w:tcBorders>
              <w:top w:val="nil"/>
              <w:left w:val="nil"/>
              <w:bottom w:val="single" w:sz="4" w:space="0" w:color="auto"/>
              <w:right w:val="single" w:sz="4" w:space="0" w:color="auto"/>
            </w:tcBorders>
            <w:shd w:val="clear" w:color="auto" w:fill="auto"/>
            <w:noWrap/>
            <w:hideMark/>
          </w:tcPr>
          <w:p w:rsidR="00F77C11" w:rsidRPr="00F77C11" w:rsidRDefault="00F77C11" w:rsidP="00F77C11">
            <w:pPr>
              <w:jc w:val="right"/>
              <w:rPr>
                <w:b/>
                <w:color w:val="000000"/>
                <w:sz w:val="20"/>
                <w:szCs w:val="20"/>
              </w:rPr>
            </w:pPr>
            <w:r w:rsidRPr="00F77C11">
              <w:rPr>
                <w:b/>
                <w:color w:val="000000"/>
                <w:sz w:val="20"/>
                <w:szCs w:val="20"/>
              </w:rPr>
              <w:t>58.03</w:t>
            </w:r>
          </w:p>
        </w:tc>
      </w:tr>
      <w:tr w:rsidR="00F77C11" w:rsidRPr="00F77C11" w:rsidTr="00B60430">
        <w:trPr>
          <w:trHeight w:val="260"/>
        </w:trPr>
        <w:tc>
          <w:tcPr>
            <w:tcW w:w="2329" w:type="pct"/>
            <w:tcBorders>
              <w:top w:val="nil"/>
              <w:left w:val="single" w:sz="4" w:space="0" w:color="auto"/>
              <w:bottom w:val="single" w:sz="4" w:space="0" w:color="auto"/>
              <w:right w:val="single" w:sz="4" w:space="0" w:color="auto"/>
            </w:tcBorders>
            <w:shd w:val="clear" w:color="auto" w:fill="auto"/>
            <w:noWrap/>
            <w:hideMark/>
          </w:tcPr>
          <w:p w:rsidR="00F77C11" w:rsidRPr="00F77C11" w:rsidRDefault="00F77C11" w:rsidP="00F77C11">
            <w:pPr>
              <w:jc w:val="left"/>
              <w:rPr>
                <w:color w:val="000000"/>
                <w:sz w:val="20"/>
                <w:szCs w:val="20"/>
                <w:lang w:val="en-US"/>
              </w:rPr>
            </w:pPr>
            <w:r w:rsidRPr="00F77C11">
              <w:rPr>
                <w:color w:val="000000"/>
                <w:sz w:val="20"/>
                <w:szCs w:val="20"/>
                <w:lang w:val="en-US"/>
              </w:rPr>
              <w:t>Ineligible within starting point</w:t>
            </w:r>
            <w:r>
              <w:rPr>
                <w:color w:val="000000"/>
                <w:sz w:val="20"/>
                <w:szCs w:val="20"/>
                <w:lang w:val="en-US"/>
              </w:rPr>
              <w:t xml:space="preserve"> (can be deducted)</w:t>
            </w:r>
          </w:p>
        </w:tc>
        <w:tc>
          <w:tcPr>
            <w:tcW w:w="624" w:type="pct"/>
            <w:tcBorders>
              <w:top w:val="nil"/>
              <w:left w:val="nil"/>
              <w:bottom w:val="single" w:sz="4" w:space="0" w:color="auto"/>
              <w:right w:val="single" w:sz="4" w:space="0" w:color="auto"/>
            </w:tcBorders>
            <w:shd w:val="clear" w:color="auto" w:fill="auto"/>
            <w:noWrap/>
            <w:hideMark/>
          </w:tcPr>
          <w:p w:rsidR="00F77C11" w:rsidRPr="00F77C11" w:rsidRDefault="00F77C11" w:rsidP="00F77C11">
            <w:pPr>
              <w:jc w:val="right"/>
              <w:rPr>
                <w:color w:val="000000"/>
                <w:sz w:val="20"/>
                <w:szCs w:val="20"/>
                <w:lang w:val="en-US"/>
              </w:rPr>
            </w:pPr>
            <w:r w:rsidRPr="00F77C11">
              <w:rPr>
                <w:color w:val="000000"/>
                <w:sz w:val="20"/>
                <w:szCs w:val="20"/>
                <w:lang w:val="en-US"/>
              </w:rPr>
              <w:t>29.64</w:t>
            </w:r>
          </w:p>
        </w:tc>
        <w:tc>
          <w:tcPr>
            <w:tcW w:w="650" w:type="pct"/>
            <w:tcBorders>
              <w:top w:val="nil"/>
              <w:left w:val="nil"/>
              <w:bottom w:val="single" w:sz="4" w:space="0" w:color="auto"/>
              <w:right w:val="single" w:sz="4" w:space="0" w:color="auto"/>
            </w:tcBorders>
            <w:shd w:val="clear" w:color="auto" w:fill="auto"/>
            <w:noWrap/>
            <w:hideMark/>
          </w:tcPr>
          <w:p w:rsidR="00F77C11" w:rsidRPr="00F77C11" w:rsidRDefault="00F77C11" w:rsidP="00F77C11">
            <w:pPr>
              <w:jc w:val="right"/>
              <w:rPr>
                <w:color w:val="000000"/>
                <w:sz w:val="20"/>
                <w:szCs w:val="20"/>
                <w:lang w:val="en-US"/>
              </w:rPr>
            </w:pPr>
            <w:r w:rsidRPr="00F77C11">
              <w:rPr>
                <w:color w:val="000000"/>
                <w:sz w:val="20"/>
                <w:szCs w:val="20"/>
                <w:lang w:val="en-US"/>
              </w:rPr>
              <w:t>3.26</w:t>
            </w:r>
          </w:p>
        </w:tc>
        <w:tc>
          <w:tcPr>
            <w:tcW w:w="748" w:type="pct"/>
            <w:tcBorders>
              <w:top w:val="nil"/>
              <w:left w:val="nil"/>
              <w:bottom w:val="single" w:sz="4" w:space="0" w:color="auto"/>
              <w:right w:val="single" w:sz="4" w:space="0" w:color="auto"/>
            </w:tcBorders>
            <w:shd w:val="clear" w:color="auto" w:fill="auto"/>
            <w:noWrap/>
            <w:hideMark/>
          </w:tcPr>
          <w:p w:rsidR="00F77C11" w:rsidRPr="00F77C11" w:rsidRDefault="00F77C11" w:rsidP="00F77C11">
            <w:pPr>
              <w:jc w:val="right"/>
              <w:rPr>
                <w:color w:val="000000"/>
                <w:sz w:val="20"/>
                <w:szCs w:val="20"/>
              </w:rPr>
            </w:pPr>
            <w:r w:rsidRPr="00F77C11">
              <w:rPr>
                <w:color w:val="000000"/>
                <w:sz w:val="20"/>
                <w:szCs w:val="20"/>
              </w:rPr>
              <w:t>114.39</w:t>
            </w:r>
          </w:p>
        </w:tc>
        <w:tc>
          <w:tcPr>
            <w:tcW w:w="650" w:type="pct"/>
            <w:tcBorders>
              <w:top w:val="nil"/>
              <w:left w:val="nil"/>
              <w:bottom w:val="single" w:sz="4" w:space="0" w:color="auto"/>
              <w:right w:val="single" w:sz="4" w:space="0" w:color="auto"/>
            </w:tcBorders>
            <w:shd w:val="clear" w:color="auto" w:fill="auto"/>
            <w:noWrap/>
            <w:hideMark/>
          </w:tcPr>
          <w:p w:rsidR="00F77C11" w:rsidRPr="00F77C11" w:rsidRDefault="00F77C11" w:rsidP="00F77C11">
            <w:pPr>
              <w:jc w:val="right"/>
              <w:rPr>
                <w:color w:val="000000"/>
                <w:sz w:val="20"/>
                <w:szCs w:val="20"/>
              </w:rPr>
            </w:pPr>
            <w:r w:rsidRPr="00F77C11">
              <w:rPr>
                <w:color w:val="000000"/>
                <w:sz w:val="20"/>
                <w:szCs w:val="20"/>
              </w:rPr>
              <w:t>12.58</w:t>
            </w:r>
          </w:p>
        </w:tc>
      </w:tr>
      <w:tr w:rsidR="00F77C11" w:rsidRPr="00F77C11" w:rsidTr="00B60430">
        <w:trPr>
          <w:trHeight w:val="50"/>
        </w:trPr>
        <w:tc>
          <w:tcPr>
            <w:tcW w:w="2329" w:type="pct"/>
            <w:tcBorders>
              <w:top w:val="nil"/>
              <w:left w:val="single" w:sz="4" w:space="0" w:color="auto"/>
              <w:bottom w:val="single" w:sz="4" w:space="0" w:color="auto"/>
              <w:right w:val="single" w:sz="4" w:space="0" w:color="auto"/>
            </w:tcBorders>
            <w:shd w:val="clear" w:color="auto" w:fill="auto"/>
            <w:noWrap/>
            <w:hideMark/>
          </w:tcPr>
          <w:p w:rsidR="00F77C11" w:rsidRPr="00F77C11" w:rsidRDefault="00F77C11" w:rsidP="00F77C11">
            <w:pPr>
              <w:jc w:val="left"/>
              <w:rPr>
                <w:color w:val="000000"/>
                <w:sz w:val="20"/>
                <w:szCs w:val="20"/>
                <w:lang w:val="en-US"/>
              </w:rPr>
            </w:pPr>
            <w:r w:rsidRPr="00F77C11">
              <w:rPr>
                <w:color w:val="000000"/>
                <w:sz w:val="20"/>
                <w:szCs w:val="20"/>
                <w:lang w:val="en-US"/>
              </w:rPr>
              <w:t>Ineligible beyond starting point</w:t>
            </w:r>
            <w:r>
              <w:rPr>
                <w:color w:val="000000"/>
                <w:sz w:val="20"/>
                <w:szCs w:val="20"/>
                <w:lang w:val="en-US"/>
              </w:rPr>
              <w:t xml:space="preserve"> (cannot be deducted)</w:t>
            </w:r>
          </w:p>
        </w:tc>
        <w:tc>
          <w:tcPr>
            <w:tcW w:w="624" w:type="pct"/>
            <w:tcBorders>
              <w:top w:val="nil"/>
              <w:left w:val="nil"/>
              <w:bottom w:val="single" w:sz="4" w:space="0" w:color="auto"/>
              <w:right w:val="single" w:sz="4" w:space="0" w:color="auto"/>
            </w:tcBorders>
            <w:shd w:val="clear" w:color="auto" w:fill="auto"/>
            <w:noWrap/>
            <w:hideMark/>
          </w:tcPr>
          <w:p w:rsidR="00F77C11" w:rsidRPr="00CD544B" w:rsidRDefault="00F77C11" w:rsidP="00F77C11">
            <w:pPr>
              <w:jc w:val="right"/>
              <w:rPr>
                <w:color w:val="000000"/>
                <w:sz w:val="20"/>
                <w:szCs w:val="20"/>
                <w:lang w:val="en-US"/>
              </w:rPr>
            </w:pPr>
            <w:r w:rsidRPr="00CD544B">
              <w:rPr>
                <w:color w:val="000000"/>
                <w:sz w:val="20"/>
                <w:szCs w:val="20"/>
                <w:lang w:val="en-US"/>
              </w:rPr>
              <w:t>89.23</w:t>
            </w:r>
          </w:p>
        </w:tc>
        <w:tc>
          <w:tcPr>
            <w:tcW w:w="650" w:type="pct"/>
            <w:tcBorders>
              <w:top w:val="nil"/>
              <w:left w:val="nil"/>
              <w:bottom w:val="single" w:sz="4" w:space="0" w:color="auto"/>
              <w:right w:val="single" w:sz="4" w:space="0" w:color="auto"/>
            </w:tcBorders>
            <w:shd w:val="clear" w:color="auto" w:fill="auto"/>
            <w:noWrap/>
            <w:hideMark/>
          </w:tcPr>
          <w:p w:rsidR="00F77C11" w:rsidRPr="00CD544B" w:rsidRDefault="00F77C11" w:rsidP="00F77C11">
            <w:pPr>
              <w:jc w:val="right"/>
              <w:rPr>
                <w:color w:val="000000"/>
                <w:sz w:val="20"/>
                <w:szCs w:val="20"/>
                <w:lang w:val="en-US"/>
              </w:rPr>
            </w:pPr>
            <w:r w:rsidRPr="00CD544B">
              <w:rPr>
                <w:color w:val="000000"/>
                <w:sz w:val="20"/>
                <w:szCs w:val="20"/>
                <w:lang w:val="en-US"/>
              </w:rPr>
              <w:t>9.82</w:t>
            </w:r>
          </w:p>
        </w:tc>
        <w:tc>
          <w:tcPr>
            <w:tcW w:w="748" w:type="pct"/>
            <w:tcBorders>
              <w:top w:val="nil"/>
              <w:left w:val="nil"/>
              <w:bottom w:val="single" w:sz="4" w:space="0" w:color="auto"/>
              <w:right w:val="single" w:sz="4" w:space="0" w:color="auto"/>
            </w:tcBorders>
            <w:shd w:val="clear" w:color="auto" w:fill="auto"/>
            <w:noWrap/>
            <w:hideMark/>
          </w:tcPr>
          <w:p w:rsidR="00F77C11" w:rsidRPr="00CD544B" w:rsidRDefault="00F77C11" w:rsidP="00F77C11">
            <w:pPr>
              <w:jc w:val="right"/>
              <w:rPr>
                <w:color w:val="000000"/>
                <w:sz w:val="20"/>
                <w:szCs w:val="20"/>
              </w:rPr>
            </w:pPr>
            <w:r w:rsidRPr="00CD544B">
              <w:rPr>
                <w:color w:val="000000"/>
                <w:sz w:val="20"/>
                <w:szCs w:val="20"/>
              </w:rPr>
              <w:t>89.23</w:t>
            </w:r>
          </w:p>
        </w:tc>
        <w:tc>
          <w:tcPr>
            <w:tcW w:w="650" w:type="pct"/>
            <w:tcBorders>
              <w:top w:val="nil"/>
              <w:left w:val="nil"/>
              <w:bottom w:val="single" w:sz="4" w:space="0" w:color="auto"/>
              <w:right w:val="single" w:sz="4" w:space="0" w:color="auto"/>
            </w:tcBorders>
            <w:shd w:val="clear" w:color="auto" w:fill="auto"/>
            <w:noWrap/>
            <w:hideMark/>
          </w:tcPr>
          <w:p w:rsidR="00F77C11" w:rsidRPr="00CD544B" w:rsidRDefault="00F77C11" w:rsidP="00F77C11">
            <w:pPr>
              <w:jc w:val="right"/>
              <w:rPr>
                <w:color w:val="000000"/>
                <w:sz w:val="20"/>
                <w:szCs w:val="20"/>
              </w:rPr>
            </w:pPr>
            <w:r w:rsidRPr="00CD544B">
              <w:rPr>
                <w:color w:val="000000"/>
                <w:sz w:val="20"/>
                <w:szCs w:val="20"/>
              </w:rPr>
              <w:t>9.82</w:t>
            </w:r>
          </w:p>
        </w:tc>
      </w:tr>
      <w:tr w:rsidR="00F77C11" w:rsidRPr="00F77C11" w:rsidTr="00B60430">
        <w:trPr>
          <w:trHeight w:val="107"/>
        </w:trPr>
        <w:tc>
          <w:tcPr>
            <w:tcW w:w="2329" w:type="pct"/>
            <w:tcBorders>
              <w:top w:val="nil"/>
              <w:left w:val="single" w:sz="4" w:space="0" w:color="auto"/>
              <w:bottom w:val="single" w:sz="4" w:space="0" w:color="auto"/>
              <w:right w:val="single" w:sz="4" w:space="0" w:color="auto"/>
            </w:tcBorders>
            <w:shd w:val="clear" w:color="auto" w:fill="auto"/>
            <w:noWrap/>
            <w:hideMark/>
          </w:tcPr>
          <w:p w:rsidR="00F77C11" w:rsidRPr="00F77C11" w:rsidRDefault="00F77C11" w:rsidP="00F77C11">
            <w:pPr>
              <w:jc w:val="left"/>
              <w:rPr>
                <w:b/>
                <w:color w:val="000000"/>
                <w:sz w:val="20"/>
                <w:szCs w:val="20"/>
                <w:lang w:val="en-US"/>
              </w:rPr>
            </w:pPr>
            <w:r>
              <w:rPr>
                <w:b/>
                <w:color w:val="000000"/>
                <w:sz w:val="20"/>
                <w:szCs w:val="20"/>
                <w:lang w:val="en-US"/>
              </w:rPr>
              <w:t xml:space="preserve">Total HCFC-141b consumption in PU </w:t>
            </w:r>
            <w:r w:rsidRPr="00F77C11">
              <w:rPr>
                <w:b/>
                <w:color w:val="000000"/>
                <w:sz w:val="20"/>
                <w:szCs w:val="20"/>
                <w:lang w:val="en-US"/>
              </w:rPr>
              <w:t>foam</w:t>
            </w:r>
          </w:p>
        </w:tc>
        <w:tc>
          <w:tcPr>
            <w:tcW w:w="624" w:type="pct"/>
            <w:tcBorders>
              <w:top w:val="nil"/>
              <w:left w:val="nil"/>
              <w:bottom w:val="single" w:sz="4" w:space="0" w:color="auto"/>
              <w:right w:val="single" w:sz="4" w:space="0" w:color="auto"/>
            </w:tcBorders>
            <w:shd w:val="clear" w:color="auto" w:fill="auto"/>
            <w:noWrap/>
            <w:hideMark/>
          </w:tcPr>
          <w:p w:rsidR="00F77C11" w:rsidRPr="00F77C11" w:rsidRDefault="00F77C11" w:rsidP="00F77C11">
            <w:pPr>
              <w:jc w:val="right"/>
              <w:rPr>
                <w:b/>
                <w:color w:val="000000"/>
                <w:sz w:val="20"/>
                <w:szCs w:val="20"/>
                <w:lang w:val="en-US"/>
              </w:rPr>
            </w:pPr>
            <w:r w:rsidRPr="00F77C11">
              <w:rPr>
                <w:b/>
                <w:color w:val="000000"/>
                <w:sz w:val="20"/>
                <w:szCs w:val="20"/>
                <w:lang w:val="en-US"/>
              </w:rPr>
              <w:t>731.17</w:t>
            </w:r>
          </w:p>
        </w:tc>
        <w:tc>
          <w:tcPr>
            <w:tcW w:w="650" w:type="pct"/>
            <w:tcBorders>
              <w:top w:val="nil"/>
              <w:left w:val="nil"/>
              <w:bottom w:val="single" w:sz="4" w:space="0" w:color="auto"/>
              <w:right w:val="single" w:sz="4" w:space="0" w:color="auto"/>
            </w:tcBorders>
            <w:shd w:val="clear" w:color="auto" w:fill="auto"/>
            <w:noWrap/>
            <w:hideMark/>
          </w:tcPr>
          <w:p w:rsidR="00F77C11" w:rsidRPr="00F77C11" w:rsidRDefault="00F77C11" w:rsidP="00F77C11">
            <w:pPr>
              <w:jc w:val="right"/>
              <w:rPr>
                <w:b/>
                <w:color w:val="000000"/>
                <w:sz w:val="20"/>
                <w:szCs w:val="20"/>
                <w:lang w:val="en-US"/>
              </w:rPr>
            </w:pPr>
            <w:r w:rsidRPr="00F77C11">
              <w:rPr>
                <w:b/>
                <w:color w:val="000000"/>
                <w:sz w:val="20"/>
                <w:szCs w:val="20"/>
                <w:lang w:val="en-US"/>
              </w:rPr>
              <w:t>80.43</w:t>
            </w:r>
          </w:p>
        </w:tc>
        <w:tc>
          <w:tcPr>
            <w:tcW w:w="748" w:type="pct"/>
            <w:tcBorders>
              <w:top w:val="nil"/>
              <w:left w:val="nil"/>
              <w:bottom w:val="single" w:sz="4" w:space="0" w:color="auto"/>
              <w:right w:val="single" w:sz="4" w:space="0" w:color="auto"/>
            </w:tcBorders>
            <w:shd w:val="clear" w:color="auto" w:fill="auto"/>
            <w:noWrap/>
            <w:hideMark/>
          </w:tcPr>
          <w:p w:rsidR="00F77C11" w:rsidRPr="00F77C11" w:rsidRDefault="00F77C11" w:rsidP="00F77C11">
            <w:pPr>
              <w:jc w:val="right"/>
              <w:rPr>
                <w:b/>
                <w:color w:val="000000"/>
                <w:sz w:val="20"/>
                <w:szCs w:val="20"/>
              </w:rPr>
            </w:pPr>
            <w:r w:rsidRPr="00F77C11">
              <w:rPr>
                <w:b/>
                <w:color w:val="000000"/>
                <w:sz w:val="20"/>
                <w:szCs w:val="20"/>
              </w:rPr>
              <w:t>731.17</w:t>
            </w:r>
          </w:p>
        </w:tc>
        <w:tc>
          <w:tcPr>
            <w:tcW w:w="650" w:type="pct"/>
            <w:tcBorders>
              <w:top w:val="nil"/>
              <w:left w:val="nil"/>
              <w:bottom w:val="single" w:sz="4" w:space="0" w:color="auto"/>
              <w:right w:val="single" w:sz="4" w:space="0" w:color="auto"/>
            </w:tcBorders>
            <w:shd w:val="clear" w:color="auto" w:fill="auto"/>
            <w:noWrap/>
            <w:hideMark/>
          </w:tcPr>
          <w:p w:rsidR="00F77C11" w:rsidRPr="00F77C11" w:rsidRDefault="00F77C11" w:rsidP="00F77C11">
            <w:pPr>
              <w:jc w:val="right"/>
              <w:rPr>
                <w:b/>
                <w:color w:val="000000"/>
                <w:sz w:val="20"/>
                <w:szCs w:val="20"/>
              </w:rPr>
            </w:pPr>
            <w:r w:rsidRPr="00F77C11">
              <w:rPr>
                <w:b/>
                <w:color w:val="000000"/>
                <w:sz w:val="20"/>
                <w:szCs w:val="20"/>
              </w:rPr>
              <w:t>80.43</w:t>
            </w:r>
          </w:p>
        </w:tc>
      </w:tr>
    </w:tbl>
    <w:p w:rsidR="00C12CEE" w:rsidRPr="00C12CEE" w:rsidRDefault="00C12CEE" w:rsidP="00C12CEE">
      <w:pPr>
        <w:pStyle w:val="Heading1"/>
        <w:numPr>
          <w:ilvl w:val="0"/>
          <w:numId w:val="0"/>
        </w:numPr>
        <w:spacing w:after="0"/>
        <w:rPr>
          <w:sz w:val="18"/>
          <w:szCs w:val="18"/>
        </w:rPr>
      </w:pPr>
      <w:r w:rsidRPr="00C12CEE">
        <w:rPr>
          <w:sz w:val="18"/>
          <w:szCs w:val="18"/>
        </w:rPr>
        <w:t xml:space="preserve">* One individual project (Argenpur spray) was moved to the systems houses projects </w:t>
      </w:r>
    </w:p>
    <w:p w:rsidR="00C12CEE" w:rsidRPr="00A97BF8" w:rsidRDefault="00C12CEE" w:rsidP="00327A9E">
      <w:pPr>
        <w:pStyle w:val="Heading1"/>
        <w:numPr>
          <w:ilvl w:val="0"/>
          <w:numId w:val="0"/>
        </w:numPr>
        <w:spacing w:after="0"/>
        <w:rPr>
          <w:sz w:val="18"/>
          <w:szCs w:val="18"/>
        </w:rPr>
      </w:pPr>
      <w:r w:rsidRPr="00C12CEE">
        <w:rPr>
          <w:sz w:val="18"/>
          <w:szCs w:val="18"/>
        </w:rPr>
        <w:t xml:space="preserve">**Includes the removal of 22 ineligible enterprises and the addition of one individual project (Argenpur spray) in the systems </w:t>
      </w:r>
      <w:r w:rsidRPr="00A97BF8">
        <w:rPr>
          <w:sz w:val="18"/>
          <w:szCs w:val="18"/>
        </w:rPr>
        <w:t>houses projects</w:t>
      </w:r>
    </w:p>
    <w:p w:rsidR="00327A9E" w:rsidRDefault="00327A9E" w:rsidP="00327A9E"/>
    <w:p w:rsidR="009F04B9" w:rsidRPr="00A97BF8" w:rsidRDefault="009F04B9" w:rsidP="009F04B9">
      <w:pPr>
        <w:pStyle w:val="Heading1"/>
        <w:numPr>
          <w:ilvl w:val="0"/>
          <w:numId w:val="0"/>
        </w:numPr>
        <w:rPr>
          <w:i/>
          <w:lang w:val="en-CA"/>
        </w:rPr>
      </w:pPr>
      <w:r w:rsidRPr="00A97BF8">
        <w:rPr>
          <w:i/>
          <w:lang w:val="en-CA"/>
        </w:rPr>
        <w:t>Second-stage conversions</w:t>
      </w:r>
    </w:p>
    <w:p w:rsidR="00940B1D" w:rsidRPr="00A97BF8" w:rsidRDefault="000C7E98" w:rsidP="009F04B9">
      <w:pPr>
        <w:pStyle w:val="Heading1"/>
        <w:widowControl w:val="0"/>
        <w:rPr>
          <w:lang w:val="en-CA"/>
        </w:rPr>
      </w:pPr>
      <w:r w:rsidRPr="00A97BF8">
        <w:rPr>
          <w:lang w:val="en-CA"/>
        </w:rPr>
        <w:t>The Secretariat</w:t>
      </w:r>
      <w:r w:rsidR="00BA742D" w:rsidRPr="00A97BF8">
        <w:rPr>
          <w:lang w:val="en-CA"/>
        </w:rPr>
        <w:t xml:space="preserve"> </w:t>
      </w:r>
      <w:r w:rsidRPr="00A97BF8">
        <w:rPr>
          <w:lang w:val="en-CA"/>
        </w:rPr>
        <w:t xml:space="preserve">identified </w:t>
      </w:r>
      <w:r w:rsidR="00327A9E" w:rsidRPr="00A97BF8">
        <w:rPr>
          <w:lang w:val="en-CA"/>
        </w:rPr>
        <w:t>38</w:t>
      </w:r>
      <w:r w:rsidRPr="00A97BF8">
        <w:rPr>
          <w:lang w:val="en-CA"/>
        </w:rPr>
        <w:t xml:space="preserve"> enterprises that had already received funding to convert from </w:t>
      </w:r>
      <w:r w:rsidRPr="00A97BF8">
        <w:t>CFC</w:t>
      </w:r>
      <w:r w:rsidR="00327A9E" w:rsidRPr="00A97BF8">
        <w:noBreakHyphen/>
      </w:r>
      <w:r w:rsidRPr="00A97BF8">
        <w:t>11</w:t>
      </w:r>
      <w:r w:rsidRPr="00A97BF8">
        <w:rPr>
          <w:lang w:val="en-CA"/>
        </w:rPr>
        <w:t xml:space="preserve"> to HCFC-141b. </w:t>
      </w:r>
      <w:r w:rsidR="009F04B9" w:rsidRPr="00A97BF8">
        <w:rPr>
          <w:lang w:val="en-CA"/>
        </w:rPr>
        <w:t xml:space="preserve">In accordance with decision 74/50(b)(i), all eligible enterprises included in stage II are eligible for full funding of eligible incremental costs, as it has been clearly demonstrated that all of them are converting to low-GWP technologies. </w:t>
      </w:r>
    </w:p>
    <w:p w:rsidR="00771356" w:rsidRPr="00A06755" w:rsidRDefault="00771356" w:rsidP="00D90275">
      <w:pPr>
        <w:pStyle w:val="Heading1"/>
        <w:keepNext/>
        <w:numPr>
          <w:ilvl w:val="0"/>
          <w:numId w:val="0"/>
        </w:numPr>
        <w:rPr>
          <w:i/>
        </w:rPr>
      </w:pPr>
      <w:r w:rsidRPr="00A06755">
        <w:rPr>
          <w:i/>
        </w:rPr>
        <w:lastRenderedPageBreak/>
        <w:t>Availability of technology selected in the local market</w:t>
      </w:r>
    </w:p>
    <w:p w:rsidR="00771356" w:rsidRPr="00700868" w:rsidRDefault="00771356" w:rsidP="00D90275">
      <w:pPr>
        <w:pStyle w:val="Heading1"/>
        <w:keepNext/>
      </w:pPr>
      <w:r w:rsidRPr="00A06755">
        <w:t>In line with decision 74/20(a)(iii)</w:t>
      </w:r>
      <w:r w:rsidRPr="00A06755">
        <w:rPr>
          <w:rStyle w:val="FootnoteReference"/>
        </w:rPr>
        <w:footnoteReference w:id="12"/>
      </w:r>
      <w:r w:rsidRPr="00A06755">
        <w:t>, the World Bank provided letters from two HFO suppliers confirming the commercial availability of HFOs in Argentina for the consumption of systems houses and PU foam enterprises from 2018 on</w:t>
      </w:r>
      <w:r w:rsidR="00071259">
        <w:t>ward</w:t>
      </w:r>
      <w:r w:rsidRPr="00A06755">
        <w:t xml:space="preserve">. </w:t>
      </w:r>
      <w:r w:rsidR="00C92FC4">
        <w:t xml:space="preserve">The World Bank also indicated that no issues are foreseen for the supply of </w:t>
      </w:r>
      <w:r w:rsidR="00C92FC4" w:rsidRPr="00A06755">
        <w:t>polyols and other additiv</w:t>
      </w:r>
      <w:r w:rsidR="00C92FC4">
        <w:t xml:space="preserve">es associated </w:t>
      </w:r>
      <w:r w:rsidR="00071259">
        <w:t>with</w:t>
      </w:r>
      <w:r w:rsidR="00C92FC4">
        <w:t xml:space="preserve"> the technology.</w:t>
      </w:r>
    </w:p>
    <w:p w:rsidR="00771356" w:rsidRPr="00700868" w:rsidRDefault="00771356" w:rsidP="00771356">
      <w:pPr>
        <w:pStyle w:val="Heading1"/>
        <w:keepNext/>
        <w:numPr>
          <w:ilvl w:val="0"/>
          <w:numId w:val="0"/>
        </w:numPr>
        <w:rPr>
          <w:i/>
        </w:rPr>
      </w:pPr>
      <w:r w:rsidRPr="00700868">
        <w:rPr>
          <w:i/>
        </w:rPr>
        <w:t>Incremental cost</w:t>
      </w:r>
    </w:p>
    <w:p w:rsidR="00771356" w:rsidRPr="00700868" w:rsidRDefault="00771356" w:rsidP="00771356">
      <w:pPr>
        <w:pStyle w:val="Heading1"/>
      </w:pPr>
      <w:r w:rsidRPr="00700868">
        <w:t>The incremental costs in the PU foam proposal submitted under stage II were largely consistent with comparable projects addressing SMEs approved in other Article 5 countries.  The Secretariat and the World Bank discussed in detail specific items where there were differences, and used previous approvals as reference whe</w:t>
      </w:r>
      <w:r w:rsidR="00071259">
        <w:t>n</w:t>
      </w:r>
      <w:r w:rsidRPr="00700868">
        <w:t xml:space="preserve"> needed. </w:t>
      </w:r>
    </w:p>
    <w:p w:rsidR="00771356" w:rsidRPr="00700868" w:rsidRDefault="00771356" w:rsidP="00771356">
      <w:pPr>
        <w:pStyle w:val="Heading1"/>
      </w:pPr>
      <w:r w:rsidRPr="00700868">
        <w:t>With regard to the two individual projects converting to cyclopentane, main adjustments were applied to equipment (i.e., retrofit of foam dispensers and mixing heads were reduced from US $145,000/90,000 to US $100,000/60,000 depending on the case) and safety items (i.e., ventilation, electrical modifications, alarms, nitrogen generators and fire and lightning protection were reduced from US $209,000 to US $140,500 in one enterprise). Minor cost adjustments were also made to technical assistance, trials and testing. The World Bank also agreed not to request funding for incremental operational costs for these two projects (initially submitted at US $0.4</w:t>
      </w:r>
      <w:r w:rsidR="00071259">
        <w:t>0</w:t>
      </w:r>
      <w:r w:rsidRPr="00700868">
        <w:t xml:space="preserve">/kg). </w:t>
      </w:r>
    </w:p>
    <w:p w:rsidR="00771356" w:rsidRPr="00700868" w:rsidRDefault="00771356" w:rsidP="00771356">
      <w:pPr>
        <w:pStyle w:val="Heading1"/>
      </w:pPr>
      <w:r w:rsidRPr="00700868">
        <w:t>It was also agreed that an individual project to convert the use of 6.71 mt in spray foam to reduced HFO would be integrated into the umbrella project through systems houses, as it would facilitate implementation and reduce costs for technical assistance, trials and testing.</w:t>
      </w:r>
    </w:p>
    <w:p w:rsidR="00771356" w:rsidRPr="00700868" w:rsidRDefault="00771356" w:rsidP="00771356">
      <w:pPr>
        <w:pStyle w:val="Heading1"/>
      </w:pPr>
      <w:r w:rsidRPr="00700868">
        <w:t>For the umbrella project through systems houses, the Secretariat and the World Bank discussed costs related to assistance for developing formulations and thermal conductivity testers for two local systems houses</w:t>
      </w:r>
      <w:r w:rsidR="00CD544B">
        <w:t>;</w:t>
      </w:r>
      <w:r w:rsidRPr="00700868">
        <w:t xml:space="preserve"> the need for cooling systems</w:t>
      </w:r>
      <w:r w:rsidR="00071259">
        <w:t>;</w:t>
      </w:r>
      <w:r w:rsidRPr="00700868">
        <w:t xml:space="preserve"> and the cost of technical assistance, trials and testing. As a result, incremental capital costs (ICC) were adjusted</w:t>
      </w:r>
      <w:r w:rsidR="002F4AF5">
        <w:t xml:space="preserve"> by</w:t>
      </w:r>
      <w:r w:rsidRPr="00700868">
        <w:t xml:space="preserve"> US $</w:t>
      </w:r>
      <w:r w:rsidR="002F4AF5">
        <w:t>1,610,170</w:t>
      </w:r>
      <w:r w:rsidRPr="00700868">
        <w:t>.</w:t>
      </w:r>
      <w:r w:rsidR="00071259">
        <w:t xml:space="preserve"> </w:t>
      </w:r>
      <w:r w:rsidR="00CD544B">
        <w:t>The level of IOC agreed was</w:t>
      </w:r>
      <w:r w:rsidR="00071259">
        <w:t xml:space="preserve"> </w:t>
      </w:r>
      <w:r w:rsidRPr="00700868">
        <w:t>similar to that of neighbouring countries, resulting in a reduction of US $</w:t>
      </w:r>
      <w:r w:rsidR="002F4AF5">
        <w:t>1,189,561</w:t>
      </w:r>
      <w:r w:rsidRPr="00700868">
        <w:t xml:space="preserve">. </w:t>
      </w:r>
    </w:p>
    <w:p w:rsidR="00771356" w:rsidRPr="00700868" w:rsidRDefault="00771356" w:rsidP="00771356">
      <w:pPr>
        <w:pStyle w:val="Heading1"/>
      </w:pPr>
      <w:r w:rsidRPr="00700868">
        <w:t xml:space="preserve">The agreed costs for the PU foam sector are presented in Table </w:t>
      </w:r>
      <w:r w:rsidR="00AB62C6">
        <w:t>9</w:t>
      </w:r>
      <w:r w:rsidRPr="00700868">
        <w:t>.</w:t>
      </w:r>
    </w:p>
    <w:p w:rsidR="00053749" w:rsidRDefault="00053749" w:rsidP="00053749">
      <w:pPr>
        <w:pStyle w:val="Heading1"/>
        <w:numPr>
          <w:ilvl w:val="0"/>
          <w:numId w:val="0"/>
        </w:numPr>
        <w:spacing w:after="0"/>
        <w:rPr>
          <w:b/>
        </w:rPr>
      </w:pPr>
      <w:r w:rsidRPr="006F74F6">
        <w:rPr>
          <w:b/>
        </w:rPr>
        <w:t xml:space="preserve">Table </w:t>
      </w:r>
      <w:r w:rsidR="00AB62C6">
        <w:rPr>
          <w:b/>
        </w:rPr>
        <w:t>9</w:t>
      </w:r>
      <w:r w:rsidRPr="006F74F6">
        <w:rPr>
          <w:b/>
        </w:rPr>
        <w:t>. Agreed activities and costs for the foam sector</w:t>
      </w:r>
    </w:p>
    <w:tbl>
      <w:tblPr>
        <w:tblW w:w="5000" w:type="pct"/>
        <w:jc w:val="right"/>
        <w:tblLayout w:type="fixed"/>
        <w:tblLook w:val="04A0" w:firstRow="1" w:lastRow="0" w:firstColumn="1" w:lastColumn="0" w:noHBand="0" w:noVBand="1"/>
      </w:tblPr>
      <w:tblGrid>
        <w:gridCol w:w="2000"/>
        <w:gridCol w:w="719"/>
        <w:gridCol w:w="1170"/>
        <w:gridCol w:w="812"/>
        <w:gridCol w:w="1080"/>
        <w:gridCol w:w="1080"/>
        <w:gridCol w:w="1080"/>
        <w:gridCol w:w="988"/>
        <w:gridCol w:w="647"/>
      </w:tblGrid>
      <w:tr w:rsidR="00622A98" w:rsidRPr="00622A98" w:rsidTr="00D90275">
        <w:trPr>
          <w:trHeight w:val="312"/>
          <w:tblHeader/>
          <w:jc w:val="right"/>
        </w:trPr>
        <w:tc>
          <w:tcPr>
            <w:tcW w:w="1044" w:type="pct"/>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622A98" w:rsidRPr="00622A98" w:rsidRDefault="00622A98" w:rsidP="00622A98">
            <w:pPr>
              <w:jc w:val="center"/>
              <w:rPr>
                <w:b/>
                <w:bCs/>
                <w:color w:val="000000"/>
                <w:sz w:val="19"/>
                <w:szCs w:val="19"/>
                <w:lang w:val="en-US"/>
              </w:rPr>
            </w:pPr>
            <w:r w:rsidRPr="00622A98">
              <w:rPr>
                <w:b/>
                <w:bCs/>
                <w:color w:val="000000"/>
                <w:sz w:val="19"/>
                <w:szCs w:val="19"/>
                <w:lang w:val="en-US"/>
              </w:rPr>
              <w:t>Project</w:t>
            </w:r>
          </w:p>
        </w:tc>
        <w:tc>
          <w:tcPr>
            <w:tcW w:w="375" w:type="pct"/>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622A98" w:rsidRPr="00622A98" w:rsidRDefault="00622A98" w:rsidP="00622A98">
            <w:pPr>
              <w:jc w:val="center"/>
              <w:rPr>
                <w:b/>
                <w:bCs/>
                <w:color w:val="000000"/>
                <w:sz w:val="19"/>
                <w:szCs w:val="19"/>
                <w:lang w:val="en-US"/>
              </w:rPr>
            </w:pPr>
            <w:r w:rsidRPr="00622A98">
              <w:rPr>
                <w:b/>
                <w:bCs/>
                <w:color w:val="000000"/>
                <w:sz w:val="19"/>
                <w:szCs w:val="19"/>
                <w:lang w:val="en-US"/>
              </w:rPr>
              <w:t>Enterprises</w:t>
            </w:r>
          </w:p>
        </w:tc>
        <w:tc>
          <w:tcPr>
            <w:tcW w:w="1035" w:type="pct"/>
            <w:gridSpan w:val="2"/>
            <w:tcBorders>
              <w:top w:val="single" w:sz="4" w:space="0" w:color="auto"/>
              <w:left w:val="nil"/>
              <w:bottom w:val="single" w:sz="4" w:space="0" w:color="auto"/>
              <w:right w:val="single" w:sz="4" w:space="0" w:color="auto"/>
            </w:tcBorders>
            <w:shd w:val="clear" w:color="auto" w:fill="auto"/>
            <w:noWrap/>
            <w:hideMark/>
          </w:tcPr>
          <w:p w:rsidR="00622A98" w:rsidRPr="00622A98" w:rsidRDefault="00622A98" w:rsidP="00622A98">
            <w:pPr>
              <w:jc w:val="center"/>
              <w:rPr>
                <w:b/>
                <w:bCs/>
                <w:color w:val="000000"/>
                <w:sz w:val="19"/>
                <w:szCs w:val="19"/>
                <w:lang w:val="en-US"/>
              </w:rPr>
            </w:pPr>
            <w:r w:rsidRPr="00622A98">
              <w:rPr>
                <w:b/>
                <w:bCs/>
                <w:color w:val="000000"/>
                <w:sz w:val="19"/>
                <w:szCs w:val="19"/>
                <w:lang w:val="en-US"/>
              </w:rPr>
              <w:t>HCFC consumption</w:t>
            </w:r>
          </w:p>
        </w:tc>
        <w:tc>
          <w:tcPr>
            <w:tcW w:w="1692" w:type="pct"/>
            <w:gridSpan w:val="3"/>
            <w:tcBorders>
              <w:top w:val="single" w:sz="4" w:space="0" w:color="auto"/>
              <w:left w:val="nil"/>
              <w:bottom w:val="single" w:sz="4" w:space="0" w:color="auto"/>
              <w:right w:val="single" w:sz="4" w:space="0" w:color="auto"/>
            </w:tcBorders>
            <w:shd w:val="clear" w:color="auto" w:fill="auto"/>
            <w:noWrap/>
            <w:hideMark/>
          </w:tcPr>
          <w:p w:rsidR="00622A98" w:rsidRPr="00622A98" w:rsidRDefault="00622A98" w:rsidP="00622A98">
            <w:pPr>
              <w:jc w:val="center"/>
              <w:rPr>
                <w:b/>
                <w:bCs/>
                <w:color w:val="000000"/>
                <w:sz w:val="19"/>
                <w:szCs w:val="19"/>
                <w:lang w:val="en-US"/>
              </w:rPr>
            </w:pPr>
            <w:r w:rsidRPr="00622A98">
              <w:rPr>
                <w:b/>
                <w:bCs/>
                <w:color w:val="000000"/>
                <w:sz w:val="19"/>
                <w:szCs w:val="19"/>
                <w:lang w:val="en-US"/>
              </w:rPr>
              <w:t>Incremental cost (US $)</w:t>
            </w:r>
          </w:p>
        </w:tc>
        <w:tc>
          <w:tcPr>
            <w:tcW w:w="516"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622A98" w:rsidRPr="00622A98" w:rsidRDefault="00071259" w:rsidP="00071259">
            <w:pPr>
              <w:jc w:val="center"/>
              <w:rPr>
                <w:b/>
                <w:bCs/>
                <w:color w:val="000000"/>
                <w:sz w:val="19"/>
                <w:szCs w:val="19"/>
                <w:lang w:val="en-US"/>
              </w:rPr>
            </w:pPr>
            <w:r>
              <w:rPr>
                <w:b/>
                <w:bCs/>
                <w:color w:val="000000"/>
                <w:sz w:val="19"/>
                <w:szCs w:val="19"/>
                <w:lang w:val="en-US"/>
              </w:rPr>
              <w:t>Agreed costs</w:t>
            </w:r>
            <w:r w:rsidR="00622A98" w:rsidRPr="00622A98">
              <w:rPr>
                <w:b/>
                <w:bCs/>
                <w:color w:val="000000"/>
                <w:sz w:val="19"/>
                <w:szCs w:val="19"/>
                <w:lang w:val="en-US"/>
              </w:rPr>
              <w:t xml:space="preserve"> (US</w:t>
            </w:r>
            <w:r>
              <w:rPr>
                <w:b/>
                <w:bCs/>
                <w:color w:val="000000"/>
                <w:sz w:val="19"/>
                <w:szCs w:val="19"/>
                <w:lang w:val="en-US"/>
              </w:rPr>
              <w:t> </w:t>
            </w:r>
            <w:r w:rsidR="00622A98" w:rsidRPr="00622A98">
              <w:rPr>
                <w:b/>
                <w:bCs/>
                <w:color w:val="000000"/>
                <w:sz w:val="19"/>
                <w:szCs w:val="19"/>
                <w:lang w:val="en-US"/>
              </w:rPr>
              <w:t>$)</w:t>
            </w:r>
          </w:p>
        </w:tc>
        <w:tc>
          <w:tcPr>
            <w:tcW w:w="338"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622A98" w:rsidRPr="00622A98" w:rsidRDefault="00622A98" w:rsidP="006B6488">
            <w:pPr>
              <w:jc w:val="center"/>
              <w:rPr>
                <w:b/>
                <w:bCs/>
                <w:color w:val="000000"/>
                <w:sz w:val="19"/>
                <w:szCs w:val="19"/>
                <w:lang w:val="en-US"/>
              </w:rPr>
            </w:pPr>
            <w:r w:rsidRPr="00622A98">
              <w:rPr>
                <w:b/>
                <w:bCs/>
                <w:color w:val="000000"/>
                <w:sz w:val="19"/>
                <w:szCs w:val="19"/>
                <w:lang w:val="en-US"/>
              </w:rPr>
              <w:t>C.E. US</w:t>
            </w:r>
            <w:r w:rsidR="006B6488">
              <w:rPr>
                <w:b/>
                <w:bCs/>
                <w:color w:val="000000"/>
                <w:sz w:val="19"/>
                <w:szCs w:val="19"/>
                <w:lang w:val="en-US"/>
              </w:rPr>
              <w:t> </w:t>
            </w:r>
            <w:r w:rsidRPr="00622A98">
              <w:rPr>
                <w:b/>
                <w:bCs/>
                <w:color w:val="000000"/>
                <w:sz w:val="19"/>
                <w:szCs w:val="19"/>
                <w:lang w:val="en-US"/>
              </w:rPr>
              <w:t>$/kg</w:t>
            </w:r>
          </w:p>
        </w:tc>
      </w:tr>
      <w:tr w:rsidR="00622A98" w:rsidRPr="00622A98" w:rsidTr="00D90275">
        <w:trPr>
          <w:trHeight w:val="312"/>
          <w:tblHeader/>
          <w:jc w:val="right"/>
        </w:trPr>
        <w:tc>
          <w:tcPr>
            <w:tcW w:w="1044" w:type="pct"/>
            <w:vMerge/>
            <w:tcBorders>
              <w:top w:val="single" w:sz="4" w:space="0" w:color="auto"/>
              <w:left w:val="single" w:sz="4" w:space="0" w:color="auto"/>
              <w:bottom w:val="single" w:sz="4" w:space="0" w:color="auto"/>
              <w:right w:val="single" w:sz="4" w:space="0" w:color="auto"/>
            </w:tcBorders>
            <w:vAlign w:val="center"/>
            <w:hideMark/>
          </w:tcPr>
          <w:p w:rsidR="00622A98" w:rsidRPr="00622A98" w:rsidRDefault="00622A98" w:rsidP="00622A98">
            <w:pPr>
              <w:jc w:val="left"/>
              <w:rPr>
                <w:b/>
                <w:bCs/>
                <w:color w:val="000000"/>
                <w:sz w:val="19"/>
                <w:szCs w:val="19"/>
                <w:lang w:val="en-US"/>
              </w:rPr>
            </w:pPr>
          </w:p>
        </w:tc>
        <w:tc>
          <w:tcPr>
            <w:tcW w:w="375" w:type="pct"/>
            <w:vMerge/>
            <w:tcBorders>
              <w:top w:val="single" w:sz="4" w:space="0" w:color="auto"/>
              <w:left w:val="single" w:sz="4" w:space="0" w:color="auto"/>
              <w:bottom w:val="single" w:sz="4" w:space="0" w:color="auto"/>
              <w:right w:val="single" w:sz="4" w:space="0" w:color="auto"/>
            </w:tcBorders>
            <w:vAlign w:val="center"/>
            <w:hideMark/>
          </w:tcPr>
          <w:p w:rsidR="00622A98" w:rsidRPr="00622A98" w:rsidRDefault="00622A98" w:rsidP="00622A98">
            <w:pPr>
              <w:jc w:val="left"/>
              <w:rPr>
                <w:b/>
                <w:bCs/>
                <w:color w:val="000000"/>
                <w:sz w:val="19"/>
                <w:szCs w:val="19"/>
                <w:lang w:val="en-US"/>
              </w:rPr>
            </w:pPr>
          </w:p>
        </w:tc>
        <w:tc>
          <w:tcPr>
            <w:tcW w:w="611"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center"/>
              <w:rPr>
                <w:b/>
                <w:bCs/>
                <w:color w:val="000000"/>
                <w:sz w:val="19"/>
                <w:szCs w:val="19"/>
                <w:lang w:val="en-US"/>
              </w:rPr>
            </w:pPr>
            <w:r w:rsidRPr="00622A98">
              <w:rPr>
                <w:b/>
                <w:bCs/>
                <w:color w:val="000000"/>
                <w:sz w:val="19"/>
                <w:szCs w:val="19"/>
                <w:lang w:val="en-US"/>
              </w:rPr>
              <w:t>mt</w:t>
            </w:r>
          </w:p>
        </w:tc>
        <w:tc>
          <w:tcPr>
            <w:tcW w:w="423"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center"/>
              <w:rPr>
                <w:b/>
                <w:bCs/>
                <w:color w:val="000000"/>
                <w:sz w:val="19"/>
                <w:szCs w:val="19"/>
                <w:lang w:val="en-US"/>
              </w:rPr>
            </w:pPr>
            <w:r w:rsidRPr="00622A98">
              <w:rPr>
                <w:b/>
                <w:bCs/>
                <w:color w:val="000000"/>
                <w:sz w:val="19"/>
                <w:szCs w:val="19"/>
                <w:lang w:val="en-US"/>
              </w:rPr>
              <w:t>ODP tonnes</w:t>
            </w:r>
          </w:p>
        </w:tc>
        <w:tc>
          <w:tcPr>
            <w:tcW w:w="564"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center"/>
              <w:rPr>
                <w:b/>
                <w:bCs/>
                <w:color w:val="000000"/>
                <w:sz w:val="19"/>
                <w:szCs w:val="19"/>
                <w:lang w:val="en-US"/>
              </w:rPr>
            </w:pPr>
            <w:r w:rsidRPr="00622A98">
              <w:rPr>
                <w:b/>
                <w:bCs/>
                <w:color w:val="000000"/>
                <w:sz w:val="19"/>
                <w:szCs w:val="19"/>
                <w:lang w:val="en-US"/>
              </w:rPr>
              <w:t>ICC</w:t>
            </w:r>
          </w:p>
        </w:tc>
        <w:tc>
          <w:tcPr>
            <w:tcW w:w="564"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center"/>
              <w:rPr>
                <w:b/>
                <w:bCs/>
                <w:color w:val="000000"/>
                <w:sz w:val="19"/>
                <w:szCs w:val="19"/>
                <w:lang w:val="en-US"/>
              </w:rPr>
            </w:pPr>
            <w:r w:rsidRPr="00622A98">
              <w:rPr>
                <w:b/>
                <w:bCs/>
                <w:color w:val="000000"/>
                <w:sz w:val="19"/>
                <w:szCs w:val="19"/>
                <w:lang w:val="en-US"/>
              </w:rPr>
              <w:t>IOC</w:t>
            </w:r>
          </w:p>
        </w:tc>
        <w:tc>
          <w:tcPr>
            <w:tcW w:w="564"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center"/>
              <w:rPr>
                <w:b/>
                <w:bCs/>
                <w:color w:val="000000"/>
                <w:sz w:val="19"/>
                <w:szCs w:val="19"/>
                <w:lang w:val="en-US"/>
              </w:rPr>
            </w:pPr>
            <w:r w:rsidRPr="00622A98">
              <w:rPr>
                <w:b/>
                <w:bCs/>
                <w:color w:val="000000"/>
                <w:sz w:val="19"/>
                <w:szCs w:val="19"/>
                <w:lang w:val="en-US"/>
              </w:rPr>
              <w:t>Total</w:t>
            </w:r>
          </w:p>
        </w:tc>
        <w:tc>
          <w:tcPr>
            <w:tcW w:w="516" w:type="pct"/>
            <w:vMerge/>
            <w:tcBorders>
              <w:top w:val="single" w:sz="4" w:space="0" w:color="auto"/>
              <w:left w:val="single" w:sz="4" w:space="0" w:color="auto"/>
              <w:bottom w:val="single" w:sz="4" w:space="0" w:color="000000"/>
              <w:right w:val="single" w:sz="4" w:space="0" w:color="auto"/>
            </w:tcBorders>
            <w:vAlign w:val="center"/>
            <w:hideMark/>
          </w:tcPr>
          <w:p w:rsidR="00622A98" w:rsidRPr="00622A98" w:rsidRDefault="00622A98" w:rsidP="00622A98">
            <w:pPr>
              <w:jc w:val="left"/>
              <w:rPr>
                <w:b/>
                <w:bCs/>
                <w:color w:val="000000"/>
                <w:sz w:val="19"/>
                <w:szCs w:val="19"/>
                <w:lang w:val="en-US"/>
              </w:rPr>
            </w:pPr>
          </w:p>
        </w:tc>
        <w:tc>
          <w:tcPr>
            <w:tcW w:w="338" w:type="pct"/>
            <w:vMerge/>
            <w:tcBorders>
              <w:top w:val="single" w:sz="4" w:space="0" w:color="auto"/>
              <w:left w:val="single" w:sz="4" w:space="0" w:color="auto"/>
              <w:bottom w:val="single" w:sz="4" w:space="0" w:color="000000"/>
              <w:right w:val="single" w:sz="4" w:space="0" w:color="auto"/>
            </w:tcBorders>
            <w:vAlign w:val="center"/>
            <w:hideMark/>
          </w:tcPr>
          <w:p w:rsidR="00622A98" w:rsidRPr="00622A98" w:rsidRDefault="00622A98" w:rsidP="00622A98">
            <w:pPr>
              <w:jc w:val="left"/>
              <w:rPr>
                <w:b/>
                <w:bCs/>
                <w:color w:val="000000"/>
                <w:sz w:val="19"/>
                <w:szCs w:val="19"/>
                <w:lang w:val="en-US"/>
              </w:rPr>
            </w:pPr>
          </w:p>
        </w:tc>
      </w:tr>
      <w:tr w:rsidR="00622A98" w:rsidRPr="00622A98" w:rsidTr="00622A98">
        <w:trPr>
          <w:trHeight w:val="98"/>
          <w:jc w:val="right"/>
        </w:trPr>
        <w:tc>
          <w:tcPr>
            <w:tcW w:w="1044" w:type="pct"/>
            <w:tcBorders>
              <w:top w:val="nil"/>
              <w:left w:val="single" w:sz="4" w:space="0" w:color="auto"/>
              <w:bottom w:val="single" w:sz="4" w:space="0" w:color="auto"/>
              <w:right w:val="single" w:sz="4" w:space="0" w:color="auto"/>
            </w:tcBorders>
            <w:shd w:val="clear" w:color="auto" w:fill="auto"/>
            <w:noWrap/>
            <w:hideMark/>
          </w:tcPr>
          <w:p w:rsidR="00622A98" w:rsidRPr="00622A98" w:rsidRDefault="00622A98" w:rsidP="00CE0389">
            <w:pPr>
              <w:jc w:val="left"/>
              <w:rPr>
                <w:sz w:val="19"/>
                <w:szCs w:val="19"/>
                <w:lang w:val="en-US"/>
              </w:rPr>
            </w:pPr>
            <w:r w:rsidRPr="00622A98">
              <w:rPr>
                <w:sz w:val="19"/>
                <w:szCs w:val="19"/>
                <w:lang w:val="en-US"/>
              </w:rPr>
              <w:t>Frio</w:t>
            </w:r>
            <w:r w:rsidR="00CE0389">
              <w:rPr>
                <w:sz w:val="19"/>
                <w:szCs w:val="19"/>
                <w:lang w:val="en-US"/>
              </w:rPr>
              <w:t>s</w:t>
            </w:r>
            <w:r w:rsidRPr="00622A98">
              <w:rPr>
                <w:sz w:val="19"/>
                <w:szCs w:val="19"/>
                <w:lang w:val="en-US"/>
              </w:rPr>
              <w:t xml:space="preserve">tar </w:t>
            </w:r>
          </w:p>
        </w:tc>
        <w:tc>
          <w:tcPr>
            <w:tcW w:w="375"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1</w:t>
            </w:r>
          </w:p>
        </w:tc>
        <w:tc>
          <w:tcPr>
            <w:tcW w:w="611"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38.92</w:t>
            </w:r>
          </w:p>
        </w:tc>
        <w:tc>
          <w:tcPr>
            <w:tcW w:w="423"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4.28</w:t>
            </w:r>
          </w:p>
        </w:tc>
        <w:tc>
          <w:tcPr>
            <w:tcW w:w="564"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336,050</w:t>
            </w:r>
          </w:p>
        </w:tc>
        <w:tc>
          <w:tcPr>
            <w:tcW w:w="564" w:type="pct"/>
            <w:tcBorders>
              <w:top w:val="nil"/>
              <w:left w:val="nil"/>
              <w:bottom w:val="single" w:sz="4" w:space="0" w:color="auto"/>
              <w:right w:val="single" w:sz="4" w:space="0" w:color="auto"/>
            </w:tcBorders>
            <w:shd w:val="clear" w:color="auto" w:fill="auto"/>
            <w:noWrap/>
            <w:hideMark/>
          </w:tcPr>
          <w:p w:rsidR="00622A98" w:rsidRPr="00622A98" w:rsidRDefault="00D90275" w:rsidP="00622A98">
            <w:pPr>
              <w:jc w:val="right"/>
              <w:rPr>
                <w:sz w:val="19"/>
                <w:szCs w:val="19"/>
                <w:lang w:val="en-US"/>
              </w:rPr>
            </w:pPr>
            <w:r>
              <w:rPr>
                <w:sz w:val="19"/>
                <w:szCs w:val="19"/>
                <w:lang w:val="en-US"/>
              </w:rPr>
              <w:t>0</w:t>
            </w:r>
          </w:p>
        </w:tc>
        <w:tc>
          <w:tcPr>
            <w:tcW w:w="564"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336,050</w:t>
            </w:r>
          </w:p>
        </w:tc>
        <w:tc>
          <w:tcPr>
            <w:tcW w:w="516"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336,050</w:t>
            </w:r>
          </w:p>
        </w:tc>
        <w:tc>
          <w:tcPr>
            <w:tcW w:w="338"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8.6</w:t>
            </w:r>
            <w:bookmarkStart w:id="0" w:name="_GoBack"/>
            <w:bookmarkEnd w:id="0"/>
            <w:r w:rsidRPr="00622A98">
              <w:rPr>
                <w:sz w:val="19"/>
                <w:szCs w:val="19"/>
                <w:lang w:val="en-US"/>
              </w:rPr>
              <w:t>4</w:t>
            </w:r>
          </w:p>
        </w:tc>
      </w:tr>
      <w:tr w:rsidR="00622A98" w:rsidRPr="00622A98" w:rsidTr="00622A98">
        <w:trPr>
          <w:trHeight w:val="143"/>
          <w:jc w:val="right"/>
        </w:trPr>
        <w:tc>
          <w:tcPr>
            <w:tcW w:w="1044" w:type="pct"/>
            <w:tcBorders>
              <w:top w:val="nil"/>
              <w:left w:val="single" w:sz="4" w:space="0" w:color="auto"/>
              <w:bottom w:val="single" w:sz="4" w:space="0" w:color="auto"/>
              <w:right w:val="single" w:sz="4" w:space="0" w:color="auto"/>
            </w:tcBorders>
            <w:shd w:val="clear" w:color="auto" w:fill="auto"/>
            <w:noWrap/>
            <w:hideMark/>
          </w:tcPr>
          <w:p w:rsidR="00622A98" w:rsidRPr="00622A98" w:rsidRDefault="00622A98" w:rsidP="00622A98">
            <w:pPr>
              <w:jc w:val="left"/>
              <w:rPr>
                <w:sz w:val="19"/>
                <w:szCs w:val="19"/>
                <w:lang w:val="en-US"/>
              </w:rPr>
            </w:pPr>
            <w:r w:rsidRPr="00622A98">
              <w:rPr>
                <w:sz w:val="19"/>
                <w:szCs w:val="19"/>
                <w:lang w:val="en-US"/>
              </w:rPr>
              <w:t xml:space="preserve">Argenpur block </w:t>
            </w:r>
          </w:p>
        </w:tc>
        <w:tc>
          <w:tcPr>
            <w:tcW w:w="375"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1</w:t>
            </w:r>
          </w:p>
        </w:tc>
        <w:tc>
          <w:tcPr>
            <w:tcW w:w="611"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21.61</w:t>
            </w:r>
          </w:p>
        </w:tc>
        <w:tc>
          <w:tcPr>
            <w:tcW w:w="423"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2.38</w:t>
            </w:r>
          </w:p>
        </w:tc>
        <w:tc>
          <w:tcPr>
            <w:tcW w:w="564"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211,524</w:t>
            </w:r>
          </w:p>
        </w:tc>
        <w:tc>
          <w:tcPr>
            <w:tcW w:w="564" w:type="pct"/>
            <w:tcBorders>
              <w:top w:val="nil"/>
              <w:left w:val="nil"/>
              <w:bottom w:val="single" w:sz="4" w:space="0" w:color="auto"/>
              <w:right w:val="single" w:sz="4" w:space="0" w:color="auto"/>
            </w:tcBorders>
            <w:shd w:val="clear" w:color="auto" w:fill="auto"/>
            <w:noWrap/>
            <w:hideMark/>
          </w:tcPr>
          <w:p w:rsidR="00622A98" w:rsidRPr="00622A98" w:rsidRDefault="00D90275" w:rsidP="00622A98">
            <w:pPr>
              <w:jc w:val="right"/>
              <w:rPr>
                <w:sz w:val="19"/>
                <w:szCs w:val="19"/>
                <w:lang w:val="en-US"/>
              </w:rPr>
            </w:pPr>
            <w:r>
              <w:rPr>
                <w:sz w:val="19"/>
                <w:szCs w:val="19"/>
                <w:lang w:val="en-US"/>
              </w:rPr>
              <w:t>0</w:t>
            </w:r>
          </w:p>
        </w:tc>
        <w:tc>
          <w:tcPr>
            <w:tcW w:w="564"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211,524</w:t>
            </w:r>
          </w:p>
        </w:tc>
        <w:tc>
          <w:tcPr>
            <w:tcW w:w="516"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211,524</w:t>
            </w:r>
          </w:p>
        </w:tc>
        <w:tc>
          <w:tcPr>
            <w:tcW w:w="338"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9.79</w:t>
            </w:r>
          </w:p>
        </w:tc>
      </w:tr>
      <w:tr w:rsidR="00622A98" w:rsidRPr="00622A98" w:rsidTr="002F4AF5">
        <w:trPr>
          <w:trHeight w:val="179"/>
          <w:jc w:val="right"/>
        </w:trPr>
        <w:tc>
          <w:tcPr>
            <w:tcW w:w="1044" w:type="pct"/>
            <w:tcBorders>
              <w:top w:val="nil"/>
              <w:left w:val="single" w:sz="4" w:space="0" w:color="auto"/>
              <w:bottom w:val="single" w:sz="4" w:space="0" w:color="auto"/>
              <w:right w:val="single" w:sz="4" w:space="0" w:color="auto"/>
            </w:tcBorders>
            <w:shd w:val="clear" w:color="auto" w:fill="auto"/>
            <w:noWrap/>
            <w:hideMark/>
          </w:tcPr>
          <w:p w:rsidR="00622A98" w:rsidRPr="00622A98" w:rsidRDefault="00622A98" w:rsidP="00622A98">
            <w:pPr>
              <w:jc w:val="left"/>
              <w:rPr>
                <w:b/>
                <w:bCs/>
                <w:sz w:val="19"/>
                <w:szCs w:val="19"/>
                <w:lang w:val="en-US"/>
              </w:rPr>
            </w:pPr>
            <w:r w:rsidRPr="00622A98">
              <w:rPr>
                <w:b/>
                <w:bCs/>
                <w:sz w:val="19"/>
                <w:szCs w:val="19"/>
                <w:lang w:val="en-US"/>
              </w:rPr>
              <w:t xml:space="preserve">Subtotal individual </w:t>
            </w:r>
          </w:p>
        </w:tc>
        <w:tc>
          <w:tcPr>
            <w:tcW w:w="375"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b/>
                <w:bCs/>
                <w:sz w:val="19"/>
                <w:szCs w:val="19"/>
                <w:lang w:val="en-US"/>
              </w:rPr>
            </w:pPr>
            <w:r w:rsidRPr="00622A98">
              <w:rPr>
                <w:b/>
                <w:bCs/>
                <w:sz w:val="19"/>
                <w:szCs w:val="19"/>
                <w:lang w:val="en-US"/>
              </w:rPr>
              <w:t>2</w:t>
            </w:r>
          </w:p>
        </w:tc>
        <w:tc>
          <w:tcPr>
            <w:tcW w:w="611"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b/>
                <w:bCs/>
                <w:sz w:val="19"/>
                <w:szCs w:val="19"/>
                <w:lang w:val="en-US"/>
              </w:rPr>
            </w:pPr>
            <w:r w:rsidRPr="00622A98">
              <w:rPr>
                <w:b/>
                <w:bCs/>
                <w:sz w:val="19"/>
                <w:szCs w:val="19"/>
                <w:lang w:val="en-US"/>
              </w:rPr>
              <w:t>60.53</w:t>
            </w:r>
          </w:p>
        </w:tc>
        <w:tc>
          <w:tcPr>
            <w:tcW w:w="423"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b/>
                <w:bCs/>
                <w:sz w:val="19"/>
                <w:szCs w:val="19"/>
                <w:lang w:val="en-US"/>
              </w:rPr>
            </w:pPr>
            <w:r w:rsidRPr="00622A98">
              <w:rPr>
                <w:b/>
                <w:bCs/>
                <w:sz w:val="19"/>
                <w:szCs w:val="19"/>
                <w:lang w:val="en-US"/>
              </w:rPr>
              <w:t>6.66</w:t>
            </w:r>
          </w:p>
        </w:tc>
        <w:tc>
          <w:tcPr>
            <w:tcW w:w="564"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b/>
                <w:bCs/>
                <w:sz w:val="19"/>
                <w:szCs w:val="19"/>
                <w:lang w:val="en-US"/>
              </w:rPr>
            </w:pPr>
            <w:r w:rsidRPr="00622A98">
              <w:rPr>
                <w:b/>
                <w:bCs/>
                <w:sz w:val="19"/>
                <w:szCs w:val="19"/>
                <w:lang w:val="en-US"/>
              </w:rPr>
              <w:t>547,574</w:t>
            </w:r>
          </w:p>
        </w:tc>
        <w:tc>
          <w:tcPr>
            <w:tcW w:w="564" w:type="pct"/>
            <w:tcBorders>
              <w:top w:val="nil"/>
              <w:left w:val="nil"/>
              <w:bottom w:val="single" w:sz="4" w:space="0" w:color="auto"/>
              <w:right w:val="single" w:sz="4" w:space="0" w:color="auto"/>
            </w:tcBorders>
            <w:shd w:val="clear" w:color="auto" w:fill="auto"/>
            <w:noWrap/>
            <w:hideMark/>
          </w:tcPr>
          <w:p w:rsidR="00622A98" w:rsidRPr="00622A98" w:rsidRDefault="00D90275" w:rsidP="00622A98">
            <w:pPr>
              <w:jc w:val="right"/>
              <w:rPr>
                <w:b/>
                <w:bCs/>
                <w:sz w:val="19"/>
                <w:szCs w:val="19"/>
                <w:lang w:val="en-US"/>
              </w:rPr>
            </w:pPr>
            <w:r>
              <w:rPr>
                <w:b/>
                <w:bCs/>
                <w:sz w:val="19"/>
                <w:szCs w:val="19"/>
                <w:lang w:val="en-US"/>
              </w:rPr>
              <w:t>0</w:t>
            </w:r>
          </w:p>
        </w:tc>
        <w:tc>
          <w:tcPr>
            <w:tcW w:w="564"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b/>
                <w:bCs/>
                <w:sz w:val="19"/>
                <w:szCs w:val="19"/>
                <w:lang w:val="en-US"/>
              </w:rPr>
            </w:pPr>
            <w:r w:rsidRPr="00622A98">
              <w:rPr>
                <w:b/>
                <w:bCs/>
                <w:sz w:val="19"/>
                <w:szCs w:val="19"/>
                <w:lang w:val="en-US"/>
              </w:rPr>
              <w:t>547,574</w:t>
            </w:r>
          </w:p>
        </w:tc>
        <w:tc>
          <w:tcPr>
            <w:tcW w:w="516"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b/>
                <w:bCs/>
                <w:sz w:val="19"/>
                <w:szCs w:val="19"/>
                <w:lang w:val="en-US"/>
              </w:rPr>
            </w:pPr>
            <w:r w:rsidRPr="00622A98">
              <w:rPr>
                <w:b/>
                <w:bCs/>
                <w:sz w:val="19"/>
                <w:szCs w:val="19"/>
                <w:lang w:val="en-US"/>
              </w:rPr>
              <w:t>547,574</w:t>
            </w:r>
          </w:p>
        </w:tc>
        <w:tc>
          <w:tcPr>
            <w:tcW w:w="338"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b/>
                <w:bCs/>
                <w:sz w:val="19"/>
                <w:szCs w:val="19"/>
                <w:lang w:val="en-US"/>
              </w:rPr>
            </w:pPr>
            <w:r w:rsidRPr="00622A98">
              <w:rPr>
                <w:b/>
                <w:bCs/>
                <w:sz w:val="19"/>
                <w:szCs w:val="19"/>
                <w:lang w:val="en-US"/>
              </w:rPr>
              <w:t>9.05</w:t>
            </w:r>
          </w:p>
        </w:tc>
      </w:tr>
      <w:tr w:rsidR="00622A98" w:rsidRPr="00622A98" w:rsidTr="002F4AF5">
        <w:trPr>
          <w:trHeight w:val="134"/>
          <w:jc w:val="right"/>
        </w:trPr>
        <w:tc>
          <w:tcPr>
            <w:tcW w:w="5000" w:type="pct"/>
            <w:gridSpan w:val="9"/>
            <w:tcBorders>
              <w:top w:val="nil"/>
              <w:left w:val="single" w:sz="4" w:space="0" w:color="auto"/>
              <w:bottom w:val="single" w:sz="4" w:space="0" w:color="auto"/>
              <w:right w:val="single" w:sz="4" w:space="0" w:color="auto"/>
            </w:tcBorders>
            <w:shd w:val="clear" w:color="auto" w:fill="auto"/>
            <w:noWrap/>
            <w:hideMark/>
          </w:tcPr>
          <w:p w:rsidR="00622A98" w:rsidRPr="00622A98" w:rsidRDefault="00622A98" w:rsidP="00622A98">
            <w:pPr>
              <w:jc w:val="left"/>
              <w:rPr>
                <w:b/>
                <w:bCs/>
                <w:sz w:val="19"/>
                <w:szCs w:val="19"/>
                <w:lang w:val="en-US"/>
              </w:rPr>
            </w:pPr>
            <w:r>
              <w:rPr>
                <w:b/>
                <w:bCs/>
                <w:sz w:val="19"/>
                <w:szCs w:val="19"/>
                <w:lang w:val="en-US"/>
              </w:rPr>
              <w:t>SH</w:t>
            </w:r>
            <w:r w:rsidRPr="00622A98">
              <w:rPr>
                <w:b/>
                <w:bCs/>
                <w:sz w:val="19"/>
                <w:szCs w:val="19"/>
                <w:lang w:val="en-US"/>
              </w:rPr>
              <w:t xml:space="preserve"> </w:t>
            </w:r>
          </w:p>
        </w:tc>
      </w:tr>
      <w:tr w:rsidR="00622A98" w:rsidRPr="00622A98" w:rsidTr="002F4AF5">
        <w:trPr>
          <w:trHeight w:val="50"/>
          <w:jc w:val="right"/>
        </w:trPr>
        <w:tc>
          <w:tcPr>
            <w:tcW w:w="1044" w:type="pct"/>
            <w:tcBorders>
              <w:top w:val="nil"/>
              <w:left w:val="single" w:sz="4" w:space="0" w:color="auto"/>
              <w:bottom w:val="single" w:sz="4" w:space="0" w:color="auto"/>
              <w:right w:val="single" w:sz="4" w:space="0" w:color="auto"/>
            </w:tcBorders>
            <w:shd w:val="clear" w:color="auto" w:fill="auto"/>
            <w:noWrap/>
            <w:hideMark/>
          </w:tcPr>
          <w:p w:rsidR="00622A98" w:rsidRPr="00622A98" w:rsidRDefault="00622A98" w:rsidP="00622A98">
            <w:pPr>
              <w:jc w:val="left"/>
              <w:rPr>
                <w:sz w:val="19"/>
                <w:szCs w:val="19"/>
                <w:lang w:val="en-US"/>
              </w:rPr>
            </w:pPr>
            <w:r w:rsidRPr="00622A98">
              <w:rPr>
                <w:sz w:val="19"/>
                <w:szCs w:val="19"/>
                <w:lang w:val="en-US"/>
              </w:rPr>
              <w:t xml:space="preserve">Alkanos </w:t>
            </w:r>
          </w:p>
        </w:tc>
        <w:tc>
          <w:tcPr>
            <w:tcW w:w="375"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16</w:t>
            </w:r>
          </w:p>
        </w:tc>
        <w:tc>
          <w:tcPr>
            <w:tcW w:w="611"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96.02</w:t>
            </w:r>
          </w:p>
        </w:tc>
        <w:tc>
          <w:tcPr>
            <w:tcW w:w="423"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10.56</w:t>
            </w:r>
          </w:p>
        </w:tc>
        <w:tc>
          <w:tcPr>
            <w:tcW w:w="564"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123,935</w:t>
            </w:r>
          </w:p>
        </w:tc>
        <w:tc>
          <w:tcPr>
            <w:tcW w:w="564"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875,712</w:t>
            </w:r>
          </w:p>
        </w:tc>
        <w:tc>
          <w:tcPr>
            <w:tcW w:w="564"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999,647</w:t>
            </w:r>
          </w:p>
        </w:tc>
        <w:tc>
          <w:tcPr>
            <w:tcW w:w="516"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999,647</w:t>
            </w:r>
          </w:p>
        </w:tc>
        <w:tc>
          <w:tcPr>
            <w:tcW w:w="338"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10.41</w:t>
            </w:r>
          </w:p>
        </w:tc>
      </w:tr>
      <w:tr w:rsidR="00622A98" w:rsidRPr="00622A98" w:rsidTr="002F4AF5">
        <w:trPr>
          <w:trHeight w:val="50"/>
          <w:jc w:val="right"/>
        </w:trPr>
        <w:tc>
          <w:tcPr>
            <w:tcW w:w="1044" w:type="pct"/>
            <w:tcBorders>
              <w:top w:val="nil"/>
              <w:left w:val="single" w:sz="4" w:space="0" w:color="auto"/>
              <w:bottom w:val="single" w:sz="4" w:space="0" w:color="auto"/>
              <w:right w:val="single" w:sz="4" w:space="0" w:color="auto"/>
            </w:tcBorders>
            <w:shd w:val="clear" w:color="auto" w:fill="auto"/>
            <w:noWrap/>
            <w:hideMark/>
          </w:tcPr>
          <w:p w:rsidR="00622A98" w:rsidRPr="00622A98" w:rsidRDefault="00622A98" w:rsidP="00622A98">
            <w:pPr>
              <w:jc w:val="left"/>
              <w:rPr>
                <w:sz w:val="19"/>
                <w:szCs w:val="19"/>
                <w:lang w:val="en-US"/>
              </w:rPr>
            </w:pPr>
            <w:r w:rsidRPr="00622A98">
              <w:rPr>
                <w:sz w:val="19"/>
                <w:szCs w:val="19"/>
                <w:lang w:val="en-US"/>
              </w:rPr>
              <w:t xml:space="preserve">BASF </w:t>
            </w:r>
          </w:p>
        </w:tc>
        <w:tc>
          <w:tcPr>
            <w:tcW w:w="375"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20</w:t>
            </w:r>
          </w:p>
        </w:tc>
        <w:tc>
          <w:tcPr>
            <w:tcW w:w="611"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107.98</w:t>
            </w:r>
          </w:p>
        </w:tc>
        <w:tc>
          <w:tcPr>
            <w:tcW w:w="423"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11.88</w:t>
            </w:r>
          </w:p>
        </w:tc>
        <w:tc>
          <w:tcPr>
            <w:tcW w:w="564"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80,390</w:t>
            </w:r>
          </w:p>
        </w:tc>
        <w:tc>
          <w:tcPr>
            <w:tcW w:w="564"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834,565</w:t>
            </w:r>
          </w:p>
        </w:tc>
        <w:tc>
          <w:tcPr>
            <w:tcW w:w="564"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914,955</w:t>
            </w:r>
          </w:p>
        </w:tc>
        <w:tc>
          <w:tcPr>
            <w:tcW w:w="516"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914,955</w:t>
            </w:r>
          </w:p>
        </w:tc>
        <w:tc>
          <w:tcPr>
            <w:tcW w:w="338"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8.47</w:t>
            </w:r>
          </w:p>
        </w:tc>
      </w:tr>
      <w:tr w:rsidR="00622A98" w:rsidRPr="00622A98" w:rsidTr="002F4AF5">
        <w:trPr>
          <w:trHeight w:val="50"/>
          <w:jc w:val="right"/>
        </w:trPr>
        <w:tc>
          <w:tcPr>
            <w:tcW w:w="1044" w:type="pct"/>
            <w:tcBorders>
              <w:top w:val="nil"/>
              <w:left w:val="single" w:sz="4" w:space="0" w:color="auto"/>
              <w:bottom w:val="single" w:sz="4" w:space="0" w:color="auto"/>
              <w:right w:val="single" w:sz="4" w:space="0" w:color="auto"/>
            </w:tcBorders>
            <w:shd w:val="clear" w:color="auto" w:fill="auto"/>
            <w:noWrap/>
            <w:hideMark/>
          </w:tcPr>
          <w:p w:rsidR="00622A98" w:rsidRPr="00622A98" w:rsidRDefault="00622A98" w:rsidP="00622A98">
            <w:pPr>
              <w:jc w:val="left"/>
              <w:rPr>
                <w:sz w:val="19"/>
                <w:szCs w:val="19"/>
                <w:lang w:val="en-US"/>
              </w:rPr>
            </w:pPr>
            <w:r w:rsidRPr="00622A98">
              <w:rPr>
                <w:sz w:val="19"/>
                <w:szCs w:val="19"/>
                <w:lang w:val="en-US"/>
              </w:rPr>
              <w:t xml:space="preserve">Dow </w:t>
            </w:r>
          </w:p>
        </w:tc>
        <w:tc>
          <w:tcPr>
            <w:tcW w:w="375"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8</w:t>
            </w:r>
          </w:p>
        </w:tc>
        <w:tc>
          <w:tcPr>
            <w:tcW w:w="611"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45.35</w:t>
            </w:r>
          </w:p>
        </w:tc>
        <w:tc>
          <w:tcPr>
            <w:tcW w:w="423"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4.99</w:t>
            </w:r>
          </w:p>
        </w:tc>
        <w:tc>
          <w:tcPr>
            <w:tcW w:w="564"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32,530</w:t>
            </w:r>
          </w:p>
        </w:tc>
        <w:tc>
          <w:tcPr>
            <w:tcW w:w="564"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413,610</w:t>
            </w:r>
          </w:p>
        </w:tc>
        <w:tc>
          <w:tcPr>
            <w:tcW w:w="564"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446,140</w:t>
            </w:r>
          </w:p>
        </w:tc>
        <w:tc>
          <w:tcPr>
            <w:tcW w:w="516"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446,140</w:t>
            </w:r>
          </w:p>
        </w:tc>
        <w:tc>
          <w:tcPr>
            <w:tcW w:w="338"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9.84</w:t>
            </w:r>
          </w:p>
        </w:tc>
      </w:tr>
      <w:tr w:rsidR="00622A98" w:rsidRPr="00622A98" w:rsidTr="002F4AF5">
        <w:trPr>
          <w:trHeight w:val="50"/>
          <w:jc w:val="right"/>
        </w:trPr>
        <w:tc>
          <w:tcPr>
            <w:tcW w:w="1044" w:type="pct"/>
            <w:tcBorders>
              <w:top w:val="nil"/>
              <w:left w:val="single" w:sz="4" w:space="0" w:color="auto"/>
              <w:bottom w:val="single" w:sz="4" w:space="0" w:color="auto"/>
              <w:right w:val="single" w:sz="4" w:space="0" w:color="auto"/>
            </w:tcBorders>
            <w:shd w:val="clear" w:color="auto" w:fill="auto"/>
            <w:noWrap/>
            <w:hideMark/>
          </w:tcPr>
          <w:p w:rsidR="00622A98" w:rsidRPr="00622A98" w:rsidRDefault="00622A98" w:rsidP="00622A98">
            <w:pPr>
              <w:jc w:val="left"/>
              <w:rPr>
                <w:sz w:val="19"/>
                <w:szCs w:val="19"/>
                <w:lang w:val="en-US"/>
              </w:rPr>
            </w:pPr>
            <w:r w:rsidRPr="00622A98">
              <w:rPr>
                <w:sz w:val="19"/>
                <w:szCs w:val="19"/>
                <w:lang w:val="en-US"/>
              </w:rPr>
              <w:t xml:space="preserve">Ecopur </w:t>
            </w:r>
          </w:p>
        </w:tc>
        <w:tc>
          <w:tcPr>
            <w:tcW w:w="375"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38</w:t>
            </w:r>
          </w:p>
        </w:tc>
        <w:tc>
          <w:tcPr>
            <w:tcW w:w="611"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46.59</w:t>
            </w:r>
          </w:p>
        </w:tc>
        <w:tc>
          <w:tcPr>
            <w:tcW w:w="423"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5.13</w:t>
            </w:r>
          </w:p>
        </w:tc>
        <w:tc>
          <w:tcPr>
            <w:tcW w:w="564"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127,870</w:t>
            </w:r>
          </w:p>
        </w:tc>
        <w:tc>
          <w:tcPr>
            <w:tcW w:w="564"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424,937</w:t>
            </w:r>
          </w:p>
        </w:tc>
        <w:tc>
          <w:tcPr>
            <w:tcW w:w="564"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552,807</w:t>
            </w:r>
          </w:p>
        </w:tc>
        <w:tc>
          <w:tcPr>
            <w:tcW w:w="516"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510,763</w:t>
            </w:r>
          </w:p>
        </w:tc>
        <w:tc>
          <w:tcPr>
            <w:tcW w:w="338"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10.96</w:t>
            </w:r>
          </w:p>
        </w:tc>
      </w:tr>
      <w:tr w:rsidR="00622A98" w:rsidRPr="00622A98" w:rsidTr="002F4AF5">
        <w:trPr>
          <w:trHeight w:val="242"/>
          <w:jc w:val="right"/>
        </w:trPr>
        <w:tc>
          <w:tcPr>
            <w:tcW w:w="1044" w:type="pct"/>
            <w:tcBorders>
              <w:top w:val="nil"/>
              <w:left w:val="single" w:sz="4" w:space="0" w:color="auto"/>
              <w:bottom w:val="single" w:sz="4" w:space="0" w:color="auto"/>
              <w:right w:val="single" w:sz="4" w:space="0" w:color="auto"/>
            </w:tcBorders>
            <w:shd w:val="clear" w:color="auto" w:fill="auto"/>
            <w:noWrap/>
            <w:hideMark/>
          </w:tcPr>
          <w:p w:rsidR="00622A98" w:rsidRPr="00622A98" w:rsidRDefault="00622A98" w:rsidP="00622A98">
            <w:pPr>
              <w:jc w:val="left"/>
              <w:rPr>
                <w:sz w:val="19"/>
                <w:szCs w:val="19"/>
                <w:lang w:val="en-US"/>
              </w:rPr>
            </w:pPr>
            <w:r w:rsidRPr="00622A98">
              <w:rPr>
                <w:sz w:val="19"/>
                <w:szCs w:val="19"/>
                <w:lang w:val="en-US"/>
              </w:rPr>
              <w:t xml:space="preserve">Huntsman </w:t>
            </w:r>
          </w:p>
        </w:tc>
        <w:tc>
          <w:tcPr>
            <w:tcW w:w="375"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28</w:t>
            </w:r>
          </w:p>
        </w:tc>
        <w:tc>
          <w:tcPr>
            <w:tcW w:w="611"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92.55</w:t>
            </w:r>
          </w:p>
        </w:tc>
        <w:tc>
          <w:tcPr>
            <w:tcW w:w="423"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10.18</w:t>
            </w:r>
          </w:p>
        </w:tc>
        <w:tc>
          <w:tcPr>
            <w:tcW w:w="564"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118,530</w:t>
            </w:r>
          </w:p>
        </w:tc>
        <w:tc>
          <w:tcPr>
            <w:tcW w:w="564"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844,010</w:t>
            </w:r>
          </w:p>
        </w:tc>
        <w:tc>
          <w:tcPr>
            <w:tcW w:w="564"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962,540</w:t>
            </w:r>
          </w:p>
        </w:tc>
        <w:tc>
          <w:tcPr>
            <w:tcW w:w="516"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962,540</w:t>
            </w:r>
          </w:p>
        </w:tc>
        <w:tc>
          <w:tcPr>
            <w:tcW w:w="338"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10.40</w:t>
            </w:r>
          </w:p>
        </w:tc>
      </w:tr>
      <w:tr w:rsidR="00622A98" w:rsidRPr="00622A98" w:rsidTr="002F4AF5">
        <w:trPr>
          <w:trHeight w:val="80"/>
          <w:jc w:val="right"/>
        </w:trPr>
        <w:tc>
          <w:tcPr>
            <w:tcW w:w="1044" w:type="pct"/>
            <w:tcBorders>
              <w:top w:val="nil"/>
              <w:left w:val="single" w:sz="4" w:space="0" w:color="auto"/>
              <w:bottom w:val="single" w:sz="4" w:space="0" w:color="auto"/>
              <w:right w:val="single" w:sz="4" w:space="0" w:color="auto"/>
            </w:tcBorders>
            <w:shd w:val="clear" w:color="auto" w:fill="auto"/>
            <w:noWrap/>
            <w:hideMark/>
          </w:tcPr>
          <w:p w:rsidR="00622A98" w:rsidRPr="00622A98" w:rsidRDefault="00622A98" w:rsidP="00622A98">
            <w:pPr>
              <w:jc w:val="left"/>
              <w:rPr>
                <w:sz w:val="19"/>
                <w:szCs w:val="19"/>
                <w:lang w:val="en-US"/>
              </w:rPr>
            </w:pPr>
            <w:r w:rsidRPr="00622A98">
              <w:rPr>
                <w:sz w:val="19"/>
                <w:szCs w:val="19"/>
                <w:lang w:val="en-US"/>
              </w:rPr>
              <w:t xml:space="preserve">Poliresinas San Luis </w:t>
            </w:r>
          </w:p>
        </w:tc>
        <w:tc>
          <w:tcPr>
            <w:tcW w:w="375"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12</w:t>
            </w:r>
          </w:p>
        </w:tc>
        <w:tc>
          <w:tcPr>
            <w:tcW w:w="611"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22.03</w:t>
            </w:r>
          </w:p>
        </w:tc>
        <w:tc>
          <w:tcPr>
            <w:tcW w:w="423"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2.42</w:t>
            </w:r>
          </w:p>
        </w:tc>
        <w:tc>
          <w:tcPr>
            <w:tcW w:w="564"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104,865</w:t>
            </w:r>
          </w:p>
        </w:tc>
        <w:tc>
          <w:tcPr>
            <w:tcW w:w="564"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173,210</w:t>
            </w:r>
          </w:p>
        </w:tc>
        <w:tc>
          <w:tcPr>
            <w:tcW w:w="564"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278,075</w:t>
            </w:r>
          </w:p>
        </w:tc>
        <w:tc>
          <w:tcPr>
            <w:tcW w:w="516"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241,438</w:t>
            </w:r>
          </w:p>
        </w:tc>
        <w:tc>
          <w:tcPr>
            <w:tcW w:w="338"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10.96</w:t>
            </w:r>
          </w:p>
        </w:tc>
      </w:tr>
      <w:tr w:rsidR="00622A98" w:rsidRPr="00622A98" w:rsidTr="002F4AF5">
        <w:trPr>
          <w:trHeight w:val="116"/>
          <w:jc w:val="right"/>
        </w:trPr>
        <w:tc>
          <w:tcPr>
            <w:tcW w:w="1044" w:type="pct"/>
            <w:tcBorders>
              <w:top w:val="nil"/>
              <w:left w:val="single" w:sz="4" w:space="0" w:color="auto"/>
              <w:bottom w:val="single" w:sz="4" w:space="0" w:color="auto"/>
              <w:right w:val="single" w:sz="4" w:space="0" w:color="auto"/>
            </w:tcBorders>
            <w:shd w:val="clear" w:color="auto" w:fill="auto"/>
            <w:noWrap/>
            <w:hideMark/>
          </w:tcPr>
          <w:p w:rsidR="00622A98" w:rsidRPr="00622A98" w:rsidRDefault="00622A98" w:rsidP="00622A98">
            <w:pPr>
              <w:jc w:val="left"/>
              <w:rPr>
                <w:sz w:val="19"/>
                <w:szCs w:val="19"/>
                <w:lang w:val="en-US"/>
              </w:rPr>
            </w:pPr>
            <w:r w:rsidRPr="00622A98">
              <w:rPr>
                <w:sz w:val="19"/>
                <w:szCs w:val="19"/>
                <w:lang w:val="en-US"/>
              </w:rPr>
              <w:t xml:space="preserve">Química del Caucho </w:t>
            </w:r>
          </w:p>
        </w:tc>
        <w:tc>
          <w:tcPr>
            <w:tcW w:w="375"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17</w:t>
            </w:r>
          </w:p>
        </w:tc>
        <w:tc>
          <w:tcPr>
            <w:tcW w:w="611"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56.50</w:t>
            </w:r>
          </w:p>
        </w:tc>
        <w:tc>
          <w:tcPr>
            <w:tcW w:w="423"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6.21</w:t>
            </w:r>
          </w:p>
        </w:tc>
        <w:tc>
          <w:tcPr>
            <w:tcW w:w="564"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73,100</w:t>
            </w:r>
          </w:p>
        </w:tc>
        <w:tc>
          <w:tcPr>
            <w:tcW w:w="564"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515,244</w:t>
            </w:r>
          </w:p>
        </w:tc>
        <w:tc>
          <w:tcPr>
            <w:tcW w:w="564"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588,344</w:t>
            </w:r>
          </w:p>
        </w:tc>
        <w:tc>
          <w:tcPr>
            <w:tcW w:w="516"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588,344</w:t>
            </w:r>
          </w:p>
        </w:tc>
        <w:tc>
          <w:tcPr>
            <w:tcW w:w="338"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10.41</w:t>
            </w:r>
          </w:p>
        </w:tc>
      </w:tr>
      <w:tr w:rsidR="00622A98" w:rsidRPr="00622A98" w:rsidTr="002F4AF5">
        <w:trPr>
          <w:trHeight w:val="71"/>
          <w:jc w:val="right"/>
        </w:trPr>
        <w:tc>
          <w:tcPr>
            <w:tcW w:w="1044" w:type="pct"/>
            <w:tcBorders>
              <w:top w:val="nil"/>
              <w:left w:val="single" w:sz="4" w:space="0" w:color="auto"/>
              <w:bottom w:val="single" w:sz="4" w:space="0" w:color="auto"/>
              <w:right w:val="single" w:sz="4" w:space="0" w:color="auto"/>
            </w:tcBorders>
            <w:shd w:val="clear" w:color="auto" w:fill="auto"/>
            <w:noWrap/>
            <w:hideMark/>
          </w:tcPr>
          <w:p w:rsidR="00622A98" w:rsidRPr="00622A98" w:rsidRDefault="00622A98" w:rsidP="00622A98">
            <w:pPr>
              <w:jc w:val="left"/>
              <w:rPr>
                <w:b/>
                <w:bCs/>
                <w:sz w:val="19"/>
                <w:szCs w:val="19"/>
                <w:lang w:val="en-US"/>
              </w:rPr>
            </w:pPr>
            <w:r w:rsidRPr="00622A98">
              <w:rPr>
                <w:b/>
                <w:bCs/>
                <w:sz w:val="19"/>
                <w:szCs w:val="19"/>
                <w:lang w:val="en-US"/>
              </w:rPr>
              <w:t xml:space="preserve">Subtotal </w:t>
            </w:r>
            <w:r>
              <w:rPr>
                <w:b/>
                <w:bCs/>
                <w:sz w:val="19"/>
                <w:szCs w:val="19"/>
                <w:lang w:val="en-US"/>
              </w:rPr>
              <w:t>SH</w:t>
            </w:r>
          </w:p>
        </w:tc>
        <w:tc>
          <w:tcPr>
            <w:tcW w:w="375"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b/>
                <w:bCs/>
                <w:sz w:val="19"/>
                <w:szCs w:val="19"/>
                <w:lang w:val="en-US"/>
              </w:rPr>
            </w:pPr>
            <w:r w:rsidRPr="00622A98">
              <w:rPr>
                <w:b/>
                <w:bCs/>
                <w:sz w:val="19"/>
                <w:szCs w:val="19"/>
                <w:lang w:val="en-US"/>
              </w:rPr>
              <w:t>139</w:t>
            </w:r>
          </w:p>
        </w:tc>
        <w:tc>
          <w:tcPr>
            <w:tcW w:w="611"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b/>
                <w:bCs/>
                <w:color w:val="000000"/>
                <w:sz w:val="19"/>
                <w:szCs w:val="19"/>
                <w:lang w:val="en-US"/>
              </w:rPr>
            </w:pPr>
            <w:r w:rsidRPr="00622A98">
              <w:rPr>
                <w:b/>
                <w:bCs/>
                <w:color w:val="000000"/>
                <w:sz w:val="19"/>
                <w:szCs w:val="19"/>
                <w:lang w:val="en-US"/>
              </w:rPr>
              <w:t>467.02</w:t>
            </w:r>
          </w:p>
        </w:tc>
        <w:tc>
          <w:tcPr>
            <w:tcW w:w="423"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b/>
                <w:bCs/>
                <w:color w:val="000000"/>
                <w:sz w:val="19"/>
                <w:szCs w:val="19"/>
                <w:lang w:val="en-US"/>
              </w:rPr>
            </w:pPr>
            <w:r w:rsidRPr="00622A98">
              <w:rPr>
                <w:b/>
                <w:bCs/>
                <w:color w:val="000000"/>
                <w:sz w:val="19"/>
                <w:szCs w:val="19"/>
                <w:lang w:val="en-US"/>
              </w:rPr>
              <w:t>51.37</w:t>
            </w:r>
          </w:p>
        </w:tc>
        <w:tc>
          <w:tcPr>
            <w:tcW w:w="564"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b/>
                <w:bCs/>
                <w:color w:val="000000"/>
                <w:sz w:val="19"/>
                <w:szCs w:val="19"/>
                <w:lang w:val="en-US"/>
              </w:rPr>
            </w:pPr>
            <w:r w:rsidRPr="00622A98">
              <w:rPr>
                <w:b/>
                <w:bCs/>
                <w:color w:val="000000"/>
                <w:sz w:val="19"/>
                <w:szCs w:val="19"/>
                <w:lang w:val="en-US"/>
              </w:rPr>
              <w:t>661,220</w:t>
            </w:r>
          </w:p>
        </w:tc>
        <w:tc>
          <w:tcPr>
            <w:tcW w:w="564"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b/>
                <w:bCs/>
                <w:color w:val="000000"/>
                <w:sz w:val="19"/>
                <w:szCs w:val="19"/>
                <w:lang w:val="en-US"/>
              </w:rPr>
            </w:pPr>
            <w:r w:rsidRPr="00622A98">
              <w:rPr>
                <w:b/>
                <w:bCs/>
                <w:color w:val="000000"/>
                <w:sz w:val="19"/>
                <w:szCs w:val="19"/>
                <w:lang w:val="en-US"/>
              </w:rPr>
              <w:t>4,081,288</w:t>
            </w:r>
          </w:p>
        </w:tc>
        <w:tc>
          <w:tcPr>
            <w:tcW w:w="564"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b/>
                <w:bCs/>
                <w:color w:val="000000"/>
                <w:sz w:val="19"/>
                <w:szCs w:val="19"/>
                <w:lang w:val="en-US"/>
              </w:rPr>
            </w:pPr>
            <w:r w:rsidRPr="00622A98">
              <w:rPr>
                <w:b/>
                <w:bCs/>
                <w:color w:val="000000"/>
                <w:sz w:val="19"/>
                <w:szCs w:val="19"/>
                <w:lang w:val="en-US"/>
              </w:rPr>
              <w:t>4,742,508</w:t>
            </w:r>
          </w:p>
        </w:tc>
        <w:tc>
          <w:tcPr>
            <w:tcW w:w="516"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b/>
                <w:bCs/>
                <w:color w:val="000000"/>
                <w:sz w:val="19"/>
                <w:szCs w:val="19"/>
                <w:lang w:val="en-US"/>
              </w:rPr>
            </w:pPr>
            <w:r w:rsidRPr="00622A98">
              <w:rPr>
                <w:b/>
                <w:bCs/>
                <w:color w:val="000000"/>
                <w:sz w:val="19"/>
                <w:szCs w:val="19"/>
                <w:lang w:val="en-US"/>
              </w:rPr>
              <w:t>4,663,827</w:t>
            </w:r>
          </w:p>
        </w:tc>
        <w:tc>
          <w:tcPr>
            <w:tcW w:w="338"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b/>
                <w:bCs/>
                <w:sz w:val="19"/>
                <w:szCs w:val="19"/>
                <w:lang w:val="en-US"/>
              </w:rPr>
            </w:pPr>
            <w:r w:rsidRPr="00622A98">
              <w:rPr>
                <w:b/>
                <w:bCs/>
                <w:sz w:val="19"/>
                <w:szCs w:val="19"/>
                <w:lang w:val="en-US"/>
              </w:rPr>
              <w:t>9.99</w:t>
            </w:r>
          </w:p>
        </w:tc>
      </w:tr>
      <w:tr w:rsidR="00622A98" w:rsidRPr="00622A98" w:rsidTr="002F4AF5">
        <w:trPr>
          <w:trHeight w:val="206"/>
          <w:jc w:val="right"/>
        </w:trPr>
        <w:tc>
          <w:tcPr>
            <w:tcW w:w="1044" w:type="pct"/>
            <w:tcBorders>
              <w:top w:val="nil"/>
              <w:left w:val="single" w:sz="4" w:space="0" w:color="auto"/>
              <w:bottom w:val="single" w:sz="4" w:space="0" w:color="auto"/>
              <w:right w:val="single" w:sz="4" w:space="0" w:color="auto"/>
            </w:tcBorders>
            <w:shd w:val="clear" w:color="auto" w:fill="auto"/>
            <w:noWrap/>
            <w:hideMark/>
          </w:tcPr>
          <w:p w:rsidR="00622A98" w:rsidRPr="00622A98" w:rsidRDefault="00622A98" w:rsidP="00622A98">
            <w:pPr>
              <w:jc w:val="left"/>
              <w:rPr>
                <w:b/>
                <w:bCs/>
                <w:sz w:val="19"/>
                <w:szCs w:val="19"/>
                <w:lang w:val="en-US"/>
              </w:rPr>
            </w:pPr>
            <w:r>
              <w:rPr>
                <w:b/>
                <w:bCs/>
                <w:sz w:val="19"/>
                <w:szCs w:val="19"/>
                <w:lang w:val="en-US"/>
              </w:rPr>
              <w:t>Total</w:t>
            </w:r>
            <w:r w:rsidRPr="00622A98">
              <w:rPr>
                <w:b/>
                <w:bCs/>
                <w:sz w:val="19"/>
                <w:szCs w:val="19"/>
                <w:lang w:val="en-US"/>
              </w:rPr>
              <w:t xml:space="preserve"> PU foam </w:t>
            </w:r>
          </w:p>
        </w:tc>
        <w:tc>
          <w:tcPr>
            <w:tcW w:w="375"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b/>
                <w:bCs/>
                <w:sz w:val="19"/>
                <w:szCs w:val="19"/>
                <w:lang w:val="en-US"/>
              </w:rPr>
            </w:pPr>
            <w:r w:rsidRPr="00622A98">
              <w:rPr>
                <w:b/>
                <w:bCs/>
                <w:sz w:val="19"/>
                <w:szCs w:val="19"/>
                <w:lang w:val="en-US"/>
              </w:rPr>
              <w:t>141</w:t>
            </w:r>
          </w:p>
        </w:tc>
        <w:tc>
          <w:tcPr>
            <w:tcW w:w="611"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b/>
                <w:bCs/>
                <w:sz w:val="19"/>
                <w:szCs w:val="19"/>
                <w:lang w:val="en-US"/>
              </w:rPr>
            </w:pPr>
            <w:r w:rsidRPr="00622A98">
              <w:rPr>
                <w:b/>
                <w:bCs/>
                <w:sz w:val="19"/>
                <w:szCs w:val="19"/>
                <w:lang w:val="en-US"/>
              </w:rPr>
              <w:t>527.55</w:t>
            </w:r>
          </w:p>
        </w:tc>
        <w:tc>
          <w:tcPr>
            <w:tcW w:w="423"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b/>
                <w:bCs/>
                <w:sz w:val="19"/>
                <w:szCs w:val="19"/>
                <w:lang w:val="en-US"/>
              </w:rPr>
            </w:pPr>
            <w:r w:rsidRPr="00622A98">
              <w:rPr>
                <w:b/>
                <w:bCs/>
                <w:sz w:val="19"/>
                <w:szCs w:val="19"/>
                <w:lang w:val="en-US"/>
              </w:rPr>
              <w:t>58.03</w:t>
            </w:r>
          </w:p>
        </w:tc>
        <w:tc>
          <w:tcPr>
            <w:tcW w:w="564"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b/>
                <w:bCs/>
                <w:sz w:val="19"/>
                <w:szCs w:val="19"/>
                <w:lang w:val="en-US"/>
              </w:rPr>
            </w:pPr>
            <w:r w:rsidRPr="00622A98">
              <w:rPr>
                <w:b/>
                <w:bCs/>
                <w:sz w:val="19"/>
                <w:szCs w:val="19"/>
                <w:lang w:val="en-US"/>
              </w:rPr>
              <w:t>1,208,794</w:t>
            </w:r>
          </w:p>
        </w:tc>
        <w:tc>
          <w:tcPr>
            <w:tcW w:w="564"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b/>
                <w:bCs/>
                <w:sz w:val="19"/>
                <w:szCs w:val="19"/>
                <w:lang w:val="en-US"/>
              </w:rPr>
            </w:pPr>
            <w:r w:rsidRPr="00622A98">
              <w:rPr>
                <w:b/>
                <w:bCs/>
                <w:sz w:val="19"/>
                <w:szCs w:val="19"/>
                <w:lang w:val="en-US"/>
              </w:rPr>
              <w:t>4,081,288</w:t>
            </w:r>
          </w:p>
        </w:tc>
        <w:tc>
          <w:tcPr>
            <w:tcW w:w="564"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b/>
                <w:bCs/>
                <w:sz w:val="19"/>
                <w:szCs w:val="19"/>
                <w:lang w:val="en-US"/>
              </w:rPr>
            </w:pPr>
            <w:r w:rsidRPr="00622A98">
              <w:rPr>
                <w:b/>
                <w:bCs/>
                <w:sz w:val="19"/>
                <w:szCs w:val="19"/>
                <w:lang w:val="en-US"/>
              </w:rPr>
              <w:t>5,290,083</w:t>
            </w:r>
          </w:p>
        </w:tc>
        <w:tc>
          <w:tcPr>
            <w:tcW w:w="516"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b/>
                <w:bCs/>
                <w:sz w:val="19"/>
                <w:szCs w:val="19"/>
                <w:lang w:val="en-US"/>
              </w:rPr>
            </w:pPr>
            <w:r w:rsidRPr="00622A98">
              <w:rPr>
                <w:b/>
                <w:bCs/>
                <w:sz w:val="19"/>
                <w:szCs w:val="19"/>
                <w:lang w:val="en-US"/>
              </w:rPr>
              <w:t>5,211,401</w:t>
            </w:r>
          </w:p>
        </w:tc>
        <w:tc>
          <w:tcPr>
            <w:tcW w:w="338"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b/>
                <w:bCs/>
                <w:sz w:val="19"/>
                <w:szCs w:val="19"/>
                <w:lang w:val="en-US"/>
              </w:rPr>
            </w:pPr>
            <w:r w:rsidRPr="00622A98">
              <w:rPr>
                <w:b/>
                <w:bCs/>
                <w:sz w:val="19"/>
                <w:szCs w:val="19"/>
                <w:lang w:val="en-US"/>
              </w:rPr>
              <w:t>9.88</w:t>
            </w:r>
          </w:p>
        </w:tc>
      </w:tr>
      <w:tr w:rsidR="00622A98" w:rsidRPr="00622A98" w:rsidTr="00622A98">
        <w:trPr>
          <w:trHeight w:val="312"/>
          <w:jc w:val="right"/>
        </w:trPr>
        <w:tc>
          <w:tcPr>
            <w:tcW w:w="1044" w:type="pct"/>
            <w:tcBorders>
              <w:top w:val="nil"/>
              <w:left w:val="single" w:sz="4" w:space="0" w:color="auto"/>
              <w:bottom w:val="single" w:sz="4" w:space="0" w:color="auto"/>
              <w:right w:val="single" w:sz="4" w:space="0" w:color="auto"/>
            </w:tcBorders>
            <w:shd w:val="clear" w:color="auto" w:fill="auto"/>
            <w:noWrap/>
            <w:hideMark/>
          </w:tcPr>
          <w:p w:rsidR="00622A98" w:rsidRPr="00622A98" w:rsidRDefault="00104263" w:rsidP="00071259">
            <w:pPr>
              <w:jc w:val="left"/>
              <w:rPr>
                <w:sz w:val="19"/>
                <w:szCs w:val="19"/>
                <w:lang w:val="en-US"/>
              </w:rPr>
            </w:pPr>
            <w:r w:rsidRPr="00104263">
              <w:rPr>
                <w:sz w:val="19"/>
                <w:szCs w:val="19"/>
                <w:lang w:val="en-US"/>
              </w:rPr>
              <w:lastRenderedPageBreak/>
              <w:t xml:space="preserve">Non-eligible </w:t>
            </w:r>
            <w:r w:rsidR="00071259">
              <w:rPr>
                <w:sz w:val="19"/>
                <w:szCs w:val="19"/>
                <w:lang w:val="en-US"/>
              </w:rPr>
              <w:t xml:space="preserve">for funding and </w:t>
            </w:r>
            <w:r w:rsidRPr="00104263">
              <w:rPr>
                <w:sz w:val="19"/>
                <w:szCs w:val="19"/>
                <w:lang w:val="en-US"/>
              </w:rPr>
              <w:t>deducted from starting point</w:t>
            </w:r>
          </w:p>
        </w:tc>
        <w:tc>
          <w:tcPr>
            <w:tcW w:w="375" w:type="pct"/>
            <w:tcBorders>
              <w:top w:val="nil"/>
              <w:left w:val="nil"/>
              <w:bottom w:val="single" w:sz="4" w:space="0" w:color="auto"/>
              <w:right w:val="single" w:sz="4" w:space="0" w:color="auto"/>
            </w:tcBorders>
            <w:shd w:val="clear" w:color="auto" w:fill="auto"/>
            <w:noWrap/>
            <w:hideMark/>
          </w:tcPr>
          <w:p w:rsidR="00622A98" w:rsidRPr="00622A98" w:rsidRDefault="002F4AF5" w:rsidP="00622A98">
            <w:pPr>
              <w:jc w:val="right"/>
              <w:rPr>
                <w:sz w:val="19"/>
                <w:szCs w:val="19"/>
                <w:lang w:val="en-US"/>
              </w:rPr>
            </w:pPr>
            <w:r>
              <w:rPr>
                <w:sz w:val="19"/>
                <w:szCs w:val="19"/>
                <w:lang w:val="en-US"/>
              </w:rPr>
              <w:t>*</w:t>
            </w:r>
            <w:r w:rsidR="00622A98" w:rsidRPr="00622A98">
              <w:rPr>
                <w:sz w:val="19"/>
                <w:szCs w:val="19"/>
                <w:lang w:val="en-US"/>
              </w:rPr>
              <w:t xml:space="preserve"> </w:t>
            </w:r>
          </w:p>
        </w:tc>
        <w:tc>
          <w:tcPr>
            <w:tcW w:w="611"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114.39</w:t>
            </w:r>
          </w:p>
        </w:tc>
        <w:tc>
          <w:tcPr>
            <w:tcW w:w="423" w:type="pct"/>
            <w:tcBorders>
              <w:top w:val="nil"/>
              <w:left w:val="nil"/>
              <w:bottom w:val="single" w:sz="4" w:space="0" w:color="auto"/>
              <w:right w:val="single" w:sz="4" w:space="0" w:color="auto"/>
            </w:tcBorders>
            <w:shd w:val="clear" w:color="auto" w:fill="auto"/>
            <w:noWrap/>
            <w:hideMark/>
          </w:tcPr>
          <w:p w:rsidR="00622A98" w:rsidRPr="00622A98" w:rsidRDefault="00622A98" w:rsidP="00622A98">
            <w:pPr>
              <w:jc w:val="right"/>
              <w:rPr>
                <w:sz w:val="19"/>
                <w:szCs w:val="19"/>
                <w:lang w:val="en-US"/>
              </w:rPr>
            </w:pPr>
            <w:r w:rsidRPr="00622A98">
              <w:rPr>
                <w:sz w:val="19"/>
                <w:szCs w:val="19"/>
                <w:lang w:val="en-US"/>
              </w:rPr>
              <w:t>12.58</w:t>
            </w:r>
          </w:p>
        </w:tc>
        <w:tc>
          <w:tcPr>
            <w:tcW w:w="564" w:type="pct"/>
            <w:tcBorders>
              <w:top w:val="nil"/>
              <w:left w:val="nil"/>
              <w:bottom w:val="single" w:sz="4" w:space="0" w:color="auto"/>
              <w:right w:val="single" w:sz="4" w:space="0" w:color="auto"/>
            </w:tcBorders>
            <w:shd w:val="clear" w:color="auto" w:fill="auto"/>
            <w:noWrap/>
            <w:hideMark/>
          </w:tcPr>
          <w:p w:rsidR="00622A98" w:rsidRPr="00577666" w:rsidRDefault="007E36F3" w:rsidP="00622A98">
            <w:pPr>
              <w:jc w:val="right"/>
              <w:rPr>
                <w:sz w:val="19"/>
                <w:szCs w:val="19"/>
                <w:lang w:val="en-US"/>
              </w:rPr>
            </w:pPr>
            <w:r w:rsidRPr="00577666">
              <w:rPr>
                <w:sz w:val="19"/>
                <w:szCs w:val="19"/>
                <w:lang w:val="en-US"/>
              </w:rPr>
              <w:t>n/a</w:t>
            </w:r>
          </w:p>
        </w:tc>
        <w:tc>
          <w:tcPr>
            <w:tcW w:w="564" w:type="pct"/>
            <w:tcBorders>
              <w:top w:val="nil"/>
              <w:left w:val="nil"/>
              <w:bottom w:val="single" w:sz="4" w:space="0" w:color="auto"/>
              <w:right w:val="single" w:sz="4" w:space="0" w:color="auto"/>
            </w:tcBorders>
            <w:shd w:val="clear" w:color="auto" w:fill="auto"/>
            <w:noWrap/>
            <w:hideMark/>
          </w:tcPr>
          <w:p w:rsidR="00622A98" w:rsidRPr="00577666" w:rsidRDefault="007E36F3" w:rsidP="00622A98">
            <w:pPr>
              <w:jc w:val="right"/>
              <w:rPr>
                <w:sz w:val="19"/>
                <w:szCs w:val="19"/>
                <w:lang w:val="en-US"/>
              </w:rPr>
            </w:pPr>
            <w:r w:rsidRPr="00577666">
              <w:rPr>
                <w:sz w:val="19"/>
                <w:szCs w:val="19"/>
                <w:lang w:val="en-US"/>
              </w:rPr>
              <w:t>n/a</w:t>
            </w:r>
          </w:p>
        </w:tc>
        <w:tc>
          <w:tcPr>
            <w:tcW w:w="564" w:type="pct"/>
            <w:tcBorders>
              <w:top w:val="nil"/>
              <w:left w:val="nil"/>
              <w:bottom w:val="single" w:sz="4" w:space="0" w:color="auto"/>
              <w:right w:val="single" w:sz="4" w:space="0" w:color="auto"/>
            </w:tcBorders>
            <w:shd w:val="clear" w:color="auto" w:fill="auto"/>
            <w:noWrap/>
            <w:hideMark/>
          </w:tcPr>
          <w:p w:rsidR="00622A98" w:rsidRPr="00577666" w:rsidRDefault="007E36F3" w:rsidP="00622A98">
            <w:pPr>
              <w:jc w:val="right"/>
              <w:rPr>
                <w:sz w:val="19"/>
                <w:szCs w:val="19"/>
                <w:lang w:val="en-US"/>
              </w:rPr>
            </w:pPr>
            <w:r w:rsidRPr="00577666">
              <w:rPr>
                <w:sz w:val="19"/>
                <w:szCs w:val="19"/>
                <w:lang w:val="en-US"/>
              </w:rPr>
              <w:t>n/a</w:t>
            </w:r>
          </w:p>
        </w:tc>
        <w:tc>
          <w:tcPr>
            <w:tcW w:w="516" w:type="pct"/>
            <w:tcBorders>
              <w:top w:val="nil"/>
              <w:left w:val="nil"/>
              <w:bottom w:val="single" w:sz="4" w:space="0" w:color="auto"/>
              <w:right w:val="single" w:sz="4" w:space="0" w:color="auto"/>
            </w:tcBorders>
            <w:shd w:val="clear" w:color="auto" w:fill="auto"/>
            <w:noWrap/>
            <w:hideMark/>
          </w:tcPr>
          <w:p w:rsidR="00622A98" w:rsidRPr="00577666" w:rsidRDefault="007E36F3" w:rsidP="00622A98">
            <w:pPr>
              <w:jc w:val="right"/>
              <w:rPr>
                <w:sz w:val="19"/>
                <w:szCs w:val="19"/>
                <w:lang w:val="en-US"/>
              </w:rPr>
            </w:pPr>
            <w:r w:rsidRPr="00577666">
              <w:rPr>
                <w:sz w:val="19"/>
                <w:szCs w:val="19"/>
                <w:lang w:val="en-US"/>
              </w:rPr>
              <w:t>n/a</w:t>
            </w:r>
          </w:p>
        </w:tc>
        <w:tc>
          <w:tcPr>
            <w:tcW w:w="338" w:type="pct"/>
            <w:tcBorders>
              <w:top w:val="nil"/>
              <w:left w:val="nil"/>
              <w:bottom w:val="single" w:sz="4" w:space="0" w:color="auto"/>
              <w:right w:val="single" w:sz="4" w:space="0" w:color="auto"/>
            </w:tcBorders>
            <w:shd w:val="clear" w:color="auto" w:fill="auto"/>
            <w:noWrap/>
            <w:hideMark/>
          </w:tcPr>
          <w:p w:rsidR="00622A98" w:rsidRPr="00577666" w:rsidRDefault="007E36F3" w:rsidP="00622A98">
            <w:pPr>
              <w:jc w:val="right"/>
              <w:rPr>
                <w:sz w:val="19"/>
                <w:szCs w:val="19"/>
                <w:lang w:val="en-US"/>
              </w:rPr>
            </w:pPr>
            <w:r w:rsidRPr="00577666">
              <w:rPr>
                <w:sz w:val="19"/>
                <w:szCs w:val="19"/>
                <w:lang w:val="en-US"/>
              </w:rPr>
              <w:t>n/a</w:t>
            </w:r>
            <w:r w:rsidR="00622A98" w:rsidRPr="00577666">
              <w:rPr>
                <w:sz w:val="19"/>
                <w:szCs w:val="19"/>
                <w:lang w:val="en-US"/>
              </w:rPr>
              <w:t> </w:t>
            </w:r>
          </w:p>
        </w:tc>
      </w:tr>
      <w:tr w:rsidR="00622A98" w:rsidRPr="00622A98" w:rsidTr="00622A98">
        <w:trPr>
          <w:trHeight w:val="312"/>
          <w:jc w:val="right"/>
        </w:trPr>
        <w:tc>
          <w:tcPr>
            <w:tcW w:w="1044" w:type="pct"/>
            <w:tcBorders>
              <w:top w:val="nil"/>
              <w:left w:val="single" w:sz="4" w:space="0" w:color="auto"/>
              <w:bottom w:val="single" w:sz="4" w:space="0" w:color="auto"/>
              <w:right w:val="single" w:sz="4" w:space="0" w:color="auto"/>
            </w:tcBorders>
            <w:shd w:val="clear" w:color="auto" w:fill="auto"/>
            <w:noWrap/>
            <w:hideMark/>
          </w:tcPr>
          <w:p w:rsidR="00622A98" w:rsidRPr="00146FC8" w:rsidRDefault="00104263" w:rsidP="00071259">
            <w:pPr>
              <w:jc w:val="left"/>
              <w:rPr>
                <w:sz w:val="19"/>
                <w:szCs w:val="19"/>
                <w:lang w:val="en-US"/>
              </w:rPr>
            </w:pPr>
            <w:r w:rsidRPr="00146FC8">
              <w:rPr>
                <w:sz w:val="19"/>
                <w:szCs w:val="19"/>
                <w:lang w:val="en-US"/>
              </w:rPr>
              <w:t xml:space="preserve">Non-eligible </w:t>
            </w:r>
            <w:r w:rsidR="00071259" w:rsidRPr="00146FC8">
              <w:rPr>
                <w:sz w:val="19"/>
                <w:szCs w:val="19"/>
                <w:lang w:val="en-US"/>
              </w:rPr>
              <w:t>for funding</w:t>
            </w:r>
          </w:p>
        </w:tc>
        <w:tc>
          <w:tcPr>
            <w:tcW w:w="375" w:type="pct"/>
            <w:tcBorders>
              <w:top w:val="nil"/>
              <w:left w:val="nil"/>
              <w:bottom w:val="single" w:sz="4" w:space="0" w:color="auto"/>
              <w:right w:val="single" w:sz="4" w:space="0" w:color="auto"/>
            </w:tcBorders>
            <w:shd w:val="clear" w:color="auto" w:fill="auto"/>
            <w:noWrap/>
            <w:hideMark/>
          </w:tcPr>
          <w:p w:rsidR="00622A98" w:rsidRPr="00146FC8" w:rsidRDefault="002F4AF5" w:rsidP="002F4AF5">
            <w:pPr>
              <w:jc w:val="right"/>
              <w:rPr>
                <w:sz w:val="19"/>
                <w:szCs w:val="19"/>
                <w:lang w:val="en-US"/>
              </w:rPr>
            </w:pPr>
            <w:r w:rsidRPr="00146FC8">
              <w:rPr>
                <w:sz w:val="19"/>
                <w:szCs w:val="19"/>
                <w:lang w:val="en-US"/>
              </w:rPr>
              <w:t>*</w:t>
            </w:r>
          </w:p>
        </w:tc>
        <w:tc>
          <w:tcPr>
            <w:tcW w:w="611" w:type="pct"/>
            <w:tcBorders>
              <w:top w:val="nil"/>
              <w:left w:val="nil"/>
              <w:bottom w:val="single" w:sz="4" w:space="0" w:color="auto"/>
              <w:right w:val="single" w:sz="4" w:space="0" w:color="auto"/>
            </w:tcBorders>
            <w:shd w:val="clear" w:color="auto" w:fill="auto"/>
            <w:noWrap/>
            <w:hideMark/>
          </w:tcPr>
          <w:p w:rsidR="00622A98" w:rsidRPr="00146FC8" w:rsidRDefault="004A05DB" w:rsidP="00622A98">
            <w:pPr>
              <w:jc w:val="right"/>
              <w:rPr>
                <w:sz w:val="19"/>
                <w:szCs w:val="19"/>
                <w:lang w:val="en-US"/>
              </w:rPr>
            </w:pPr>
            <w:r w:rsidRPr="00146FC8">
              <w:rPr>
                <w:sz w:val="19"/>
                <w:szCs w:val="19"/>
                <w:lang w:val="en-US"/>
              </w:rPr>
              <w:t>89.23</w:t>
            </w:r>
          </w:p>
        </w:tc>
        <w:tc>
          <w:tcPr>
            <w:tcW w:w="423" w:type="pct"/>
            <w:tcBorders>
              <w:top w:val="nil"/>
              <w:left w:val="nil"/>
              <w:bottom w:val="single" w:sz="4" w:space="0" w:color="auto"/>
              <w:right w:val="single" w:sz="4" w:space="0" w:color="auto"/>
            </w:tcBorders>
            <w:shd w:val="clear" w:color="auto" w:fill="auto"/>
            <w:noWrap/>
            <w:hideMark/>
          </w:tcPr>
          <w:p w:rsidR="00622A98" w:rsidRPr="00146FC8" w:rsidRDefault="004A05DB" w:rsidP="00622A98">
            <w:pPr>
              <w:jc w:val="right"/>
              <w:rPr>
                <w:sz w:val="19"/>
                <w:szCs w:val="19"/>
                <w:lang w:val="en-US"/>
              </w:rPr>
            </w:pPr>
            <w:r w:rsidRPr="00146FC8">
              <w:rPr>
                <w:sz w:val="19"/>
                <w:szCs w:val="19"/>
                <w:lang w:val="en-US"/>
              </w:rPr>
              <w:t>9.82</w:t>
            </w:r>
          </w:p>
        </w:tc>
        <w:tc>
          <w:tcPr>
            <w:tcW w:w="564" w:type="pct"/>
            <w:tcBorders>
              <w:top w:val="nil"/>
              <w:left w:val="nil"/>
              <w:bottom w:val="single" w:sz="4" w:space="0" w:color="auto"/>
              <w:right w:val="single" w:sz="4" w:space="0" w:color="auto"/>
            </w:tcBorders>
            <w:shd w:val="clear" w:color="auto" w:fill="auto"/>
            <w:noWrap/>
            <w:hideMark/>
          </w:tcPr>
          <w:p w:rsidR="00622A98" w:rsidRPr="00577666" w:rsidRDefault="007E36F3" w:rsidP="00622A98">
            <w:pPr>
              <w:jc w:val="right"/>
              <w:rPr>
                <w:sz w:val="19"/>
                <w:szCs w:val="19"/>
                <w:lang w:val="en-US"/>
              </w:rPr>
            </w:pPr>
            <w:r w:rsidRPr="00577666">
              <w:rPr>
                <w:sz w:val="19"/>
                <w:szCs w:val="19"/>
                <w:lang w:val="en-US"/>
              </w:rPr>
              <w:t>n/a</w:t>
            </w:r>
          </w:p>
        </w:tc>
        <w:tc>
          <w:tcPr>
            <w:tcW w:w="564" w:type="pct"/>
            <w:tcBorders>
              <w:top w:val="nil"/>
              <w:left w:val="nil"/>
              <w:bottom w:val="single" w:sz="4" w:space="0" w:color="auto"/>
              <w:right w:val="single" w:sz="4" w:space="0" w:color="auto"/>
            </w:tcBorders>
            <w:shd w:val="clear" w:color="auto" w:fill="auto"/>
            <w:noWrap/>
            <w:hideMark/>
          </w:tcPr>
          <w:p w:rsidR="00622A98" w:rsidRPr="00577666" w:rsidRDefault="007E36F3" w:rsidP="00622A98">
            <w:pPr>
              <w:jc w:val="right"/>
              <w:rPr>
                <w:sz w:val="19"/>
                <w:szCs w:val="19"/>
                <w:lang w:val="en-US"/>
              </w:rPr>
            </w:pPr>
            <w:r w:rsidRPr="00577666">
              <w:rPr>
                <w:sz w:val="19"/>
                <w:szCs w:val="19"/>
                <w:lang w:val="en-US"/>
              </w:rPr>
              <w:t>n/a</w:t>
            </w:r>
          </w:p>
        </w:tc>
        <w:tc>
          <w:tcPr>
            <w:tcW w:w="564" w:type="pct"/>
            <w:tcBorders>
              <w:top w:val="nil"/>
              <w:left w:val="nil"/>
              <w:bottom w:val="single" w:sz="4" w:space="0" w:color="auto"/>
              <w:right w:val="single" w:sz="4" w:space="0" w:color="auto"/>
            </w:tcBorders>
            <w:shd w:val="clear" w:color="auto" w:fill="auto"/>
            <w:noWrap/>
            <w:hideMark/>
          </w:tcPr>
          <w:p w:rsidR="00622A98" w:rsidRPr="00577666" w:rsidRDefault="007E36F3" w:rsidP="00622A98">
            <w:pPr>
              <w:jc w:val="right"/>
              <w:rPr>
                <w:sz w:val="19"/>
                <w:szCs w:val="19"/>
                <w:lang w:val="en-US"/>
              </w:rPr>
            </w:pPr>
            <w:r w:rsidRPr="00577666">
              <w:rPr>
                <w:sz w:val="19"/>
                <w:szCs w:val="19"/>
                <w:lang w:val="en-US"/>
              </w:rPr>
              <w:t>n/a</w:t>
            </w:r>
          </w:p>
        </w:tc>
        <w:tc>
          <w:tcPr>
            <w:tcW w:w="516" w:type="pct"/>
            <w:tcBorders>
              <w:top w:val="nil"/>
              <w:left w:val="nil"/>
              <w:bottom w:val="single" w:sz="4" w:space="0" w:color="auto"/>
              <w:right w:val="single" w:sz="4" w:space="0" w:color="auto"/>
            </w:tcBorders>
            <w:shd w:val="clear" w:color="auto" w:fill="auto"/>
            <w:noWrap/>
            <w:hideMark/>
          </w:tcPr>
          <w:p w:rsidR="00622A98" w:rsidRPr="00577666" w:rsidRDefault="007E36F3" w:rsidP="00622A98">
            <w:pPr>
              <w:jc w:val="right"/>
              <w:rPr>
                <w:sz w:val="19"/>
                <w:szCs w:val="19"/>
                <w:lang w:val="en-US"/>
              </w:rPr>
            </w:pPr>
            <w:r w:rsidRPr="00577666">
              <w:rPr>
                <w:sz w:val="19"/>
                <w:szCs w:val="19"/>
                <w:lang w:val="en-US"/>
              </w:rPr>
              <w:t>n/a</w:t>
            </w:r>
          </w:p>
        </w:tc>
        <w:tc>
          <w:tcPr>
            <w:tcW w:w="338" w:type="pct"/>
            <w:tcBorders>
              <w:top w:val="nil"/>
              <w:left w:val="nil"/>
              <w:bottom w:val="single" w:sz="4" w:space="0" w:color="auto"/>
              <w:right w:val="single" w:sz="4" w:space="0" w:color="auto"/>
            </w:tcBorders>
            <w:shd w:val="clear" w:color="auto" w:fill="auto"/>
            <w:noWrap/>
            <w:hideMark/>
          </w:tcPr>
          <w:p w:rsidR="00622A98" w:rsidRPr="00577666" w:rsidRDefault="007E36F3" w:rsidP="00622A98">
            <w:pPr>
              <w:jc w:val="right"/>
              <w:rPr>
                <w:sz w:val="19"/>
                <w:szCs w:val="19"/>
                <w:lang w:val="en-US"/>
              </w:rPr>
            </w:pPr>
            <w:r w:rsidRPr="00577666">
              <w:rPr>
                <w:sz w:val="19"/>
                <w:szCs w:val="19"/>
                <w:lang w:val="en-US"/>
              </w:rPr>
              <w:t>n/a</w:t>
            </w:r>
            <w:r w:rsidR="00622A98" w:rsidRPr="00577666">
              <w:rPr>
                <w:sz w:val="19"/>
                <w:szCs w:val="19"/>
                <w:lang w:val="en-US"/>
              </w:rPr>
              <w:t> </w:t>
            </w:r>
          </w:p>
        </w:tc>
      </w:tr>
    </w:tbl>
    <w:p w:rsidR="00622A98" w:rsidRPr="002F4AF5" w:rsidRDefault="002F4AF5" w:rsidP="00622A98">
      <w:pPr>
        <w:rPr>
          <w:sz w:val="18"/>
          <w:szCs w:val="18"/>
        </w:rPr>
      </w:pPr>
      <w:r w:rsidRPr="002F4AF5">
        <w:rPr>
          <w:sz w:val="18"/>
          <w:szCs w:val="18"/>
        </w:rPr>
        <w:t>*</w:t>
      </w:r>
      <w:r w:rsidR="009D2368">
        <w:rPr>
          <w:sz w:val="18"/>
          <w:szCs w:val="18"/>
        </w:rPr>
        <w:t>Number of enterprises is unknown. Their consumption will be phase</w:t>
      </w:r>
      <w:r w:rsidR="00D90275">
        <w:rPr>
          <w:sz w:val="18"/>
          <w:szCs w:val="18"/>
        </w:rPr>
        <w:t>d</w:t>
      </w:r>
      <w:r w:rsidR="009D2368">
        <w:rPr>
          <w:sz w:val="18"/>
          <w:szCs w:val="18"/>
        </w:rPr>
        <w:t xml:space="preserve"> out without assistance from the Fund. </w:t>
      </w:r>
    </w:p>
    <w:p w:rsidR="00771356" w:rsidRPr="00700868" w:rsidRDefault="00771356" w:rsidP="00771356"/>
    <w:p w:rsidR="00771356" w:rsidRPr="00577666" w:rsidRDefault="00771356" w:rsidP="00771356">
      <w:pPr>
        <w:pStyle w:val="Heading1"/>
      </w:pPr>
      <w:r w:rsidRPr="00577666">
        <w:t>As a result of the discussion, the PU foam sector plan will assist</w:t>
      </w:r>
      <w:r w:rsidR="002F4AF5" w:rsidRPr="00577666">
        <w:t xml:space="preserve"> 141 </w:t>
      </w:r>
      <w:r w:rsidRPr="00577666">
        <w:t xml:space="preserve">eligible enterprises to phase out </w:t>
      </w:r>
      <w:r w:rsidR="002F4AF5" w:rsidRPr="00577666">
        <w:t>58.03</w:t>
      </w:r>
      <w:r w:rsidR="004A05DB" w:rsidRPr="00577666">
        <w:t> </w:t>
      </w:r>
      <w:r w:rsidRPr="00577666">
        <w:t>ODP</w:t>
      </w:r>
      <w:r w:rsidR="004A05DB" w:rsidRPr="00577666">
        <w:t> </w:t>
      </w:r>
      <w:r w:rsidRPr="00577666">
        <w:t xml:space="preserve">tonnes of HCFC-141b pure or contained in </w:t>
      </w:r>
      <w:r w:rsidR="009D2368" w:rsidRPr="00577666">
        <w:t xml:space="preserve">imported/locally </w:t>
      </w:r>
      <w:r w:rsidRPr="00577666">
        <w:t>pre-blended polyols</w:t>
      </w:r>
      <w:r w:rsidR="002F4AF5" w:rsidRPr="00577666">
        <w:t>. A</w:t>
      </w:r>
      <w:r w:rsidRPr="00577666">
        <w:t xml:space="preserve">dditional </w:t>
      </w:r>
      <w:r w:rsidR="002F4AF5" w:rsidRPr="00577666">
        <w:t xml:space="preserve">non-eligible </w:t>
      </w:r>
      <w:r w:rsidR="00F65CCB" w:rsidRPr="00577666">
        <w:t>22.40 </w:t>
      </w:r>
      <w:r w:rsidRPr="00577666">
        <w:t>ODP</w:t>
      </w:r>
      <w:r w:rsidR="00F65CCB" w:rsidRPr="00577666">
        <w:t> </w:t>
      </w:r>
      <w:r w:rsidRPr="00577666">
        <w:t>tonnes will be</w:t>
      </w:r>
      <w:r w:rsidR="002F4AF5" w:rsidRPr="00577666">
        <w:t xml:space="preserve"> phased out</w:t>
      </w:r>
      <w:r w:rsidR="009D2368" w:rsidRPr="00577666">
        <w:t xml:space="preserve"> without assistance from the </w:t>
      </w:r>
      <w:r w:rsidR="00146FC8" w:rsidRPr="00577666">
        <w:t>Multilateral Fund</w:t>
      </w:r>
      <w:r w:rsidR="002F4AF5" w:rsidRPr="00577666">
        <w:t>, out of which 12.58</w:t>
      </w:r>
      <w:r w:rsidR="004A05DB" w:rsidRPr="00577666">
        <w:t> </w:t>
      </w:r>
      <w:r w:rsidR="002F4AF5" w:rsidRPr="00577666">
        <w:t>ODP</w:t>
      </w:r>
      <w:r w:rsidR="004A05DB" w:rsidRPr="00577666">
        <w:t> </w:t>
      </w:r>
      <w:r w:rsidR="002F4AF5" w:rsidRPr="00577666">
        <w:t xml:space="preserve">tonnes will be </w:t>
      </w:r>
      <w:r w:rsidRPr="00577666">
        <w:t xml:space="preserve">deducted from the </w:t>
      </w:r>
      <w:r w:rsidR="002F4AF5" w:rsidRPr="00577666">
        <w:t>starting point</w:t>
      </w:r>
      <w:r w:rsidRPr="00577666">
        <w:t>.</w:t>
      </w:r>
    </w:p>
    <w:p w:rsidR="00771356" w:rsidRPr="00700868" w:rsidRDefault="00771356" w:rsidP="007E36F3">
      <w:pPr>
        <w:pStyle w:val="Heading1"/>
        <w:keepNext/>
        <w:numPr>
          <w:ilvl w:val="0"/>
          <w:numId w:val="0"/>
        </w:numPr>
        <w:rPr>
          <w:i/>
        </w:rPr>
      </w:pPr>
      <w:r w:rsidRPr="00700868">
        <w:rPr>
          <w:i/>
        </w:rPr>
        <w:t>Other manufacturing sectors using HCFC-141b</w:t>
      </w:r>
    </w:p>
    <w:p w:rsidR="00771356" w:rsidRPr="00700868" w:rsidRDefault="00771356" w:rsidP="007E36F3">
      <w:pPr>
        <w:pStyle w:val="Heading1"/>
        <w:keepNext/>
      </w:pPr>
      <w:r w:rsidRPr="00700868">
        <w:t xml:space="preserve">While HCFC-141b will be </w:t>
      </w:r>
      <w:r w:rsidR="009D2368">
        <w:t xml:space="preserve">completely </w:t>
      </w:r>
      <w:r w:rsidRPr="00700868">
        <w:t>phased out from the PU foam sector, it was noted that there are small amounts of this substance in aerosols, solvents and fire extinguishing applications</w:t>
      </w:r>
      <w:r w:rsidR="00F05384">
        <w:rPr>
          <w:rStyle w:val="FootnoteReference"/>
        </w:rPr>
        <w:footnoteReference w:id="13"/>
      </w:r>
      <w:r w:rsidRPr="00700868">
        <w:t>. UNIDO indicated that the strategy to address aerosol and solvent uses will be included in stage III of the HPMP. The Secretariat asked whether the Government of Argentina would consider imposing a ban on the use of HCFC-141b in fire extinguishing, which is an unsafe practice, but UNIDO indicated that it would be difficult for Argentina to do so at present, as alternative solutions would need to be offered, and their adoption would need to be funded prior to a ban.</w:t>
      </w:r>
    </w:p>
    <w:p w:rsidR="00771356" w:rsidRPr="00700868" w:rsidRDefault="00771356" w:rsidP="00771356">
      <w:pPr>
        <w:rPr>
          <w:i/>
        </w:rPr>
      </w:pPr>
      <w:r w:rsidRPr="00700868">
        <w:rPr>
          <w:i/>
        </w:rPr>
        <w:t xml:space="preserve">XPS foam </w:t>
      </w:r>
    </w:p>
    <w:p w:rsidR="00771356" w:rsidRPr="00700868" w:rsidRDefault="00771356" w:rsidP="00771356">
      <w:pPr>
        <w:rPr>
          <w:i/>
        </w:rPr>
      </w:pPr>
    </w:p>
    <w:p w:rsidR="00771356" w:rsidRPr="00700868" w:rsidRDefault="009D2368" w:rsidP="00771356">
      <w:pPr>
        <w:pStyle w:val="Heading1"/>
      </w:pPr>
      <w:r>
        <w:t>During the project review process, t</w:t>
      </w:r>
      <w:r w:rsidR="00771356" w:rsidRPr="00700868">
        <w:t>he Secretariat noted that a project for only one out of two eligible enterprises</w:t>
      </w:r>
      <w:r w:rsidR="00771356" w:rsidRPr="00700868" w:rsidDel="00C45544">
        <w:t xml:space="preserve"> </w:t>
      </w:r>
      <w:r w:rsidR="00771356" w:rsidRPr="00700868">
        <w:t xml:space="preserve">had been </w:t>
      </w:r>
      <w:r w:rsidR="00771356">
        <w:t xml:space="preserve">initially </w:t>
      </w:r>
      <w:r w:rsidR="00771356" w:rsidRPr="00700868">
        <w:t xml:space="preserve">submitted. Upon confirmation by the World Bank that the second enterprise was still consuming HCFC and was eligible for funding, additional time was granted for the submission of the proposal. </w:t>
      </w:r>
      <w:r>
        <w:t>I</w:t>
      </w:r>
      <w:r w:rsidR="00771356" w:rsidRPr="00700868">
        <w:t xml:space="preserve">n reviewing the two proposals it was noted that the aggregated </w:t>
      </w:r>
      <w:r>
        <w:t xml:space="preserve">HCFC </w:t>
      </w:r>
      <w:r w:rsidR="00771356" w:rsidRPr="00700868">
        <w:t>consumption of 57.30 mt (3.42 ODP tonnes) was substantially higher than that reported under the CP implementation report of 33.94 mt (2.12 ODP tonnes)</w:t>
      </w:r>
      <w:r w:rsidR="00771356" w:rsidRPr="00700868">
        <w:rPr>
          <w:rStyle w:val="FootnoteReference"/>
        </w:rPr>
        <w:footnoteReference w:id="14"/>
      </w:r>
      <w:r w:rsidR="00771356" w:rsidRPr="00700868">
        <w:t xml:space="preserve">. Given the inconsistency, the </w:t>
      </w:r>
      <w:r>
        <w:t xml:space="preserve">World Bank </w:t>
      </w:r>
      <w:r w:rsidR="00771356" w:rsidRPr="00700868">
        <w:t xml:space="preserve">agreed </w:t>
      </w:r>
      <w:r>
        <w:t xml:space="preserve">to consider </w:t>
      </w:r>
      <w:r w:rsidR="00771356" w:rsidRPr="00700868">
        <w:t>the consumption reported under the CP implementation report</w:t>
      </w:r>
      <w:r>
        <w:t xml:space="preserve"> as the consumption eligible for funding.</w:t>
      </w:r>
    </w:p>
    <w:p w:rsidR="00771356" w:rsidRPr="00700868" w:rsidRDefault="00771356" w:rsidP="00771356">
      <w:pPr>
        <w:pStyle w:val="Heading1"/>
      </w:pPr>
      <w:r w:rsidRPr="00700868">
        <w:t xml:space="preserve">In addition, the Celpack enterprise, originally converting to isobutene, </w:t>
      </w:r>
      <w:r w:rsidR="00F44952">
        <w:t xml:space="preserve">during the project review process </w:t>
      </w:r>
      <w:r w:rsidRPr="00700868">
        <w:t>decided to convert to CO</w:t>
      </w:r>
      <w:r w:rsidRPr="00700868">
        <w:rPr>
          <w:vertAlign w:val="subscript"/>
        </w:rPr>
        <w:t>2</w:t>
      </w:r>
      <w:r w:rsidRPr="00700868">
        <w:t xml:space="preserve"> and ethanol, like the Perfiles Revestidos enterprise. Given the similarities in size and technology selected, the analysis of incremental costs completed for Perfiles Revestidos was used as reference in estimating the incremental costs for Celpack. </w:t>
      </w:r>
    </w:p>
    <w:p w:rsidR="00771356" w:rsidRPr="00700868" w:rsidRDefault="00771356" w:rsidP="00771356">
      <w:pPr>
        <w:pStyle w:val="Heading1"/>
      </w:pPr>
      <w:r w:rsidRPr="00700868">
        <w:t>Main adjustments in ICC per enterprise were applied to the storage tanks, transfer lines and pumps (from US</w:t>
      </w:r>
      <w:r w:rsidR="009D2368">
        <w:t> </w:t>
      </w:r>
      <w:r w:rsidRPr="00700868">
        <w:t>$111,000 to US</w:t>
      </w:r>
      <w:r w:rsidR="009D2368">
        <w:t> </w:t>
      </w:r>
      <w:r w:rsidRPr="00700868">
        <w:t>$95,000); extrusion lines (i.e., primary and secondary twin extruders, CO</w:t>
      </w:r>
      <w:r w:rsidRPr="00700868">
        <w:rPr>
          <w:vertAlign w:val="subscript"/>
        </w:rPr>
        <w:t>2</w:t>
      </w:r>
      <w:r w:rsidRPr="00700868">
        <w:t xml:space="preserve">, DME and ethanol metering pumps, from US $656,500 to US $113,500) and safety-related items (i.e., gas sensors, ventilation system metering area, extruders, grounding, standby electric generator, lightning protection from </w:t>
      </w:r>
      <w:r w:rsidR="009D2368" w:rsidRPr="00700868">
        <w:t>US</w:t>
      </w:r>
      <w:r w:rsidR="009D2368">
        <w:t> </w:t>
      </w:r>
      <w:r w:rsidR="009D2368" w:rsidRPr="00700868">
        <w:t>$</w:t>
      </w:r>
      <w:r w:rsidRPr="00700868">
        <w:t xml:space="preserve">62,500 to </w:t>
      </w:r>
      <w:r w:rsidR="009D2368" w:rsidRPr="00700868">
        <w:t>US</w:t>
      </w:r>
      <w:r w:rsidR="009D2368">
        <w:t> </w:t>
      </w:r>
      <w:r w:rsidR="009D2368" w:rsidRPr="00700868">
        <w:t>$</w:t>
      </w:r>
      <w:r w:rsidRPr="00700868">
        <w:t>57,500) and general works (i.e., civil work/plant modification, safety audit, technology transfer training and certification, trials from US</w:t>
      </w:r>
      <w:r w:rsidR="009D2368">
        <w:t> </w:t>
      </w:r>
      <w:r w:rsidRPr="00700868">
        <w:t xml:space="preserve">$65,000 to </w:t>
      </w:r>
      <w:r w:rsidR="00DF7EC1">
        <w:lastRenderedPageBreak/>
        <w:t>US $</w:t>
      </w:r>
      <w:r w:rsidRPr="00700868">
        <w:t xml:space="preserve">60,000). As a result, the ICC per enterprise </w:t>
      </w:r>
      <w:r w:rsidR="009D2368">
        <w:t xml:space="preserve">including contingencies </w:t>
      </w:r>
      <w:r w:rsidRPr="00700868">
        <w:t xml:space="preserve">was </w:t>
      </w:r>
      <w:r w:rsidR="009D2368">
        <w:t>agreed</w:t>
      </w:r>
      <w:r w:rsidRPr="00700868">
        <w:t xml:space="preserve"> at US</w:t>
      </w:r>
      <w:r w:rsidR="009D2368">
        <w:t> </w:t>
      </w:r>
      <w:r w:rsidRPr="00700868">
        <w:t xml:space="preserve">$358,600. </w:t>
      </w:r>
      <w:r w:rsidR="009E0498">
        <w:t xml:space="preserve">Deducting the </w:t>
      </w:r>
      <w:r w:rsidRPr="00700868">
        <w:t>incremental operational savings</w:t>
      </w:r>
      <w:r w:rsidR="009D2368">
        <w:t xml:space="preserve"> of US $</w:t>
      </w:r>
      <w:r w:rsidR="00DF7EC1">
        <w:t>139,000</w:t>
      </w:r>
      <w:r w:rsidR="000B1A0A">
        <w:t>, t</w:t>
      </w:r>
      <w:r w:rsidR="009E0498">
        <w:t xml:space="preserve">he estimated </w:t>
      </w:r>
      <w:r w:rsidRPr="00700868">
        <w:t xml:space="preserve">total incremental cost per enterprise </w:t>
      </w:r>
      <w:r w:rsidR="000B1A0A">
        <w:t>is</w:t>
      </w:r>
      <w:r w:rsidRPr="00700868">
        <w:t xml:space="preserve"> US</w:t>
      </w:r>
      <w:r>
        <w:t> </w:t>
      </w:r>
      <w:r w:rsidRPr="00700868">
        <w:t>$</w:t>
      </w:r>
      <w:r w:rsidR="00DF7EC1">
        <w:t>219,600</w:t>
      </w:r>
      <w:r w:rsidRPr="00700868">
        <w:t>.</w:t>
      </w:r>
    </w:p>
    <w:p w:rsidR="00771356" w:rsidRPr="00700868" w:rsidRDefault="00771356" w:rsidP="00771356">
      <w:pPr>
        <w:pStyle w:val="Heading1"/>
      </w:pPr>
      <w:r w:rsidRPr="00700868">
        <w:t>Applying the cost-effectiveness threshold for XPS foam (US</w:t>
      </w:r>
      <w:r w:rsidR="009D2368">
        <w:t> </w:t>
      </w:r>
      <w:r w:rsidRPr="00700868">
        <w:t>$</w:t>
      </w:r>
      <w:r w:rsidR="009D2368">
        <w:t>10.2</w:t>
      </w:r>
      <w:r w:rsidR="00DF7EC1">
        <w:t>7</w:t>
      </w:r>
      <w:r w:rsidR="009D2368">
        <w:t>/</w:t>
      </w:r>
      <w:r w:rsidRPr="00700868">
        <w:t xml:space="preserve">kg </w:t>
      </w:r>
      <w:r w:rsidR="009D2368">
        <w:t>including</w:t>
      </w:r>
      <w:r w:rsidRPr="00700868">
        <w:t xml:space="preserve"> 25 per cent for the introduction of a low-GWP technology) to the agreed consumption for funding (33.94 mt or 2.12</w:t>
      </w:r>
      <w:r>
        <w:t> </w:t>
      </w:r>
      <w:r w:rsidRPr="00700868">
        <w:t>ODP</w:t>
      </w:r>
      <w:r>
        <w:t> </w:t>
      </w:r>
      <w:r w:rsidRPr="00700868">
        <w:t>tonnes), the total cost of the projects is US</w:t>
      </w:r>
      <w:r w:rsidR="009D2368">
        <w:t> </w:t>
      </w:r>
      <w:r w:rsidRPr="00700868">
        <w:t>$348,767. It was agreed that the Government of Argentina would have flexibility in the allocation of funds among the two enterprises, on the understanding that both enterprises w</w:t>
      </w:r>
      <w:r w:rsidR="009D2368">
        <w:t>ill</w:t>
      </w:r>
      <w:r w:rsidRPr="00700868">
        <w:t xml:space="preserve"> convert to the selected technology</w:t>
      </w:r>
      <w:r w:rsidR="009D2368">
        <w:t xml:space="preserve"> on time.</w:t>
      </w:r>
    </w:p>
    <w:p w:rsidR="00771356" w:rsidRPr="00700868" w:rsidRDefault="00771356" w:rsidP="00771356">
      <w:pPr>
        <w:pStyle w:val="Heading1"/>
        <w:numPr>
          <w:ilvl w:val="0"/>
          <w:numId w:val="0"/>
        </w:numPr>
        <w:rPr>
          <w:i/>
        </w:rPr>
      </w:pPr>
      <w:r w:rsidRPr="00700868">
        <w:rPr>
          <w:i/>
        </w:rPr>
        <w:t>Refrigeration servicing sector</w:t>
      </w:r>
    </w:p>
    <w:p w:rsidR="00771356" w:rsidRPr="000B2541" w:rsidRDefault="00771356" w:rsidP="00771356">
      <w:pPr>
        <w:pStyle w:val="Heading1"/>
      </w:pPr>
      <w:r w:rsidRPr="00700868">
        <w:t xml:space="preserve">The Secretariat noted that the strategy prepared for the refrigeration servicing sector was comprehensive and would account for </w:t>
      </w:r>
      <w:r w:rsidR="004A35E5">
        <w:t>10.3</w:t>
      </w:r>
      <w:r w:rsidRPr="00700868">
        <w:t xml:space="preserve"> per cent </w:t>
      </w:r>
      <w:r w:rsidR="009D2368">
        <w:t xml:space="preserve">reduction </w:t>
      </w:r>
      <w:r w:rsidRPr="00700868">
        <w:t xml:space="preserve">of Argentina’s baseline. However, while a number of activities were included in stage I and stage II to address the use of HCFC-141b as a flushing agent during refrigeration servicing (i.e., training, equipment inclusion in manuals, demonstration), there was not a clear indication that this use of HCFC would be completely phased out. Given the emissive nature of this practice, the Secretariat discussed with UNIDO the need to eliminate it as soon as possible in a sustainable manner. It was agreed that the use of HCFC-141b would be completely phased out during stage II with the assistance received under the servicing sector component, and that a ban on the use of HCFC-141b for flushing would be established </w:t>
      </w:r>
      <w:r w:rsidRPr="000B2541">
        <w:t>by 1 January 202</w:t>
      </w:r>
      <w:r w:rsidR="00757E9E" w:rsidRPr="000B2541">
        <w:t>2</w:t>
      </w:r>
      <w:r w:rsidRPr="000B2541">
        <w:t>.</w:t>
      </w:r>
    </w:p>
    <w:p w:rsidR="00771356" w:rsidRPr="00700868" w:rsidRDefault="009D2368" w:rsidP="00771356">
      <w:pPr>
        <w:pStyle w:val="Heading1"/>
      </w:pPr>
      <w:r>
        <w:t xml:space="preserve">With regard to the </w:t>
      </w:r>
      <w:r w:rsidR="00771356" w:rsidRPr="00700868">
        <w:t>long-term sustainability of training in good practices in refrigeration and in the safe use of flammable or toxic alternatives</w:t>
      </w:r>
      <w:r>
        <w:t>,</w:t>
      </w:r>
      <w:r w:rsidR="00771356" w:rsidRPr="00700868">
        <w:t xml:space="preserve"> UNIDO indicated that the training programme will be upgraded and a certification scheme for handling flammable refrigerants will be established and incorporated into the national legislation. Part of the plan is to try to make certification compulsory for handling flammable refrigerants. On the plans to reach the more than 3,000 supermarkets in the country to show the results of the leakage prevention project for supermarkets, UNIDO explained that workshops and publications to disseminate the results of the project will be prepared for the main supermarket chains, which own most of the branches in the country.</w:t>
      </w:r>
    </w:p>
    <w:p w:rsidR="00771356" w:rsidRPr="00700868" w:rsidRDefault="00771356" w:rsidP="00771356">
      <w:pPr>
        <w:pStyle w:val="Heading1"/>
      </w:pPr>
      <w:r w:rsidRPr="00700868">
        <w:t>During the project review process, UNIDO indicated that the Government of Italy would be included in stage II of the HPMP</w:t>
      </w:r>
      <w:r w:rsidR="009D2368">
        <w:t>,</w:t>
      </w:r>
      <w:r w:rsidRPr="00700868">
        <w:t xml:space="preserve"> </w:t>
      </w:r>
      <w:r w:rsidR="009D2368">
        <w:t xml:space="preserve">to </w:t>
      </w:r>
      <w:r w:rsidR="007F7B82">
        <w:t xml:space="preserve">provide assistance to the certification of technicians in the handling and use of flammable refrigerants and the technical assistance activities to reduce refrigerant leakage in supermarkets. Accordingly, a total of </w:t>
      </w:r>
      <w:r w:rsidR="007F7B82" w:rsidRPr="000B2541">
        <w:t>US $2</w:t>
      </w:r>
      <w:r w:rsidR="00757E9E" w:rsidRPr="000B2541">
        <w:t>82,500 including</w:t>
      </w:r>
      <w:r w:rsidR="009B61A3" w:rsidRPr="000B2541">
        <w:t xml:space="preserve"> agency support cost</w:t>
      </w:r>
      <w:r w:rsidR="007F7B82" w:rsidRPr="000B2541">
        <w:t xml:space="preserve"> from the</w:t>
      </w:r>
      <w:r w:rsidR="007F7B82">
        <w:t xml:space="preserve"> total funds in the refrigeration servicing sector are being reallocated to the Government of Italy and reflected in the draft Agreement between the Government or Argentina and the Executive Committee</w:t>
      </w:r>
      <w:r w:rsidR="009B61A3">
        <w:t>.</w:t>
      </w:r>
    </w:p>
    <w:p w:rsidR="00053749" w:rsidRPr="009973FB" w:rsidRDefault="00053749" w:rsidP="008E4557">
      <w:pPr>
        <w:pStyle w:val="Heading1"/>
        <w:numPr>
          <w:ilvl w:val="0"/>
          <w:numId w:val="0"/>
        </w:numPr>
        <w:spacing w:after="0"/>
        <w:rPr>
          <w:i/>
          <w:lang w:val="en-CA"/>
        </w:rPr>
      </w:pPr>
      <w:r w:rsidRPr="009973FB">
        <w:rPr>
          <w:i/>
          <w:lang w:val="en-CA"/>
        </w:rPr>
        <w:t>Project implementation and monitoring unit (PMU)</w:t>
      </w:r>
    </w:p>
    <w:p w:rsidR="00053749" w:rsidRPr="009973FB" w:rsidRDefault="00053749" w:rsidP="00053749">
      <w:pPr>
        <w:rPr>
          <w:lang w:val="en-CA"/>
        </w:rPr>
      </w:pPr>
    </w:p>
    <w:p w:rsidR="008B50D6" w:rsidRPr="00700868" w:rsidRDefault="008B50D6" w:rsidP="008B50D6">
      <w:pPr>
        <w:pStyle w:val="Heading1"/>
      </w:pPr>
      <w:r w:rsidRPr="00700868">
        <w:t>Based on discussions on the need for personnel, experts and local consultants to implement the activities in stage II</w:t>
      </w:r>
      <w:r w:rsidR="009D2368">
        <w:t xml:space="preserve">, </w:t>
      </w:r>
      <w:r w:rsidR="00757E9E">
        <w:t>the cost of the</w:t>
      </w:r>
      <w:r w:rsidR="009D2368">
        <w:t xml:space="preserve"> PMU was agreed at </w:t>
      </w:r>
      <w:r w:rsidRPr="00700868">
        <w:t>US $740,000</w:t>
      </w:r>
      <w:r w:rsidR="00710D9E">
        <w:t xml:space="preserve"> (</w:t>
      </w:r>
      <w:r w:rsidRPr="00700868">
        <w:t>US $300,000 for UNIDO and US</w:t>
      </w:r>
      <w:r w:rsidR="00710D9E">
        <w:t> </w:t>
      </w:r>
      <w:r w:rsidRPr="00700868">
        <w:t>$440,000 for the World Bank</w:t>
      </w:r>
      <w:r w:rsidR="00757E9E">
        <w:t>)</w:t>
      </w:r>
      <w:r w:rsidR="009D2368">
        <w:t>.</w:t>
      </w:r>
    </w:p>
    <w:p w:rsidR="008B50D6" w:rsidRPr="00700868" w:rsidRDefault="008B50D6" w:rsidP="008B50D6">
      <w:pPr>
        <w:rPr>
          <w:u w:val="single"/>
        </w:rPr>
      </w:pPr>
      <w:r w:rsidRPr="00700868">
        <w:rPr>
          <w:u w:val="single"/>
        </w:rPr>
        <w:t>Agreed cost of stage II of the HPMP</w:t>
      </w:r>
    </w:p>
    <w:p w:rsidR="008B50D6" w:rsidRPr="00700868" w:rsidRDefault="008B50D6" w:rsidP="008B50D6">
      <w:pPr>
        <w:rPr>
          <w:u w:val="single"/>
        </w:rPr>
      </w:pPr>
    </w:p>
    <w:p w:rsidR="008B50D6" w:rsidRPr="00700868" w:rsidRDefault="008B50D6" w:rsidP="008B50D6">
      <w:pPr>
        <w:pStyle w:val="Heading1"/>
      </w:pPr>
      <w:r w:rsidRPr="00700868">
        <w:t>The agreed cost of the activities proposed in stage II of the HPMP amounts to US $</w:t>
      </w:r>
      <w:r w:rsidR="0065773A">
        <w:t>9,941,238</w:t>
      </w:r>
      <w:r w:rsidRPr="00700868">
        <w:t xml:space="preserve"> </w:t>
      </w:r>
      <w:r w:rsidR="0065773A">
        <w:t>(excluding agency support cost) as summarized i</w:t>
      </w:r>
      <w:r w:rsidRPr="00700868">
        <w:t xml:space="preserve">n Table </w:t>
      </w:r>
      <w:r w:rsidR="00AB62C6">
        <w:t>10</w:t>
      </w:r>
      <w:r w:rsidRPr="00700868">
        <w:t>.</w:t>
      </w:r>
    </w:p>
    <w:p w:rsidR="001A565A" w:rsidRDefault="00053749" w:rsidP="00D90275">
      <w:pPr>
        <w:keepNext/>
        <w:rPr>
          <w:b/>
        </w:rPr>
      </w:pPr>
      <w:r w:rsidRPr="00AA1CBA">
        <w:rPr>
          <w:b/>
        </w:rPr>
        <w:lastRenderedPageBreak/>
        <w:t xml:space="preserve">Table </w:t>
      </w:r>
      <w:r w:rsidR="00AB62C6">
        <w:rPr>
          <w:b/>
        </w:rPr>
        <w:t>10</w:t>
      </w:r>
      <w:r w:rsidRPr="00AA1CBA">
        <w:rPr>
          <w:b/>
        </w:rPr>
        <w:t xml:space="preserve">. Agreed cost for stage II of the HPMP for </w:t>
      </w:r>
      <w:r w:rsidR="00030BAB">
        <w:rPr>
          <w:b/>
        </w:rPr>
        <w:t>Argentina</w:t>
      </w:r>
    </w:p>
    <w:tbl>
      <w:tblPr>
        <w:tblW w:w="9473" w:type="dxa"/>
        <w:tblInd w:w="103" w:type="dxa"/>
        <w:tblLook w:val="04A0" w:firstRow="1" w:lastRow="0" w:firstColumn="1" w:lastColumn="0" w:noHBand="0" w:noVBand="1"/>
      </w:tblPr>
      <w:tblGrid>
        <w:gridCol w:w="3425"/>
        <w:gridCol w:w="1350"/>
        <w:gridCol w:w="66"/>
        <w:gridCol w:w="915"/>
        <w:gridCol w:w="1273"/>
        <w:gridCol w:w="1389"/>
        <w:gridCol w:w="1055"/>
      </w:tblGrid>
      <w:tr w:rsidR="001A565A" w:rsidRPr="006E4792" w:rsidTr="003C28D3">
        <w:trPr>
          <w:trHeight w:val="107"/>
          <w:tblHeader/>
        </w:trPr>
        <w:tc>
          <w:tcPr>
            <w:tcW w:w="3425"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1A565A" w:rsidRPr="006E4792" w:rsidRDefault="001A565A" w:rsidP="00D90275">
            <w:pPr>
              <w:keepNext/>
              <w:jc w:val="center"/>
              <w:rPr>
                <w:b/>
                <w:color w:val="000000"/>
                <w:sz w:val="20"/>
                <w:szCs w:val="20"/>
                <w:lang w:val="en-US"/>
              </w:rPr>
            </w:pPr>
            <w:r w:rsidRPr="006E4792">
              <w:rPr>
                <w:b/>
                <w:color w:val="000000"/>
                <w:sz w:val="20"/>
                <w:szCs w:val="20"/>
                <w:lang w:val="en-US"/>
              </w:rPr>
              <w:t>Activity</w:t>
            </w:r>
          </w:p>
        </w:tc>
        <w:tc>
          <w:tcPr>
            <w:tcW w:w="135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1A565A" w:rsidRPr="006E4792" w:rsidRDefault="001A565A" w:rsidP="00D90275">
            <w:pPr>
              <w:keepNext/>
              <w:jc w:val="center"/>
              <w:rPr>
                <w:b/>
                <w:color w:val="000000"/>
                <w:sz w:val="20"/>
                <w:szCs w:val="20"/>
                <w:lang w:val="en-US"/>
              </w:rPr>
            </w:pPr>
            <w:r w:rsidRPr="006E4792">
              <w:rPr>
                <w:b/>
                <w:color w:val="000000"/>
                <w:sz w:val="20"/>
                <w:szCs w:val="20"/>
                <w:lang w:val="en-US"/>
              </w:rPr>
              <w:t>Agency</w:t>
            </w:r>
          </w:p>
        </w:tc>
        <w:tc>
          <w:tcPr>
            <w:tcW w:w="2254" w:type="dxa"/>
            <w:gridSpan w:val="3"/>
            <w:tcBorders>
              <w:top w:val="single" w:sz="4" w:space="0" w:color="auto"/>
              <w:left w:val="nil"/>
              <w:bottom w:val="single" w:sz="4" w:space="0" w:color="auto"/>
              <w:right w:val="single" w:sz="4" w:space="0" w:color="auto"/>
            </w:tcBorders>
            <w:shd w:val="clear" w:color="auto" w:fill="auto"/>
            <w:noWrap/>
            <w:hideMark/>
          </w:tcPr>
          <w:p w:rsidR="001A565A" w:rsidRPr="006E4792" w:rsidRDefault="001A565A" w:rsidP="00D90275">
            <w:pPr>
              <w:keepNext/>
              <w:jc w:val="center"/>
              <w:rPr>
                <w:b/>
                <w:color w:val="000000"/>
                <w:sz w:val="20"/>
                <w:szCs w:val="20"/>
                <w:lang w:val="en-US"/>
              </w:rPr>
            </w:pPr>
            <w:r w:rsidRPr="006E4792">
              <w:rPr>
                <w:b/>
                <w:color w:val="000000"/>
                <w:sz w:val="20"/>
                <w:szCs w:val="20"/>
                <w:lang w:val="en-US"/>
              </w:rPr>
              <w:t>HCFC</w:t>
            </w:r>
            <w:r>
              <w:rPr>
                <w:b/>
                <w:color w:val="000000"/>
                <w:sz w:val="20"/>
                <w:szCs w:val="20"/>
                <w:lang w:val="en-US"/>
              </w:rPr>
              <w:t xml:space="preserve"> </w:t>
            </w:r>
            <w:r w:rsidRPr="006E4792">
              <w:rPr>
                <w:b/>
                <w:color w:val="000000"/>
                <w:sz w:val="20"/>
                <w:szCs w:val="20"/>
                <w:lang w:val="en-US"/>
              </w:rPr>
              <w:t>phase</w:t>
            </w:r>
            <w:r>
              <w:rPr>
                <w:b/>
                <w:color w:val="000000"/>
                <w:sz w:val="20"/>
                <w:szCs w:val="20"/>
                <w:lang w:val="en-US"/>
              </w:rPr>
              <w:t>-</w:t>
            </w:r>
            <w:r w:rsidRPr="006E4792">
              <w:rPr>
                <w:b/>
                <w:color w:val="000000"/>
                <w:sz w:val="20"/>
                <w:szCs w:val="20"/>
                <w:lang w:val="en-US"/>
              </w:rPr>
              <w:t xml:space="preserve">out </w:t>
            </w:r>
          </w:p>
        </w:tc>
        <w:tc>
          <w:tcPr>
            <w:tcW w:w="1389" w:type="dxa"/>
            <w:vMerge w:val="restart"/>
            <w:tcBorders>
              <w:top w:val="single" w:sz="4" w:space="0" w:color="auto"/>
              <w:left w:val="nil"/>
              <w:right w:val="single" w:sz="4" w:space="0" w:color="auto"/>
            </w:tcBorders>
            <w:shd w:val="clear" w:color="auto" w:fill="auto"/>
          </w:tcPr>
          <w:p w:rsidR="001A565A" w:rsidRPr="006E4792" w:rsidRDefault="001A565A" w:rsidP="00D90275">
            <w:pPr>
              <w:keepNext/>
              <w:jc w:val="center"/>
              <w:rPr>
                <w:b/>
                <w:color w:val="000000"/>
                <w:sz w:val="20"/>
                <w:szCs w:val="20"/>
                <w:lang w:val="en-US"/>
              </w:rPr>
            </w:pPr>
            <w:r>
              <w:rPr>
                <w:b/>
                <w:color w:val="000000"/>
                <w:sz w:val="20"/>
                <w:szCs w:val="20"/>
                <w:lang w:val="en-US"/>
              </w:rPr>
              <w:t>Total cost</w:t>
            </w:r>
          </w:p>
          <w:p w:rsidR="001A565A" w:rsidRPr="006E4792" w:rsidRDefault="001A565A" w:rsidP="00D90275">
            <w:pPr>
              <w:keepNext/>
              <w:jc w:val="center"/>
              <w:rPr>
                <w:b/>
                <w:color w:val="000000"/>
                <w:sz w:val="20"/>
                <w:szCs w:val="20"/>
                <w:lang w:val="en-US"/>
              </w:rPr>
            </w:pPr>
            <w:r>
              <w:rPr>
                <w:b/>
                <w:color w:val="000000"/>
                <w:sz w:val="20"/>
                <w:szCs w:val="20"/>
                <w:lang w:val="en-US"/>
              </w:rPr>
              <w:t>(</w:t>
            </w:r>
            <w:r w:rsidRPr="006E4792">
              <w:rPr>
                <w:b/>
                <w:color w:val="000000"/>
                <w:sz w:val="20"/>
                <w:szCs w:val="20"/>
                <w:lang w:val="en-US"/>
              </w:rPr>
              <w:t>US</w:t>
            </w:r>
            <w:r w:rsidR="003C28D3">
              <w:rPr>
                <w:b/>
                <w:color w:val="000000"/>
                <w:sz w:val="20"/>
                <w:szCs w:val="20"/>
                <w:lang w:val="en-US"/>
              </w:rPr>
              <w:t> </w:t>
            </w:r>
            <w:r w:rsidRPr="006E4792">
              <w:rPr>
                <w:b/>
                <w:color w:val="000000"/>
                <w:sz w:val="20"/>
                <w:szCs w:val="20"/>
                <w:lang w:val="en-US"/>
              </w:rPr>
              <w:t>$</w:t>
            </w:r>
            <w:r>
              <w:rPr>
                <w:b/>
                <w:color w:val="000000"/>
                <w:sz w:val="20"/>
                <w:szCs w:val="20"/>
                <w:lang w:val="en-US"/>
              </w:rPr>
              <w:t>)</w:t>
            </w:r>
          </w:p>
        </w:tc>
        <w:tc>
          <w:tcPr>
            <w:tcW w:w="1055" w:type="dxa"/>
            <w:vMerge w:val="restart"/>
            <w:tcBorders>
              <w:top w:val="single" w:sz="4" w:space="0" w:color="auto"/>
              <w:left w:val="nil"/>
              <w:right w:val="single" w:sz="4" w:space="0" w:color="auto"/>
            </w:tcBorders>
            <w:shd w:val="clear" w:color="auto" w:fill="auto"/>
          </w:tcPr>
          <w:p w:rsidR="001A565A" w:rsidRDefault="001A565A" w:rsidP="00D90275">
            <w:pPr>
              <w:keepNext/>
              <w:jc w:val="center"/>
              <w:rPr>
                <w:b/>
                <w:color w:val="000000"/>
                <w:sz w:val="20"/>
                <w:szCs w:val="20"/>
                <w:lang w:val="en-US"/>
              </w:rPr>
            </w:pPr>
            <w:r w:rsidRPr="006E4792">
              <w:rPr>
                <w:b/>
                <w:color w:val="000000"/>
                <w:sz w:val="20"/>
                <w:szCs w:val="20"/>
                <w:lang w:val="en-US"/>
              </w:rPr>
              <w:t xml:space="preserve">CE </w:t>
            </w:r>
          </w:p>
          <w:p w:rsidR="001A565A" w:rsidRPr="006E4792" w:rsidRDefault="001A565A" w:rsidP="00D90275">
            <w:pPr>
              <w:keepNext/>
              <w:jc w:val="center"/>
              <w:rPr>
                <w:b/>
                <w:color w:val="000000"/>
                <w:sz w:val="20"/>
                <w:szCs w:val="20"/>
                <w:lang w:val="en-US"/>
              </w:rPr>
            </w:pPr>
            <w:r>
              <w:rPr>
                <w:b/>
                <w:color w:val="000000"/>
                <w:sz w:val="20"/>
                <w:szCs w:val="20"/>
                <w:lang w:val="en-US"/>
              </w:rPr>
              <w:t>(</w:t>
            </w:r>
            <w:r w:rsidRPr="006E4792">
              <w:rPr>
                <w:b/>
                <w:color w:val="000000"/>
                <w:sz w:val="20"/>
                <w:szCs w:val="20"/>
                <w:lang w:val="en-US"/>
              </w:rPr>
              <w:t>US</w:t>
            </w:r>
            <w:r w:rsidR="003C28D3">
              <w:rPr>
                <w:b/>
                <w:color w:val="000000"/>
                <w:sz w:val="20"/>
                <w:szCs w:val="20"/>
                <w:lang w:val="en-US"/>
              </w:rPr>
              <w:t> </w:t>
            </w:r>
            <w:r w:rsidRPr="006E4792">
              <w:rPr>
                <w:b/>
                <w:color w:val="000000"/>
                <w:sz w:val="20"/>
                <w:szCs w:val="20"/>
                <w:lang w:val="en-US"/>
              </w:rPr>
              <w:t>$/kg</w:t>
            </w:r>
            <w:r>
              <w:rPr>
                <w:b/>
                <w:color w:val="000000"/>
                <w:sz w:val="20"/>
                <w:szCs w:val="20"/>
                <w:lang w:val="en-US"/>
              </w:rPr>
              <w:t>)</w:t>
            </w:r>
          </w:p>
        </w:tc>
      </w:tr>
      <w:tr w:rsidR="001A565A" w:rsidRPr="006E4792" w:rsidTr="003C28D3">
        <w:trPr>
          <w:trHeight w:val="312"/>
          <w:tblHeader/>
        </w:trPr>
        <w:tc>
          <w:tcPr>
            <w:tcW w:w="3425" w:type="dxa"/>
            <w:vMerge/>
            <w:tcBorders>
              <w:top w:val="single" w:sz="4" w:space="0" w:color="auto"/>
              <w:left w:val="single" w:sz="4" w:space="0" w:color="auto"/>
              <w:bottom w:val="single" w:sz="4" w:space="0" w:color="auto"/>
              <w:right w:val="single" w:sz="4" w:space="0" w:color="auto"/>
            </w:tcBorders>
            <w:hideMark/>
          </w:tcPr>
          <w:p w:rsidR="001A565A" w:rsidRPr="006E4792" w:rsidRDefault="001A565A" w:rsidP="00D90275">
            <w:pPr>
              <w:keepNext/>
              <w:jc w:val="left"/>
              <w:rPr>
                <w:b/>
                <w:color w:val="000000"/>
                <w:sz w:val="20"/>
                <w:szCs w:val="20"/>
                <w:lang w:val="en-US"/>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rsidR="001A565A" w:rsidRPr="006E4792" w:rsidRDefault="001A565A" w:rsidP="00D90275">
            <w:pPr>
              <w:keepNext/>
              <w:jc w:val="left"/>
              <w:rPr>
                <w:b/>
                <w:color w:val="000000"/>
                <w:sz w:val="20"/>
                <w:szCs w:val="20"/>
                <w:lang w:val="en-US"/>
              </w:rPr>
            </w:pPr>
          </w:p>
        </w:tc>
        <w:tc>
          <w:tcPr>
            <w:tcW w:w="981" w:type="dxa"/>
            <w:gridSpan w:val="2"/>
            <w:tcBorders>
              <w:top w:val="nil"/>
              <w:left w:val="nil"/>
              <w:bottom w:val="single" w:sz="4" w:space="0" w:color="auto"/>
              <w:right w:val="single" w:sz="4" w:space="0" w:color="auto"/>
            </w:tcBorders>
            <w:shd w:val="clear" w:color="auto" w:fill="auto"/>
            <w:noWrap/>
            <w:hideMark/>
          </w:tcPr>
          <w:p w:rsidR="001A565A" w:rsidRPr="006E4792" w:rsidRDefault="0065773A" w:rsidP="00D90275">
            <w:pPr>
              <w:keepNext/>
              <w:jc w:val="center"/>
              <w:rPr>
                <w:b/>
                <w:color w:val="000000"/>
                <w:sz w:val="20"/>
                <w:szCs w:val="20"/>
                <w:lang w:val="en-US"/>
              </w:rPr>
            </w:pPr>
            <w:r>
              <w:rPr>
                <w:b/>
                <w:color w:val="000000"/>
                <w:sz w:val="20"/>
                <w:szCs w:val="20"/>
                <w:lang w:val="en-US"/>
              </w:rPr>
              <w:t>M</w:t>
            </w:r>
            <w:r w:rsidR="001A565A" w:rsidRPr="006E4792">
              <w:rPr>
                <w:b/>
                <w:color w:val="000000"/>
                <w:sz w:val="20"/>
                <w:szCs w:val="20"/>
                <w:lang w:val="en-US"/>
              </w:rPr>
              <w:t>t</w:t>
            </w:r>
          </w:p>
        </w:tc>
        <w:tc>
          <w:tcPr>
            <w:tcW w:w="1273" w:type="dxa"/>
            <w:tcBorders>
              <w:top w:val="nil"/>
              <w:left w:val="nil"/>
              <w:bottom w:val="single" w:sz="4" w:space="0" w:color="auto"/>
              <w:right w:val="single" w:sz="4" w:space="0" w:color="auto"/>
            </w:tcBorders>
            <w:shd w:val="clear" w:color="auto" w:fill="auto"/>
            <w:noWrap/>
            <w:hideMark/>
          </w:tcPr>
          <w:p w:rsidR="001A565A" w:rsidRPr="006E4792" w:rsidRDefault="001A565A" w:rsidP="00D90275">
            <w:pPr>
              <w:keepNext/>
              <w:jc w:val="center"/>
              <w:rPr>
                <w:b/>
                <w:color w:val="000000"/>
                <w:sz w:val="20"/>
                <w:szCs w:val="20"/>
                <w:lang w:val="en-US"/>
              </w:rPr>
            </w:pPr>
            <w:r w:rsidRPr="006E4792">
              <w:rPr>
                <w:b/>
                <w:color w:val="000000"/>
                <w:sz w:val="20"/>
                <w:szCs w:val="20"/>
                <w:lang w:val="en-US"/>
              </w:rPr>
              <w:t>ODP</w:t>
            </w:r>
            <w:r>
              <w:rPr>
                <w:b/>
                <w:color w:val="000000"/>
                <w:sz w:val="20"/>
                <w:szCs w:val="20"/>
                <w:lang w:val="en-US"/>
              </w:rPr>
              <w:t xml:space="preserve"> </w:t>
            </w:r>
            <w:r w:rsidRPr="006E4792">
              <w:rPr>
                <w:b/>
                <w:color w:val="000000"/>
                <w:sz w:val="20"/>
                <w:szCs w:val="20"/>
                <w:lang w:val="en-US"/>
              </w:rPr>
              <w:t>tonnes</w:t>
            </w:r>
          </w:p>
        </w:tc>
        <w:tc>
          <w:tcPr>
            <w:tcW w:w="1389" w:type="dxa"/>
            <w:vMerge/>
            <w:tcBorders>
              <w:left w:val="nil"/>
              <w:bottom w:val="single" w:sz="4" w:space="0" w:color="auto"/>
              <w:right w:val="single" w:sz="4" w:space="0" w:color="auto"/>
            </w:tcBorders>
            <w:shd w:val="clear" w:color="auto" w:fill="auto"/>
            <w:noWrap/>
            <w:hideMark/>
          </w:tcPr>
          <w:p w:rsidR="001A565A" w:rsidRPr="006E4792" w:rsidRDefault="001A565A" w:rsidP="00D90275">
            <w:pPr>
              <w:keepNext/>
              <w:jc w:val="center"/>
              <w:rPr>
                <w:b/>
                <w:color w:val="000000"/>
                <w:sz w:val="20"/>
                <w:szCs w:val="20"/>
                <w:lang w:val="en-US"/>
              </w:rPr>
            </w:pPr>
          </w:p>
        </w:tc>
        <w:tc>
          <w:tcPr>
            <w:tcW w:w="1055" w:type="dxa"/>
            <w:vMerge/>
            <w:tcBorders>
              <w:left w:val="nil"/>
              <w:bottom w:val="single" w:sz="4" w:space="0" w:color="auto"/>
              <w:right w:val="single" w:sz="4" w:space="0" w:color="auto"/>
            </w:tcBorders>
            <w:shd w:val="clear" w:color="auto" w:fill="auto"/>
            <w:noWrap/>
            <w:hideMark/>
          </w:tcPr>
          <w:p w:rsidR="001A565A" w:rsidRPr="006E4792" w:rsidRDefault="001A565A" w:rsidP="00D90275">
            <w:pPr>
              <w:keepNext/>
              <w:jc w:val="center"/>
              <w:rPr>
                <w:b/>
                <w:color w:val="000000"/>
                <w:sz w:val="20"/>
                <w:szCs w:val="20"/>
                <w:lang w:val="en-US"/>
              </w:rPr>
            </w:pPr>
          </w:p>
        </w:tc>
      </w:tr>
      <w:tr w:rsidR="009B2B92" w:rsidRPr="006E4792" w:rsidTr="0077417A">
        <w:trPr>
          <w:trHeight w:val="50"/>
        </w:trPr>
        <w:tc>
          <w:tcPr>
            <w:tcW w:w="3425" w:type="dxa"/>
            <w:tcBorders>
              <w:top w:val="nil"/>
              <w:left w:val="single" w:sz="4" w:space="0" w:color="auto"/>
              <w:bottom w:val="single" w:sz="4" w:space="0" w:color="auto"/>
              <w:right w:val="single" w:sz="4" w:space="0" w:color="auto"/>
            </w:tcBorders>
            <w:shd w:val="clear" w:color="auto" w:fill="auto"/>
            <w:noWrap/>
            <w:hideMark/>
          </w:tcPr>
          <w:p w:rsidR="009B2B92" w:rsidRPr="006E4792" w:rsidRDefault="009B2B92" w:rsidP="00D90275">
            <w:pPr>
              <w:keepNext/>
              <w:jc w:val="left"/>
              <w:rPr>
                <w:color w:val="000000"/>
                <w:sz w:val="20"/>
                <w:szCs w:val="20"/>
                <w:lang w:val="en-US"/>
              </w:rPr>
            </w:pPr>
            <w:r w:rsidRPr="006E4792">
              <w:rPr>
                <w:color w:val="000000"/>
                <w:sz w:val="20"/>
                <w:szCs w:val="20"/>
                <w:lang w:val="en-US"/>
              </w:rPr>
              <w:t>Subtotal individual projects PU foam</w:t>
            </w:r>
          </w:p>
        </w:tc>
        <w:tc>
          <w:tcPr>
            <w:tcW w:w="1350" w:type="dxa"/>
            <w:vMerge w:val="restart"/>
            <w:tcBorders>
              <w:top w:val="nil"/>
              <w:left w:val="nil"/>
              <w:right w:val="single" w:sz="4" w:space="0" w:color="auto"/>
            </w:tcBorders>
            <w:shd w:val="clear" w:color="auto" w:fill="auto"/>
            <w:noWrap/>
            <w:vAlign w:val="center"/>
            <w:hideMark/>
          </w:tcPr>
          <w:p w:rsidR="009B2B92" w:rsidRPr="006E4792" w:rsidRDefault="009B2B92" w:rsidP="00D90275">
            <w:pPr>
              <w:keepNext/>
              <w:jc w:val="left"/>
              <w:rPr>
                <w:color w:val="000000"/>
                <w:sz w:val="20"/>
                <w:szCs w:val="20"/>
                <w:lang w:val="en-US"/>
              </w:rPr>
            </w:pPr>
            <w:r>
              <w:rPr>
                <w:color w:val="000000"/>
                <w:sz w:val="20"/>
                <w:szCs w:val="20"/>
                <w:lang w:val="en-US"/>
              </w:rPr>
              <w:t>W</w:t>
            </w:r>
            <w:r w:rsidRPr="006E4792">
              <w:rPr>
                <w:color w:val="000000"/>
                <w:sz w:val="20"/>
                <w:szCs w:val="20"/>
                <w:lang w:val="en-US"/>
              </w:rPr>
              <w:t>orld Bank</w:t>
            </w:r>
          </w:p>
        </w:tc>
        <w:tc>
          <w:tcPr>
            <w:tcW w:w="981" w:type="dxa"/>
            <w:gridSpan w:val="2"/>
            <w:tcBorders>
              <w:top w:val="nil"/>
              <w:left w:val="nil"/>
              <w:bottom w:val="single" w:sz="4" w:space="0" w:color="auto"/>
              <w:right w:val="single" w:sz="4" w:space="0" w:color="auto"/>
            </w:tcBorders>
            <w:shd w:val="clear" w:color="auto" w:fill="auto"/>
            <w:noWrap/>
            <w:vAlign w:val="bottom"/>
          </w:tcPr>
          <w:p w:rsidR="009B2B92" w:rsidRPr="009B2B92" w:rsidRDefault="009B2B92" w:rsidP="00D90275">
            <w:pPr>
              <w:keepNext/>
              <w:jc w:val="right"/>
              <w:rPr>
                <w:color w:val="000000"/>
                <w:sz w:val="20"/>
                <w:szCs w:val="20"/>
              </w:rPr>
            </w:pPr>
            <w:r w:rsidRPr="009B2B92">
              <w:rPr>
                <w:color w:val="000000"/>
                <w:sz w:val="20"/>
                <w:szCs w:val="20"/>
              </w:rPr>
              <w:t>60.53</w:t>
            </w:r>
          </w:p>
        </w:tc>
        <w:tc>
          <w:tcPr>
            <w:tcW w:w="1273" w:type="dxa"/>
            <w:tcBorders>
              <w:top w:val="nil"/>
              <w:left w:val="nil"/>
              <w:bottom w:val="single" w:sz="4" w:space="0" w:color="auto"/>
              <w:right w:val="single" w:sz="4" w:space="0" w:color="auto"/>
            </w:tcBorders>
            <w:shd w:val="clear" w:color="auto" w:fill="auto"/>
            <w:noWrap/>
            <w:vAlign w:val="bottom"/>
          </w:tcPr>
          <w:p w:rsidR="009B2B92" w:rsidRPr="009B2B92" w:rsidRDefault="009B2B92" w:rsidP="00D90275">
            <w:pPr>
              <w:keepNext/>
              <w:jc w:val="right"/>
              <w:rPr>
                <w:color w:val="000000"/>
                <w:sz w:val="20"/>
                <w:szCs w:val="20"/>
              </w:rPr>
            </w:pPr>
            <w:r w:rsidRPr="009B2B92">
              <w:rPr>
                <w:color w:val="000000"/>
                <w:sz w:val="20"/>
                <w:szCs w:val="20"/>
              </w:rPr>
              <w:t>6.66</w:t>
            </w:r>
          </w:p>
        </w:tc>
        <w:tc>
          <w:tcPr>
            <w:tcW w:w="1389" w:type="dxa"/>
            <w:tcBorders>
              <w:top w:val="nil"/>
              <w:left w:val="nil"/>
              <w:bottom w:val="single" w:sz="4" w:space="0" w:color="auto"/>
              <w:right w:val="single" w:sz="4" w:space="0" w:color="auto"/>
            </w:tcBorders>
            <w:shd w:val="clear" w:color="auto" w:fill="auto"/>
            <w:noWrap/>
            <w:vAlign w:val="bottom"/>
          </w:tcPr>
          <w:p w:rsidR="009B2B92" w:rsidRPr="009B2B92" w:rsidRDefault="009B2B92" w:rsidP="00D90275">
            <w:pPr>
              <w:keepNext/>
              <w:jc w:val="right"/>
              <w:rPr>
                <w:color w:val="000000"/>
                <w:sz w:val="20"/>
                <w:szCs w:val="20"/>
              </w:rPr>
            </w:pPr>
            <w:r w:rsidRPr="009B2B92">
              <w:rPr>
                <w:color w:val="000000"/>
                <w:sz w:val="20"/>
                <w:szCs w:val="20"/>
              </w:rPr>
              <w:t>547,574</w:t>
            </w:r>
          </w:p>
        </w:tc>
        <w:tc>
          <w:tcPr>
            <w:tcW w:w="1055" w:type="dxa"/>
            <w:tcBorders>
              <w:top w:val="nil"/>
              <w:left w:val="nil"/>
              <w:bottom w:val="single" w:sz="4" w:space="0" w:color="auto"/>
              <w:right w:val="single" w:sz="4" w:space="0" w:color="auto"/>
            </w:tcBorders>
            <w:shd w:val="clear" w:color="auto" w:fill="auto"/>
            <w:noWrap/>
            <w:vAlign w:val="bottom"/>
          </w:tcPr>
          <w:p w:rsidR="009B2B92" w:rsidRPr="009B2B92" w:rsidRDefault="009B2B92" w:rsidP="00D90275">
            <w:pPr>
              <w:keepNext/>
              <w:jc w:val="right"/>
              <w:rPr>
                <w:color w:val="000000"/>
                <w:sz w:val="20"/>
                <w:szCs w:val="20"/>
              </w:rPr>
            </w:pPr>
            <w:r w:rsidRPr="009B2B92">
              <w:rPr>
                <w:color w:val="000000"/>
                <w:sz w:val="20"/>
                <w:szCs w:val="20"/>
              </w:rPr>
              <w:t>9.05</w:t>
            </w:r>
          </w:p>
        </w:tc>
      </w:tr>
      <w:tr w:rsidR="009B2B92" w:rsidRPr="006E4792" w:rsidTr="0077417A">
        <w:trPr>
          <w:trHeight w:val="161"/>
        </w:trPr>
        <w:tc>
          <w:tcPr>
            <w:tcW w:w="3425" w:type="dxa"/>
            <w:tcBorders>
              <w:top w:val="nil"/>
              <w:left w:val="single" w:sz="4" w:space="0" w:color="auto"/>
              <w:bottom w:val="single" w:sz="4" w:space="0" w:color="auto"/>
              <w:right w:val="single" w:sz="4" w:space="0" w:color="auto"/>
            </w:tcBorders>
            <w:shd w:val="clear" w:color="auto" w:fill="auto"/>
            <w:noWrap/>
            <w:hideMark/>
          </w:tcPr>
          <w:p w:rsidR="009B2B92" w:rsidRPr="006E4792" w:rsidRDefault="009B2B92" w:rsidP="00D90275">
            <w:pPr>
              <w:keepNext/>
              <w:jc w:val="left"/>
              <w:rPr>
                <w:color w:val="000000"/>
                <w:sz w:val="20"/>
                <w:szCs w:val="20"/>
                <w:lang w:val="en-US"/>
              </w:rPr>
            </w:pPr>
            <w:r w:rsidRPr="006E4792">
              <w:rPr>
                <w:color w:val="000000"/>
                <w:sz w:val="20"/>
                <w:szCs w:val="20"/>
                <w:lang w:val="en-US"/>
              </w:rPr>
              <w:t xml:space="preserve">Subtotal </w:t>
            </w:r>
            <w:r>
              <w:rPr>
                <w:color w:val="000000"/>
                <w:sz w:val="20"/>
                <w:szCs w:val="20"/>
                <w:lang w:val="en-US"/>
              </w:rPr>
              <w:t xml:space="preserve">systems houses </w:t>
            </w:r>
            <w:r w:rsidRPr="006E4792">
              <w:rPr>
                <w:color w:val="000000"/>
                <w:sz w:val="20"/>
                <w:szCs w:val="20"/>
                <w:lang w:val="en-US"/>
              </w:rPr>
              <w:t xml:space="preserve">PU </w:t>
            </w:r>
            <w:r>
              <w:rPr>
                <w:color w:val="000000"/>
                <w:sz w:val="20"/>
                <w:szCs w:val="20"/>
                <w:lang w:val="en-US"/>
              </w:rPr>
              <w:t>foam</w:t>
            </w:r>
          </w:p>
        </w:tc>
        <w:tc>
          <w:tcPr>
            <w:tcW w:w="1350" w:type="dxa"/>
            <w:vMerge/>
            <w:tcBorders>
              <w:left w:val="nil"/>
              <w:right w:val="single" w:sz="4" w:space="0" w:color="auto"/>
            </w:tcBorders>
            <w:shd w:val="clear" w:color="auto" w:fill="auto"/>
            <w:noWrap/>
            <w:vAlign w:val="center"/>
            <w:hideMark/>
          </w:tcPr>
          <w:p w:rsidR="009B2B92" w:rsidRPr="006E4792" w:rsidRDefault="009B2B92" w:rsidP="00D90275">
            <w:pPr>
              <w:keepNext/>
              <w:jc w:val="left"/>
              <w:rPr>
                <w:color w:val="000000"/>
                <w:sz w:val="20"/>
                <w:szCs w:val="20"/>
                <w:lang w:val="en-US"/>
              </w:rPr>
            </w:pPr>
          </w:p>
        </w:tc>
        <w:tc>
          <w:tcPr>
            <w:tcW w:w="981" w:type="dxa"/>
            <w:gridSpan w:val="2"/>
            <w:tcBorders>
              <w:top w:val="nil"/>
              <w:left w:val="nil"/>
              <w:bottom w:val="single" w:sz="4" w:space="0" w:color="auto"/>
              <w:right w:val="single" w:sz="4" w:space="0" w:color="auto"/>
            </w:tcBorders>
            <w:shd w:val="clear" w:color="auto" w:fill="auto"/>
            <w:noWrap/>
            <w:vAlign w:val="bottom"/>
          </w:tcPr>
          <w:p w:rsidR="009B2B92" w:rsidRPr="009B2B92" w:rsidRDefault="009B2B92" w:rsidP="00D90275">
            <w:pPr>
              <w:keepNext/>
              <w:jc w:val="right"/>
              <w:rPr>
                <w:color w:val="000000"/>
                <w:sz w:val="20"/>
                <w:szCs w:val="20"/>
              </w:rPr>
            </w:pPr>
            <w:r w:rsidRPr="009B2B92">
              <w:rPr>
                <w:color w:val="000000"/>
                <w:sz w:val="20"/>
                <w:szCs w:val="20"/>
              </w:rPr>
              <w:t>467.02</w:t>
            </w:r>
          </w:p>
        </w:tc>
        <w:tc>
          <w:tcPr>
            <w:tcW w:w="1273" w:type="dxa"/>
            <w:tcBorders>
              <w:top w:val="nil"/>
              <w:left w:val="nil"/>
              <w:bottom w:val="single" w:sz="4" w:space="0" w:color="auto"/>
              <w:right w:val="single" w:sz="4" w:space="0" w:color="auto"/>
            </w:tcBorders>
            <w:shd w:val="clear" w:color="auto" w:fill="auto"/>
            <w:noWrap/>
            <w:vAlign w:val="bottom"/>
          </w:tcPr>
          <w:p w:rsidR="009B2B92" w:rsidRPr="009B2B92" w:rsidRDefault="009B2B92" w:rsidP="00D90275">
            <w:pPr>
              <w:keepNext/>
              <w:jc w:val="right"/>
              <w:rPr>
                <w:color w:val="000000"/>
                <w:sz w:val="20"/>
                <w:szCs w:val="20"/>
              </w:rPr>
            </w:pPr>
            <w:r w:rsidRPr="009B2B92">
              <w:rPr>
                <w:color w:val="000000"/>
                <w:sz w:val="20"/>
                <w:szCs w:val="20"/>
              </w:rPr>
              <w:t>51.37</w:t>
            </w:r>
          </w:p>
        </w:tc>
        <w:tc>
          <w:tcPr>
            <w:tcW w:w="1389" w:type="dxa"/>
            <w:tcBorders>
              <w:top w:val="nil"/>
              <w:left w:val="nil"/>
              <w:bottom w:val="single" w:sz="4" w:space="0" w:color="auto"/>
              <w:right w:val="single" w:sz="4" w:space="0" w:color="auto"/>
            </w:tcBorders>
            <w:shd w:val="clear" w:color="auto" w:fill="auto"/>
            <w:noWrap/>
            <w:vAlign w:val="bottom"/>
          </w:tcPr>
          <w:p w:rsidR="009B2B92" w:rsidRPr="009B2B92" w:rsidRDefault="009B2B92" w:rsidP="00D90275">
            <w:pPr>
              <w:keepNext/>
              <w:jc w:val="right"/>
              <w:rPr>
                <w:color w:val="000000"/>
                <w:sz w:val="20"/>
                <w:szCs w:val="20"/>
              </w:rPr>
            </w:pPr>
            <w:r w:rsidRPr="009B2B92">
              <w:rPr>
                <w:color w:val="000000"/>
                <w:sz w:val="20"/>
                <w:szCs w:val="20"/>
              </w:rPr>
              <w:t>4,663,827</w:t>
            </w:r>
          </w:p>
        </w:tc>
        <w:tc>
          <w:tcPr>
            <w:tcW w:w="1055" w:type="dxa"/>
            <w:tcBorders>
              <w:top w:val="nil"/>
              <w:left w:val="nil"/>
              <w:bottom w:val="single" w:sz="4" w:space="0" w:color="auto"/>
              <w:right w:val="single" w:sz="4" w:space="0" w:color="auto"/>
            </w:tcBorders>
            <w:shd w:val="clear" w:color="auto" w:fill="auto"/>
            <w:noWrap/>
            <w:vAlign w:val="bottom"/>
          </w:tcPr>
          <w:p w:rsidR="009B2B92" w:rsidRPr="009B2B92" w:rsidRDefault="009B2B92" w:rsidP="00D90275">
            <w:pPr>
              <w:keepNext/>
              <w:jc w:val="right"/>
              <w:rPr>
                <w:color w:val="000000"/>
                <w:sz w:val="20"/>
                <w:szCs w:val="20"/>
              </w:rPr>
            </w:pPr>
            <w:r w:rsidRPr="009B2B92">
              <w:rPr>
                <w:color w:val="000000"/>
                <w:sz w:val="20"/>
                <w:szCs w:val="20"/>
              </w:rPr>
              <w:t>9.99</w:t>
            </w:r>
          </w:p>
        </w:tc>
      </w:tr>
      <w:tr w:rsidR="009B2B92" w:rsidRPr="006E4792" w:rsidTr="0077417A">
        <w:trPr>
          <w:trHeight w:val="161"/>
        </w:trPr>
        <w:tc>
          <w:tcPr>
            <w:tcW w:w="3425" w:type="dxa"/>
            <w:tcBorders>
              <w:top w:val="nil"/>
              <w:left w:val="single" w:sz="4" w:space="0" w:color="auto"/>
              <w:bottom w:val="single" w:sz="4" w:space="0" w:color="auto"/>
              <w:right w:val="single" w:sz="4" w:space="0" w:color="auto"/>
            </w:tcBorders>
            <w:shd w:val="clear" w:color="auto" w:fill="auto"/>
            <w:noWrap/>
          </w:tcPr>
          <w:p w:rsidR="009B2B92" w:rsidRPr="006E4792" w:rsidRDefault="009B2B92" w:rsidP="00D90275">
            <w:pPr>
              <w:keepNext/>
              <w:jc w:val="left"/>
              <w:rPr>
                <w:color w:val="000000"/>
                <w:sz w:val="20"/>
                <w:szCs w:val="20"/>
                <w:lang w:val="en-US"/>
              </w:rPr>
            </w:pPr>
            <w:r>
              <w:rPr>
                <w:color w:val="000000"/>
                <w:sz w:val="20"/>
                <w:szCs w:val="20"/>
                <w:lang w:val="en-US"/>
              </w:rPr>
              <w:t>Non</w:t>
            </w:r>
            <w:r w:rsidRPr="001A565A">
              <w:rPr>
                <w:color w:val="000000"/>
                <w:sz w:val="20"/>
                <w:szCs w:val="20"/>
                <w:lang w:val="en-US"/>
              </w:rPr>
              <w:t>-eligible HCFC-141b phased out in PU foam deducted from starting point</w:t>
            </w:r>
          </w:p>
        </w:tc>
        <w:tc>
          <w:tcPr>
            <w:tcW w:w="1350" w:type="dxa"/>
            <w:vMerge/>
            <w:tcBorders>
              <w:left w:val="nil"/>
              <w:right w:val="single" w:sz="4" w:space="0" w:color="auto"/>
            </w:tcBorders>
            <w:shd w:val="clear" w:color="auto" w:fill="auto"/>
            <w:noWrap/>
            <w:vAlign w:val="center"/>
          </w:tcPr>
          <w:p w:rsidR="009B2B92" w:rsidRPr="006E4792" w:rsidRDefault="009B2B92" w:rsidP="00D90275">
            <w:pPr>
              <w:keepNext/>
              <w:jc w:val="left"/>
              <w:rPr>
                <w:color w:val="000000"/>
                <w:sz w:val="20"/>
                <w:szCs w:val="20"/>
                <w:lang w:val="en-US"/>
              </w:rPr>
            </w:pPr>
          </w:p>
        </w:tc>
        <w:tc>
          <w:tcPr>
            <w:tcW w:w="981" w:type="dxa"/>
            <w:gridSpan w:val="2"/>
            <w:tcBorders>
              <w:top w:val="nil"/>
              <w:left w:val="nil"/>
              <w:bottom w:val="single" w:sz="4" w:space="0" w:color="auto"/>
              <w:right w:val="single" w:sz="4" w:space="0" w:color="auto"/>
            </w:tcBorders>
            <w:shd w:val="clear" w:color="auto" w:fill="auto"/>
            <w:noWrap/>
            <w:vAlign w:val="bottom"/>
          </w:tcPr>
          <w:p w:rsidR="009B2B92" w:rsidRPr="009B2B92" w:rsidRDefault="009B2B92" w:rsidP="00D90275">
            <w:pPr>
              <w:keepNext/>
              <w:jc w:val="right"/>
              <w:rPr>
                <w:color w:val="000000"/>
                <w:sz w:val="20"/>
                <w:szCs w:val="20"/>
              </w:rPr>
            </w:pPr>
            <w:r w:rsidRPr="009B2B92">
              <w:rPr>
                <w:color w:val="000000"/>
                <w:sz w:val="20"/>
                <w:szCs w:val="20"/>
              </w:rPr>
              <w:t>114.39</w:t>
            </w:r>
          </w:p>
        </w:tc>
        <w:tc>
          <w:tcPr>
            <w:tcW w:w="1273" w:type="dxa"/>
            <w:tcBorders>
              <w:top w:val="nil"/>
              <w:left w:val="nil"/>
              <w:bottom w:val="single" w:sz="4" w:space="0" w:color="auto"/>
              <w:right w:val="single" w:sz="4" w:space="0" w:color="auto"/>
            </w:tcBorders>
            <w:shd w:val="clear" w:color="auto" w:fill="auto"/>
            <w:noWrap/>
            <w:vAlign w:val="bottom"/>
          </w:tcPr>
          <w:p w:rsidR="009B2B92" w:rsidRPr="009B2B92" w:rsidRDefault="009B2B92" w:rsidP="00D90275">
            <w:pPr>
              <w:keepNext/>
              <w:jc w:val="right"/>
              <w:rPr>
                <w:color w:val="000000"/>
                <w:sz w:val="20"/>
                <w:szCs w:val="20"/>
              </w:rPr>
            </w:pPr>
            <w:r w:rsidRPr="009B2B92">
              <w:rPr>
                <w:color w:val="000000"/>
                <w:sz w:val="20"/>
                <w:szCs w:val="20"/>
              </w:rPr>
              <w:t>12.58</w:t>
            </w:r>
          </w:p>
        </w:tc>
        <w:tc>
          <w:tcPr>
            <w:tcW w:w="1389" w:type="dxa"/>
            <w:tcBorders>
              <w:top w:val="nil"/>
              <w:left w:val="nil"/>
              <w:bottom w:val="single" w:sz="4" w:space="0" w:color="auto"/>
              <w:right w:val="single" w:sz="4" w:space="0" w:color="auto"/>
            </w:tcBorders>
            <w:shd w:val="clear" w:color="auto" w:fill="auto"/>
            <w:noWrap/>
            <w:vAlign w:val="bottom"/>
          </w:tcPr>
          <w:p w:rsidR="009B2B92" w:rsidRPr="009B2B92" w:rsidRDefault="00D90275" w:rsidP="00D90275">
            <w:pPr>
              <w:keepNext/>
              <w:jc w:val="right"/>
              <w:rPr>
                <w:color w:val="000000"/>
                <w:sz w:val="20"/>
                <w:szCs w:val="20"/>
              </w:rPr>
            </w:pPr>
            <w:r>
              <w:rPr>
                <w:color w:val="000000"/>
                <w:sz w:val="20"/>
                <w:szCs w:val="20"/>
              </w:rPr>
              <w:t>0</w:t>
            </w:r>
          </w:p>
        </w:tc>
        <w:tc>
          <w:tcPr>
            <w:tcW w:w="1055" w:type="dxa"/>
            <w:tcBorders>
              <w:top w:val="nil"/>
              <w:left w:val="nil"/>
              <w:bottom w:val="single" w:sz="4" w:space="0" w:color="auto"/>
              <w:right w:val="single" w:sz="4" w:space="0" w:color="auto"/>
            </w:tcBorders>
            <w:shd w:val="clear" w:color="auto" w:fill="auto"/>
            <w:noWrap/>
            <w:vAlign w:val="bottom"/>
          </w:tcPr>
          <w:p w:rsidR="009B2B92" w:rsidRPr="009B2B92" w:rsidRDefault="00D90275" w:rsidP="00D90275">
            <w:pPr>
              <w:keepNext/>
              <w:jc w:val="right"/>
              <w:rPr>
                <w:color w:val="000000"/>
                <w:sz w:val="20"/>
                <w:szCs w:val="20"/>
              </w:rPr>
            </w:pPr>
            <w:r>
              <w:rPr>
                <w:color w:val="000000"/>
                <w:sz w:val="20"/>
                <w:szCs w:val="20"/>
              </w:rPr>
              <w:t>0</w:t>
            </w:r>
          </w:p>
        </w:tc>
      </w:tr>
      <w:tr w:rsidR="009B2B92" w:rsidRPr="006E4792" w:rsidTr="0077417A">
        <w:trPr>
          <w:trHeight w:val="50"/>
        </w:trPr>
        <w:tc>
          <w:tcPr>
            <w:tcW w:w="3425" w:type="dxa"/>
            <w:tcBorders>
              <w:top w:val="nil"/>
              <w:left w:val="single" w:sz="4" w:space="0" w:color="auto"/>
              <w:bottom w:val="single" w:sz="4" w:space="0" w:color="auto"/>
              <w:right w:val="single" w:sz="4" w:space="0" w:color="auto"/>
            </w:tcBorders>
            <w:shd w:val="clear" w:color="auto" w:fill="auto"/>
            <w:noWrap/>
            <w:hideMark/>
          </w:tcPr>
          <w:p w:rsidR="009B2B92" w:rsidRPr="006E4792" w:rsidRDefault="009B2B92" w:rsidP="00D90275">
            <w:pPr>
              <w:keepNext/>
              <w:jc w:val="left"/>
              <w:rPr>
                <w:color w:val="000000"/>
                <w:sz w:val="20"/>
                <w:szCs w:val="20"/>
                <w:lang w:val="en-US"/>
              </w:rPr>
            </w:pPr>
            <w:r w:rsidRPr="006E4792">
              <w:rPr>
                <w:color w:val="000000"/>
                <w:sz w:val="20"/>
                <w:szCs w:val="20"/>
                <w:lang w:val="en-US"/>
              </w:rPr>
              <w:t>Subtotal XPS foam</w:t>
            </w:r>
          </w:p>
        </w:tc>
        <w:tc>
          <w:tcPr>
            <w:tcW w:w="1350" w:type="dxa"/>
            <w:vMerge/>
            <w:tcBorders>
              <w:left w:val="nil"/>
              <w:right w:val="single" w:sz="4" w:space="0" w:color="auto"/>
            </w:tcBorders>
            <w:shd w:val="clear" w:color="auto" w:fill="auto"/>
            <w:noWrap/>
            <w:vAlign w:val="center"/>
            <w:hideMark/>
          </w:tcPr>
          <w:p w:rsidR="009B2B92" w:rsidRPr="006E4792" w:rsidRDefault="009B2B92" w:rsidP="00D90275">
            <w:pPr>
              <w:keepNext/>
              <w:jc w:val="left"/>
              <w:rPr>
                <w:color w:val="000000"/>
                <w:sz w:val="20"/>
                <w:szCs w:val="20"/>
                <w:lang w:val="en-US"/>
              </w:rPr>
            </w:pPr>
          </w:p>
        </w:tc>
        <w:tc>
          <w:tcPr>
            <w:tcW w:w="981" w:type="dxa"/>
            <w:gridSpan w:val="2"/>
            <w:tcBorders>
              <w:top w:val="nil"/>
              <w:left w:val="nil"/>
              <w:bottom w:val="single" w:sz="4" w:space="0" w:color="auto"/>
              <w:right w:val="single" w:sz="4" w:space="0" w:color="auto"/>
            </w:tcBorders>
            <w:shd w:val="clear" w:color="auto" w:fill="auto"/>
            <w:noWrap/>
            <w:vAlign w:val="bottom"/>
          </w:tcPr>
          <w:p w:rsidR="009B2B92" w:rsidRPr="009B2B92" w:rsidRDefault="009B2B92" w:rsidP="00D90275">
            <w:pPr>
              <w:keepNext/>
              <w:jc w:val="right"/>
              <w:rPr>
                <w:color w:val="000000"/>
                <w:sz w:val="20"/>
                <w:szCs w:val="20"/>
              </w:rPr>
            </w:pPr>
            <w:r w:rsidRPr="009B2B92">
              <w:rPr>
                <w:color w:val="000000"/>
                <w:sz w:val="20"/>
                <w:szCs w:val="20"/>
              </w:rPr>
              <w:t>57.30</w:t>
            </w:r>
          </w:p>
        </w:tc>
        <w:tc>
          <w:tcPr>
            <w:tcW w:w="1273" w:type="dxa"/>
            <w:tcBorders>
              <w:top w:val="nil"/>
              <w:left w:val="nil"/>
              <w:bottom w:val="single" w:sz="4" w:space="0" w:color="auto"/>
              <w:right w:val="single" w:sz="4" w:space="0" w:color="auto"/>
            </w:tcBorders>
            <w:shd w:val="clear" w:color="auto" w:fill="auto"/>
            <w:noWrap/>
            <w:vAlign w:val="bottom"/>
          </w:tcPr>
          <w:p w:rsidR="009B2B92" w:rsidRPr="009B2B92" w:rsidRDefault="009B2B92" w:rsidP="00D90275">
            <w:pPr>
              <w:keepNext/>
              <w:jc w:val="right"/>
              <w:rPr>
                <w:color w:val="000000"/>
                <w:sz w:val="20"/>
                <w:szCs w:val="20"/>
              </w:rPr>
            </w:pPr>
            <w:r w:rsidRPr="009B2B92">
              <w:rPr>
                <w:color w:val="000000"/>
                <w:sz w:val="20"/>
                <w:szCs w:val="20"/>
              </w:rPr>
              <w:t>3.42</w:t>
            </w:r>
          </w:p>
        </w:tc>
        <w:tc>
          <w:tcPr>
            <w:tcW w:w="1389" w:type="dxa"/>
            <w:tcBorders>
              <w:top w:val="nil"/>
              <w:left w:val="nil"/>
              <w:bottom w:val="single" w:sz="4" w:space="0" w:color="auto"/>
              <w:right w:val="single" w:sz="4" w:space="0" w:color="auto"/>
            </w:tcBorders>
            <w:shd w:val="clear" w:color="auto" w:fill="auto"/>
            <w:noWrap/>
            <w:vAlign w:val="bottom"/>
          </w:tcPr>
          <w:p w:rsidR="009B2B92" w:rsidRPr="009B2B92" w:rsidRDefault="009B2B92" w:rsidP="00D90275">
            <w:pPr>
              <w:keepNext/>
              <w:jc w:val="right"/>
              <w:rPr>
                <w:color w:val="000000"/>
                <w:sz w:val="20"/>
                <w:szCs w:val="20"/>
              </w:rPr>
            </w:pPr>
            <w:r w:rsidRPr="009B2B92">
              <w:rPr>
                <w:color w:val="000000"/>
                <w:sz w:val="20"/>
                <w:szCs w:val="20"/>
              </w:rPr>
              <w:t>348,767</w:t>
            </w:r>
          </w:p>
        </w:tc>
        <w:tc>
          <w:tcPr>
            <w:tcW w:w="1055" w:type="dxa"/>
            <w:tcBorders>
              <w:top w:val="nil"/>
              <w:left w:val="nil"/>
              <w:bottom w:val="single" w:sz="4" w:space="0" w:color="auto"/>
              <w:right w:val="single" w:sz="4" w:space="0" w:color="auto"/>
            </w:tcBorders>
            <w:shd w:val="clear" w:color="auto" w:fill="auto"/>
            <w:noWrap/>
            <w:vAlign w:val="bottom"/>
          </w:tcPr>
          <w:p w:rsidR="009B2B92" w:rsidRPr="009B2B92" w:rsidRDefault="009B2B92" w:rsidP="00D90275">
            <w:pPr>
              <w:keepNext/>
              <w:jc w:val="right"/>
              <w:rPr>
                <w:color w:val="000000"/>
                <w:sz w:val="20"/>
                <w:szCs w:val="20"/>
              </w:rPr>
            </w:pPr>
            <w:r w:rsidRPr="009B2B92">
              <w:rPr>
                <w:color w:val="000000"/>
                <w:sz w:val="20"/>
                <w:szCs w:val="20"/>
              </w:rPr>
              <w:t>6.09</w:t>
            </w:r>
          </w:p>
        </w:tc>
      </w:tr>
      <w:tr w:rsidR="009B2B92" w:rsidRPr="006E4792" w:rsidTr="0077417A">
        <w:trPr>
          <w:trHeight w:val="50"/>
        </w:trPr>
        <w:tc>
          <w:tcPr>
            <w:tcW w:w="3425" w:type="dxa"/>
            <w:tcBorders>
              <w:top w:val="nil"/>
              <w:left w:val="single" w:sz="4" w:space="0" w:color="auto"/>
              <w:bottom w:val="single" w:sz="4" w:space="0" w:color="auto"/>
              <w:right w:val="single" w:sz="4" w:space="0" w:color="auto"/>
            </w:tcBorders>
            <w:shd w:val="clear" w:color="auto" w:fill="auto"/>
            <w:noWrap/>
            <w:hideMark/>
          </w:tcPr>
          <w:p w:rsidR="009B2B92" w:rsidRPr="006E4792" w:rsidRDefault="009B2B92" w:rsidP="00D90275">
            <w:pPr>
              <w:keepNext/>
              <w:jc w:val="left"/>
              <w:rPr>
                <w:b/>
                <w:color w:val="000000"/>
                <w:sz w:val="20"/>
                <w:szCs w:val="20"/>
                <w:lang w:val="en-US"/>
              </w:rPr>
            </w:pPr>
            <w:r w:rsidRPr="006E4792">
              <w:rPr>
                <w:b/>
                <w:color w:val="000000"/>
                <w:sz w:val="20"/>
                <w:szCs w:val="20"/>
                <w:lang w:val="en-US"/>
              </w:rPr>
              <w:t>Sub-total PU and XPS foam</w:t>
            </w:r>
          </w:p>
        </w:tc>
        <w:tc>
          <w:tcPr>
            <w:tcW w:w="1350" w:type="dxa"/>
            <w:vMerge/>
            <w:tcBorders>
              <w:left w:val="nil"/>
              <w:bottom w:val="single" w:sz="4" w:space="0" w:color="auto"/>
              <w:right w:val="single" w:sz="4" w:space="0" w:color="auto"/>
            </w:tcBorders>
            <w:shd w:val="clear" w:color="auto" w:fill="auto"/>
            <w:noWrap/>
            <w:vAlign w:val="center"/>
            <w:hideMark/>
          </w:tcPr>
          <w:p w:rsidR="009B2B92" w:rsidRPr="006E4792" w:rsidRDefault="009B2B92" w:rsidP="00D90275">
            <w:pPr>
              <w:keepNext/>
              <w:jc w:val="left"/>
              <w:rPr>
                <w:b/>
                <w:color w:val="000000"/>
                <w:sz w:val="20"/>
                <w:szCs w:val="20"/>
                <w:lang w:val="en-US"/>
              </w:rPr>
            </w:pPr>
          </w:p>
        </w:tc>
        <w:tc>
          <w:tcPr>
            <w:tcW w:w="981" w:type="dxa"/>
            <w:gridSpan w:val="2"/>
            <w:tcBorders>
              <w:top w:val="nil"/>
              <w:left w:val="nil"/>
              <w:bottom w:val="single" w:sz="4" w:space="0" w:color="auto"/>
              <w:right w:val="single" w:sz="4" w:space="0" w:color="auto"/>
            </w:tcBorders>
            <w:shd w:val="clear" w:color="auto" w:fill="auto"/>
            <w:noWrap/>
            <w:vAlign w:val="bottom"/>
          </w:tcPr>
          <w:p w:rsidR="009B2B92" w:rsidRPr="009B2B92" w:rsidRDefault="009B2B92" w:rsidP="00D90275">
            <w:pPr>
              <w:keepNext/>
              <w:jc w:val="right"/>
              <w:rPr>
                <w:b/>
                <w:bCs/>
                <w:color w:val="000000"/>
                <w:sz w:val="20"/>
                <w:szCs w:val="20"/>
              </w:rPr>
            </w:pPr>
            <w:r w:rsidRPr="009B2B92">
              <w:rPr>
                <w:b/>
                <w:bCs/>
                <w:color w:val="000000"/>
                <w:sz w:val="20"/>
                <w:szCs w:val="20"/>
              </w:rPr>
              <w:t>699.24</w:t>
            </w:r>
          </w:p>
        </w:tc>
        <w:tc>
          <w:tcPr>
            <w:tcW w:w="1273" w:type="dxa"/>
            <w:tcBorders>
              <w:top w:val="nil"/>
              <w:left w:val="nil"/>
              <w:bottom w:val="single" w:sz="4" w:space="0" w:color="auto"/>
              <w:right w:val="single" w:sz="4" w:space="0" w:color="auto"/>
            </w:tcBorders>
            <w:shd w:val="clear" w:color="auto" w:fill="auto"/>
            <w:noWrap/>
            <w:vAlign w:val="bottom"/>
          </w:tcPr>
          <w:p w:rsidR="009B2B92" w:rsidRPr="009B2B92" w:rsidRDefault="009B2B92" w:rsidP="00D90275">
            <w:pPr>
              <w:keepNext/>
              <w:jc w:val="right"/>
              <w:rPr>
                <w:b/>
                <w:bCs/>
                <w:color w:val="000000"/>
                <w:sz w:val="20"/>
                <w:szCs w:val="20"/>
              </w:rPr>
            </w:pPr>
            <w:r w:rsidRPr="009B2B92">
              <w:rPr>
                <w:b/>
                <w:bCs/>
                <w:color w:val="000000"/>
                <w:sz w:val="20"/>
                <w:szCs w:val="20"/>
              </w:rPr>
              <w:t>74.03</w:t>
            </w:r>
          </w:p>
        </w:tc>
        <w:tc>
          <w:tcPr>
            <w:tcW w:w="1389" w:type="dxa"/>
            <w:tcBorders>
              <w:top w:val="nil"/>
              <w:left w:val="nil"/>
              <w:bottom w:val="single" w:sz="4" w:space="0" w:color="auto"/>
              <w:right w:val="single" w:sz="4" w:space="0" w:color="auto"/>
            </w:tcBorders>
            <w:shd w:val="clear" w:color="auto" w:fill="auto"/>
            <w:noWrap/>
            <w:vAlign w:val="bottom"/>
          </w:tcPr>
          <w:p w:rsidR="009B2B92" w:rsidRPr="009B2B92" w:rsidRDefault="009B2B92" w:rsidP="00D90275">
            <w:pPr>
              <w:keepNext/>
              <w:jc w:val="right"/>
              <w:rPr>
                <w:b/>
                <w:bCs/>
                <w:color w:val="000000"/>
                <w:sz w:val="20"/>
                <w:szCs w:val="20"/>
              </w:rPr>
            </w:pPr>
            <w:r w:rsidRPr="009B2B92">
              <w:rPr>
                <w:b/>
                <w:bCs/>
                <w:color w:val="000000"/>
                <w:sz w:val="20"/>
                <w:szCs w:val="20"/>
              </w:rPr>
              <w:t>5,560,168</w:t>
            </w:r>
          </w:p>
        </w:tc>
        <w:tc>
          <w:tcPr>
            <w:tcW w:w="1055" w:type="dxa"/>
            <w:tcBorders>
              <w:top w:val="nil"/>
              <w:left w:val="nil"/>
              <w:bottom w:val="single" w:sz="4" w:space="0" w:color="auto"/>
              <w:right w:val="single" w:sz="4" w:space="0" w:color="auto"/>
            </w:tcBorders>
            <w:shd w:val="clear" w:color="auto" w:fill="auto"/>
            <w:noWrap/>
            <w:vAlign w:val="bottom"/>
          </w:tcPr>
          <w:p w:rsidR="009B2B92" w:rsidRPr="009B2B92" w:rsidRDefault="00497C62" w:rsidP="00D90275">
            <w:pPr>
              <w:keepNext/>
              <w:jc w:val="right"/>
              <w:rPr>
                <w:b/>
                <w:bCs/>
                <w:color w:val="000000"/>
                <w:sz w:val="20"/>
                <w:szCs w:val="20"/>
              </w:rPr>
            </w:pPr>
            <w:r>
              <w:rPr>
                <w:b/>
                <w:bCs/>
                <w:color w:val="000000"/>
                <w:sz w:val="20"/>
                <w:szCs w:val="20"/>
              </w:rPr>
              <w:t>*</w:t>
            </w:r>
            <w:r w:rsidR="009B2B92" w:rsidRPr="009B2B92">
              <w:rPr>
                <w:b/>
                <w:bCs/>
                <w:color w:val="000000"/>
                <w:sz w:val="20"/>
                <w:szCs w:val="20"/>
              </w:rPr>
              <w:t>9.51</w:t>
            </w:r>
          </w:p>
        </w:tc>
      </w:tr>
      <w:tr w:rsidR="009B2B92" w:rsidRPr="006E4792" w:rsidTr="0077417A">
        <w:trPr>
          <w:trHeight w:val="50"/>
        </w:trPr>
        <w:tc>
          <w:tcPr>
            <w:tcW w:w="3425" w:type="dxa"/>
            <w:tcBorders>
              <w:top w:val="nil"/>
              <w:left w:val="single" w:sz="4" w:space="0" w:color="auto"/>
              <w:bottom w:val="single" w:sz="4" w:space="0" w:color="auto"/>
              <w:right w:val="single" w:sz="4" w:space="0" w:color="auto"/>
            </w:tcBorders>
            <w:shd w:val="clear" w:color="auto" w:fill="auto"/>
            <w:noWrap/>
            <w:hideMark/>
          </w:tcPr>
          <w:p w:rsidR="009B2B92" w:rsidRPr="00CE0389" w:rsidRDefault="00C37908" w:rsidP="00D90275">
            <w:pPr>
              <w:keepNext/>
              <w:jc w:val="left"/>
              <w:rPr>
                <w:color w:val="000000"/>
                <w:sz w:val="20"/>
                <w:szCs w:val="20"/>
                <w:lang w:val="en-US"/>
              </w:rPr>
            </w:pPr>
            <w:r w:rsidRPr="00CE0389">
              <w:rPr>
                <w:color w:val="000000"/>
                <w:sz w:val="20"/>
                <w:szCs w:val="20"/>
                <w:lang w:val="en-US"/>
              </w:rPr>
              <w:t>Training and equipment for technicians</w:t>
            </w:r>
          </w:p>
        </w:tc>
        <w:tc>
          <w:tcPr>
            <w:tcW w:w="1350" w:type="dxa"/>
            <w:vMerge w:val="restart"/>
            <w:tcBorders>
              <w:top w:val="nil"/>
              <w:left w:val="nil"/>
              <w:right w:val="single" w:sz="4" w:space="0" w:color="auto"/>
            </w:tcBorders>
            <w:shd w:val="clear" w:color="auto" w:fill="auto"/>
            <w:noWrap/>
            <w:vAlign w:val="center"/>
            <w:hideMark/>
          </w:tcPr>
          <w:p w:rsidR="009B2B92" w:rsidRPr="0077417A" w:rsidRDefault="009B2B92" w:rsidP="00D90275">
            <w:pPr>
              <w:keepNext/>
              <w:jc w:val="left"/>
              <w:rPr>
                <w:color w:val="000000"/>
                <w:sz w:val="20"/>
                <w:szCs w:val="20"/>
                <w:lang w:val="en-US"/>
              </w:rPr>
            </w:pPr>
            <w:r w:rsidRPr="0077417A">
              <w:rPr>
                <w:color w:val="000000"/>
                <w:sz w:val="20"/>
                <w:szCs w:val="20"/>
                <w:lang w:val="en-US"/>
              </w:rPr>
              <w:t>UNIDO/ Italy</w:t>
            </w:r>
          </w:p>
        </w:tc>
        <w:tc>
          <w:tcPr>
            <w:tcW w:w="981" w:type="dxa"/>
            <w:gridSpan w:val="2"/>
            <w:tcBorders>
              <w:top w:val="nil"/>
              <w:left w:val="nil"/>
              <w:bottom w:val="single" w:sz="4" w:space="0" w:color="auto"/>
              <w:right w:val="single" w:sz="4" w:space="0" w:color="auto"/>
            </w:tcBorders>
            <w:shd w:val="clear" w:color="auto" w:fill="auto"/>
            <w:noWrap/>
            <w:vAlign w:val="bottom"/>
          </w:tcPr>
          <w:p w:rsidR="009B2B92" w:rsidRDefault="009B2B92" w:rsidP="00D90275">
            <w:pPr>
              <w:keepNext/>
              <w:jc w:val="right"/>
              <w:rPr>
                <w:color w:val="000000"/>
                <w:sz w:val="20"/>
                <w:szCs w:val="20"/>
              </w:rPr>
            </w:pPr>
            <w:r>
              <w:rPr>
                <w:color w:val="000000"/>
                <w:sz w:val="20"/>
                <w:szCs w:val="20"/>
              </w:rPr>
              <w:t>546.73</w:t>
            </w:r>
          </w:p>
        </w:tc>
        <w:tc>
          <w:tcPr>
            <w:tcW w:w="1273" w:type="dxa"/>
            <w:tcBorders>
              <w:top w:val="nil"/>
              <w:left w:val="nil"/>
              <w:bottom w:val="single" w:sz="4" w:space="0" w:color="auto"/>
              <w:right w:val="single" w:sz="4" w:space="0" w:color="auto"/>
            </w:tcBorders>
            <w:shd w:val="clear" w:color="auto" w:fill="auto"/>
            <w:noWrap/>
            <w:vAlign w:val="bottom"/>
          </w:tcPr>
          <w:p w:rsidR="009B2B92" w:rsidRDefault="009B2B92" w:rsidP="00D90275">
            <w:pPr>
              <w:keepNext/>
              <w:jc w:val="right"/>
              <w:rPr>
                <w:color w:val="000000"/>
                <w:sz w:val="20"/>
                <w:szCs w:val="20"/>
              </w:rPr>
            </w:pPr>
            <w:r>
              <w:rPr>
                <w:color w:val="000000"/>
                <w:sz w:val="20"/>
                <w:szCs w:val="20"/>
              </w:rPr>
              <w:t>30.07</w:t>
            </w:r>
          </w:p>
        </w:tc>
        <w:tc>
          <w:tcPr>
            <w:tcW w:w="1389" w:type="dxa"/>
            <w:tcBorders>
              <w:top w:val="nil"/>
              <w:left w:val="nil"/>
              <w:bottom w:val="single" w:sz="4" w:space="0" w:color="auto"/>
              <w:right w:val="single" w:sz="4" w:space="0" w:color="auto"/>
            </w:tcBorders>
            <w:shd w:val="clear" w:color="auto" w:fill="auto"/>
            <w:noWrap/>
            <w:vAlign w:val="bottom"/>
          </w:tcPr>
          <w:p w:rsidR="009B2B92" w:rsidRDefault="009B2B92" w:rsidP="00D90275">
            <w:pPr>
              <w:keepNext/>
              <w:jc w:val="right"/>
              <w:rPr>
                <w:color w:val="000000"/>
                <w:sz w:val="20"/>
                <w:szCs w:val="20"/>
              </w:rPr>
            </w:pPr>
            <w:r>
              <w:rPr>
                <w:color w:val="000000"/>
                <w:sz w:val="20"/>
                <w:szCs w:val="20"/>
              </w:rPr>
              <w:t>2,624,070</w:t>
            </w:r>
          </w:p>
        </w:tc>
        <w:tc>
          <w:tcPr>
            <w:tcW w:w="1055" w:type="dxa"/>
            <w:tcBorders>
              <w:top w:val="nil"/>
              <w:left w:val="nil"/>
              <w:bottom w:val="single" w:sz="4" w:space="0" w:color="auto"/>
              <w:right w:val="single" w:sz="4" w:space="0" w:color="auto"/>
            </w:tcBorders>
            <w:shd w:val="clear" w:color="auto" w:fill="auto"/>
            <w:noWrap/>
            <w:vAlign w:val="bottom"/>
          </w:tcPr>
          <w:p w:rsidR="009B2B92" w:rsidRDefault="009B2B92" w:rsidP="00D90275">
            <w:pPr>
              <w:keepNext/>
              <w:jc w:val="right"/>
              <w:rPr>
                <w:color w:val="000000"/>
                <w:sz w:val="20"/>
                <w:szCs w:val="20"/>
              </w:rPr>
            </w:pPr>
            <w:r>
              <w:rPr>
                <w:color w:val="000000"/>
                <w:sz w:val="20"/>
                <w:szCs w:val="20"/>
              </w:rPr>
              <w:t>4.80</w:t>
            </w:r>
          </w:p>
        </w:tc>
      </w:tr>
      <w:tr w:rsidR="009B2B92" w:rsidRPr="006E4792" w:rsidTr="0077417A">
        <w:trPr>
          <w:trHeight w:val="107"/>
        </w:trPr>
        <w:tc>
          <w:tcPr>
            <w:tcW w:w="3425" w:type="dxa"/>
            <w:tcBorders>
              <w:top w:val="nil"/>
              <w:left w:val="single" w:sz="4" w:space="0" w:color="auto"/>
              <w:bottom w:val="single" w:sz="4" w:space="0" w:color="auto"/>
              <w:right w:val="single" w:sz="4" w:space="0" w:color="auto"/>
            </w:tcBorders>
            <w:shd w:val="clear" w:color="auto" w:fill="auto"/>
            <w:noWrap/>
            <w:hideMark/>
          </w:tcPr>
          <w:p w:rsidR="009B2B92" w:rsidRPr="00CE0389" w:rsidRDefault="00F46AE0" w:rsidP="00D90275">
            <w:pPr>
              <w:keepNext/>
              <w:jc w:val="left"/>
              <w:rPr>
                <w:color w:val="000000"/>
                <w:sz w:val="20"/>
                <w:szCs w:val="20"/>
                <w:lang w:val="en-US"/>
              </w:rPr>
            </w:pPr>
            <w:r w:rsidRPr="00CE0389">
              <w:rPr>
                <w:color w:val="000000"/>
                <w:sz w:val="20"/>
                <w:szCs w:val="20"/>
                <w:lang w:val="en-US"/>
              </w:rPr>
              <w:t xml:space="preserve">Technicians </w:t>
            </w:r>
            <w:r w:rsidR="009B2B92" w:rsidRPr="00CE0389">
              <w:rPr>
                <w:color w:val="000000"/>
                <w:sz w:val="20"/>
                <w:szCs w:val="20"/>
                <w:lang w:val="en-US"/>
              </w:rPr>
              <w:t>certif</w:t>
            </w:r>
            <w:r w:rsidRPr="00CE0389">
              <w:rPr>
                <w:color w:val="000000"/>
                <w:sz w:val="20"/>
                <w:szCs w:val="20"/>
                <w:lang w:val="en-US"/>
              </w:rPr>
              <w:t xml:space="preserve">ication </w:t>
            </w:r>
          </w:p>
        </w:tc>
        <w:tc>
          <w:tcPr>
            <w:tcW w:w="1350" w:type="dxa"/>
            <w:vMerge/>
            <w:tcBorders>
              <w:left w:val="nil"/>
              <w:right w:val="single" w:sz="4" w:space="0" w:color="auto"/>
            </w:tcBorders>
            <w:shd w:val="clear" w:color="auto" w:fill="auto"/>
            <w:noWrap/>
            <w:vAlign w:val="center"/>
            <w:hideMark/>
          </w:tcPr>
          <w:p w:rsidR="009B2B92" w:rsidRPr="0077417A" w:rsidRDefault="009B2B92" w:rsidP="00D90275">
            <w:pPr>
              <w:keepNext/>
              <w:jc w:val="left"/>
              <w:rPr>
                <w:color w:val="000000"/>
                <w:sz w:val="20"/>
                <w:szCs w:val="20"/>
                <w:lang w:val="en-US"/>
              </w:rPr>
            </w:pPr>
          </w:p>
        </w:tc>
        <w:tc>
          <w:tcPr>
            <w:tcW w:w="981" w:type="dxa"/>
            <w:gridSpan w:val="2"/>
            <w:tcBorders>
              <w:top w:val="nil"/>
              <w:left w:val="nil"/>
              <w:bottom w:val="single" w:sz="4" w:space="0" w:color="auto"/>
              <w:right w:val="single" w:sz="4" w:space="0" w:color="auto"/>
            </w:tcBorders>
            <w:shd w:val="clear" w:color="auto" w:fill="auto"/>
            <w:noWrap/>
            <w:vAlign w:val="bottom"/>
          </w:tcPr>
          <w:p w:rsidR="009B2B92" w:rsidRDefault="009B2B92" w:rsidP="00D90275">
            <w:pPr>
              <w:keepNext/>
              <w:jc w:val="right"/>
              <w:rPr>
                <w:color w:val="000000"/>
                <w:sz w:val="20"/>
                <w:szCs w:val="20"/>
              </w:rPr>
            </w:pPr>
            <w:r>
              <w:rPr>
                <w:color w:val="000000"/>
                <w:sz w:val="20"/>
                <w:szCs w:val="20"/>
              </w:rPr>
              <w:t>82.55</w:t>
            </w:r>
          </w:p>
        </w:tc>
        <w:tc>
          <w:tcPr>
            <w:tcW w:w="1273" w:type="dxa"/>
            <w:tcBorders>
              <w:top w:val="nil"/>
              <w:left w:val="nil"/>
              <w:bottom w:val="single" w:sz="4" w:space="0" w:color="auto"/>
              <w:right w:val="single" w:sz="4" w:space="0" w:color="auto"/>
            </w:tcBorders>
            <w:shd w:val="clear" w:color="auto" w:fill="auto"/>
            <w:noWrap/>
            <w:vAlign w:val="bottom"/>
          </w:tcPr>
          <w:p w:rsidR="009B2B92" w:rsidRDefault="009B2B92" w:rsidP="00D90275">
            <w:pPr>
              <w:keepNext/>
              <w:jc w:val="right"/>
              <w:rPr>
                <w:color w:val="000000"/>
                <w:sz w:val="20"/>
                <w:szCs w:val="20"/>
              </w:rPr>
            </w:pPr>
            <w:r>
              <w:rPr>
                <w:color w:val="000000"/>
                <w:sz w:val="20"/>
                <w:szCs w:val="20"/>
              </w:rPr>
              <w:t>4.54</w:t>
            </w:r>
          </w:p>
        </w:tc>
        <w:tc>
          <w:tcPr>
            <w:tcW w:w="1389" w:type="dxa"/>
            <w:tcBorders>
              <w:top w:val="nil"/>
              <w:left w:val="nil"/>
              <w:bottom w:val="single" w:sz="4" w:space="0" w:color="auto"/>
              <w:right w:val="single" w:sz="4" w:space="0" w:color="auto"/>
            </w:tcBorders>
            <w:shd w:val="clear" w:color="auto" w:fill="auto"/>
            <w:noWrap/>
            <w:vAlign w:val="bottom"/>
          </w:tcPr>
          <w:p w:rsidR="009B2B92" w:rsidRDefault="009B2B92" w:rsidP="00D90275">
            <w:pPr>
              <w:keepNext/>
              <w:jc w:val="right"/>
              <w:rPr>
                <w:color w:val="000000"/>
                <w:sz w:val="20"/>
                <w:szCs w:val="20"/>
              </w:rPr>
            </w:pPr>
            <w:r>
              <w:rPr>
                <w:color w:val="000000"/>
                <w:sz w:val="20"/>
                <w:szCs w:val="20"/>
              </w:rPr>
              <w:t>396,000</w:t>
            </w:r>
          </w:p>
        </w:tc>
        <w:tc>
          <w:tcPr>
            <w:tcW w:w="1055" w:type="dxa"/>
            <w:tcBorders>
              <w:top w:val="nil"/>
              <w:left w:val="nil"/>
              <w:bottom w:val="single" w:sz="4" w:space="0" w:color="auto"/>
              <w:right w:val="single" w:sz="4" w:space="0" w:color="auto"/>
            </w:tcBorders>
            <w:shd w:val="clear" w:color="auto" w:fill="auto"/>
            <w:noWrap/>
            <w:vAlign w:val="bottom"/>
          </w:tcPr>
          <w:p w:rsidR="009B2B92" w:rsidRDefault="009B2B92" w:rsidP="00D90275">
            <w:pPr>
              <w:keepNext/>
              <w:jc w:val="right"/>
              <w:rPr>
                <w:color w:val="000000"/>
                <w:sz w:val="20"/>
                <w:szCs w:val="20"/>
              </w:rPr>
            </w:pPr>
            <w:r>
              <w:rPr>
                <w:color w:val="000000"/>
                <w:sz w:val="20"/>
                <w:szCs w:val="20"/>
              </w:rPr>
              <w:t>4.80</w:t>
            </w:r>
          </w:p>
        </w:tc>
      </w:tr>
      <w:tr w:rsidR="009B2B92" w:rsidRPr="006E4792" w:rsidTr="0077417A">
        <w:trPr>
          <w:trHeight w:val="50"/>
        </w:trPr>
        <w:tc>
          <w:tcPr>
            <w:tcW w:w="3425" w:type="dxa"/>
            <w:tcBorders>
              <w:top w:val="nil"/>
              <w:left w:val="single" w:sz="4" w:space="0" w:color="auto"/>
              <w:bottom w:val="single" w:sz="4" w:space="0" w:color="auto"/>
              <w:right w:val="single" w:sz="4" w:space="0" w:color="auto"/>
            </w:tcBorders>
            <w:shd w:val="clear" w:color="auto" w:fill="auto"/>
            <w:noWrap/>
            <w:hideMark/>
          </w:tcPr>
          <w:p w:rsidR="009B2B92" w:rsidRPr="00CE0389" w:rsidRDefault="00CE0389" w:rsidP="00D90275">
            <w:pPr>
              <w:keepNext/>
              <w:jc w:val="left"/>
              <w:rPr>
                <w:color w:val="000000"/>
                <w:sz w:val="20"/>
                <w:szCs w:val="20"/>
                <w:lang w:val="en-US"/>
              </w:rPr>
            </w:pPr>
            <w:r w:rsidRPr="00CE0389">
              <w:rPr>
                <w:color w:val="000000"/>
                <w:sz w:val="20"/>
                <w:szCs w:val="20"/>
                <w:lang w:val="en-US"/>
              </w:rPr>
              <w:t>TA for supermarkets</w:t>
            </w:r>
          </w:p>
        </w:tc>
        <w:tc>
          <w:tcPr>
            <w:tcW w:w="1350" w:type="dxa"/>
            <w:vMerge/>
            <w:tcBorders>
              <w:left w:val="nil"/>
              <w:right w:val="single" w:sz="4" w:space="0" w:color="auto"/>
            </w:tcBorders>
            <w:shd w:val="clear" w:color="auto" w:fill="auto"/>
            <w:noWrap/>
            <w:vAlign w:val="center"/>
            <w:hideMark/>
          </w:tcPr>
          <w:p w:rsidR="009B2B92" w:rsidRPr="0077417A" w:rsidRDefault="009B2B92" w:rsidP="00D90275">
            <w:pPr>
              <w:keepNext/>
              <w:jc w:val="left"/>
              <w:rPr>
                <w:color w:val="000000"/>
                <w:sz w:val="20"/>
                <w:szCs w:val="20"/>
                <w:lang w:val="en-US"/>
              </w:rPr>
            </w:pPr>
          </w:p>
        </w:tc>
        <w:tc>
          <w:tcPr>
            <w:tcW w:w="981" w:type="dxa"/>
            <w:gridSpan w:val="2"/>
            <w:tcBorders>
              <w:top w:val="nil"/>
              <w:left w:val="nil"/>
              <w:bottom w:val="single" w:sz="4" w:space="0" w:color="auto"/>
              <w:right w:val="single" w:sz="4" w:space="0" w:color="auto"/>
            </w:tcBorders>
            <w:shd w:val="clear" w:color="auto" w:fill="auto"/>
            <w:noWrap/>
            <w:vAlign w:val="bottom"/>
          </w:tcPr>
          <w:p w:rsidR="009B2B92" w:rsidRDefault="009B2B92" w:rsidP="00D90275">
            <w:pPr>
              <w:keepNext/>
              <w:jc w:val="right"/>
              <w:rPr>
                <w:color w:val="000000"/>
                <w:sz w:val="20"/>
                <w:szCs w:val="20"/>
              </w:rPr>
            </w:pPr>
            <w:r>
              <w:rPr>
                <w:color w:val="000000"/>
                <w:sz w:val="20"/>
                <w:szCs w:val="20"/>
              </w:rPr>
              <w:t>98.18</w:t>
            </w:r>
          </w:p>
        </w:tc>
        <w:tc>
          <w:tcPr>
            <w:tcW w:w="1273" w:type="dxa"/>
            <w:tcBorders>
              <w:top w:val="nil"/>
              <w:left w:val="nil"/>
              <w:bottom w:val="single" w:sz="4" w:space="0" w:color="auto"/>
              <w:right w:val="single" w:sz="4" w:space="0" w:color="auto"/>
            </w:tcBorders>
            <w:shd w:val="clear" w:color="auto" w:fill="auto"/>
            <w:noWrap/>
            <w:vAlign w:val="bottom"/>
          </w:tcPr>
          <w:p w:rsidR="009B2B92" w:rsidRDefault="009B2B92" w:rsidP="00D90275">
            <w:pPr>
              <w:keepNext/>
              <w:jc w:val="right"/>
              <w:rPr>
                <w:color w:val="000000"/>
                <w:sz w:val="20"/>
                <w:szCs w:val="20"/>
              </w:rPr>
            </w:pPr>
            <w:r>
              <w:rPr>
                <w:color w:val="000000"/>
                <w:sz w:val="20"/>
                <w:szCs w:val="20"/>
              </w:rPr>
              <w:t>5.40</w:t>
            </w:r>
          </w:p>
        </w:tc>
        <w:tc>
          <w:tcPr>
            <w:tcW w:w="1389" w:type="dxa"/>
            <w:tcBorders>
              <w:top w:val="nil"/>
              <w:left w:val="nil"/>
              <w:bottom w:val="single" w:sz="4" w:space="0" w:color="auto"/>
              <w:right w:val="single" w:sz="4" w:space="0" w:color="auto"/>
            </w:tcBorders>
            <w:shd w:val="clear" w:color="auto" w:fill="auto"/>
            <w:noWrap/>
            <w:vAlign w:val="bottom"/>
          </w:tcPr>
          <w:p w:rsidR="009B2B92" w:rsidRDefault="009B2B92" w:rsidP="00D90275">
            <w:pPr>
              <w:keepNext/>
              <w:jc w:val="right"/>
              <w:rPr>
                <w:color w:val="000000"/>
                <w:sz w:val="20"/>
                <w:szCs w:val="20"/>
              </w:rPr>
            </w:pPr>
            <w:r>
              <w:rPr>
                <w:color w:val="000000"/>
                <w:sz w:val="20"/>
                <w:szCs w:val="20"/>
              </w:rPr>
              <w:t>471,000</w:t>
            </w:r>
          </w:p>
        </w:tc>
        <w:tc>
          <w:tcPr>
            <w:tcW w:w="1055" w:type="dxa"/>
            <w:tcBorders>
              <w:top w:val="nil"/>
              <w:left w:val="nil"/>
              <w:bottom w:val="single" w:sz="4" w:space="0" w:color="auto"/>
              <w:right w:val="single" w:sz="4" w:space="0" w:color="auto"/>
            </w:tcBorders>
            <w:shd w:val="clear" w:color="auto" w:fill="auto"/>
            <w:noWrap/>
            <w:vAlign w:val="bottom"/>
          </w:tcPr>
          <w:p w:rsidR="009B2B92" w:rsidRDefault="009B2B92" w:rsidP="00D90275">
            <w:pPr>
              <w:keepNext/>
              <w:jc w:val="right"/>
              <w:rPr>
                <w:color w:val="000000"/>
                <w:sz w:val="20"/>
                <w:szCs w:val="20"/>
              </w:rPr>
            </w:pPr>
            <w:r>
              <w:rPr>
                <w:color w:val="000000"/>
                <w:sz w:val="20"/>
                <w:szCs w:val="20"/>
              </w:rPr>
              <w:t>4.80</w:t>
            </w:r>
          </w:p>
        </w:tc>
      </w:tr>
      <w:tr w:rsidR="009B2B92" w:rsidRPr="000B2541" w:rsidTr="0077417A">
        <w:trPr>
          <w:trHeight w:val="80"/>
        </w:trPr>
        <w:tc>
          <w:tcPr>
            <w:tcW w:w="3425" w:type="dxa"/>
            <w:tcBorders>
              <w:top w:val="nil"/>
              <w:left w:val="single" w:sz="4" w:space="0" w:color="auto"/>
              <w:bottom w:val="single" w:sz="4" w:space="0" w:color="auto"/>
              <w:right w:val="single" w:sz="4" w:space="0" w:color="auto"/>
            </w:tcBorders>
            <w:shd w:val="clear" w:color="auto" w:fill="auto"/>
            <w:noWrap/>
            <w:hideMark/>
          </w:tcPr>
          <w:p w:rsidR="009B2B92" w:rsidRPr="000B2541" w:rsidRDefault="00C86FE2" w:rsidP="00D90275">
            <w:pPr>
              <w:keepNext/>
              <w:jc w:val="left"/>
              <w:rPr>
                <w:color w:val="000000"/>
                <w:sz w:val="20"/>
                <w:szCs w:val="20"/>
                <w:lang w:val="en-US"/>
              </w:rPr>
            </w:pPr>
            <w:r w:rsidRPr="000B2541">
              <w:rPr>
                <w:color w:val="000000"/>
                <w:sz w:val="20"/>
                <w:szCs w:val="20"/>
                <w:lang w:val="en-US"/>
              </w:rPr>
              <w:t>Public</w:t>
            </w:r>
            <w:r w:rsidR="009B2B92" w:rsidRPr="000B2541">
              <w:rPr>
                <w:color w:val="000000"/>
                <w:sz w:val="20"/>
                <w:szCs w:val="20"/>
                <w:lang w:val="en-US"/>
              </w:rPr>
              <w:t xml:space="preserve"> awareness</w:t>
            </w:r>
          </w:p>
        </w:tc>
        <w:tc>
          <w:tcPr>
            <w:tcW w:w="1350" w:type="dxa"/>
            <w:vMerge/>
            <w:tcBorders>
              <w:left w:val="nil"/>
              <w:right w:val="single" w:sz="4" w:space="0" w:color="auto"/>
            </w:tcBorders>
            <w:shd w:val="clear" w:color="auto" w:fill="auto"/>
            <w:noWrap/>
            <w:vAlign w:val="center"/>
            <w:hideMark/>
          </w:tcPr>
          <w:p w:rsidR="009B2B92" w:rsidRPr="000B2541" w:rsidRDefault="009B2B92" w:rsidP="00D90275">
            <w:pPr>
              <w:keepNext/>
              <w:jc w:val="left"/>
              <w:rPr>
                <w:color w:val="000000"/>
                <w:sz w:val="20"/>
                <w:szCs w:val="20"/>
                <w:lang w:val="en-US"/>
              </w:rPr>
            </w:pPr>
          </w:p>
        </w:tc>
        <w:tc>
          <w:tcPr>
            <w:tcW w:w="981" w:type="dxa"/>
            <w:gridSpan w:val="2"/>
            <w:tcBorders>
              <w:top w:val="nil"/>
              <w:left w:val="nil"/>
              <w:bottom w:val="single" w:sz="4" w:space="0" w:color="auto"/>
              <w:right w:val="single" w:sz="4" w:space="0" w:color="auto"/>
            </w:tcBorders>
            <w:shd w:val="clear" w:color="auto" w:fill="auto"/>
            <w:noWrap/>
            <w:vAlign w:val="bottom"/>
          </w:tcPr>
          <w:p w:rsidR="009B2B92" w:rsidRPr="000B2541" w:rsidRDefault="009B2B92" w:rsidP="00D90275">
            <w:pPr>
              <w:keepNext/>
              <w:jc w:val="right"/>
              <w:rPr>
                <w:color w:val="000000"/>
                <w:sz w:val="20"/>
                <w:szCs w:val="20"/>
              </w:rPr>
            </w:pPr>
            <w:r w:rsidRPr="000B2541">
              <w:rPr>
                <w:color w:val="000000"/>
                <w:sz w:val="20"/>
                <w:szCs w:val="20"/>
              </w:rPr>
              <w:t>20.91</w:t>
            </w:r>
          </w:p>
        </w:tc>
        <w:tc>
          <w:tcPr>
            <w:tcW w:w="1273" w:type="dxa"/>
            <w:tcBorders>
              <w:top w:val="nil"/>
              <w:left w:val="nil"/>
              <w:bottom w:val="single" w:sz="4" w:space="0" w:color="auto"/>
              <w:right w:val="single" w:sz="4" w:space="0" w:color="auto"/>
            </w:tcBorders>
            <w:shd w:val="clear" w:color="auto" w:fill="auto"/>
            <w:noWrap/>
            <w:vAlign w:val="bottom"/>
          </w:tcPr>
          <w:p w:rsidR="009B2B92" w:rsidRPr="000B2541" w:rsidRDefault="009B2B92" w:rsidP="00D90275">
            <w:pPr>
              <w:keepNext/>
              <w:jc w:val="right"/>
              <w:rPr>
                <w:color w:val="000000"/>
                <w:sz w:val="20"/>
                <w:szCs w:val="20"/>
              </w:rPr>
            </w:pPr>
            <w:r w:rsidRPr="000B2541">
              <w:rPr>
                <w:color w:val="000000"/>
                <w:sz w:val="20"/>
                <w:szCs w:val="20"/>
              </w:rPr>
              <w:t>1.15</w:t>
            </w:r>
          </w:p>
        </w:tc>
        <w:tc>
          <w:tcPr>
            <w:tcW w:w="1389" w:type="dxa"/>
            <w:tcBorders>
              <w:top w:val="nil"/>
              <w:left w:val="nil"/>
              <w:bottom w:val="single" w:sz="4" w:space="0" w:color="auto"/>
              <w:right w:val="single" w:sz="4" w:space="0" w:color="auto"/>
            </w:tcBorders>
            <w:shd w:val="clear" w:color="auto" w:fill="auto"/>
            <w:noWrap/>
            <w:vAlign w:val="bottom"/>
          </w:tcPr>
          <w:p w:rsidR="009B2B92" w:rsidRPr="000B2541" w:rsidRDefault="009B2B92" w:rsidP="00D90275">
            <w:pPr>
              <w:keepNext/>
              <w:jc w:val="right"/>
              <w:rPr>
                <w:color w:val="000000"/>
                <w:sz w:val="20"/>
                <w:szCs w:val="20"/>
              </w:rPr>
            </w:pPr>
            <w:r w:rsidRPr="000B2541">
              <w:rPr>
                <w:color w:val="000000"/>
                <w:sz w:val="20"/>
                <w:szCs w:val="20"/>
              </w:rPr>
              <w:t>100,000</w:t>
            </w:r>
          </w:p>
        </w:tc>
        <w:tc>
          <w:tcPr>
            <w:tcW w:w="1055" w:type="dxa"/>
            <w:tcBorders>
              <w:top w:val="nil"/>
              <w:left w:val="nil"/>
              <w:bottom w:val="single" w:sz="4" w:space="0" w:color="auto"/>
              <w:right w:val="single" w:sz="4" w:space="0" w:color="auto"/>
            </w:tcBorders>
            <w:shd w:val="clear" w:color="auto" w:fill="auto"/>
            <w:noWrap/>
            <w:vAlign w:val="bottom"/>
          </w:tcPr>
          <w:p w:rsidR="009B2B92" w:rsidRPr="000B2541" w:rsidRDefault="00BA15FF" w:rsidP="00D90275">
            <w:pPr>
              <w:keepNext/>
              <w:jc w:val="right"/>
              <w:rPr>
                <w:color w:val="000000"/>
                <w:sz w:val="20"/>
                <w:szCs w:val="20"/>
              </w:rPr>
            </w:pPr>
            <w:r w:rsidRPr="000B2541">
              <w:rPr>
                <w:color w:val="000000"/>
                <w:sz w:val="20"/>
                <w:szCs w:val="20"/>
              </w:rPr>
              <w:t>4.78</w:t>
            </w:r>
          </w:p>
        </w:tc>
      </w:tr>
      <w:tr w:rsidR="009B2B92" w:rsidRPr="000B2541" w:rsidTr="0077417A">
        <w:trPr>
          <w:trHeight w:val="197"/>
        </w:trPr>
        <w:tc>
          <w:tcPr>
            <w:tcW w:w="3425" w:type="dxa"/>
            <w:tcBorders>
              <w:top w:val="nil"/>
              <w:left w:val="single" w:sz="4" w:space="0" w:color="auto"/>
              <w:bottom w:val="single" w:sz="4" w:space="0" w:color="auto"/>
              <w:right w:val="single" w:sz="4" w:space="0" w:color="auto"/>
            </w:tcBorders>
            <w:shd w:val="clear" w:color="auto" w:fill="auto"/>
            <w:noWrap/>
            <w:hideMark/>
          </w:tcPr>
          <w:p w:rsidR="009B2B92" w:rsidRPr="000B2541" w:rsidRDefault="009B2B92" w:rsidP="00D90275">
            <w:pPr>
              <w:keepNext/>
              <w:jc w:val="left"/>
              <w:rPr>
                <w:b/>
                <w:bCs/>
                <w:color w:val="000000"/>
                <w:sz w:val="20"/>
                <w:szCs w:val="20"/>
                <w:lang w:val="en-US"/>
              </w:rPr>
            </w:pPr>
            <w:r w:rsidRPr="000B2541">
              <w:rPr>
                <w:b/>
                <w:bCs/>
                <w:color w:val="000000"/>
                <w:sz w:val="20"/>
                <w:szCs w:val="20"/>
                <w:lang w:val="en-US"/>
              </w:rPr>
              <w:t xml:space="preserve">Subtotal </w:t>
            </w:r>
            <w:r w:rsidR="00F46AE0" w:rsidRPr="000B2541">
              <w:rPr>
                <w:b/>
                <w:bCs/>
                <w:color w:val="000000"/>
                <w:sz w:val="20"/>
                <w:szCs w:val="20"/>
                <w:lang w:val="en-US"/>
              </w:rPr>
              <w:t xml:space="preserve">refrigeration </w:t>
            </w:r>
            <w:r w:rsidRPr="000B2541">
              <w:rPr>
                <w:b/>
                <w:bCs/>
                <w:color w:val="000000"/>
                <w:sz w:val="20"/>
                <w:szCs w:val="20"/>
                <w:lang w:val="en-US"/>
              </w:rPr>
              <w:t>servicing</w:t>
            </w:r>
          </w:p>
        </w:tc>
        <w:tc>
          <w:tcPr>
            <w:tcW w:w="1350" w:type="dxa"/>
            <w:vMerge/>
            <w:tcBorders>
              <w:left w:val="nil"/>
              <w:bottom w:val="single" w:sz="4" w:space="0" w:color="auto"/>
              <w:right w:val="single" w:sz="4" w:space="0" w:color="auto"/>
            </w:tcBorders>
            <w:shd w:val="clear" w:color="auto" w:fill="auto"/>
            <w:noWrap/>
            <w:vAlign w:val="center"/>
            <w:hideMark/>
          </w:tcPr>
          <w:p w:rsidR="009B2B92" w:rsidRPr="000B2541" w:rsidRDefault="009B2B92" w:rsidP="00D90275">
            <w:pPr>
              <w:keepNext/>
              <w:jc w:val="left"/>
              <w:rPr>
                <w:b/>
                <w:bCs/>
                <w:color w:val="000000"/>
                <w:sz w:val="20"/>
                <w:szCs w:val="20"/>
                <w:lang w:val="en-US"/>
              </w:rPr>
            </w:pPr>
          </w:p>
        </w:tc>
        <w:tc>
          <w:tcPr>
            <w:tcW w:w="981" w:type="dxa"/>
            <w:gridSpan w:val="2"/>
            <w:tcBorders>
              <w:top w:val="nil"/>
              <w:left w:val="nil"/>
              <w:bottom w:val="single" w:sz="4" w:space="0" w:color="auto"/>
              <w:right w:val="single" w:sz="4" w:space="0" w:color="auto"/>
            </w:tcBorders>
            <w:shd w:val="clear" w:color="auto" w:fill="auto"/>
            <w:noWrap/>
            <w:vAlign w:val="bottom"/>
          </w:tcPr>
          <w:p w:rsidR="009B2B92" w:rsidRPr="000B2541" w:rsidRDefault="009B2B92" w:rsidP="00D90275">
            <w:pPr>
              <w:keepNext/>
              <w:jc w:val="right"/>
              <w:rPr>
                <w:b/>
                <w:bCs/>
                <w:color w:val="000000"/>
                <w:sz w:val="20"/>
                <w:szCs w:val="20"/>
              </w:rPr>
            </w:pPr>
            <w:r w:rsidRPr="000B2541">
              <w:rPr>
                <w:b/>
                <w:bCs/>
                <w:color w:val="000000"/>
                <w:sz w:val="20"/>
                <w:szCs w:val="20"/>
              </w:rPr>
              <w:t>748.36</w:t>
            </w:r>
          </w:p>
        </w:tc>
        <w:tc>
          <w:tcPr>
            <w:tcW w:w="1273" w:type="dxa"/>
            <w:tcBorders>
              <w:top w:val="nil"/>
              <w:left w:val="nil"/>
              <w:bottom w:val="single" w:sz="4" w:space="0" w:color="auto"/>
              <w:right w:val="single" w:sz="4" w:space="0" w:color="auto"/>
            </w:tcBorders>
            <w:shd w:val="clear" w:color="auto" w:fill="auto"/>
            <w:noWrap/>
            <w:vAlign w:val="bottom"/>
          </w:tcPr>
          <w:p w:rsidR="009B2B92" w:rsidRPr="000B2541" w:rsidRDefault="009B2B92" w:rsidP="00D90275">
            <w:pPr>
              <w:keepNext/>
              <w:jc w:val="right"/>
              <w:rPr>
                <w:b/>
                <w:bCs/>
                <w:color w:val="000000"/>
                <w:sz w:val="20"/>
                <w:szCs w:val="20"/>
              </w:rPr>
            </w:pPr>
            <w:r w:rsidRPr="000B2541">
              <w:rPr>
                <w:b/>
                <w:bCs/>
                <w:color w:val="000000"/>
                <w:sz w:val="20"/>
                <w:szCs w:val="20"/>
              </w:rPr>
              <w:t>41.16</w:t>
            </w:r>
          </w:p>
        </w:tc>
        <w:tc>
          <w:tcPr>
            <w:tcW w:w="1389" w:type="dxa"/>
            <w:tcBorders>
              <w:top w:val="nil"/>
              <w:left w:val="nil"/>
              <w:bottom w:val="single" w:sz="4" w:space="0" w:color="auto"/>
              <w:right w:val="single" w:sz="4" w:space="0" w:color="auto"/>
            </w:tcBorders>
            <w:shd w:val="clear" w:color="auto" w:fill="auto"/>
            <w:noWrap/>
            <w:vAlign w:val="bottom"/>
          </w:tcPr>
          <w:p w:rsidR="009B2B92" w:rsidRPr="000B2541" w:rsidRDefault="009B2B92" w:rsidP="00D90275">
            <w:pPr>
              <w:keepNext/>
              <w:jc w:val="right"/>
              <w:rPr>
                <w:b/>
                <w:bCs/>
                <w:color w:val="000000"/>
                <w:sz w:val="20"/>
                <w:szCs w:val="20"/>
              </w:rPr>
            </w:pPr>
            <w:r w:rsidRPr="000B2541">
              <w:rPr>
                <w:b/>
                <w:bCs/>
                <w:color w:val="000000"/>
                <w:sz w:val="20"/>
                <w:szCs w:val="20"/>
              </w:rPr>
              <w:t>3,591,070</w:t>
            </w:r>
          </w:p>
        </w:tc>
        <w:tc>
          <w:tcPr>
            <w:tcW w:w="1055" w:type="dxa"/>
            <w:tcBorders>
              <w:top w:val="nil"/>
              <w:left w:val="nil"/>
              <w:bottom w:val="single" w:sz="4" w:space="0" w:color="auto"/>
              <w:right w:val="single" w:sz="4" w:space="0" w:color="auto"/>
            </w:tcBorders>
            <w:shd w:val="clear" w:color="auto" w:fill="auto"/>
            <w:noWrap/>
            <w:vAlign w:val="bottom"/>
          </w:tcPr>
          <w:p w:rsidR="009B2B92" w:rsidRPr="000B2541" w:rsidRDefault="009B2B92" w:rsidP="00D90275">
            <w:pPr>
              <w:keepNext/>
              <w:jc w:val="right"/>
              <w:rPr>
                <w:b/>
                <w:bCs/>
                <w:color w:val="000000"/>
                <w:sz w:val="20"/>
                <w:szCs w:val="20"/>
              </w:rPr>
            </w:pPr>
            <w:r w:rsidRPr="000B2541">
              <w:rPr>
                <w:b/>
                <w:bCs/>
                <w:color w:val="000000"/>
                <w:sz w:val="20"/>
                <w:szCs w:val="20"/>
              </w:rPr>
              <w:t>4.80</w:t>
            </w:r>
          </w:p>
        </w:tc>
      </w:tr>
      <w:tr w:rsidR="00D90275" w:rsidRPr="000B2541" w:rsidTr="0077417A">
        <w:trPr>
          <w:trHeight w:val="233"/>
        </w:trPr>
        <w:tc>
          <w:tcPr>
            <w:tcW w:w="3425" w:type="dxa"/>
            <w:tcBorders>
              <w:top w:val="nil"/>
              <w:left w:val="single" w:sz="4" w:space="0" w:color="auto"/>
              <w:bottom w:val="single" w:sz="4" w:space="0" w:color="auto"/>
              <w:right w:val="single" w:sz="4" w:space="0" w:color="auto"/>
            </w:tcBorders>
            <w:shd w:val="clear" w:color="auto" w:fill="auto"/>
            <w:noWrap/>
            <w:hideMark/>
          </w:tcPr>
          <w:p w:rsidR="00D90275" w:rsidRPr="000B2541" w:rsidRDefault="00D90275" w:rsidP="00D90275">
            <w:pPr>
              <w:keepNext/>
              <w:jc w:val="left"/>
              <w:rPr>
                <w:color w:val="000000"/>
                <w:sz w:val="20"/>
                <w:szCs w:val="20"/>
                <w:lang w:val="en-US"/>
              </w:rPr>
            </w:pPr>
            <w:r w:rsidRPr="000B2541">
              <w:rPr>
                <w:color w:val="000000"/>
                <w:sz w:val="20"/>
                <w:szCs w:val="20"/>
                <w:lang w:val="en-US"/>
              </w:rPr>
              <w:t>Monitoring of HCFC-22 production</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rsidR="00D90275" w:rsidRPr="000B2541" w:rsidRDefault="00D90275" w:rsidP="00D90275">
            <w:pPr>
              <w:keepNext/>
              <w:jc w:val="left"/>
              <w:rPr>
                <w:color w:val="000000"/>
                <w:sz w:val="20"/>
                <w:szCs w:val="20"/>
                <w:lang w:val="en-US"/>
              </w:rPr>
            </w:pPr>
            <w:r w:rsidRPr="000B2541">
              <w:rPr>
                <w:color w:val="000000"/>
                <w:sz w:val="20"/>
                <w:szCs w:val="20"/>
                <w:lang w:val="en-US"/>
              </w:rPr>
              <w:t>World Bank</w:t>
            </w:r>
          </w:p>
        </w:tc>
        <w:tc>
          <w:tcPr>
            <w:tcW w:w="981" w:type="dxa"/>
            <w:gridSpan w:val="2"/>
            <w:tcBorders>
              <w:top w:val="nil"/>
              <w:left w:val="nil"/>
              <w:bottom w:val="single" w:sz="4" w:space="0" w:color="auto"/>
              <w:right w:val="single" w:sz="4" w:space="0" w:color="auto"/>
            </w:tcBorders>
            <w:shd w:val="clear" w:color="auto" w:fill="auto"/>
            <w:noWrap/>
          </w:tcPr>
          <w:p w:rsidR="00D90275" w:rsidRPr="000B2541" w:rsidRDefault="00D90275" w:rsidP="00D90275">
            <w:pPr>
              <w:keepNext/>
              <w:jc w:val="right"/>
              <w:rPr>
                <w:color w:val="000000"/>
                <w:sz w:val="20"/>
                <w:szCs w:val="20"/>
                <w:lang w:val="en-US"/>
              </w:rPr>
            </w:pPr>
            <w:r w:rsidRPr="000B2541">
              <w:rPr>
                <w:color w:val="000000"/>
                <w:sz w:val="20"/>
                <w:szCs w:val="20"/>
                <w:lang w:val="en-US"/>
              </w:rPr>
              <w:t>0</w:t>
            </w:r>
          </w:p>
        </w:tc>
        <w:tc>
          <w:tcPr>
            <w:tcW w:w="1273" w:type="dxa"/>
            <w:tcBorders>
              <w:top w:val="nil"/>
              <w:left w:val="nil"/>
              <w:bottom w:val="single" w:sz="4" w:space="0" w:color="auto"/>
              <w:right w:val="single" w:sz="4" w:space="0" w:color="auto"/>
            </w:tcBorders>
            <w:shd w:val="clear" w:color="auto" w:fill="auto"/>
            <w:noWrap/>
          </w:tcPr>
          <w:p w:rsidR="00D90275" w:rsidRPr="000B2541" w:rsidRDefault="00D90275" w:rsidP="005C026A">
            <w:pPr>
              <w:keepNext/>
              <w:jc w:val="right"/>
              <w:rPr>
                <w:color w:val="000000"/>
                <w:sz w:val="20"/>
                <w:szCs w:val="20"/>
                <w:lang w:val="en-US"/>
              </w:rPr>
            </w:pPr>
            <w:r w:rsidRPr="000B2541">
              <w:rPr>
                <w:color w:val="000000"/>
                <w:sz w:val="20"/>
                <w:szCs w:val="20"/>
                <w:lang w:val="en-US"/>
              </w:rPr>
              <w:t>0</w:t>
            </w:r>
          </w:p>
        </w:tc>
        <w:tc>
          <w:tcPr>
            <w:tcW w:w="1389" w:type="dxa"/>
            <w:tcBorders>
              <w:top w:val="nil"/>
              <w:left w:val="nil"/>
              <w:bottom w:val="single" w:sz="4" w:space="0" w:color="auto"/>
              <w:right w:val="single" w:sz="4" w:space="0" w:color="auto"/>
            </w:tcBorders>
            <w:shd w:val="clear" w:color="auto" w:fill="auto"/>
            <w:noWrap/>
            <w:vAlign w:val="bottom"/>
          </w:tcPr>
          <w:p w:rsidR="00D90275" w:rsidRPr="000B2541" w:rsidRDefault="00D90275" w:rsidP="00D90275">
            <w:pPr>
              <w:keepNext/>
              <w:jc w:val="right"/>
              <w:rPr>
                <w:color w:val="000000"/>
                <w:sz w:val="20"/>
                <w:szCs w:val="20"/>
              </w:rPr>
            </w:pPr>
            <w:r w:rsidRPr="000B2541">
              <w:rPr>
                <w:color w:val="000000"/>
                <w:sz w:val="20"/>
                <w:szCs w:val="20"/>
              </w:rPr>
              <w:t>50,000</w:t>
            </w:r>
          </w:p>
        </w:tc>
        <w:tc>
          <w:tcPr>
            <w:tcW w:w="1055" w:type="dxa"/>
            <w:tcBorders>
              <w:top w:val="nil"/>
              <w:left w:val="nil"/>
              <w:bottom w:val="single" w:sz="4" w:space="0" w:color="auto"/>
              <w:right w:val="single" w:sz="4" w:space="0" w:color="auto"/>
            </w:tcBorders>
            <w:shd w:val="clear" w:color="auto" w:fill="auto"/>
            <w:noWrap/>
          </w:tcPr>
          <w:p w:rsidR="00D90275" w:rsidRPr="000B2541" w:rsidRDefault="00D90275" w:rsidP="005C026A">
            <w:pPr>
              <w:keepNext/>
              <w:jc w:val="right"/>
              <w:rPr>
                <w:color w:val="000000"/>
                <w:sz w:val="20"/>
                <w:szCs w:val="20"/>
                <w:lang w:val="en-US"/>
              </w:rPr>
            </w:pPr>
            <w:r w:rsidRPr="000B2541">
              <w:rPr>
                <w:color w:val="000000"/>
                <w:sz w:val="20"/>
                <w:szCs w:val="20"/>
                <w:lang w:val="en-US"/>
              </w:rPr>
              <w:t>0</w:t>
            </w:r>
          </w:p>
        </w:tc>
      </w:tr>
      <w:tr w:rsidR="00D90275" w:rsidRPr="000B2541" w:rsidTr="0077417A">
        <w:trPr>
          <w:trHeight w:val="170"/>
        </w:trPr>
        <w:tc>
          <w:tcPr>
            <w:tcW w:w="3425"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D90275" w:rsidRPr="000B2541" w:rsidRDefault="00D90275" w:rsidP="001A565A">
            <w:pPr>
              <w:jc w:val="left"/>
              <w:rPr>
                <w:color w:val="000000"/>
                <w:sz w:val="20"/>
                <w:szCs w:val="20"/>
                <w:lang w:val="en-US"/>
              </w:rPr>
            </w:pPr>
            <w:r w:rsidRPr="000B2541">
              <w:rPr>
                <w:color w:val="000000"/>
                <w:sz w:val="20"/>
                <w:szCs w:val="20"/>
                <w:lang w:val="en-US"/>
              </w:rPr>
              <w:t xml:space="preserve">PMU </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rsidR="00D90275" w:rsidRPr="000B2541" w:rsidRDefault="00D90275" w:rsidP="001A565A">
            <w:pPr>
              <w:jc w:val="left"/>
              <w:rPr>
                <w:color w:val="000000"/>
                <w:sz w:val="20"/>
                <w:szCs w:val="20"/>
                <w:lang w:val="en-US"/>
              </w:rPr>
            </w:pPr>
            <w:r w:rsidRPr="000B2541">
              <w:rPr>
                <w:color w:val="000000"/>
                <w:sz w:val="20"/>
                <w:szCs w:val="20"/>
                <w:lang w:val="en-US"/>
              </w:rPr>
              <w:t>World Bank</w:t>
            </w:r>
          </w:p>
        </w:tc>
        <w:tc>
          <w:tcPr>
            <w:tcW w:w="981" w:type="dxa"/>
            <w:gridSpan w:val="2"/>
            <w:tcBorders>
              <w:top w:val="nil"/>
              <w:left w:val="nil"/>
              <w:bottom w:val="single" w:sz="4" w:space="0" w:color="auto"/>
              <w:right w:val="single" w:sz="4" w:space="0" w:color="auto"/>
            </w:tcBorders>
            <w:shd w:val="clear" w:color="auto" w:fill="auto"/>
            <w:noWrap/>
          </w:tcPr>
          <w:p w:rsidR="00D90275" w:rsidRPr="000B2541" w:rsidRDefault="00D90275" w:rsidP="001A565A">
            <w:pPr>
              <w:jc w:val="right"/>
              <w:rPr>
                <w:color w:val="000000"/>
                <w:sz w:val="20"/>
                <w:szCs w:val="20"/>
                <w:lang w:val="en-US"/>
              </w:rPr>
            </w:pPr>
            <w:r w:rsidRPr="000B2541">
              <w:rPr>
                <w:color w:val="000000"/>
                <w:sz w:val="20"/>
                <w:szCs w:val="20"/>
                <w:lang w:val="en-US"/>
              </w:rPr>
              <w:t>0</w:t>
            </w:r>
          </w:p>
        </w:tc>
        <w:tc>
          <w:tcPr>
            <w:tcW w:w="1273" w:type="dxa"/>
            <w:tcBorders>
              <w:top w:val="nil"/>
              <w:left w:val="nil"/>
              <w:bottom w:val="single" w:sz="4" w:space="0" w:color="auto"/>
              <w:right w:val="single" w:sz="4" w:space="0" w:color="auto"/>
            </w:tcBorders>
            <w:shd w:val="clear" w:color="auto" w:fill="auto"/>
            <w:noWrap/>
          </w:tcPr>
          <w:p w:rsidR="00D90275" w:rsidRPr="000B2541" w:rsidRDefault="00D90275" w:rsidP="005C026A">
            <w:pPr>
              <w:jc w:val="right"/>
              <w:rPr>
                <w:color w:val="000000"/>
                <w:sz w:val="20"/>
                <w:szCs w:val="20"/>
                <w:lang w:val="en-US"/>
              </w:rPr>
            </w:pPr>
            <w:r w:rsidRPr="000B2541">
              <w:rPr>
                <w:color w:val="000000"/>
                <w:sz w:val="20"/>
                <w:szCs w:val="20"/>
                <w:lang w:val="en-US"/>
              </w:rPr>
              <w:t>0</w:t>
            </w:r>
          </w:p>
        </w:tc>
        <w:tc>
          <w:tcPr>
            <w:tcW w:w="1389" w:type="dxa"/>
            <w:tcBorders>
              <w:top w:val="nil"/>
              <w:left w:val="nil"/>
              <w:bottom w:val="single" w:sz="4" w:space="0" w:color="auto"/>
              <w:right w:val="single" w:sz="4" w:space="0" w:color="auto"/>
            </w:tcBorders>
            <w:shd w:val="clear" w:color="auto" w:fill="auto"/>
            <w:noWrap/>
            <w:vAlign w:val="bottom"/>
          </w:tcPr>
          <w:p w:rsidR="00D90275" w:rsidRPr="000B2541" w:rsidRDefault="00D90275" w:rsidP="00E71992">
            <w:pPr>
              <w:jc w:val="right"/>
              <w:rPr>
                <w:color w:val="000000"/>
                <w:sz w:val="20"/>
                <w:szCs w:val="20"/>
              </w:rPr>
            </w:pPr>
            <w:r w:rsidRPr="000B2541">
              <w:rPr>
                <w:color w:val="000000"/>
                <w:sz w:val="20"/>
                <w:szCs w:val="20"/>
              </w:rPr>
              <w:t>440,000</w:t>
            </w:r>
          </w:p>
        </w:tc>
        <w:tc>
          <w:tcPr>
            <w:tcW w:w="1055" w:type="dxa"/>
            <w:tcBorders>
              <w:top w:val="nil"/>
              <w:left w:val="nil"/>
              <w:bottom w:val="single" w:sz="4" w:space="0" w:color="auto"/>
              <w:right w:val="single" w:sz="4" w:space="0" w:color="auto"/>
            </w:tcBorders>
            <w:shd w:val="clear" w:color="auto" w:fill="auto"/>
            <w:noWrap/>
          </w:tcPr>
          <w:p w:rsidR="00D90275" w:rsidRPr="000B2541" w:rsidRDefault="00D90275" w:rsidP="005C026A">
            <w:pPr>
              <w:jc w:val="right"/>
              <w:rPr>
                <w:color w:val="000000"/>
                <w:sz w:val="20"/>
                <w:szCs w:val="20"/>
                <w:lang w:val="en-US"/>
              </w:rPr>
            </w:pPr>
            <w:r w:rsidRPr="000B2541">
              <w:rPr>
                <w:color w:val="000000"/>
                <w:sz w:val="20"/>
                <w:szCs w:val="20"/>
                <w:lang w:val="en-US"/>
              </w:rPr>
              <w:t>0</w:t>
            </w:r>
          </w:p>
        </w:tc>
      </w:tr>
      <w:tr w:rsidR="00D90275" w:rsidRPr="000B2541" w:rsidTr="0077417A">
        <w:trPr>
          <w:trHeight w:val="50"/>
        </w:trPr>
        <w:tc>
          <w:tcPr>
            <w:tcW w:w="3425" w:type="dxa"/>
            <w:vMerge/>
            <w:tcBorders>
              <w:top w:val="single" w:sz="4" w:space="0" w:color="auto"/>
              <w:left w:val="single" w:sz="4" w:space="0" w:color="auto"/>
              <w:bottom w:val="single" w:sz="4" w:space="0" w:color="auto"/>
              <w:right w:val="single" w:sz="4" w:space="0" w:color="auto"/>
            </w:tcBorders>
            <w:shd w:val="clear" w:color="auto" w:fill="auto"/>
            <w:noWrap/>
            <w:hideMark/>
          </w:tcPr>
          <w:p w:rsidR="00D90275" w:rsidRPr="000B2541" w:rsidRDefault="00D90275" w:rsidP="001A565A">
            <w:pPr>
              <w:jc w:val="left"/>
              <w:rPr>
                <w:color w:val="000000"/>
                <w:sz w:val="20"/>
                <w:szCs w:val="20"/>
                <w:lang w:val="en-US"/>
              </w:rPr>
            </w:pPr>
          </w:p>
        </w:tc>
        <w:tc>
          <w:tcPr>
            <w:tcW w:w="1350" w:type="dxa"/>
            <w:tcBorders>
              <w:top w:val="nil"/>
              <w:left w:val="nil"/>
              <w:bottom w:val="single" w:sz="4" w:space="0" w:color="auto"/>
              <w:right w:val="single" w:sz="4" w:space="0" w:color="auto"/>
            </w:tcBorders>
            <w:shd w:val="clear" w:color="auto" w:fill="auto"/>
            <w:noWrap/>
            <w:vAlign w:val="center"/>
            <w:hideMark/>
          </w:tcPr>
          <w:p w:rsidR="00D90275" w:rsidRPr="000B2541" w:rsidRDefault="00D90275" w:rsidP="001A565A">
            <w:pPr>
              <w:jc w:val="left"/>
              <w:rPr>
                <w:color w:val="000000"/>
                <w:sz w:val="20"/>
                <w:szCs w:val="20"/>
                <w:lang w:val="en-US"/>
              </w:rPr>
            </w:pPr>
            <w:r w:rsidRPr="000B2541">
              <w:rPr>
                <w:color w:val="000000"/>
                <w:sz w:val="20"/>
                <w:szCs w:val="20"/>
                <w:lang w:val="en-US"/>
              </w:rPr>
              <w:t>UNIDO</w:t>
            </w:r>
          </w:p>
        </w:tc>
        <w:tc>
          <w:tcPr>
            <w:tcW w:w="981" w:type="dxa"/>
            <w:gridSpan w:val="2"/>
            <w:tcBorders>
              <w:top w:val="nil"/>
              <w:left w:val="nil"/>
              <w:bottom w:val="single" w:sz="4" w:space="0" w:color="auto"/>
              <w:right w:val="single" w:sz="4" w:space="0" w:color="auto"/>
            </w:tcBorders>
            <w:shd w:val="clear" w:color="auto" w:fill="auto"/>
            <w:noWrap/>
          </w:tcPr>
          <w:p w:rsidR="00D90275" w:rsidRPr="000B2541" w:rsidRDefault="00D90275" w:rsidP="001A565A">
            <w:pPr>
              <w:jc w:val="right"/>
              <w:rPr>
                <w:color w:val="000000"/>
                <w:sz w:val="20"/>
                <w:szCs w:val="20"/>
                <w:lang w:val="en-US"/>
              </w:rPr>
            </w:pPr>
            <w:r w:rsidRPr="000B2541">
              <w:rPr>
                <w:color w:val="000000"/>
                <w:sz w:val="20"/>
                <w:szCs w:val="20"/>
                <w:lang w:val="en-US"/>
              </w:rPr>
              <w:t>0</w:t>
            </w:r>
          </w:p>
        </w:tc>
        <w:tc>
          <w:tcPr>
            <w:tcW w:w="1273" w:type="dxa"/>
            <w:tcBorders>
              <w:top w:val="nil"/>
              <w:left w:val="nil"/>
              <w:bottom w:val="single" w:sz="4" w:space="0" w:color="auto"/>
              <w:right w:val="single" w:sz="4" w:space="0" w:color="auto"/>
            </w:tcBorders>
            <w:shd w:val="clear" w:color="auto" w:fill="auto"/>
            <w:noWrap/>
          </w:tcPr>
          <w:p w:rsidR="00D90275" w:rsidRPr="000B2541" w:rsidRDefault="00D90275" w:rsidP="005C026A">
            <w:pPr>
              <w:jc w:val="right"/>
              <w:rPr>
                <w:color w:val="000000"/>
                <w:sz w:val="20"/>
                <w:szCs w:val="20"/>
                <w:lang w:val="en-US"/>
              </w:rPr>
            </w:pPr>
            <w:r w:rsidRPr="000B2541">
              <w:rPr>
                <w:color w:val="000000"/>
                <w:sz w:val="20"/>
                <w:szCs w:val="20"/>
                <w:lang w:val="en-US"/>
              </w:rPr>
              <w:t>0</w:t>
            </w:r>
          </w:p>
        </w:tc>
        <w:tc>
          <w:tcPr>
            <w:tcW w:w="1389" w:type="dxa"/>
            <w:tcBorders>
              <w:top w:val="nil"/>
              <w:left w:val="nil"/>
              <w:bottom w:val="single" w:sz="4" w:space="0" w:color="auto"/>
              <w:right w:val="single" w:sz="4" w:space="0" w:color="auto"/>
            </w:tcBorders>
            <w:shd w:val="clear" w:color="auto" w:fill="auto"/>
            <w:noWrap/>
            <w:vAlign w:val="bottom"/>
          </w:tcPr>
          <w:p w:rsidR="00D90275" w:rsidRPr="000B2541" w:rsidRDefault="00D90275" w:rsidP="00E71992">
            <w:pPr>
              <w:jc w:val="right"/>
              <w:rPr>
                <w:color w:val="000000"/>
                <w:sz w:val="20"/>
                <w:szCs w:val="20"/>
              </w:rPr>
            </w:pPr>
            <w:r w:rsidRPr="000B2541">
              <w:rPr>
                <w:color w:val="000000"/>
                <w:sz w:val="20"/>
                <w:szCs w:val="20"/>
              </w:rPr>
              <w:t>300,000</w:t>
            </w:r>
          </w:p>
        </w:tc>
        <w:tc>
          <w:tcPr>
            <w:tcW w:w="1055" w:type="dxa"/>
            <w:tcBorders>
              <w:top w:val="nil"/>
              <w:left w:val="nil"/>
              <w:bottom w:val="single" w:sz="4" w:space="0" w:color="auto"/>
              <w:right w:val="single" w:sz="4" w:space="0" w:color="auto"/>
            </w:tcBorders>
            <w:shd w:val="clear" w:color="auto" w:fill="auto"/>
            <w:noWrap/>
          </w:tcPr>
          <w:p w:rsidR="00D90275" w:rsidRPr="000B2541" w:rsidRDefault="00D90275" w:rsidP="005C026A">
            <w:pPr>
              <w:jc w:val="right"/>
              <w:rPr>
                <w:color w:val="000000"/>
                <w:sz w:val="20"/>
                <w:szCs w:val="20"/>
                <w:lang w:val="en-US"/>
              </w:rPr>
            </w:pPr>
            <w:r w:rsidRPr="000B2541">
              <w:rPr>
                <w:color w:val="000000"/>
                <w:sz w:val="20"/>
                <w:szCs w:val="20"/>
                <w:lang w:val="en-US"/>
              </w:rPr>
              <w:t>0</w:t>
            </w:r>
          </w:p>
        </w:tc>
      </w:tr>
      <w:tr w:rsidR="00D90275" w:rsidRPr="000B2541" w:rsidTr="0077417A">
        <w:trPr>
          <w:trHeight w:val="233"/>
        </w:trPr>
        <w:tc>
          <w:tcPr>
            <w:tcW w:w="3425" w:type="dxa"/>
            <w:tcBorders>
              <w:top w:val="nil"/>
              <w:left w:val="single" w:sz="4" w:space="0" w:color="auto"/>
              <w:bottom w:val="single" w:sz="4" w:space="0" w:color="auto"/>
              <w:right w:val="single" w:sz="4" w:space="0" w:color="auto"/>
            </w:tcBorders>
            <w:shd w:val="clear" w:color="auto" w:fill="auto"/>
            <w:noWrap/>
            <w:hideMark/>
          </w:tcPr>
          <w:p w:rsidR="00D90275" w:rsidRPr="000B2541" w:rsidRDefault="00D90275" w:rsidP="001A565A">
            <w:pPr>
              <w:jc w:val="left"/>
              <w:rPr>
                <w:b/>
                <w:bCs/>
                <w:color w:val="000000"/>
                <w:sz w:val="20"/>
                <w:szCs w:val="20"/>
                <w:lang w:val="en-US"/>
              </w:rPr>
            </w:pPr>
            <w:r w:rsidRPr="000B2541">
              <w:rPr>
                <w:b/>
                <w:bCs/>
                <w:color w:val="000000"/>
                <w:sz w:val="20"/>
                <w:szCs w:val="20"/>
                <w:lang w:val="en-US"/>
              </w:rPr>
              <w:t>Total</w:t>
            </w:r>
          </w:p>
        </w:tc>
        <w:tc>
          <w:tcPr>
            <w:tcW w:w="1350" w:type="dxa"/>
            <w:tcBorders>
              <w:top w:val="nil"/>
              <w:left w:val="nil"/>
              <w:bottom w:val="single" w:sz="4" w:space="0" w:color="auto"/>
              <w:right w:val="single" w:sz="4" w:space="0" w:color="auto"/>
            </w:tcBorders>
            <w:shd w:val="clear" w:color="auto" w:fill="auto"/>
            <w:noWrap/>
            <w:vAlign w:val="center"/>
            <w:hideMark/>
          </w:tcPr>
          <w:p w:rsidR="00D90275" w:rsidRPr="000B2541" w:rsidRDefault="00D90275" w:rsidP="001A565A">
            <w:pPr>
              <w:jc w:val="left"/>
              <w:rPr>
                <w:b/>
                <w:bCs/>
                <w:color w:val="000000"/>
                <w:sz w:val="20"/>
                <w:szCs w:val="20"/>
                <w:lang w:val="en-US"/>
              </w:rPr>
            </w:pPr>
            <w:r w:rsidRPr="000B2541">
              <w:rPr>
                <w:b/>
                <w:bCs/>
                <w:color w:val="000000"/>
                <w:sz w:val="20"/>
                <w:szCs w:val="20"/>
                <w:lang w:val="en-US"/>
              </w:rPr>
              <w:t> </w:t>
            </w:r>
          </w:p>
        </w:tc>
        <w:tc>
          <w:tcPr>
            <w:tcW w:w="981" w:type="dxa"/>
            <w:gridSpan w:val="2"/>
            <w:tcBorders>
              <w:top w:val="nil"/>
              <w:left w:val="nil"/>
              <w:bottom w:val="single" w:sz="4" w:space="0" w:color="auto"/>
              <w:right w:val="single" w:sz="4" w:space="0" w:color="auto"/>
            </w:tcBorders>
            <w:shd w:val="clear" w:color="auto" w:fill="auto"/>
            <w:noWrap/>
            <w:vAlign w:val="bottom"/>
          </w:tcPr>
          <w:p w:rsidR="00D90275" w:rsidRPr="000B2541" w:rsidRDefault="00D90275" w:rsidP="00DC1CDA">
            <w:pPr>
              <w:jc w:val="right"/>
              <w:rPr>
                <w:b/>
                <w:bCs/>
                <w:color w:val="000000"/>
                <w:sz w:val="20"/>
                <w:szCs w:val="20"/>
              </w:rPr>
            </w:pPr>
            <w:r w:rsidRPr="000B2541">
              <w:rPr>
                <w:b/>
                <w:bCs/>
                <w:color w:val="000000"/>
                <w:sz w:val="20"/>
                <w:szCs w:val="20"/>
              </w:rPr>
              <w:t>1,447.60</w:t>
            </w:r>
          </w:p>
        </w:tc>
        <w:tc>
          <w:tcPr>
            <w:tcW w:w="1273" w:type="dxa"/>
            <w:tcBorders>
              <w:top w:val="nil"/>
              <w:left w:val="nil"/>
              <w:bottom w:val="single" w:sz="4" w:space="0" w:color="auto"/>
              <w:right w:val="single" w:sz="4" w:space="0" w:color="auto"/>
            </w:tcBorders>
            <w:shd w:val="clear" w:color="auto" w:fill="auto"/>
            <w:noWrap/>
            <w:vAlign w:val="bottom"/>
          </w:tcPr>
          <w:p w:rsidR="00D90275" w:rsidRPr="000B2541" w:rsidRDefault="00D90275" w:rsidP="00DC1CDA">
            <w:pPr>
              <w:jc w:val="right"/>
              <w:rPr>
                <w:b/>
                <w:bCs/>
                <w:color w:val="000000"/>
                <w:sz w:val="20"/>
                <w:szCs w:val="20"/>
              </w:rPr>
            </w:pPr>
            <w:r w:rsidRPr="000B2541">
              <w:rPr>
                <w:b/>
                <w:bCs/>
                <w:color w:val="000000"/>
                <w:sz w:val="20"/>
                <w:szCs w:val="20"/>
              </w:rPr>
              <w:t>115.19</w:t>
            </w:r>
          </w:p>
        </w:tc>
        <w:tc>
          <w:tcPr>
            <w:tcW w:w="1389" w:type="dxa"/>
            <w:tcBorders>
              <w:top w:val="nil"/>
              <w:left w:val="nil"/>
              <w:bottom w:val="single" w:sz="4" w:space="0" w:color="auto"/>
              <w:right w:val="single" w:sz="4" w:space="0" w:color="auto"/>
            </w:tcBorders>
            <w:shd w:val="clear" w:color="auto" w:fill="auto"/>
            <w:noWrap/>
            <w:vAlign w:val="bottom"/>
          </w:tcPr>
          <w:p w:rsidR="00D90275" w:rsidRPr="000B2541" w:rsidRDefault="00D90275" w:rsidP="00DC1CDA">
            <w:pPr>
              <w:jc w:val="right"/>
              <w:rPr>
                <w:b/>
                <w:bCs/>
                <w:color w:val="000000"/>
                <w:sz w:val="20"/>
                <w:szCs w:val="20"/>
              </w:rPr>
            </w:pPr>
            <w:r w:rsidRPr="000B2541">
              <w:rPr>
                <w:b/>
                <w:bCs/>
                <w:color w:val="000000"/>
                <w:sz w:val="20"/>
                <w:szCs w:val="20"/>
              </w:rPr>
              <w:t>9,941,238</w:t>
            </w:r>
          </w:p>
        </w:tc>
        <w:tc>
          <w:tcPr>
            <w:tcW w:w="1055" w:type="dxa"/>
            <w:tcBorders>
              <w:top w:val="nil"/>
              <w:left w:val="nil"/>
              <w:bottom w:val="single" w:sz="4" w:space="0" w:color="auto"/>
              <w:right w:val="single" w:sz="4" w:space="0" w:color="auto"/>
            </w:tcBorders>
            <w:shd w:val="clear" w:color="auto" w:fill="auto"/>
            <w:noWrap/>
            <w:vAlign w:val="bottom"/>
          </w:tcPr>
          <w:p w:rsidR="00D90275" w:rsidRPr="000B2541" w:rsidRDefault="00D90275" w:rsidP="00DC1CDA">
            <w:pPr>
              <w:jc w:val="right"/>
              <w:rPr>
                <w:b/>
                <w:bCs/>
                <w:color w:val="000000"/>
                <w:sz w:val="20"/>
                <w:szCs w:val="20"/>
              </w:rPr>
            </w:pPr>
            <w:r w:rsidRPr="000B2541">
              <w:rPr>
                <w:b/>
                <w:bCs/>
                <w:color w:val="000000"/>
                <w:sz w:val="20"/>
                <w:szCs w:val="20"/>
              </w:rPr>
              <w:t>*7.46</w:t>
            </w:r>
          </w:p>
        </w:tc>
      </w:tr>
      <w:tr w:rsidR="00D90275" w:rsidRPr="000B2541" w:rsidTr="00DC1CDA">
        <w:trPr>
          <w:trHeight w:val="50"/>
        </w:trPr>
        <w:tc>
          <w:tcPr>
            <w:tcW w:w="7029" w:type="dxa"/>
            <w:gridSpan w:val="5"/>
            <w:tcBorders>
              <w:top w:val="single" w:sz="4" w:space="0" w:color="auto"/>
              <w:left w:val="single" w:sz="4" w:space="0" w:color="auto"/>
              <w:bottom w:val="single" w:sz="4" w:space="0" w:color="auto"/>
              <w:right w:val="single" w:sz="4" w:space="0" w:color="auto"/>
            </w:tcBorders>
            <w:shd w:val="clear" w:color="auto" w:fill="auto"/>
            <w:noWrap/>
          </w:tcPr>
          <w:p w:rsidR="00D90275" w:rsidRPr="000B2541" w:rsidRDefault="00D90275" w:rsidP="001A565A">
            <w:pPr>
              <w:jc w:val="left"/>
              <w:rPr>
                <w:color w:val="000000"/>
                <w:sz w:val="20"/>
                <w:szCs w:val="20"/>
                <w:lang w:val="en-US"/>
              </w:rPr>
            </w:pPr>
            <w:r w:rsidRPr="000B2541">
              <w:rPr>
                <w:color w:val="000000"/>
                <w:sz w:val="20"/>
                <w:szCs w:val="20"/>
                <w:lang w:val="en-US"/>
              </w:rPr>
              <w:t>Total UNIDO</w:t>
            </w:r>
          </w:p>
        </w:tc>
        <w:tc>
          <w:tcPr>
            <w:tcW w:w="2444" w:type="dxa"/>
            <w:gridSpan w:val="2"/>
            <w:tcBorders>
              <w:top w:val="single" w:sz="4" w:space="0" w:color="auto"/>
              <w:left w:val="nil"/>
              <w:bottom w:val="single" w:sz="4" w:space="0" w:color="auto"/>
              <w:right w:val="single" w:sz="4" w:space="0" w:color="auto"/>
            </w:tcBorders>
            <w:shd w:val="clear" w:color="auto" w:fill="auto"/>
            <w:noWrap/>
          </w:tcPr>
          <w:p w:rsidR="00D90275" w:rsidRPr="000B2541" w:rsidRDefault="00D90275" w:rsidP="00720653">
            <w:pPr>
              <w:jc w:val="right"/>
              <w:rPr>
                <w:color w:val="000000"/>
                <w:sz w:val="20"/>
                <w:szCs w:val="20"/>
                <w:lang w:val="en-US"/>
              </w:rPr>
            </w:pPr>
            <w:r w:rsidRPr="000B2541">
              <w:rPr>
                <w:color w:val="000000"/>
                <w:sz w:val="20"/>
                <w:szCs w:val="20"/>
                <w:lang w:val="en-US"/>
              </w:rPr>
              <w:t>3,641,070</w:t>
            </w:r>
          </w:p>
        </w:tc>
      </w:tr>
      <w:tr w:rsidR="00D90275" w:rsidRPr="000B2541" w:rsidTr="00DC1CDA">
        <w:trPr>
          <w:trHeight w:val="50"/>
        </w:trPr>
        <w:tc>
          <w:tcPr>
            <w:tcW w:w="7029" w:type="dxa"/>
            <w:gridSpan w:val="5"/>
            <w:tcBorders>
              <w:top w:val="single" w:sz="4" w:space="0" w:color="auto"/>
              <w:left w:val="single" w:sz="4" w:space="0" w:color="auto"/>
              <w:bottom w:val="single" w:sz="4" w:space="0" w:color="auto"/>
              <w:right w:val="single" w:sz="4" w:space="0" w:color="auto"/>
            </w:tcBorders>
            <w:shd w:val="clear" w:color="auto" w:fill="auto"/>
            <w:noWrap/>
          </w:tcPr>
          <w:p w:rsidR="00D90275" w:rsidRPr="000B2541" w:rsidRDefault="00D90275" w:rsidP="001A565A">
            <w:pPr>
              <w:jc w:val="left"/>
              <w:rPr>
                <w:color w:val="000000"/>
                <w:sz w:val="20"/>
                <w:szCs w:val="20"/>
                <w:lang w:val="en-US"/>
              </w:rPr>
            </w:pPr>
            <w:r w:rsidRPr="000B2541">
              <w:rPr>
                <w:color w:val="000000"/>
                <w:sz w:val="20"/>
                <w:szCs w:val="20"/>
                <w:lang w:val="en-US"/>
              </w:rPr>
              <w:t>Total World Bank</w:t>
            </w:r>
          </w:p>
        </w:tc>
        <w:tc>
          <w:tcPr>
            <w:tcW w:w="2444" w:type="dxa"/>
            <w:gridSpan w:val="2"/>
            <w:tcBorders>
              <w:top w:val="single" w:sz="4" w:space="0" w:color="auto"/>
              <w:left w:val="nil"/>
              <w:bottom w:val="single" w:sz="4" w:space="0" w:color="auto"/>
              <w:right w:val="single" w:sz="4" w:space="0" w:color="auto"/>
            </w:tcBorders>
            <w:shd w:val="clear" w:color="auto" w:fill="auto"/>
            <w:noWrap/>
          </w:tcPr>
          <w:p w:rsidR="00D90275" w:rsidRPr="000B2541" w:rsidRDefault="00D90275" w:rsidP="001A565A">
            <w:pPr>
              <w:jc w:val="right"/>
              <w:rPr>
                <w:color w:val="000000"/>
                <w:sz w:val="20"/>
                <w:szCs w:val="20"/>
                <w:lang w:val="en-US"/>
              </w:rPr>
            </w:pPr>
            <w:r w:rsidRPr="000B2541">
              <w:rPr>
                <w:color w:val="000000"/>
                <w:sz w:val="20"/>
                <w:szCs w:val="20"/>
                <w:lang w:val="en-US"/>
              </w:rPr>
              <w:t>6,050,168</w:t>
            </w:r>
          </w:p>
        </w:tc>
      </w:tr>
      <w:tr w:rsidR="00D90275" w:rsidRPr="000B2541" w:rsidTr="00DC1CDA">
        <w:trPr>
          <w:trHeight w:val="50"/>
        </w:trPr>
        <w:tc>
          <w:tcPr>
            <w:tcW w:w="7029" w:type="dxa"/>
            <w:gridSpan w:val="5"/>
            <w:tcBorders>
              <w:top w:val="single" w:sz="4" w:space="0" w:color="auto"/>
              <w:left w:val="single" w:sz="4" w:space="0" w:color="auto"/>
              <w:bottom w:val="single" w:sz="4" w:space="0" w:color="auto"/>
              <w:right w:val="single" w:sz="4" w:space="0" w:color="auto"/>
            </w:tcBorders>
            <w:shd w:val="clear" w:color="auto" w:fill="auto"/>
            <w:noWrap/>
          </w:tcPr>
          <w:p w:rsidR="00D90275" w:rsidRPr="000B2541" w:rsidRDefault="00D90275" w:rsidP="001A565A">
            <w:pPr>
              <w:jc w:val="left"/>
              <w:rPr>
                <w:color w:val="000000"/>
                <w:sz w:val="20"/>
                <w:szCs w:val="20"/>
                <w:lang w:val="en-US"/>
              </w:rPr>
            </w:pPr>
            <w:r w:rsidRPr="000B2541">
              <w:rPr>
                <w:color w:val="000000"/>
                <w:sz w:val="20"/>
                <w:szCs w:val="20"/>
                <w:lang w:val="en-US"/>
              </w:rPr>
              <w:t>Total Government of Italy</w:t>
            </w:r>
          </w:p>
        </w:tc>
        <w:tc>
          <w:tcPr>
            <w:tcW w:w="2444" w:type="dxa"/>
            <w:gridSpan w:val="2"/>
            <w:tcBorders>
              <w:top w:val="single" w:sz="4" w:space="0" w:color="auto"/>
              <w:left w:val="nil"/>
              <w:bottom w:val="single" w:sz="4" w:space="0" w:color="auto"/>
              <w:right w:val="single" w:sz="4" w:space="0" w:color="auto"/>
            </w:tcBorders>
            <w:shd w:val="clear" w:color="auto" w:fill="auto"/>
            <w:noWrap/>
          </w:tcPr>
          <w:p w:rsidR="00D90275" w:rsidRPr="000B2541" w:rsidRDefault="00D90275" w:rsidP="00720653">
            <w:pPr>
              <w:jc w:val="right"/>
              <w:rPr>
                <w:color w:val="000000"/>
                <w:sz w:val="20"/>
                <w:szCs w:val="20"/>
                <w:lang w:val="en-US"/>
              </w:rPr>
            </w:pPr>
            <w:r w:rsidRPr="000B2541">
              <w:rPr>
                <w:color w:val="000000"/>
                <w:sz w:val="20"/>
                <w:szCs w:val="20"/>
                <w:lang w:val="en-US"/>
              </w:rPr>
              <w:t>250,000</w:t>
            </w:r>
          </w:p>
        </w:tc>
      </w:tr>
      <w:tr w:rsidR="00D90275" w:rsidRPr="000B2541" w:rsidTr="0077417A">
        <w:trPr>
          <w:trHeight w:val="50"/>
        </w:trPr>
        <w:tc>
          <w:tcPr>
            <w:tcW w:w="3425" w:type="dxa"/>
            <w:tcBorders>
              <w:top w:val="nil"/>
              <w:left w:val="single" w:sz="4" w:space="0" w:color="auto"/>
              <w:bottom w:val="single" w:sz="4" w:space="0" w:color="auto"/>
              <w:right w:val="single" w:sz="4" w:space="0" w:color="auto"/>
            </w:tcBorders>
            <w:shd w:val="clear" w:color="auto" w:fill="auto"/>
            <w:noWrap/>
            <w:hideMark/>
          </w:tcPr>
          <w:p w:rsidR="00D90275" w:rsidRPr="000B2541" w:rsidRDefault="00D90275" w:rsidP="00327A9E">
            <w:pPr>
              <w:jc w:val="left"/>
              <w:rPr>
                <w:color w:val="000000"/>
                <w:sz w:val="20"/>
                <w:szCs w:val="20"/>
                <w:lang w:val="en-US"/>
              </w:rPr>
            </w:pPr>
            <w:r w:rsidRPr="000B2541">
              <w:rPr>
                <w:color w:val="000000"/>
                <w:sz w:val="20"/>
                <w:szCs w:val="20"/>
                <w:lang w:val="en-US"/>
              </w:rPr>
              <w:t>Non-eligible HCFC-141b phased out in PU foam beyond the starting point</w:t>
            </w:r>
          </w:p>
        </w:tc>
        <w:tc>
          <w:tcPr>
            <w:tcW w:w="1416" w:type="dxa"/>
            <w:gridSpan w:val="2"/>
            <w:tcBorders>
              <w:top w:val="nil"/>
              <w:left w:val="nil"/>
              <w:bottom w:val="single" w:sz="4" w:space="0" w:color="auto"/>
              <w:right w:val="single" w:sz="4" w:space="0" w:color="auto"/>
            </w:tcBorders>
            <w:shd w:val="clear" w:color="auto" w:fill="auto"/>
            <w:noWrap/>
            <w:hideMark/>
          </w:tcPr>
          <w:p w:rsidR="00D90275" w:rsidRPr="000B2541" w:rsidRDefault="00D90275" w:rsidP="00327A9E">
            <w:pPr>
              <w:jc w:val="left"/>
              <w:rPr>
                <w:color w:val="000000"/>
                <w:sz w:val="20"/>
                <w:szCs w:val="20"/>
                <w:lang w:val="en-US"/>
              </w:rPr>
            </w:pPr>
          </w:p>
        </w:tc>
        <w:tc>
          <w:tcPr>
            <w:tcW w:w="915" w:type="dxa"/>
            <w:tcBorders>
              <w:top w:val="nil"/>
              <w:left w:val="nil"/>
              <w:bottom w:val="single" w:sz="4" w:space="0" w:color="auto"/>
              <w:right w:val="single" w:sz="4" w:space="0" w:color="auto"/>
            </w:tcBorders>
            <w:shd w:val="clear" w:color="auto" w:fill="auto"/>
            <w:noWrap/>
            <w:hideMark/>
          </w:tcPr>
          <w:p w:rsidR="00D90275" w:rsidRPr="000B2541" w:rsidRDefault="00D90275" w:rsidP="00327A9E">
            <w:pPr>
              <w:jc w:val="right"/>
              <w:rPr>
                <w:color w:val="000000"/>
                <w:sz w:val="20"/>
                <w:szCs w:val="20"/>
                <w:lang w:val="en-US"/>
              </w:rPr>
            </w:pPr>
            <w:r w:rsidRPr="000B2541">
              <w:rPr>
                <w:color w:val="000000"/>
                <w:sz w:val="20"/>
                <w:szCs w:val="20"/>
                <w:lang w:val="en-US"/>
              </w:rPr>
              <w:t>89.23</w:t>
            </w:r>
          </w:p>
        </w:tc>
        <w:tc>
          <w:tcPr>
            <w:tcW w:w="1273" w:type="dxa"/>
            <w:tcBorders>
              <w:top w:val="nil"/>
              <w:left w:val="nil"/>
              <w:bottom w:val="single" w:sz="4" w:space="0" w:color="auto"/>
              <w:right w:val="single" w:sz="4" w:space="0" w:color="auto"/>
            </w:tcBorders>
            <w:shd w:val="clear" w:color="auto" w:fill="auto"/>
            <w:noWrap/>
            <w:hideMark/>
          </w:tcPr>
          <w:p w:rsidR="00D90275" w:rsidRPr="000B2541" w:rsidRDefault="00D90275" w:rsidP="00327A9E">
            <w:pPr>
              <w:jc w:val="right"/>
              <w:rPr>
                <w:color w:val="000000"/>
                <w:sz w:val="20"/>
                <w:szCs w:val="20"/>
                <w:lang w:val="en-US"/>
              </w:rPr>
            </w:pPr>
            <w:r w:rsidRPr="000B2541">
              <w:rPr>
                <w:color w:val="000000"/>
                <w:sz w:val="20"/>
                <w:szCs w:val="20"/>
                <w:lang w:val="en-US"/>
              </w:rPr>
              <w:t>9.82</w:t>
            </w:r>
          </w:p>
        </w:tc>
        <w:tc>
          <w:tcPr>
            <w:tcW w:w="1389" w:type="dxa"/>
            <w:tcBorders>
              <w:top w:val="nil"/>
              <w:left w:val="nil"/>
              <w:bottom w:val="single" w:sz="4" w:space="0" w:color="auto"/>
              <w:right w:val="single" w:sz="4" w:space="0" w:color="auto"/>
            </w:tcBorders>
            <w:shd w:val="clear" w:color="auto" w:fill="auto"/>
            <w:noWrap/>
            <w:hideMark/>
          </w:tcPr>
          <w:p w:rsidR="00D90275" w:rsidRPr="000B2541" w:rsidRDefault="00D90275" w:rsidP="00D90275">
            <w:pPr>
              <w:jc w:val="right"/>
              <w:rPr>
                <w:color w:val="000000"/>
                <w:sz w:val="20"/>
                <w:szCs w:val="20"/>
                <w:lang w:val="en-US"/>
              </w:rPr>
            </w:pPr>
            <w:r w:rsidRPr="000B2541">
              <w:rPr>
                <w:color w:val="000000"/>
                <w:sz w:val="20"/>
                <w:szCs w:val="20"/>
                <w:lang w:val="en-US"/>
              </w:rPr>
              <w:t>0</w:t>
            </w:r>
          </w:p>
        </w:tc>
        <w:tc>
          <w:tcPr>
            <w:tcW w:w="1055" w:type="dxa"/>
            <w:tcBorders>
              <w:top w:val="nil"/>
              <w:left w:val="nil"/>
              <w:bottom w:val="single" w:sz="4" w:space="0" w:color="auto"/>
              <w:right w:val="single" w:sz="4" w:space="0" w:color="auto"/>
            </w:tcBorders>
            <w:shd w:val="clear" w:color="auto" w:fill="auto"/>
            <w:noWrap/>
            <w:hideMark/>
          </w:tcPr>
          <w:p w:rsidR="00D90275" w:rsidRPr="000B2541" w:rsidRDefault="00D90275" w:rsidP="00D90275">
            <w:pPr>
              <w:jc w:val="right"/>
              <w:rPr>
                <w:color w:val="000000"/>
                <w:sz w:val="20"/>
                <w:szCs w:val="20"/>
                <w:lang w:val="en-US"/>
              </w:rPr>
            </w:pPr>
            <w:r w:rsidRPr="000B2541">
              <w:rPr>
                <w:color w:val="000000"/>
                <w:sz w:val="20"/>
                <w:szCs w:val="20"/>
                <w:lang w:val="en-US"/>
              </w:rPr>
              <w:t>0</w:t>
            </w:r>
          </w:p>
        </w:tc>
      </w:tr>
    </w:tbl>
    <w:p w:rsidR="009B2B92" w:rsidRPr="000B2541" w:rsidRDefault="009B2B92" w:rsidP="009B2B92">
      <w:pPr>
        <w:widowControl w:val="0"/>
        <w:outlineLvl w:val="0"/>
        <w:rPr>
          <w:sz w:val="18"/>
          <w:szCs w:val="18"/>
        </w:rPr>
      </w:pPr>
      <w:r w:rsidRPr="000B2541">
        <w:rPr>
          <w:sz w:val="18"/>
          <w:szCs w:val="18"/>
        </w:rPr>
        <w:t>* Cost effectiveness</w:t>
      </w:r>
      <w:r w:rsidR="00DC1CDA" w:rsidRPr="000B2541">
        <w:rPr>
          <w:sz w:val="18"/>
          <w:szCs w:val="18"/>
        </w:rPr>
        <w:t xml:space="preserve"> is calculated based</w:t>
      </w:r>
      <w:r w:rsidRPr="000B2541">
        <w:rPr>
          <w:sz w:val="18"/>
          <w:szCs w:val="18"/>
        </w:rPr>
        <w:t xml:space="preserve"> exclusively </w:t>
      </w:r>
      <w:r w:rsidR="00DC1CDA" w:rsidRPr="000B2541">
        <w:rPr>
          <w:sz w:val="18"/>
          <w:szCs w:val="18"/>
        </w:rPr>
        <w:t>on</w:t>
      </w:r>
      <w:r w:rsidRPr="000B2541">
        <w:rPr>
          <w:sz w:val="18"/>
          <w:szCs w:val="18"/>
        </w:rPr>
        <w:t xml:space="preserve"> funded activities. The additional 12.58 ODP tonnes deducted from the starting point are not included in the calculation.</w:t>
      </w:r>
    </w:p>
    <w:p w:rsidR="00030BAB" w:rsidRPr="000B2541" w:rsidRDefault="00030BAB" w:rsidP="00710D9E">
      <w:pPr>
        <w:spacing w:after="120"/>
        <w:rPr>
          <w:u w:val="single"/>
          <w:lang w:val="en-CA"/>
        </w:rPr>
      </w:pPr>
    </w:p>
    <w:p w:rsidR="00497C62" w:rsidRPr="00744256" w:rsidRDefault="00497C62" w:rsidP="00F229C5">
      <w:pPr>
        <w:pStyle w:val="Heading1"/>
      </w:pPr>
      <w:r w:rsidRPr="000B2541">
        <w:t>Activities funded in stage II of the HPMP for Argentina will result in the phase out of 1,333.21 mt (102.61 ODP tonnes) of HCFCs with an overall cost-effectiveness of US $7.46/kg. In addition, 114.39 non-eligible mt (12.58 ODP tonnes) will be phased out and deducted from the starti</w:t>
      </w:r>
      <w:r>
        <w:t>ng point</w:t>
      </w:r>
      <w:r w:rsidRPr="00744256">
        <w:t xml:space="preserve">, </w:t>
      </w:r>
      <w:r>
        <w:t xml:space="preserve">achieving a total reduction of </w:t>
      </w:r>
      <w:r w:rsidRPr="00497C62">
        <w:t>1</w:t>
      </w:r>
      <w:r>
        <w:t>,</w:t>
      </w:r>
      <w:r w:rsidRPr="00497C62">
        <w:t xml:space="preserve">447.60 mt (115.19 ODP tonnes) </w:t>
      </w:r>
      <w:r w:rsidRPr="00744256">
        <w:t>at a cost US $6.</w:t>
      </w:r>
      <w:r>
        <w:t>87</w:t>
      </w:r>
      <w:r w:rsidRPr="00744256">
        <w:t>/kg.</w:t>
      </w:r>
    </w:p>
    <w:p w:rsidR="008B50D6" w:rsidRPr="00F229C5" w:rsidRDefault="008B50D6" w:rsidP="008B50D6">
      <w:pPr>
        <w:pStyle w:val="Heading1"/>
      </w:pPr>
      <w:r w:rsidRPr="00A06755">
        <w:t xml:space="preserve">With the approval of stage II of the HPMP, Argentina will phase out HCFC consumption in the PU </w:t>
      </w:r>
      <w:r w:rsidR="00F229C5">
        <w:t>and XPS</w:t>
      </w:r>
      <w:r w:rsidR="00F229C5" w:rsidRPr="00A06755">
        <w:t xml:space="preserve"> </w:t>
      </w:r>
      <w:r w:rsidRPr="00A06755">
        <w:t>foam</w:t>
      </w:r>
      <w:r w:rsidR="00710D9E">
        <w:t xml:space="preserve"> </w:t>
      </w:r>
      <w:r w:rsidRPr="00A06755">
        <w:t>manufacturing sector</w:t>
      </w:r>
      <w:r w:rsidR="00F229C5">
        <w:t>s</w:t>
      </w:r>
      <w:r w:rsidRPr="00A06755">
        <w:t xml:space="preserve">. </w:t>
      </w:r>
      <w:r w:rsidRPr="00F229C5">
        <w:t>Accordingly, the Government commits to:</w:t>
      </w:r>
    </w:p>
    <w:p w:rsidR="008B50D6" w:rsidRPr="00A06755" w:rsidRDefault="008B50D6" w:rsidP="008B50D6">
      <w:pPr>
        <w:pStyle w:val="Heading2"/>
      </w:pPr>
      <w:r w:rsidRPr="00F229C5">
        <w:t>Reducing HCFC consumption by 50 per cent</w:t>
      </w:r>
      <w:r w:rsidRPr="00A06755">
        <w:t xml:space="preserve"> of the baseline by 2022;</w:t>
      </w:r>
    </w:p>
    <w:p w:rsidR="008B50D6" w:rsidRPr="00A06755" w:rsidRDefault="008B50D6" w:rsidP="008B50D6">
      <w:pPr>
        <w:pStyle w:val="Heading2"/>
      </w:pPr>
      <w:r w:rsidRPr="00A06755">
        <w:t>Banning the import and use of HCFC-141b pure or contained in pre-blended polyols for the manufacture of PU foam no later than 1 January 2022;</w:t>
      </w:r>
    </w:p>
    <w:p w:rsidR="008B50D6" w:rsidRPr="00F229C5" w:rsidRDefault="008B50D6" w:rsidP="008B50D6">
      <w:pPr>
        <w:pStyle w:val="Heading2"/>
      </w:pPr>
      <w:r w:rsidRPr="00A06755">
        <w:t xml:space="preserve">Banning the import and use of </w:t>
      </w:r>
      <w:r w:rsidRPr="00F229C5">
        <w:t>HCFC-141b for flushing refrigeration circuits during servicing no later than 1 January 2022;</w:t>
      </w:r>
    </w:p>
    <w:p w:rsidR="008B50D6" w:rsidRPr="00E80B4A" w:rsidRDefault="008B50D6" w:rsidP="008B50D6">
      <w:pPr>
        <w:pStyle w:val="Heading2"/>
        <w:rPr>
          <w:u w:val="single"/>
        </w:rPr>
      </w:pPr>
      <w:r w:rsidRPr="00797E06">
        <w:t>Banning the import and use of HCFC-22 and HCFC-142b for the manufacture of XPS foam no later than 1 January 2022.</w:t>
      </w:r>
    </w:p>
    <w:p w:rsidR="008B50D6" w:rsidRPr="00E80B4A" w:rsidRDefault="008B50D6" w:rsidP="008B50D6">
      <w:pPr>
        <w:pStyle w:val="Heading2"/>
        <w:numPr>
          <w:ilvl w:val="0"/>
          <w:numId w:val="0"/>
        </w:numPr>
        <w:rPr>
          <w:u w:val="single"/>
        </w:rPr>
      </w:pPr>
      <w:r w:rsidRPr="00E80B4A">
        <w:rPr>
          <w:u w:val="single"/>
        </w:rPr>
        <w:t>Impact on the climate</w:t>
      </w:r>
    </w:p>
    <w:p w:rsidR="008B50D6" w:rsidRPr="00E80B4A" w:rsidRDefault="008B50D6" w:rsidP="008B50D6">
      <w:pPr>
        <w:pStyle w:val="Heading1"/>
      </w:pPr>
      <w:r w:rsidRPr="00E80B4A">
        <w:t xml:space="preserve">The conversion of the remaining PU </w:t>
      </w:r>
      <w:r w:rsidR="00710D9E">
        <w:t xml:space="preserve">and XPS </w:t>
      </w:r>
      <w:r w:rsidRPr="00E80B4A">
        <w:t xml:space="preserve">foam manufacturing enterprises in Argentina would avoid the emission into the atmosphere of some </w:t>
      </w:r>
      <w:r w:rsidR="009A022C">
        <w:t>497</w:t>
      </w:r>
      <w:r w:rsidRPr="00E80B4A">
        <w:t> thousand tonnes of CO</w:t>
      </w:r>
      <w:r w:rsidRPr="00E80B4A">
        <w:rPr>
          <w:vertAlign w:val="subscript"/>
        </w:rPr>
        <w:t>2</w:t>
      </w:r>
      <w:r w:rsidRPr="00E80B4A">
        <w:t xml:space="preserve"> equivalent per year, as shown in Table </w:t>
      </w:r>
      <w:r w:rsidR="00AB62C6">
        <w:t>11</w:t>
      </w:r>
      <w:r w:rsidRPr="00E80B4A">
        <w:t>.</w:t>
      </w:r>
    </w:p>
    <w:p w:rsidR="00053749" w:rsidRPr="00970F46" w:rsidRDefault="00053749" w:rsidP="00D90275">
      <w:pPr>
        <w:keepNext/>
        <w:outlineLvl w:val="0"/>
        <w:rPr>
          <w:b/>
        </w:rPr>
      </w:pPr>
      <w:r w:rsidRPr="00970F46">
        <w:rPr>
          <w:b/>
        </w:rPr>
        <w:lastRenderedPageBreak/>
        <w:t xml:space="preserve">Table </w:t>
      </w:r>
      <w:r w:rsidR="00AB62C6">
        <w:rPr>
          <w:b/>
        </w:rPr>
        <w:t>11</w:t>
      </w:r>
      <w:r w:rsidRPr="00970F46">
        <w:rPr>
          <w:b/>
        </w:rPr>
        <w:t>. Impact on the climate PU</w:t>
      </w:r>
      <w:r w:rsidR="00710D9E">
        <w:rPr>
          <w:b/>
        </w:rPr>
        <w:t xml:space="preserve"> and XPS </w:t>
      </w:r>
      <w:r w:rsidRPr="00970F46">
        <w:rPr>
          <w:b/>
        </w:rPr>
        <w:t>foam projects</w:t>
      </w:r>
    </w:p>
    <w:tbl>
      <w:tblPr>
        <w:tblW w:w="49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698"/>
        <w:gridCol w:w="1350"/>
        <w:gridCol w:w="1473"/>
        <w:gridCol w:w="1944"/>
      </w:tblGrid>
      <w:tr w:rsidR="00053749" w:rsidRPr="00970F46" w:rsidTr="0053541F">
        <w:trPr>
          <w:trHeight w:val="187"/>
          <w:jc w:val="center"/>
        </w:trPr>
        <w:tc>
          <w:tcPr>
            <w:tcW w:w="2482" w:type="pct"/>
            <w:noWrap/>
            <w:tcMar>
              <w:top w:w="0" w:type="dxa"/>
              <w:left w:w="108" w:type="dxa"/>
              <w:bottom w:w="0" w:type="dxa"/>
              <w:right w:w="108" w:type="dxa"/>
            </w:tcMar>
            <w:vAlign w:val="bottom"/>
          </w:tcPr>
          <w:p w:rsidR="00053749" w:rsidRPr="00970F46" w:rsidRDefault="00053749" w:rsidP="00D90275">
            <w:pPr>
              <w:keepNext/>
              <w:rPr>
                <w:b/>
                <w:sz w:val="20"/>
                <w:szCs w:val="20"/>
              </w:rPr>
            </w:pPr>
            <w:r w:rsidRPr="00970F46">
              <w:rPr>
                <w:b/>
                <w:sz w:val="20"/>
                <w:szCs w:val="20"/>
              </w:rPr>
              <w:t>Substance</w:t>
            </w:r>
          </w:p>
        </w:tc>
        <w:tc>
          <w:tcPr>
            <w:tcW w:w="713" w:type="pct"/>
            <w:tcMar>
              <w:top w:w="0" w:type="dxa"/>
              <w:left w:w="108" w:type="dxa"/>
              <w:bottom w:w="0" w:type="dxa"/>
              <w:right w:w="108" w:type="dxa"/>
            </w:tcMar>
            <w:vAlign w:val="bottom"/>
          </w:tcPr>
          <w:p w:rsidR="00053749" w:rsidRPr="00970F46" w:rsidRDefault="00053749" w:rsidP="00D90275">
            <w:pPr>
              <w:keepNext/>
              <w:jc w:val="center"/>
              <w:rPr>
                <w:b/>
                <w:sz w:val="20"/>
                <w:szCs w:val="20"/>
              </w:rPr>
            </w:pPr>
            <w:r w:rsidRPr="00970F46">
              <w:rPr>
                <w:b/>
                <w:sz w:val="20"/>
                <w:szCs w:val="20"/>
              </w:rPr>
              <w:t>GWP</w:t>
            </w:r>
          </w:p>
        </w:tc>
        <w:tc>
          <w:tcPr>
            <w:tcW w:w="778" w:type="pct"/>
            <w:noWrap/>
            <w:tcMar>
              <w:top w:w="0" w:type="dxa"/>
              <w:left w:w="108" w:type="dxa"/>
              <w:bottom w:w="0" w:type="dxa"/>
              <w:right w:w="108" w:type="dxa"/>
            </w:tcMar>
            <w:vAlign w:val="bottom"/>
          </w:tcPr>
          <w:p w:rsidR="00053749" w:rsidRPr="00970F46" w:rsidRDefault="00053749" w:rsidP="00D90275">
            <w:pPr>
              <w:keepNext/>
              <w:jc w:val="center"/>
              <w:rPr>
                <w:b/>
                <w:sz w:val="20"/>
                <w:szCs w:val="20"/>
              </w:rPr>
            </w:pPr>
            <w:r w:rsidRPr="00970F46">
              <w:rPr>
                <w:b/>
                <w:sz w:val="20"/>
                <w:szCs w:val="20"/>
              </w:rPr>
              <w:t>Tonnes/year</w:t>
            </w:r>
          </w:p>
        </w:tc>
        <w:tc>
          <w:tcPr>
            <w:tcW w:w="1027" w:type="pct"/>
            <w:noWrap/>
            <w:tcMar>
              <w:top w:w="0" w:type="dxa"/>
              <w:left w:w="108" w:type="dxa"/>
              <w:bottom w:w="0" w:type="dxa"/>
              <w:right w:w="108" w:type="dxa"/>
            </w:tcMar>
            <w:vAlign w:val="bottom"/>
          </w:tcPr>
          <w:p w:rsidR="00053749" w:rsidRPr="00970F46" w:rsidRDefault="00053749" w:rsidP="00D90275">
            <w:pPr>
              <w:keepNext/>
              <w:jc w:val="center"/>
              <w:rPr>
                <w:b/>
                <w:sz w:val="20"/>
                <w:szCs w:val="20"/>
              </w:rPr>
            </w:pPr>
            <w:r w:rsidRPr="00970F46">
              <w:t>CO</w:t>
            </w:r>
            <w:r w:rsidRPr="00970F46">
              <w:rPr>
                <w:vertAlign w:val="subscript"/>
              </w:rPr>
              <w:t>2</w:t>
            </w:r>
            <w:r w:rsidRPr="00970F46">
              <w:rPr>
                <w:b/>
                <w:sz w:val="20"/>
                <w:szCs w:val="20"/>
              </w:rPr>
              <w:t>-eq (tonnes/year)</w:t>
            </w:r>
          </w:p>
        </w:tc>
      </w:tr>
      <w:tr w:rsidR="00053749" w:rsidRPr="00970F46" w:rsidTr="0053541F">
        <w:trPr>
          <w:trHeight w:val="232"/>
          <w:jc w:val="center"/>
        </w:trPr>
        <w:tc>
          <w:tcPr>
            <w:tcW w:w="2482" w:type="pct"/>
            <w:noWrap/>
            <w:tcMar>
              <w:top w:w="0" w:type="dxa"/>
              <w:left w:w="108" w:type="dxa"/>
              <w:bottom w:w="0" w:type="dxa"/>
              <w:right w:w="108" w:type="dxa"/>
            </w:tcMar>
            <w:vAlign w:val="bottom"/>
          </w:tcPr>
          <w:p w:rsidR="00053749" w:rsidRPr="00970F46" w:rsidRDefault="00053749" w:rsidP="0053541F">
            <w:pPr>
              <w:keepNext/>
              <w:rPr>
                <w:b/>
                <w:sz w:val="20"/>
                <w:szCs w:val="20"/>
              </w:rPr>
            </w:pPr>
            <w:r w:rsidRPr="00970F46">
              <w:rPr>
                <w:b/>
                <w:sz w:val="20"/>
                <w:szCs w:val="20"/>
              </w:rPr>
              <w:t>Before conversion</w:t>
            </w:r>
          </w:p>
        </w:tc>
        <w:tc>
          <w:tcPr>
            <w:tcW w:w="713" w:type="pct"/>
            <w:tcMar>
              <w:top w:w="0" w:type="dxa"/>
              <w:left w:w="108" w:type="dxa"/>
              <w:bottom w:w="0" w:type="dxa"/>
              <w:right w:w="108" w:type="dxa"/>
            </w:tcMar>
            <w:vAlign w:val="bottom"/>
          </w:tcPr>
          <w:p w:rsidR="00053749" w:rsidRPr="00970F46" w:rsidRDefault="00053749" w:rsidP="0053541F">
            <w:pPr>
              <w:keepNext/>
              <w:jc w:val="center"/>
              <w:rPr>
                <w:b/>
                <w:sz w:val="20"/>
                <w:szCs w:val="20"/>
              </w:rPr>
            </w:pPr>
          </w:p>
        </w:tc>
        <w:tc>
          <w:tcPr>
            <w:tcW w:w="778" w:type="pct"/>
            <w:noWrap/>
            <w:tcMar>
              <w:top w:w="0" w:type="dxa"/>
              <w:left w:w="108" w:type="dxa"/>
              <w:bottom w:w="0" w:type="dxa"/>
              <w:right w:w="108" w:type="dxa"/>
            </w:tcMar>
            <w:vAlign w:val="bottom"/>
          </w:tcPr>
          <w:p w:rsidR="00053749" w:rsidRPr="00970F46" w:rsidRDefault="00053749" w:rsidP="0053541F">
            <w:pPr>
              <w:keepNext/>
              <w:jc w:val="center"/>
              <w:rPr>
                <w:b/>
                <w:sz w:val="20"/>
                <w:szCs w:val="20"/>
              </w:rPr>
            </w:pPr>
          </w:p>
        </w:tc>
        <w:tc>
          <w:tcPr>
            <w:tcW w:w="1027" w:type="pct"/>
            <w:tcMar>
              <w:top w:w="0" w:type="dxa"/>
              <w:left w:w="108" w:type="dxa"/>
              <w:bottom w:w="0" w:type="dxa"/>
              <w:right w:w="108" w:type="dxa"/>
            </w:tcMar>
            <w:vAlign w:val="bottom"/>
          </w:tcPr>
          <w:p w:rsidR="00053749" w:rsidRPr="00970F46" w:rsidRDefault="00053749" w:rsidP="0053541F">
            <w:pPr>
              <w:keepNext/>
              <w:jc w:val="right"/>
              <w:rPr>
                <w:b/>
                <w:sz w:val="20"/>
                <w:szCs w:val="20"/>
              </w:rPr>
            </w:pPr>
          </w:p>
        </w:tc>
      </w:tr>
      <w:tr w:rsidR="00053749" w:rsidRPr="00970F46" w:rsidTr="0053541F">
        <w:trPr>
          <w:trHeight w:val="187"/>
          <w:jc w:val="center"/>
        </w:trPr>
        <w:tc>
          <w:tcPr>
            <w:tcW w:w="2482" w:type="pct"/>
            <w:noWrap/>
            <w:tcMar>
              <w:top w:w="0" w:type="dxa"/>
              <w:left w:w="108" w:type="dxa"/>
              <w:bottom w:w="0" w:type="dxa"/>
              <w:right w:w="108" w:type="dxa"/>
            </w:tcMar>
            <w:vAlign w:val="bottom"/>
          </w:tcPr>
          <w:p w:rsidR="00053749" w:rsidRPr="00970F46" w:rsidRDefault="00053749" w:rsidP="0053541F">
            <w:pPr>
              <w:keepNext/>
              <w:rPr>
                <w:sz w:val="20"/>
                <w:szCs w:val="20"/>
              </w:rPr>
            </w:pPr>
            <w:r w:rsidRPr="00970F46">
              <w:rPr>
                <w:sz w:val="20"/>
                <w:szCs w:val="20"/>
              </w:rPr>
              <w:t>HCFC-141b</w:t>
            </w:r>
          </w:p>
        </w:tc>
        <w:tc>
          <w:tcPr>
            <w:tcW w:w="713" w:type="pct"/>
            <w:tcMar>
              <w:top w:w="0" w:type="dxa"/>
              <w:left w:w="108" w:type="dxa"/>
              <w:bottom w:w="0" w:type="dxa"/>
              <w:right w:w="108" w:type="dxa"/>
            </w:tcMar>
            <w:vAlign w:val="bottom"/>
          </w:tcPr>
          <w:p w:rsidR="00053749" w:rsidRPr="00970F46" w:rsidRDefault="009A022C" w:rsidP="0053541F">
            <w:pPr>
              <w:keepNext/>
              <w:jc w:val="right"/>
              <w:rPr>
                <w:sz w:val="20"/>
                <w:szCs w:val="20"/>
              </w:rPr>
            </w:pPr>
            <w:r>
              <w:rPr>
                <w:sz w:val="20"/>
                <w:szCs w:val="20"/>
              </w:rPr>
              <w:t>725</w:t>
            </w:r>
          </w:p>
        </w:tc>
        <w:tc>
          <w:tcPr>
            <w:tcW w:w="778" w:type="pct"/>
            <w:noWrap/>
            <w:tcMar>
              <w:top w:w="0" w:type="dxa"/>
              <w:left w:w="108" w:type="dxa"/>
              <w:bottom w:w="0" w:type="dxa"/>
              <w:right w:w="108" w:type="dxa"/>
            </w:tcMar>
            <w:vAlign w:val="bottom"/>
          </w:tcPr>
          <w:p w:rsidR="00053749" w:rsidRPr="00970F46" w:rsidRDefault="009A022C" w:rsidP="0053541F">
            <w:pPr>
              <w:keepNext/>
              <w:jc w:val="right"/>
              <w:rPr>
                <w:sz w:val="20"/>
                <w:szCs w:val="20"/>
              </w:rPr>
            </w:pPr>
            <w:r>
              <w:rPr>
                <w:sz w:val="20"/>
                <w:szCs w:val="20"/>
              </w:rPr>
              <w:t>527.55</w:t>
            </w:r>
          </w:p>
        </w:tc>
        <w:tc>
          <w:tcPr>
            <w:tcW w:w="1027" w:type="pct"/>
            <w:tcMar>
              <w:top w:w="0" w:type="dxa"/>
              <w:left w:w="108" w:type="dxa"/>
              <w:bottom w:w="0" w:type="dxa"/>
              <w:right w:w="108" w:type="dxa"/>
            </w:tcMar>
            <w:vAlign w:val="bottom"/>
          </w:tcPr>
          <w:p w:rsidR="00053749" w:rsidRPr="00970F46" w:rsidRDefault="009A022C" w:rsidP="0053541F">
            <w:pPr>
              <w:keepNext/>
              <w:jc w:val="right"/>
              <w:rPr>
                <w:sz w:val="20"/>
                <w:szCs w:val="20"/>
              </w:rPr>
            </w:pPr>
            <w:r>
              <w:rPr>
                <w:sz w:val="20"/>
                <w:szCs w:val="20"/>
              </w:rPr>
              <w:t>382,470</w:t>
            </w:r>
          </w:p>
        </w:tc>
      </w:tr>
      <w:tr w:rsidR="00053749" w:rsidRPr="00970F46" w:rsidTr="0053541F">
        <w:trPr>
          <w:trHeight w:val="187"/>
          <w:jc w:val="center"/>
        </w:trPr>
        <w:tc>
          <w:tcPr>
            <w:tcW w:w="2482" w:type="pct"/>
            <w:noWrap/>
            <w:tcMar>
              <w:top w:w="0" w:type="dxa"/>
              <w:left w:w="108" w:type="dxa"/>
              <w:bottom w:w="0" w:type="dxa"/>
              <w:right w:w="108" w:type="dxa"/>
            </w:tcMar>
            <w:vAlign w:val="bottom"/>
          </w:tcPr>
          <w:p w:rsidR="00053749" w:rsidRPr="00970F46" w:rsidRDefault="00053749" w:rsidP="0053541F">
            <w:pPr>
              <w:keepNext/>
              <w:rPr>
                <w:sz w:val="20"/>
                <w:szCs w:val="20"/>
              </w:rPr>
            </w:pPr>
            <w:r w:rsidRPr="00970F46">
              <w:rPr>
                <w:sz w:val="20"/>
                <w:szCs w:val="20"/>
              </w:rPr>
              <w:t>HCFC-22</w:t>
            </w:r>
          </w:p>
        </w:tc>
        <w:tc>
          <w:tcPr>
            <w:tcW w:w="713" w:type="pct"/>
            <w:tcMar>
              <w:top w:w="0" w:type="dxa"/>
              <w:left w:w="108" w:type="dxa"/>
              <w:bottom w:w="0" w:type="dxa"/>
              <w:right w:w="108" w:type="dxa"/>
            </w:tcMar>
            <w:vAlign w:val="bottom"/>
          </w:tcPr>
          <w:p w:rsidR="00053749" w:rsidRPr="00970F46" w:rsidRDefault="009A022C" w:rsidP="0053541F">
            <w:pPr>
              <w:keepNext/>
              <w:jc w:val="right"/>
              <w:rPr>
                <w:sz w:val="20"/>
                <w:szCs w:val="20"/>
              </w:rPr>
            </w:pPr>
            <w:r>
              <w:rPr>
                <w:sz w:val="20"/>
                <w:szCs w:val="20"/>
              </w:rPr>
              <w:t>1,810</w:t>
            </w:r>
          </w:p>
        </w:tc>
        <w:tc>
          <w:tcPr>
            <w:tcW w:w="778" w:type="pct"/>
            <w:noWrap/>
            <w:tcMar>
              <w:top w:w="0" w:type="dxa"/>
              <w:left w:w="108" w:type="dxa"/>
              <w:bottom w:w="0" w:type="dxa"/>
              <w:right w:w="108" w:type="dxa"/>
            </w:tcMar>
            <w:vAlign w:val="bottom"/>
          </w:tcPr>
          <w:p w:rsidR="00053749" w:rsidRPr="00970F46" w:rsidRDefault="009A022C" w:rsidP="0053541F">
            <w:pPr>
              <w:keepNext/>
              <w:jc w:val="right"/>
              <w:rPr>
                <w:sz w:val="20"/>
                <w:szCs w:val="20"/>
              </w:rPr>
            </w:pPr>
            <w:r>
              <w:rPr>
                <w:sz w:val="20"/>
                <w:szCs w:val="20"/>
              </w:rPr>
              <w:t>30.52</w:t>
            </w:r>
          </w:p>
        </w:tc>
        <w:tc>
          <w:tcPr>
            <w:tcW w:w="1027" w:type="pct"/>
            <w:tcMar>
              <w:top w:w="0" w:type="dxa"/>
              <w:left w:w="108" w:type="dxa"/>
              <w:bottom w:w="0" w:type="dxa"/>
              <w:right w:w="108" w:type="dxa"/>
            </w:tcMar>
            <w:vAlign w:val="bottom"/>
          </w:tcPr>
          <w:p w:rsidR="00053749" w:rsidRPr="00970F46" w:rsidRDefault="009A022C" w:rsidP="0053541F">
            <w:pPr>
              <w:keepNext/>
              <w:jc w:val="right"/>
              <w:rPr>
                <w:sz w:val="20"/>
                <w:szCs w:val="20"/>
              </w:rPr>
            </w:pPr>
            <w:r>
              <w:rPr>
                <w:sz w:val="20"/>
                <w:szCs w:val="20"/>
              </w:rPr>
              <w:t>55,247</w:t>
            </w:r>
          </w:p>
        </w:tc>
      </w:tr>
      <w:tr w:rsidR="009A022C" w:rsidRPr="00970F46" w:rsidTr="0053541F">
        <w:trPr>
          <w:trHeight w:val="187"/>
          <w:jc w:val="center"/>
        </w:trPr>
        <w:tc>
          <w:tcPr>
            <w:tcW w:w="2482" w:type="pct"/>
            <w:noWrap/>
            <w:tcMar>
              <w:top w:w="0" w:type="dxa"/>
              <w:left w:w="108" w:type="dxa"/>
              <w:bottom w:w="0" w:type="dxa"/>
              <w:right w:w="108" w:type="dxa"/>
            </w:tcMar>
            <w:vAlign w:val="bottom"/>
          </w:tcPr>
          <w:p w:rsidR="009A022C" w:rsidRPr="00970F46" w:rsidRDefault="009A022C" w:rsidP="0053541F">
            <w:pPr>
              <w:keepNext/>
              <w:rPr>
                <w:sz w:val="20"/>
                <w:szCs w:val="20"/>
              </w:rPr>
            </w:pPr>
            <w:r>
              <w:rPr>
                <w:sz w:val="20"/>
                <w:szCs w:val="20"/>
              </w:rPr>
              <w:t>HCFC-142b</w:t>
            </w:r>
          </w:p>
        </w:tc>
        <w:tc>
          <w:tcPr>
            <w:tcW w:w="713" w:type="pct"/>
            <w:tcMar>
              <w:top w:w="0" w:type="dxa"/>
              <w:left w:w="108" w:type="dxa"/>
              <w:bottom w:w="0" w:type="dxa"/>
              <w:right w:w="108" w:type="dxa"/>
            </w:tcMar>
            <w:vAlign w:val="bottom"/>
          </w:tcPr>
          <w:p w:rsidR="009A022C" w:rsidRDefault="009A022C" w:rsidP="0053541F">
            <w:pPr>
              <w:keepNext/>
              <w:jc w:val="right"/>
              <w:rPr>
                <w:sz w:val="20"/>
                <w:szCs w:val="20"/>
              </w:rPr>
            </w:pPr>
            <w:r>
              <w:rPr>
                <w:sz w:val="20"/>
                <w:szCs w:val="20"/>
              </w:rPr>
              <w:t>2,310</w:t>
            </w:r>
          </w:p>
        </w:tc>
        <w:tc>
          <w:tcPr>
            <w:tcW w:w="778" w:type="pct"/>
            <w:noWrap/>
            <w:tcMar>
              <w:top w:w="0" w:type="dxa"/>
              <w:left w:w="108" w:type="dxa"/>
              <w:bottom w:w="0" w:type="dxa"/>
              <w:right w:w="108" w:type="dxa"/>
            </w:tcMar>
            <w:vAlign w:val="bottom"/>
          </w:tcPr>
          <w:p w:rsidR="009A022C" w:rsidRPr="00970F46" w:rsidRDefault="009A022C" w:rsidP="0053541F">
            <w:pPr>
              <w:keepNext/>
              <w:jc w:val="right"/>
              <w:rPr>
                <w:sz w:val="20"/>
                <w:szCs w:val="20"/>
              </w:rPr>
            </w:pPr>
            <w:r>
              <w:rPr>
                <w:sz w:val="20"/>
                <w:szCs w:val="20"/>
              </w:rPr>
              <w:t>26.77</w:t>
            </w:r>
          </w:p>
        </w:tc>
        <w:tc>
          <w:tcPr>
            <w:tcW w:w="1027" w:type="pct"/>
            <w:tcMar>
              <w:top w:w="0" w:type="dxa"/>
              <w:left w:w="108" w:type="dxa"/>
              <w:bottom w:w="0" w:type="dxa"/>
              <w:right w:w="108" w:type="dxa"/>
            </w:tcMar>
            <w:vAlign w:val="bottom"/>
          </w:tcPr>
          <w:p w:rsidR="009A022C" w:rsidRPr="00970F46" w:rsidRDefault="009A022C" w:rsidP="0053541F">
            <w:pPr>
              <w:keepNext/>
              <w:jc w:val="right"/>
              <w:rPr>
                <w:sz w:val="20"/>
                <w:szCs w:val="20"/>
              </w:rPr>
            </w:pPr>
            <w:r>
              <w:rPr>
                <w:sz w:val="20"/>
                <w:szCs w:val="20"/>
              </w:rPr>
              <w:t>61,846</w:t>
            </w:r>
          </w:p>
        </w:tc>
      </w:tr>
      <w:tr w:rsidR="00053749" w:rsidRPr="00970F46" w:rsidTr="0053541F">
        <w:trPr>
          <w:trHeight w:val="187"/>
          <w:jc w:val="center"/>
        </w:trPr>
        <w:tc>
          <w:tcPr>
            <w:tcW w:w="2482" w:type="pct"/>
            <w:noWrap/>
            <w:tcMar>
              <w:top w:w="0" w:type="dxa"/>
              <w:left w:w="108" w:type="dxa"/>
              <w:bottom w:w="0" w:type="dxa"/>
              <w:right w:w="108" w:type="dxa"/>
            </w:tcMar>
            <w:vAlign w:val="bottom"/>
          </w:tcPr>
          <w:p w:rsidR="00053749" w:rsidRPr="00970F46" w:rsidRDefault="00053749" w:rsidP="003A14E9">
            <w:pPr>
              <w:keepNext/>
              <w:rPr>
                <w:b/>
                <w:sz w:val="20"/>
                <w:szCs w:val="20"/>
              </w:rPr>
            </w:pPr>
            <w:r w:rsidRPr="00970F46">
              <w:rPr>
                <w:b/>
                <w:sz w:val="20"/>
                <w:szCs w:val="20"/>
              </w:rPr>
              <w:t xml:space="preserve">Total </w:t>
            </w:r>
          </w:p>
        </w:tc>
        <w:tc>
          <w:tcPr>
            <w:tcW w:w="713" w:type="pct"/>
            <w:tcMar>
              <w:top w:w="0" w:type="dxa"/>
              <w:left w:w="108" w:type="dxa"/>
              <w:bottom w:w="0" w:type="dxa"/>
              <w:right w:w="108" w:type="dxa"/>
            </w:tcMar>
            <w:vAlign w:val="bottom"/>
          </w:tcPr>
          <w:p w:rsidR="00053749" w:rsidRPr="00970F46" w:rsidRDefault="00053749" w:rsidP="0053541F">
            <w:pPr>
              <w:keepNext/>
              <w:jc w:val="right"/>
              <w:rPr>
                <w:b/>
                <w:sz w:val="20"/>
                <w:szCs w:val="20"/>
              </w:rPr>
            </w:pPr>
          </w:p>
        </w:tc>
        <w:tc>
          <w:tcPr>
            <w:tcW w:w="778" w:type="pct"/>
            <w:noWrap/>
            <w:tcMar>
              <w:top w:w="0" w:type="dxa"/>
              <w:left w:w="108" w:type="dxa"/>
              <w:bottom w:w="0" w:type="dxa"/>
              <w:right w:w="108" w:type="dxa"/>
            </w:tcMar>
            <w:vAlign w:val="bottom"/>
          </w:tcPr>
          <w:p w:rsidR="00053749" w:rsidRPr="00970F46" w:rsidRDefault="00053749" w:rsidP="0053541F">
            <w:pPr>
              <w:keepNext/>
              <w:jc w:val="right"/>
              <w:rPr>
                <w:b/>
                <w:sz w:val="20"/>
                <w:szCs w:val="20"/>
              </w:rPr>
            </w:pPr>
          </w:p>
        </w:tc>
        <w:tc>
          <w:tcPr>
            <w:tcW w:w="1027" w:type="pct"/>
            <w:tcMar>
              <w:top w:w="0" w:type="dxa"/>
              <w:left w:w="108" w:type="dxa"/>
              <w:bottom w:w="0" w:type="dxa"/>
              <w:right w:w="108" w:type="dxa"/>
            </w:tcMar>
            <w:vAlign w:val="bottom"/>
          </w:tcPr>
          <w:p w:rsidR="00053749" w:rsidRPr="00970F46" w:rsidRDefault="009A022C" w:rsidP="0053541F">
            <w:pPr>
              <w:keepNext/>
              <w:jc w:val="right"/>
              <w:rPr>
                <w:b/>
                <w:sz w:val="20"/>
                <w:szCs w:val="20"/>
              </w:rPr>
            </w:pPr>
            <w:r>
              <w:rPr>
                <w:b/>
                <w:sz w:val="20"/>
                <w:szCs w:val="20"/>
              </w:rPr>
              <w:t>499,564</w:t>
            </w:r>
          </w:p>
        </w:tc>
      </w:tr>
      <w:tr w:rsidR="00053749" w:rsidRPr="00970F46" w:rsidTr="0053541F">
        <w:trPr>
          <w:trHeight w:val="187"/>
          <w:jc w:val="center"/>
        </w:trPr>
        <w:tc>
          <w:tcPr>
            <w:tcW w:w="2482" w:type="pct"/>
            <w:noWrap/>
            <w:tcMar>
              <w:top w:w="0" w:type="dxa"/>
              <w:left w:w="108" w:type="dxa"/>
              <w:bottom w:w="0" w:type="dxa"/>
              <w:right w:w="108" w:type="dxa"/>
            </w:tcMar>
            <w:vAlign w:val="bottom"/>
          </w:tcPr>
          <w:p w:rsidR="00053749" w:rsidRPr="00970F46" w:rsidRDefault="00053749" w:rsidP="0053541F">
            <w:pPr>
              <w:keepNext/>
              <w:rPr>
                <w:b/>
                <w:sz w:val="20"/>
                <w:szCs w:val="20"/>
              </w:rPr>
            </w:pPr>
            <w:r w:rsidRPr="00970F46">
              <w:rPr>
                <w:b/>
                <w:sz w:val="20"/>
                <w:szCs w:val="20"/>
              </w:rPr>
              <w:t>After conversion</w:t>
            </w:r>
          </w:p>
        </w:tc>
        <w:tc>
          <w:tcPr>
            <w:tcW w:w="713" w:type="pct"/>
            <w:tcMar>
              <w:top w:w="0" w:type="dxa"/>
              <w:left w:w="108" w:type="dxa"/>
              <w:bottom w:w="0" w:type="dxa"/>
              <w:right w:w="108" w:type="dxa"/>
            </w:tcMar>
            <w:vAlign w:val="bottom"/>
          </w:tcPr>
          <w:p w:rsidR="00053749" w:rsidRPr="00970F46" w:rsidRDefault="00053749" w:rsidP="0053541F">
            <w:pPr>
              <w:keepNext/>
              <w:jc w:val="right"/>
              <w:rPr>
                <w:b/>
                <w:sz w:val="20"/>
                <w:szCs w:val="20"/>
              </w:rPr>
            </w:pPr>
          </w:p>
        </w:tc>
        <w:tc>
          <w:tcPr>
            <w:tcW w:w="778" w:type="pct"/>
            <w:noWrap/>
            <w:tcMar>
              <w:top w:w="0" w:type="dxa"/>
              <w:left w:w="108" w:type="dxa"/>
              <w:bottom w:w="0" w:type="dxa"/>
              <w:right w:w="108" w:type="dxa"/>
            </w:tcMar>
            <w:vAlign w:val="bottom"/>
          </w:tcPr>
          <w:p w:rsidR="00053749" w:rsidRPr="00970F46" w:rsidRDefault="00053749" w:rsidP="0053541F">
            <w:pPr>
              <w:keepNext/>
              <w:jc w:val="right"/>
              <w:rPr>
                <w:b/>
                <w:sz w:val="20"/>
                <w:szCs w:val="20"/>
              </w:rPr>
            </w:pPr>
          </w:p>
        </w:tc>
        <w:tc>
          <w:tcPr>
            <w:tcW w:w="1027" w:type="pct"/>
            <w:tcMar>
              <w:top w:w="0" w:type="dxa"/>
              <w:left w:w="108" w:type="dxa"/>
              <w:bottom w:w="0" w:type="dxa"/>
              <w:right w:w="108" w:type="dxa"/>
            </w:tcMar>
            <w:vAlign w:val="bottom"/>
          </w:tcPr>
          <w:p w:rsidR="00053749" w:rsidRPr="00970F46" w:rsidRDefault="00053749" w:rsidP="0053541F">
            <w:pPr>
              <w:keepNext/>
              <w:jc w:val="right"/>
              <w:rPr>
                <w:b/>
                <w:sz w:val="20"/>
                <w:szCs w:val="20"/>
              </w:rPr>
            </w:pPr>
          </w:p>
        </w:tc>
      </w:tr>
      <w:tr w:rsidR="00053749" w:rsidRPr="00970F46" w:rsidTr="0053541F">
        <w:trPr>
          <w:trHeight w:val="187"/>
          <w:jc w:val="center"/>
        </w:trPr>
        <w:tc>
          <w:tcPr>
            <w:tcW w:w="2482" w:type="pct"/>
            <w:noWrap/>
            <w:tcMar>
              <w:top w:w="0" w:type="dxa"/>
              <w:left w:w="108" w:type="dxa"/>
              <w:bottom w:w="0" w:type="dxa"/>
              <w:right w:w="108" w:type="dxa"/>
            </w:tcMar>
            <w:vAlign w:val="bottom"/>
          </w:tcPr>
          <w:p w:rsidR="00053749" w:rsidRPr="00970F46" w:rsidRDefault="00053749" w:rsidP="009A022C">
            <w:pPr>
              <w:keepNext/>
              <w:rPr>
                <w:sz w:val="20"/>
                <w:szCs w:val="20"/>
              </w:rPr>
            </w:pPr>
            <w:r w:rsidRPr="00970F46">
              <w:rPr>
                <w:sz w:val="20"/>
                <w:szCs w:val="20"/>
              </w:rPr>
              <w:t>Cyclopentane</w:t>
            </w:r>
          </w:p>
        </w:tc>
        <w:tc>
          <w:tcPr>
            <w:tcW w:w="713" w:type="pct"/>
            <w:tcMar>
              <w:top w:w="0" w:type="dxa"/>
              <w:left w:w="108" w:type="dxa"/>
              <w:bottom w:w="0" w:type="dxa"/>
              <w:right w:w="108" w:type="dxa"/>
            </w:tcMar>
            <w:vAlign w:val="bottom"/>
          </w:tcPr>
          <w:p w:rsidR="00053749" w:rsidRPr="00970F46" w:rsidRDefault="009A022C" w:rsidP="0053541F">
            <w:pPr>
              <w:keepNext/>
              <w:jc w:val="right"/>
              <w:rPr>
                <w:sz w:val="20"/>
                <w:szCs w:val="20"/>
              </w:rPr>
            </w:pPr>
            <w:r>
              <w:rPr>
                <w:sz w:val="20"/>
                <w:szCs w:val="20"/>
              </w:rPr>
              <w:t>25</w:t>
            </w:r>
          </w:p>
        </w:tc>
        <w:tc>
          <w:tcPr>
            <w:tcW w:w="778" w:type="pct"/>
            <w:noWrap/>
            <w:tcMar>
              <w:top w:w="0" w:type="dxa"/>
              <w:left w:w="108" w:type="dxa"/>
              <w:bottom w:w="0" w:type="dxa"/>
              <w:right w:w="108" w:type="dxa"/>
            </w:tcMar>
            <w:vAlign w:val="bottom"/>
          </w:tcPr>
          <w:p w:rsidR="00053749" w:rsidRPr="00970F46" w:rsidRDefault="009A022C" w:rsidP="0053541F">
            <w:pPr>
              <w:keepNext/>
              <w:jc w:val="right"/>
              <w:rPr>
                <w:sz w:val="20"/>
                <w:szCs w:val="20"/>
              </w:rPr>
            </w:pPr>
            <w:r>
              <w:rPr>
                <w:sz w:val="20"/>
                <w:szCs w:val="20"/>
              </w:rPr>
              <w:t>37.38</w:t>
            </w:r>
          </w:p>
        </w:tc>
        <w:tc>
          <w:tcPr>
            <w:tcW w:w="1027" w:type="pct"/>
            <w:tcMar>
              <w:top w:w="0" w:type="dxa"/>
              <w:left w:w="108" w:type="dxa"/>
              <w:bottom w:w="0" w:type="dxa"/>
              <w:right w:w="108" w:type="dxa"/>
            </w:tcMar>
            <w:vAlign w:val="bottom"/>
          </w:tcPr>
          <w:p w:rsidR="00053749" w:rsidRPr="00970F46" w:rsidRDefault="009A022C" w:rsidP="00710D9E">
            <w:pPr>
              <w:keepNext/>
              <w:jc w:val="right"/>
              <w:rPr>
                <w:sz w:val="20"/>
                <w:szCs w:val="20"/>
              </w:rPr>
            </w:pPr>
            <w:r>
              <w:rPr>
                <w:sz w:val="20"/>
                <w:szCs w:val="20"/>
              </w:rPr>
              <w:t>93</w:t>
            </w:r>
            <w:r w:rsidR="00710D9E">
              <w:rPr>
                <w:sz w:val="20"/>
                <w:szCs w:val="20"/>
              </w:rPr>
              <w:t>5</w:t>
            </w:r>
          </w:p>
        </w:tc>
      </w:tr>
      <w:tr w:rsidR="009A022C" w:rsidRPr="00970F46" w:rsidTr="0053541F">
        <w:trPr>
          <w:trHeight w:val="187"/>
          <w:jc w:val="center"/>
        </w:trPr>
        <w:tc>
          <w:tcPr>
            <w:tcW w:w="2482" w:type="pct"/>
            <w:noWrap/>
            <w:tcMar>
              <w:top w:w="0" w:type="dxa"/>
              <w:left w:w="108" w:type="dxa"/>
              <w:bottom w:w="0" w:type="dxa"/>
              <w:right w:w="108" w:type="dxa"/>
            </w:tcMar>
            <w:vAlign w:val="bottom"/>
          </w:tcPr>
          <w:p w:rsidR="009A022C" w:rsidRPr="00970F46" w:rsidRDefault="009A022C" w:rsidP="0053541F">
            <w:pPr>
              <w:keepNext/>
              <w:rPr>
                <w:sz w:val="20"/>
                <w:szCs w:val="20"/>
              </w:rPr>
            </w:pPr>
            <w:r>
              <w:rPr>
                <w:sz w:val="20"/>
                <w:szCs w:val="20"/>
              </w:rPr>
              <w:t>HFO-1233zd</w:t>
            </w:r>
          </w:p>
        </w:tc>
        <w:tc>
          <w:tcPr>
            <w:tcW w:w="713" w:type="pct"/>
            <w:tcMar>
              <w:top w:w="0" w:type="dxa"/>
              <w:left w:w="108" w:type="dxa"/>
              <w:bottom w:w="0" w:type="dxa"/>
              <w:right w:w="108" w:type="dxa"/>
            </w:tcMar>
            <w:vAlign w:val="bottom"/>
          </w:tcPr>
          <w:p w:rsidR="009A022C" w:rsidRPr="00970F46" w:rsidRDefault="009A022C" w:rsidP="0053541F">
            <w:pPr>
              <w:keepNext/>
              <w:jc w:val="right"/>
              <w:rPr>
                <w:sz w:val="20"/>
                <w:szCs w:val="20"/>
              </w:rPr>
            </w:pPr>
            <w:r>
              <w:rPr>
                <w:sz w:val="20"/>
                <w:szCs w:val="20"/>
              </w:rPr>
              <w:t>6</w:t>
            </w:r>
          </w:p>
        </w:tc>
        <w:tc>
          <w:tcPr>
            <w:tcW w:w="778" w:type="pct"/>
            <w:noWrap/>
            <w:tcMar>
              <w:top w:w="0" w:type="dxa"/>
              <w:left w:w="108" w:type="dxa"/>
              <w:bottom w:w="0" w:type="dxa"/>
              <w:right w:w="108" w:type="dxa"/>
            </w:tcMar>
            <w:vAlign w:val="bottom"/>
          </w:tcPr>
          <w:p w:rsidR="009A022C" w:rsidRPr="00970F46" w:rsidRDefault="009A022C" w:rsidP="0053541F">
            <w:pPr>
              <w:keepNext/>
              <w:jc w:val="right"/>
              <w:rPr>
                <w:sz w:val="20"/>
                <w:szCs w:val="20"/>
              </w:rPr>
            </w:pPr>
            <w:r>
              <w:rPr>
                <w:sz w:val="20"/>
                <w:szCs w:val="20"/>
              </w:rPr>
              <w:t>261.53</w:t>
            </w:r>
          </w:p>
        </w:tc>
        <w:tc>
          <w:tcPr>
            <w:tcW w:w="1027" w:type="pct"/>
            <w:tcMar>
              <w:top w:w="0" w:type="dxa"/>
              <w:left w:w="108" w:type="dxa"/>
              <w:bottom w:w="0" w:type="dxa"/>
              <w:right w:w="108" w:type="dxa"/>
            </w:tcMar>
            <w:vAlign w:val="bottom"/>
          </w:tcPr>
          <w:p w:rsidR="009A022C" w:rsidRPr="00970F46" w:rsidRDefault="009A022C" w:rsidP="00710D9E">
            <w:pPr>
              <w:keepNext/>
              <w:jc w:val="right"/>
              <w:rPr>
                <w:sz w:val="20"/>
                <w:szCs w:val="20"/>
              </w:rPr>
            </w:pPr>
            <w:r>
              <w:rPr>
                <w:sz w:val="20"/>
                <w:szCs w:val="20"/>
              </w:rPr>
              <w:t>1,5</w:t>
            </w:r>
            <w:r w:rsidR="00710D9E">
              <w:rPr>
                <w:sz w:val="20"/>
                <w:szCs w:val="20"/>
              </w:rPr>
              <w:t>69</w:t>
            </w:r>
          </w:p>
        </w:tc>
      </w:tr>
      <w:tr w:rsidR="009A022C" w:rsidRPr="00970F46" w:rsidTr="0053541F">
        <w:trPr>
          <w:trHeight w:val="187"/>
          <w:jc w:val="center"/>
        </w:trPr>
        <w:tc>
          <w:tcPr>
            <w:tcW w:w="2482" w:type="pct"/>
            <w:noWrap/>
            <w:tcMar>
              <w:top w:w="0" w:type="dxa"/>
              <w:left w:w="108" w:type="dxa"/>
              <w:bottom w:w="0" w:type="dxa"/>
              <w:right w:w="108" w:type="dxa"/>
            </w:tcMar>
            <w:vAlign w:val="bottom"/>
          </w:tcPr>
          <w:p w:rsidR="009A022C" w:rsidRPr="00970F46" w:rsidRDefault="009A022C" w:rsidP="0053541F">
            <w:pPr>
              <w:keepNext/>
              <w:rPr>
                <w:sz w:val="20"/>
                <w:szCs w:val="20"/>
              </w:rPr>
            </w:pPr>
            <w:r>
              <w:rPr>
                <w:sz w:val="20"/>
                <w:szCs w:val="20"/>
              </w:rPr>
              <w:t>CO</w:t>
            </w:r>
            <w:r w:rsidRPr="009A022C">
              <w:rPr>
                <w:sz w:val="20"/>
                <w:szCs w:val="20"/>
                <w:vertAlign w:val="subscript"/>
              </w:rPr>
              <w:t>2</w:t>
            </w:r>
          </w:p>
        </w:tc>
        <w:tc>
          <w:tcPr>
            <w:tcW w:w="713" w:type="pct"/>
            <w:tcMar>
              <w:top w:w="0" w:type="dxa"/>
              <w:left w:w="108" w:type="dxa"/>
              <w:bottom w:w="0" w:type="dxa"/>
              <w:right w:w="108" w:type="dxa"/>
            </w:tcMar>
            <w:vAlign w:val="bottom"/>
          </w:tcPr>
          <w:p w:rsidR="009A022C" w:rsidRPr="00970F46" w:rsidRDefault="009A022C" w:rsidP="0053541F">
            <w:pPr>
              <w:keepNext/>
              <w:jc w:val="right"/>
              <w:rPr>
                <w:sz w:val="20"/>
                <w:szCs w:val="20"/>
              </w:rPr>
            </w:pPr>
            <w:r>
              <w:rPr>
                <w:sz w:val="20"/>
                <w:szCs w:val="20"/>
              </w:rPr>
              <w:t>1</w:t>
            </w:r>
          </w:p>
        </w:tc>
        <w:tc>
          <w:tcPr>
            <w:tcW w:w="778" w:type="pct"/>
            <w:noWrap/>
            <w:tcMar>
              <w:top w:w="0" w:type="dxa"/>
              <w:left w:w="108" w:type="dxa"/>
              <w:bottom w:w="0" w:type="dxa"/>
              <w:right w:w="108" w:type="dxa"/>
            </w:tcMar>
            <w:vAlign w:val="bottom"/>
          </w:tcPr>
          <w:p w:rsidR="009A022C" w:rsidRPr="00970F46" w:rsidRDefault="009A022C" w:rsidP="0053541F">
            <w:pPr>
              <w:keepNext/>
              <w:jc w:val="right"/>
              <w:rPr>
                <w:sz w:val="20"/>
                <w:szCs w:val="20"/>
              </w:rPr>
            </w:pPr>
            <w:r>
              <w:rPr>
                <w:sz w:val="20"/>
                <w:szCs w:val="20"/>
              </w:rPr>
              <w:t>17.67</w:t>
            </w:r>
          </w:p>
        </w:tc>
        <w:tc>
          <w:tcPr>
            <w:tcW w:w="1027" w:type="pct"/>
            <w:tcMar>
              <w:top w:w="0" w:type="dxa"/>
              <w:left w:w="108" w:type="dxa"/>
              <w:bottom w:w="0" w:type="dxa"/>
              <w:right w:w="108" w:type="dxa"/>
            </w:tcMar>
            <w:vAlign w:val="bottom"/>
          </w:tcPr>
          <w:p w:rsidR="009A022C" w:rsidRPr="00970F46" w:rsidRDefault="009A022C" w:rsidP="00710D9E">
            <w:pPr>
              <w:keepNext/>
              <w:jc w:val="right"/>
              <w:rPr>
                <w:sz w:val="20"/>
                <w:szCs w:val="20"/>
              </w:rPr>
            </w:pPr>
            <w:r>
              <w:rPr>
                <w:sz w:val="20"/>
                <w:szCs w:val="20"/>
              </w:rPr>
              <w:t>1</w:t>
            </w:r>
            <w:r w:rsidR="00710D9E">
              <w:rPr>
                <w:sz w:val="20"/>
                <w:szCs w:val="20"/>
              </w:rPr>
              <w:t>8</w:t>
            </w:r>
          </w:p>
        </w:tc>
      </w:tr>
      <w:tr w:rsidR="003A14E9" w:rsidRPr="003A14E9" w:rsidTr="0053541F">
        <w:trPr>
          <w:trHeight w:val="187"/>
          <w:jc w:val="center"/>
        </w:trPr>
        <w:tc>
          <w:tcPr>
            <w:tcW w:w="2482" w:type="pct"/>
            <w:noWrap/>
            <w:tcMar>
              <w:top w:w="0" w:type="dxa"/>
              <w:left w:w="108" w:type="dxa"/>
              <w:bottom w:w="0" w:type="dxa"/>
              <w:right w:w="108" w:type="dxa"/>
            </w:tcMar>
            <w:vAlign w:val="bottom"/>
          </w:tcPr>
          <w:p w:rsidR="003A14E9" w:rsidRPr="003A14E9" w:rsidRDefault="003A14E9" w:rsidP="003A14E9">
            <w:pPr>
              <w:keepNext/>
              <w:rPr>
                <w:b/>
                <w:sz w:val="20"/>
                <w:szCs w:val="20"/>
              </w:rPr>
            </w:pPr>
            <w:r w:rsidRPr="003A14E9">
              <w:rPr>
                <w:b/>
                <w:sz w:val="20"/>
                <w:szCs w:val="20"/>
              </w:rPr>
              <w:t xml:space="preserve">Total </w:t>
            </w:r>
          </w:p>
        </w:tc>
        <w:tc>
          <w:tcPr>
            <w:tcW w:w="713" w:type="pct"/>
            <w:tcMar>
              <w:top w:w="0" w:type="dxa"/>
              <w:left w:w="108" w:type="dxa"/>
              <w:bottom w:w="0" w:type="dxa"/>
              <w:right w:w="108" w:type="dxa"/>
            </w:tcMar>
            <w:vAlign w:val="bottom"/>
          </w:tcPr>
          <w:p w:rsidR="003A14E9" w:rsidRPr="003A14E9" w:rsidRDefault="003A14E9" w:rsidP="0053541F">
            <w:pPr>
              <w:keepNext/>
              <w:jc w:val="right"/>
              <w:rPr>
                <w:b/>
                <w:sz w:val="20"/>
                <w:szCs w:val="20"/>
              </w:rPr>
            </w:pPr>
          </w:p>
        </w:tc>
        <w:tc>
          <w:tcPr>
            <w:tcW w:w="778" w:type="pct"/>
            <w:noWrap/>
            <w:tcMar>
              <w:top w:w="0" w:type="dxa"/>
              <w:left w:w="108" w:type="dxa"/>
              <w:bottom w:w="0" w:type="dxa"/>
              <w:right w:w="108" w:type="dxa"/>
            </w:tcMar>
            <w:vAlign w:val="bottom"/>
          </w:tcPr>
          <w:p w:rsidR="003A14E9" w:rsidRPr="003A14E9" w:rsidRDefault="003A14E9" w:rsidP="0053541F">
            <w:pPr>
              <w:keepNext/>
              <w:jc w:val="right"/>
              <w:rPr>
                <w:b/>
                <w:sz w:val="20"/>
                <w:szCs w:val="20"/>
              </w:rPr>
            </w:pPr>
          </w:p>
        </w:tc>
        <w:tc>
          <w:tcPr>
            <w:tcW w:w="1027" w:type="pct"/>
            <w:tcMar>
              <w:top w:w="0" w:type="dxa"/>
              <w:left w:w="108" w:type="dxa"/>
              <w:bottom w:w="0" w:type="dxa"/>
              <w:right w:w="108" w:type="dxa"/>
            </w:tcMar>
            <w:vAlign w:val="bottom"/>
          </w:tcPr>
          <w:p w:rsidR="003A14E9" w:rsidRPr="003A14E9" w:rsidRDefault="003A14E9" w:rsidP="00710D9E">
            <w:pPr>
              <w:keepNext/>
              <w:jc w:val="right"/>
              <w:rPr>
                <w:b/>
                <w:sz w:val="20"/>
                <w:szCs w:val="20"/>
              </w:rPr>
            </w:pPr>
            <w:r>
              <w:rPr>
                <w:b/>
                <w:sz w:val="20"/>
                <w:szCs w:val="20"/>
              </w:rPr>
              <w:t>2,522</w:t>
            </w:r>
          </w:p>
        </w:tc>
      </w:tr>
      <w:tr w:rsidR="00053749" w:rsidRPr="00970F46" w:rsidTr="0053541F">
        <w:trPr>
          <w:trHeight w:val="187"/>
          <w:jc w:val="center"/>
        </w:trPr>
        <w:tc>
          <w:tcPr>
            <w:tcW w:w="2482" w:type="pct"/>
            <w:noWrap/>
            <w:tcMar>
              <w:top w:w="0" w:type="dxa"/>
              <w:left w:w="108" w:type="dxa"/>
              <w:bottom w:w="0" w:type="dxa"/>
              <w:right w:w="108" w:type="dxa"/>
            </w:tcMar>
            <w:vAlign w:val="bottom"/>
          </w:tcPr>
          <w:p w:rsidR="00053749" w:rsidRPr="00970F46" w:rsidRDefault="00053749" w:rsidP="0053541F">
            <w:pPr>
              <w:keepNext/>
              <w:rPr>
                <w:b/>
                <w:sz w:val="20"/>
                <w:szCs w:val="20"/>
              </w:rPr>
            </w:pPr>
            <w:r w:rsidRPr="00970F46">
              <w:rPr>
                <w:b/>
                <w:sz w:val="20"/>
                <w:szCs w:val="20"/>
              </w:rPr>
              <w:t>Impact</w:t>
            </w:r>
          </w:p>
        </w:tc>
        <w:tc>
          <w:tcPr>
            <w:tcW w:w="713" w:type="pct"/>
            <w:tcMar>
              <w:top w:w="0" w:type="dxa"/>
              <w:left w:w="108" w:type="dxa"/>
              <w:bottom w:w="0" w:type="dxa"/>
              <w:right w:w="108" w:type="dxa"/>
            </w:tcMar>
            <w:vAlign w:val="bottom"/>
          </w:tcPr>
          <w:p w:rsidR="00053749" w:rsidRPr="00970F46" w:rsidRDefault="00053749" w:rsidP="0053541F">
            <w:pPr>
              <w:keepNext/>
              <w:jc w:val="right"/>
              <w:rPr>
                <w:b/>
                <w:sz w:val="20"/>
                <w:szCs w:val="20"/>
              </w:rPr>
            </w:pPr>
          </w:p>
        </w:tc>
        <w:tc>
          <w:tcPr>
            <w:tcW w:w="778" w:type="pct"/>
            <w:noWrap/>
            <w:tcMar>
              <w:top w:w="0" w:type="dxa"/>
              <w:left w:w="108" w:type="dxa"/>
              <w:bottom w:w="0" w:type="dxa"/>
              <w:right w:w="108" w:type="dxa"/>
            </w:tcMar>
            <w:vAlign w:val="bottom"/>
          </w:tcPr>
          <w:p w:rsidR="00053749" w:rsidRPr="00970F46" w:rsidRDefault="00053749" w:rsidP="0053541F">
            <w:pPr>
              <w:keepNext/>
              <w:jc w:val="right"/>
              <w:rPr>
                <w:b/>
                <w:sz w:val="20"/>
                <w:szCs w:val="20"/>
              </w:rPr>
            </w:pPr>
          </w:p>
        </w:tc>
        <w:tc>
          <w:tcPr>
            <w:tcW w:w="1027" w:type="pct"/>
            <w:tcMar>
              <w:top w:w="0" w:type="dxa"/>
              <w:left w:w="108" w:type="dxa"/>
              <w:bottom w:w="0" w:type="dxa"/>
              <w:right w:w="108" w:type="dxa"/>
            </w:tcMar>
            <w:vAlign w:val="bottom"/>
          </w:tcPr>
          <w:p w:rsidR="00053749" w:rsidRPr="00970F46" w:rsidRDefault="009A022C" w:rsidP="0053541F">
            <w:pPr>
              <w:keepNext/>
              <w:jc w:val="right"/>
              <w:rPr>
                <w:b/>
                <w:sz w:val="20"/>
                <w:szCs w:val="20"/>
              </w:rPr>
            </w:pPr>
            <w:r>
              <w:rPr>
                <w:b/>
                <w:sz w:val="20"/>
                <w:szCs w:val="20"/>
              </w:rPr>
              <w:t>(497,042)</w:t>
            </w:r>
          </w:p>
        </w:tc>
      </w:tr>
    </w:tbl>
    <w:p w:rsidR="00053749" w:rsidRDefault="00053749" w:rsidP="00053749">
      <w:pPr>
        <w:pStyle w:val="Heading1"/>
        <w:numPr>
          <w:ilvl w:val="0"/>
          <w:numId w:val="0"/>
        </w:numPr>
        <w:spacing w:after="0"/>
      </w:pPr>
    </w:p>
    <w:p w:rsidR="008B50D6" w:rsidRPr="00797E06" w:rsidRDefault="008B50D6" w:rsidP="008B50D6">
      <w:pPr>
        <w:pStyle w:val="Heading1"/>
      </w:pPr>
      <w:r w:rsidRPr="00C81F5D">
        <w:t xml:space="preserve">The proposed activities in the servicing sector, which include better containment of refrigerants through </w:t>
      </w:r>
      <w:r w:rsidR="00C81F5D" w:rsidRPr="00C81F5D">
        <w:t xml:space="preserve">technicians </w:t>
      </w:r>
      <w:r w:rsidRPr="00C81F5D">
        <w:t>training and provision of equipment, will further reduce the amount of HCFC</w:t>
      </w:r>
      <w:r w:rsidRPr="00C81F5D">
        <w:noBreakHyphen/>
        <w:t>22 used for refrigeration servicing. Although a calculation of the impact on the climate was not included in the HPMP, the activities planned by Argentina, in particular its efforts to promote low</w:t>
      </w:r>
      <w:r w:rsidRPr="00C81F5D">
        <w:noBreakHyphen/>
        <w:t>GWP alternatives, and refrigerant recovery and reuse, indicate that the implementation of the HPMP will reduce the emission of refrigerants into the atmosphere, therefore resulting in benefits on the climate</w:t>
      </w:r>
      <w:r w:rsidRPr="00797E06">
        <w:t>. Each kilogram of HCFC</w:t>
      </w:r>
      <w:r w:rsidR="00241BDC">
        <w:noBreakHyphen/>
      </w:r>
      <w:r w:rsidRPr="00797E06">
        <w:t>22 not emitted due to better refrigeration practices results in savings of approximately 1.8 CO</w:t>
      </w:r>
      <w:r w:rsidRPr="00797E06">
        <w:rPr>
          <w:vertAlign w:val="subscript"/>
        </w:rPr>
        <w:t>2</w:t>
      </w:r>
      <w:r w:rsidRPr="00797E06">
        <w:t xml:space="preserve">-equivalent tonnes. </w:t>
      </w:r>
    </w:p>
    <w:p w:rsidR="00053749" w:rsidRDefault="00053749" w:rsidP="00053749">
      <w:pPr>
        <w:spacing w:after="240"/>
        <w:outlineLvl w:val="0"/>
        <w:rPr>
          <w:b/>
          <w:color w:val="000000"/>
        </w:rPr>
      </w:pPr>
      <w:r w:rsidRPr="00970F46">
        <w:rPr>
          <w:b/>
          <w:color w:val="000000"/>
        </w:rPr>
        <w:t>Co-financing</w:t>
      </w:r>
    </w:p>
    <w:p w:rsidR="008B50D6" w:rsidRPr="000B2541" w:rsidRDefault="008B50D6" w:rsidP="000A7FD9">
      <w:pPr>
        <w:pStyle w:val="Heading1"/>
      </w:pPr>
      <w:r w:rsidRPr="000B2541">
        <w:t xml:space="preserve">A total of </w:t>
      </w:r>
      <w:r w:rsidR="00A61617" w:rsidRPr="000B2541">
        <w:t>203.63</w:t>
      </w:r>
      <w:r w:rsidRPr="000B2541">
        <w:t xml:space="preserve"> tonnes (</w:t>
      </w:r>
      <w:r w:rsidR="00A61617" w:rsidRPr="000B2541">
        <w:t>22.40</w:t>
      </w:r>
      <w:r w:rsidRPr="000B2541">
        <w:t xml:space="preserve"> ODP tonnes) of HCFC-141b consumed in the PU foam sector by non</w:t>
      </w:r>
      <w:r w:rsidRPr="000B2541">
        <w:noBreakHyphen/>
        <w:t>eligible enterprises will be phased out through regulations, with the actual cost of conversions, where applicable, assumed by the enterprises.</w:t>
      </w:r>
      <w:r w:rsidR="000A7FD9" w:rsidRPr="000B2541">
        <w:t xml:space="preserve"> The incremental cost of the two XPS foam enterprises was estimated at US $439,200, of which US $348,767 is being funded by the Multilateral Fund, with the difference of US $90,433 provided by the enterprises.</w:t>
      </w:r>
    </w:p>
    <w:p w:rsidR="008B50D6" w:rsidRPr="00797E06" w:rsidRDefault="008B50D6" w:rsidP="008B50D6">
      <w:pPr>
        <w:keepNext/>
        <w:spacing w:after="240"/>
        <w:outlineLvl w:val="0"/>
        <w:rPr>
          <w:b/>
          <w:bCs/>
        </w:rPr>
      </w:pPr>
      <w:r w:rsidRPr="00797E06">
        <w:rPr>
          <w:b/>
          <w:bCs/>
        </w:rPr>
        <w:t>2017-2019 draft business plan of the Multilateral Fund</w:t>
      </w:r>
    </w:p>
    <w:p w:rsidR="008B50D6" w:rsidRPr="000B2541" w:rsidRDefault="008B50D6" w:rsidP="008B50D6">
      <w:pPr>
        <w:pStyle w:val="Heading1"/>
      </w:pPr>
      <w:r w:rsidRPr="00797E06">
        <w:t xml:space="preserve">UNIDO/World Bank and </w:t>
      </w:r>
      <w:r w:rsidRPr="00057451">
        <w:t xml:space="preserve">the Government of </w:t>
      </w:r>
      <w:r w:rsidRPr="000B2541">
        <w:t>Italy are requesting US $</w:t>
      </w:r>
      <w:r w:rsidR="006B6E88" w:rsidRPr="000B2541">
        <w:t>10,6</w:t>
      </w:r>
      <w:r w:rsidR="00211A60" w:rsidRPr="000B2541">
        <w:t>52,125</w:t>
      </w:r>
      <w:r w:rsidR="006B6E88" w:rsidRPr="000B2541">
        <w:t xml:space="preserve"> including </w:t>
      </w:r>
      <w:r w:rsidRPr="000B2541">
        <w:t>agency support costs for the implementation of stage II of the HPMP. The total value requested of US $</w:t>
      </w:r>
      <w:r w:rsidR="00211A60" w:rsidRPr="000B2541">
        <w:t xml:space="preserve">6,245,678 </w:t>
      </w:r>
      <w:r w:rsidRPr="000B2541">
        <w:t>for the period from 2017 to 2019, is US $</w:t>
      </w:r>
      <w:r w:rsidR="00211A60" w:rsidRPr="000B2541">
        <w:t>1,910,322</w:t>
      </w:r>
      <w:r w:rsidRPr="000B2541">
        <w:t xml:space="preserve"> </w:t>
      </w:r>
      <w:r w:rsidR="006B6E88" w:rsidRPr="000B2541">
        <w:t>below</w:t>
      </w:r>
      <w:r w:rsidRPr="000B2541">
        <w:t xml:space="preserve"> the amount in the business plan between 2017 and 2019.</w:t>
      </w:r>
      <w:r w:rsidR="00224EC6" w:rsidRPr="000B2541">
        <w:t xml:space="preserve"> </w:t>
      </w:r>
    </w:p>
    <w:p w:rsidR="008B50D6" w:rsidRPr="008B50D6" w:rsidRDefault="008B50D6" w:rsidP="008B50D6">
      <w:pPr>
        <w:pStyle w:val="Style1"/>
        <w:numPr>
          <w:ilvl w:val="0"/>
          <w:numId w:val="0"/>
        </w:numPr>
        <w:spacing w:after="240" w:line="240" w:lineRule="auto"/>
        <w:rPr>
          <w:b/>
          <w:bCs/>
        </w:rPr>
      </w:pPr>
      <w:r w:rsidRPr="008B50D6">
        <w:rPr>
          <w:b/>
          <w:bCs/>
        </w:rPr>
        <w:t>Draft Agreement</w:t>
      </w:r>
    </w:p>
    <w:p w:rsidR="008B50D6" w:rsidRPr="008B50D6" w:rsidRDefault="008B50D6" w:rsidP="008B50D6">
      <w:pPr>
        <w:pStyle w:val="Heading1"/>
        <w:contextualSpacing/>
        <w:rPr>
          <w:bCs/>
          <w:color w:val="000000" w:themeColor="text1"/>
          <w:szCs w:val="32"/>
        </w:rPr>
      </w:pPr>
      <w:r w:rsidRPr="008B50D6">
        <w:t>A draft Agreement between the Government of Argentina and the Executive Committee for the phase</w:t>
      </w:r>
      <w:r w:rsidRPr="008B50D6">
        <w:noBreakHyphen/>
        <w:t xml:space="preserve">out of HCFCs in stage II of the HPMP is contained in Annex I to the present document. </w:t>
      </w:r>
    </w:p>
    <w:p w:rsidR="007D1622" w:rsidRPr="008B50D6" w:rsidRDefault="007D1622" w:rsidP="007D1622">
      <w:pPr>
        <w:pStyle w:val="Heading1"/>
        <w:numPr>
          <w:ilvl w:val="0"/>
          <w:numId w:val="0"/>
        </w:numPr>
        <w:contextualSpacing/>
      </w:pPr>
    </w:p>
    <w:p w:rsidR="00053749" w:rsidRDefault="00053749" w:rsidP="007D1622">
      <w:pPr>
        <w:pStyle w:val="Heading1"/>
        <w:numPr>
          <w:ilvl w:val="0"/>
          <w:numId w:val="0"/>
        </w:numPr>
        <w:contextualSpacing/>
        <w:rPr>
          <w:b/>
          <w:bCs/>
          <w:color w:val="000000" w:themeColor="text1"/>
          <w:szCs w:val="32"/>
        </w:rPr>
      </w:pPr>
      <w:r w:rsidRPr="007D1622">
        <w:rPr>
          <w:b/>
          <w:bCs/>
          <w:color w:val="000000" w:themeColor="text1"/>
          <w:szCs w:val="32"/>
        </w:rPr>
        <w:t>RECOMMENDATION</w:t>
      </w:r>
    </w:p>
    <w:p w:rsidR="00531382" w:rsidRPr="00531382" w:rsidRDefault="00531382" w:rsidP="00531382"/>
    <w:p w:rsidR="00053749" w:rsidRDefault="00053749" w:rsidP="00053749">
      <w:pPr>
        <w:pStyle w:val="Heading1"/>
      </w:pPr>
      <w:r w:rsidRPr="00E26138">
        <w:t>The Executive Committee may wish to consider:</w:t>
      </w:r>
    </w:p>
    <w:p w:rsidR="00545A0A" w:rsidRPr="000B2541" w:rsidRDefault="00545A0A" w:rsidP="00545A0A">
      <w:pPr>
        <w:pStyle w:val="Heading2"/>
        <w:keepNext/>
        <w:widowControl/>
      </w:pPr>
      <w:r w:rsidRPr="000B2541">
        <w:t>Approving, in principle, stage II of the HCFC phase-out management plan (HPMP) for Argentina for the period 2016 to 202</w:t>
      </w:r>
      <w:r w:rsidR="00894500" w:rsidRPr="000B2541">
        <w:t>2</w:t>
      </w:r>
      <w:r w:rsidRPr="000B2541">
        <w:t xml:space="preserve"> to reduce HCFC consumption by </w:t>
      </w:r>
      <w:r w:rsidR="00B81199" w:rsidRPr="000B2541">
        <w:t>50</w:t>
      </w:r>
      <w:r w:rsidRPr="000B2541">
        <w:t xml:space="preserve"> per cent of the baseline, in the amount of </w:t>
      </w:r>
      <w:r w:rsidR="009A3BBD" w:rsidRPr="000B2541">
        <w:t>US $</w:t>
      </w:r>
      <w:r w:rsidR="00EB56D7" w:rsidRPr="000B2541">
        <w:t>10,65</w:t>
      </w:r>
      <w:r w:rsidR="00F311F3" w:rsidRPr="000B2541">
        <w:t>2</w:t>
      </w:r>
      <w:r w:rsidR="00EB56D7" w:rsidRPr="000B2541">
        <w:t>,</w:t>
      </w:r>
      <w:r w:rsidR="00F311F3" w:rsidRPr="000B2541">
        <w:t>125</w:t>
      </w:r>
      <w:r w:rsidR="00EB56D7" w:rsidRPr="000B2541">
        <w:t>,</w:t>
      </w:r>
      <w:r w:rsidRPr="000B2541">
        <w:t xml:space="preserve"> consisting of </w:t>
      </w:r>
      <w:r w:rsidR="009A3BBD" w:rsidRPr="000B2541">
        <w:t>US $</w:t>
      </w:r>
      <w:r w:rsidR="00EB56D7" w:rsidRPr="000B2541">
        <w:t>3,6</w:t>
      </w:r>
      <w:r w:rsidR="00F311F3" w:rsidRPr="000B2541">
        <w:t>41</w:t>
      </w:r>
      <w:r w:rsidR="00EB56D7" w:rsidRPr="000B2541">
        <w:t>,</w:t>
      </w:r>
      <w:r w:rsidR="00F311F3" w:rsidRPr="000B2541">
        <w:t>0</w:t>
      </w:r>
      <w:r w:rsidR="00EB56D7" w:rsidRPr="000B2541">
        <w:t>70,</w:t>
      </w:r>
      <w:r w:rsidRPr="000B2541">
        <w:t xml:space="preserve"> plus agency support costs of </w:t>
      </w:r>
      <w:r w:rsidR="009A3BBD" w:rsidRPr="000B2541">
        <w:t>US $</w:t>
      </w:r>
      <w:r w:rsidR="00EB56D7" w:rsidRPr="000B2541">
        <w:t>25</w:t>
      </w:r>
      <w:r w:rsidR="00F311F3" w:rsidRPr="000B2541">
        <w:t>4</w:t>
      </w:r>
      <w:r w:rsidR="00EB56D7" w:rsidRPr="000B2541">
        <w:t>,</w:t>
      </w:r>
      <w:r w:rsidR="00F311F3" w:rsidRPr="000B2541">
        <w:t>875</w:t>
      </w:r>
      <w:r w:rsidRPr="000B2541">
        <w:t xml:space="preserve"> for UNIDO; </w:t>
      </w:r>
      <w:r w:rsidR="009A3BBD" w:rsidRPr="000B2541">
        <w:t>US $</w:t>
      </w:r>
      <w:r w:rsidR="00EB56D7" w:rsidRPr="000B2541">
        <w:t>6,050,168,</w:t>
      </w:r>
      <w:r w:rsidRPr="000B2541">
        <w:t xml:space="preserve"> plus agency support</w:t>
      </w:r>
      <w:r w:rsidRPr="00A15709">
        <w:t xml:space="preserve"> costs of </w:t>
      </w:r>
      <w:r w:rsidR="009A3BBD" w:rsidRPr="000B2541">
        <w:lastRenderedPageBreak/>
        <w:t>US $</w:t>
      </w:r>
      <w:r w:rsidR="00EB56D7" w:rsidRPr="000B2541">
        <w:t>423,512</w:t>
      </w:r>
      <w:r w:rsidRPr="000B2541">
        <w:t xml:space="preserve"> for</w:t>
      </w:r>
      <w:r w:rsidR="00EB56D7" w:rsidRPr="000B2541">
        <w:t xml:space="preserve"> the </w:t>
      </w:r>
      <w:r w:rsidRPr="000B2541">
        <w:t xml:space="preserve">World Bank; and </w:t>
      </w:r>
      <w:r w:rsidR="009A3BBD" w:rsidRPr="000B2541">
        <w:t>US $</w:t>
      </w:r>
      <w:r w:rsidR="00EB56D7" w:rsidRPr="000B2541">
        <w:t>2</w:t>
      </w:r>
      <w:r w:rsidR="00F311F3" w:rsidRPr="000B2541">
        <w:t>50</w:t>
      </w:r>
      <w:r w:rsidR="00EB56D7" w:rsidRPr="000B2541">
        <w:t>,</w:t>
      </w:r>
      <w:r w:rsidR="00F311F3" w:rsidRPr="000B2541">
        <w:t>0</w:t>
      </w:r>
      <w:r w:rsidR="00EB56D7" w:rsidRPr="000B2541">
        <w:t>00</w:t>
      </w:r>
      <w:r w:rsidRPr="000B2541">
        <w:t xml:space="preserve">, plus agency support costs of </w:t>
      </w:r>
      <w:r w:rsidR="009A3BBD" w:rsidRPr="000B2541">
        <w:t>US $</w:t>
      </w:r>
      <w:r w:rsidR="00EB56D7" w:rsidRPr="000B2541">
        <w:t>3</w:t>
      </w:r>
      <w:r w:rsidR="00F311F3" w:rsidRPr="000B2541">
        <w:t>2,500</w:t>
      </w:r>
      <w:r w:rsidRPr="000B2541">
        <w:t xml:space="preserve"> for the Government of Italy; </w:t>
      </w:r>
    </w:p>
    <w:p w:rsidR="00545A0A" w:rsidRPr="00F22C9E" w:rsidRDefault="00545A0A" w:rsidP="00545A0A">
      <w:pPr>
        <w:pStyle w:val="Heading2"/>
      </w:pPr>
      <w:r w:rsidRPr="00F13CB3">
        <w:t xml:space="preserve">Noting the commitment </w:t>
      </w:r>
      <w:r w:rsidRPr="00F22C9E">
        <w:t>of the Govern</w:t>
      </w:r>
      <w:r w:rsidR="00894500" w:rsidRPr="00F22C9E">
        <w:t xml:space="preserve">ment of Argentina </w:t>
      </w:r>
      <w:r w:rsidRPr="00F22C9E">
        <w:t xml:space="preserve">to: </w:t>
      </w:r>
    </w:p>
    <w:p w:rsidR="0026338D" w:rsidRPr="00894500" w:rsidRDefault="0026338D" w:rsidP="0026338D">
      <w:pPr>
        <w:pStyle w:val="Heading3"/>
        <w:numPr>
          <w:ilvl w:val="2"/>
          <w:numId w:val="34"/>
        </w:numPr>
      </w:pPr>
      <w:r w:rsidRPr="00F22C9E">
        <w:t>Reduce HCFC consumption by 50 per cent</w:t>
      </w:r>
      <w:r w:rsidRPr="00894500">
        <w:t xml:space="preserve"> by 2022;</w:t>
      </w:r>
    </w:p>
    <w:p w:rsidR="0026338D" w:rsidRPr="00A06755" w:rsidRDefault="0026338D" w:rsidP="0026338D">
      <w:pPr>
        <w:pStyle w:val="Heading3"/>
      </w:pPr>
      <w:r>
        <w:t xml:space="preserve">Issue a ban on </w:t>
      </w:r>
      <w:r w:rsidRPr="00A06755">
        <w:t xml:space="preserve">the </w:t>
      </w:r>
      <w:r w:rsidRPr="00224EC6">
        <w:t>import and use of HCFC-141b pure or contained in</w:t>
      </w:r>
      <w:r w:rsidR="00710D9E" w:rsidRPr="00224EC6">
        <w:t xml:space="preserve"> </w:t>
      </w:r>
      <w:r w:rsidRPr="00224EC6">
        <w:t>pre-blended polyols for the manufacture</w:t>
      </w:r>
      <w:r w:rsidRPr="00A06755">
        <w:t xml:space="preserve"> of </w:t>
      </w:r>
      <w:r w:rsidR="00710D9E">
        <w:t xml:space="preserve">polyurethane </w:t>
      </w:r>
      <w:r w:rsidRPr="00A06755">
        <w:t>foam no later than 1</w:t>
      </w:r>
      <w:r w:rsidR="000B2541">
        <w:t> </w:t>
      </w:r>
      <w:r w:rsidRPr="00A06755">
        <w:t>January</w:t>
      </w:r>
      <w:r w:rsidR="000B2541">
        <w:t> </w:t>
      </w:r>
      <w:r w:rsidRPr="00A06755">
        <w:t>2022;</w:t>
      </w:r>
    </w:p>
    <w:p w:rsidR="0026338D" w:rsidRPr="000B2541" w:rsidRDefault="0026338D" w:rsidP="0026338D">
      <w:pPr>
        <w:pStyle w:val="Heading3"/>
      </w:pPr>
      <w:r>
        <w:t xml:space="preserve">Issue a ban on the </w:t>
      </w:r>
      <w:r w:rsidRPr="00A06755">
        <w:t xml:space="preserve">import and use of HCFC-141b for flushing refrigeration circuits during servicing no later than 1 January </w:t>
      </w:r>
      <w:r w:rsidRPr="000B2541">
        <w:t>2022;</w:t>
      </w:r>
    </w:p>
    <w:p w:rsidR="0026338D" w:rsidRPr="00E80B4A" w:rsidRDefault="0026338D" w:rsidP="0026338D">
      <w:pPr>
        <w:pStyle w:val="Heading3"/>
        <w:rPr>
          <w:u w:val="single"/>
        </w:rPr>
      </w:pPr>
      <w:r>
        <w:t xml:space="preserve">Issue a ban </w:t>
      </w:r>
      <w:r w:rsidRPr="00224EC6">
        <w:t xml:space="preserve">on the import and use of HCFC-22 and HCFC-142b for the manufacture of </w:t>
      </w:r>
      <w:r w:rsidR="000B2541">
        <w:t>extruded polystyrene</w:t>
      </w:r>
      <w:r w:rsidRPr="00224EC6">
        <w:t xml:space="preserve"> foam no later than 1 January 2022</w:t>
      </w:r>
      <w:r w:rsidR="00710D9E">
        <w:t>;</w:t>
      </w:r>
    </w:p>
    <w:p w:rsidR="00545A0A" w:rsidRPr="00107C4D" w:rsidRDefault="00545A0A" w:rsidP="00545A0A">
      <w:pPr>
        <w:pStyle w:val="Heading2"/>
      </w:pPr>
      <w:r w:rsidRPr="00107C4D">
        <w:t xml:space="preserve">Deducting </w:t>
      </w:r>
      <w:r w:rsidR="00107C4D" w:rsidRPr="00107C4D">
        <w:t>115.19</w:t>
      </w:r>
      <w:r w:rsidR="00673FC0" w:rsidRPr="00107C4D">
        <w:t> ODP tonnes</w:t>
      </w:r>
      <w:r w:rsidRPr="00107C4D">
        <w:t xml:space="preserve"> of HCFCs from the remaining HCFC consumption eligible for funding; </w:t>
      </w:r>
    </w:p>
    <w:p w:rsidR="00545A0A" w:rsidRPr="004A4891" w:rsidRDefault="00545A0A" w:rsidP="00545A0A">
      <w:pPr>
        <w:pStyle w:val="Heading2"/>
      </w:pPr>
      <w:r w:rsidRPr="004A4891">
        <w:t xml:space="preserve">Approving the draft Agreement between the Government of </w:t>
      </w:r>
      <w:r w:rsidR="0037179A">
        <w:t>Argentina</w:t>
      </w:r>
      <w:r w:rsidRPr="004A4891">
        <w:t xml:space="preserve"> and the Executive Committee for the reduction in consumption of HCFCs, in accordance with stage II of the HPMP, contained in Annex I to the present document; and</w:t>
      </w:r>
    </w:p>
    <w:p w:rsidR="007E36F3" w:rsidRPr="000B2541" w:rsidRDefault="00545A0A" w:rsidP="003C28D3">
      <w:pPr>
        <w:pStyle w:val="Heading2"/>
        <w:keepNext/>
        <w:widowControl/>
      </w:pPr>
      <w:r w:rsidRPr="004A4891">
        <w:t xml:space="preserve">Approving the first tranche of stage II of the HPMP for </w:t>
      </w:r>
      <w:r w:rsidR="0037179A">
        <w:t>Argentina</w:t>
      </w:r>
      <w:r w:rsidRPr="004A4891">
        <w:t xml:space="preserve">, and the corresponding tranche implementation plans, in the amount of </w:t>
      </w:r>
      <w:r w:rsidR="009A3BBD" w:rsidRPr="000B2541">
        <w:t>US $</w:t>
      </w:r>
      <w:r w:rsidR="00880077" w:rsidRPr="000B2541">
        <w:t>1,</w:t>
      </w:r>
      <w:r w:rsidR="00211A60" w:rsidRPr="000B2541">
        <w:t>891,000</w:t>
      </w:r>
      <w:r w:rsidRPr="000B2541">
        <w:t xml:space="preserve">, consisting of </w:t>
      </w:r>
      <w:r w:rsidR="009A3BBD" w:rsidRPr="000B2541">
        <w:t>US $</w:t>
      </w:r>
      <w:r w:rsidR="00211A60" w:rsidRPr="000B2541">
        <w:t>595,746</w:t>
      </w:r>
      <w:r w:rsidRPr="000B2541">
        <w:t xml:space="preserve">, plus agency support costs of </w:t>
      </w:r>
      <w:r w:rsidR="009A3BBD" w:rsidRPr="000B2541">
        <w:t>US $</w:t>
      </w:r>
      <w:r w:rsidR="00211A60" w:rsidRPr="000B2541">
        <w:t>41,702</w:t>
      </w:r>
      <w:r w:rsidRPr="000B2541">
        <w:t xml:space="preserve"> for UN</w:t>
      </w:r>
      <w:r w:rsidR="0037179A" w:rsidRPr="000B2541">
        <w:t>IDO</w:t>
      </w:r>
      <w:r w:rsidRPr="000B2541">
        <w:t xml:space="preserve">, </w:t>
      </w:r>
      <w:r w:rsidR="009A3BBD" w:rsidRPr="000B2541">
        <w:t>US $</w:t>
      </w:r>
      <w:r w:rsidR="00211A60" w:rsidRPr="000B2541">
        <w:t>907,525</w:t>
      </w:r>
      <w:r w:rsidRPr="000B2541">
        <w:t xml:space="preserve">, plus agency support costs of </w:t>
      </w:r>
      <w:r w:rsidR="009A3BBD" w:rsidRPr="000B2541">
        <w:t>US $</w:t>
      </w:r>
      <w:r w:rsidR="00211A60" w:rsidRPr="000B2541">
        <w:t>63,527</w:t>
      </w:r>
      <w:r w:rsidRPr="000B2541">
        <w:t xml:space="preserve"> for</w:t>
      </w:r>
      <w:r w:rsidR="00880077" w:rsidRPr="000B2541">
        <w:t xml:space="preserve"> the</w:t>
      </w:r>
      <w:r w:rsidRPr="000B2541">
        <w:t xml:space="preserve"> </w:t>
      </w:r>
      <w:r w:rsidR="0037179A" w:rsidRPr="000B2541">
        <w:t>World Bank</w:t>
      </w:r>
      <w:r w:rsidRPr="000B2541">
        <w:t xml:space="preserve">, </w:t>
      </w:r>
      <w:r w:rsidR="0037179A" w:rsidRPr="000B2541">
        <w:t xml:space="preserve">and </w:t>
      </w:r>
      <w:r w:rsidR="009A3BBD" w:rsidRPr="000B2541">
        <w:t>US $</w:t>
      </w:r>
      <w:r w:rsidR="00211A60" w:rsidRPr="000B2541">
        <w:t>250,000</w:t>
      </w:r>
      <w:r w:rsidRPr="000B2541">
        <w:t xml:space="preserve">, plus agency support costs of </w:t>
      </w:r>
      <w:r w:rsidR="009A3BBD" w:rsidRPr="000B2541">
        <w:t>US $</w:t>
      </w:r>
      <w:r w:rsidR="00211A60" w:rsidRPr="000B2541">
        <w:t>32,500</w:t>
      </w:r>
      <w:r w:rsidRPr="000B2541">
        <w:t xml:space="preserve"> for </w:t>
      </w:r>
      <w:r w:rsidR="0037179A" w:rsidRPr="000B2541">
        <w:t xml:space="preserve">the Government of Italy. </w:t>
      </w:r>
    </w:p>
    <w:p w:rsidR="007E36F3" w:rsidRDefault="007E36F3">
      <w:pPr>
        <w:jc w:val="left"/>
        <w:sectPr w:rsidR="007E36F3" w:rsidSect="00C41163">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rsidR="007E36F3" w:rsidRPr="007E36F3" w:rsidRDefault="007E36F3" w:rsidP="007E36F3">
      <w:pPr>
        <w:jc w:val="center"/>
        <w:rPr>
          <w:b/>
        </w:rPr>
      </w:pPr>
      <w:r w:rsidRPr="007E36F3">
        <w:rPr>
          <w:b/>
        </w:rPr>
        <w:lastRenderedPageBreak/>
        <w:t>Annex I</w:t>
      </w:r>
    </w:p>
    <w:p w:rsidR="007E36F3" w:rsidRPr="007E36F3" w:rsidRDefault="007E36F3" w:rsidP="007E36F3">
      <w:pPr>
        <w:jc w:val="center"/>
        <w:rPr>
          <w:b/>
        </w:rPr>
      </w:pPr>
    </w:p>
    <w:p w:rsidR="007E36F3" w:rsidRPr="007E36F3" w:rsidRDefault="007E36F3" w:rsidP="007E36F3">
      <w:pPr>
        <w:jc w:val="center"/>
        <w:rPr>
          <w:b/>
        </w:rPr>
      </w:pPr>
      <w:r w:rsidRPr="007E36F3">
        <w:rPr>
          <w:b/>
        </w:rPr>
        <w:t>DRAFT AGREEMENT BETWEEN THE GOVERNMENT OF ARGENTINA AND THE EXECUTIVE COMMITTEE OF THE MULTILATERAL FUND FOR THE REDUCTION IN CONSUMPTION OF HYDROCHLOROFLUOROCARBONS IN ACCORDANCE WITH STAGE II OF THE HCFC PHASE-OUT MANAGEMENT PLAN</w:t>
      </w:r>
    </w:p>
    <w:p w:rsidR="007E36F3" w:rsidRPr="007E36F3" w:rsidRDefault="007E36F3" w:rsidP="007E36F3">
      <w:pPr>
        <w:jc w:val="center"/>
        <w:rPr>
          <w:b/>
        </w:rPr>
      </w:pPr>
    </w:p>
    <w:p w:rsidR="007E36F3" w:rsidRPr="007E36F3" w:rsidRDefault="007E36F3" w:rsidP="007E36F3">
      <w:pPr>
        <w:rPr>
          <w:b/>
        </w:rPr>
      </w:pPr>
      <w:r w:rsidRPr="007E36F3">
        <w:rPr>
          <w:b/>
        </w:rPr>
        <w:t>Purpose</w:t>
      </w:r>
    </w:p>
    <w:p w:rsidR="007E36F3" w:rsidRPr="007E36F3" w:rsidRDefault="007E36F3" w:rsidP="007E36F3">
      <w:pPr>
        <w:jc w:val="center"/>
      </w:pPr>
    </w:p>
    <w:p w:rsidR="007E36F3" w:rsidRPr="007E36F3" w:rsidRDefault="007E36F3" w:rsidP="003C28D3">
      <w:pPr>
        <w:pStyle w:val="Heading1"/>
        <w:numPr>
          <w:ilvl w:val="0"/>
          <w:numId w:val="38"/>
        </w:numPr>
      </w:pPr>
      <w:r w:rsidRPr="007E36F3">
        <w:t>This Agreement represents the understanding of the Government of Argentina (the “Country”) and the Executive Committee with respect to the reduction of controlled use of the ozone</w:t>
      </w:r>
      <w:r w:rsidRPr="007E36F3">
        <w:noBreakHyphen/>
        <w:t>depleting substances (ODS) set out in Appendix 1-A (“The Substances”) to a sustained level of 200.3</w:t>
      </w:r>
      <w:r w:rsidR="00317314">
        <w:t>5</w:t>
      </w:r>
      <w:r w:rsidRPr="007E36F3">
        <w:t> ODP tonnes by 1 January 2022 in compliance with Montreal Protocol schedule.</w:t>
      </w:r>
    </w:p>
    <w:p w:rsidR="007E36F3" w:rsidRPr="007E36F3" w:rsidRDefault="007E36F3" w:rsidP="007E36F3">
      <w:pPr>
        <w:numPr>
          <w:ilvl w:val="0"/>
          <w:numId w:val="1"/>
        </w:numPr>
        <w:spacing w:after="240"/>
        <w:outlineLvl w:val="0"/>
      </w:pPr>
      <w:r w:rsidRPr="007E36F3">
        <w:t>The Country agrees to meet the annual consumption limits of the Substances as set out in row 1.2 of Appendix 2</w:t>
      </w:r>
      <w:r w:rsidRPr="007E36F3">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4.1.3, 4.2.3, 4.3.3, 4.4.3 and 4.5.3 (remaining consumption eligible for funding).</w:t>
      </w:r>
    </w:p>
    <w:p w:rsidR="007E36F3" w:rsidRPr="007E36F3" w:rsidRDefault="007E36F3" w:rsidP="007E36F3">
      <w:pPr>
        <w:numPr>
          <w:ilvl w:val="0"/>
          <w:numId w:val="1"/>
        </w:numPr>
        <w:spacing w:after="240"/>
        <w:outlineLvl w:val="0"/>
      </w:pPr>
      <w:r w:rsidRPr="007E36F3">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rsidR="007E36F3" w:rsidRPr="007E36F3" w:rsidRDefault="007E36F3" w:rsidP="007E36F3">
      <w:pPr>
        <w:numPr>
          <w:ilvl w:val="0"/>
          <w:numId w:val="1"/>
        </w:numPr>
        <w:spacing w:after="240"/>
        <w:outlineLvl w:val="0"/>
      </w:pPr>
      <w:r w:rsidRPr="007E36F3">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rsidR="007E36F3" w:rsidRPr="007E36F3" w:rsidRDefault="007E36F3" w:rsidP="007E36F3">
      <w:pPr>
        <w:rPr>
          <w:b/>
        </w:rPr>
      </w:pPr>
      <w:r w:rsidRPr="007E36F3">
        <w:rPr>
          <w:b/>
        </w:rPr>
        <w:t>Conditions for funding release</w:t>
      </w:r>
    </w:p>
    <w:p w:rsidR="007E36F3" w:rsidRPr="007E36F3" w:rsidRDefault="007E36F3" w:rsidP="007E36F3"/>
    <w:p w:rsidR="007E36F3" w:rsidRPr="007E36F3" w:rsidRDefault="007E36F3" w:rsidP="007E36F3">
      <w:pPr>
        <w:numPr>
          <w:ilvl w:val="0"/>
          <w:numId w:val="1"/>
        </w:numPr>
        <w:spacing w:after="240"/>
        <w:outlineLvl w:val="0"/>
      </w:pPr>
      <w:r w:rsidRPr="007E36F3">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rsidR="007E36F3" w:rsidRPr="007E36F3" w:rsidRDefault="007E36F3" w:rsidP="007E36F3">
      <w:pPr>
        <w:widowControl w:val="0"/>
        <w:numPr>
          <w:ilvl w:val="1"/>
          <w:numId w:val="1"/>
        </w:numPr>
        <w:tabs>
          <w:tab w:val="clear" w:pos="0"/>
          <w:tab w:val="num" w:pos="-720"/>
        </w:tabs>
        <w:spacing w:after="240"/>
        <w:outlineLvl w:val="1"/>
      </w:pPr>
      <w:r w:rsidRPr="007E36F3">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rsidR="007E36F3" w:rsidRPr="007E36F3" w:rsidRDefault="007E36F3" w:rsidP="007E36F3">
      <w:pPr>
        <w:widowControl w:val="0"/>
        <w:numPr>
          <w:ilvl w:val="1"/>
          <w:numId w:val="1"/>
        </w:numPr>
        <w:tabs>
          <w:tab w:val="clear" w:pos="0"/>
          <w:tab w:val="num" w:pos="-720"/>
        </w:tabs>
        <w:spacing w:after="240"/>
        <w:outlineLvl w:val="1"/>
      </w:pPr>
      <w:r w:rsidRPr="007E36F3">
        <w:t>That the meeting of these Targets has been independently verified for all relevant years, unless the Executive Committee decided that such verification would not be required;</w:t>
      </w:r>
    </w:p>
    <w:p w:rsidR="007E36F3" w:rsidRPr="007E36F3" w:rsidRDefault="007E36F3" w:rsidP="007E36F3">
      <w:pPr>
        <w:widowControl w:val="0"/>
        <w:numPr>
          <w:ilvl w:val="1"/>
          <w:numId w:val="1"/>
        </w:numPr>
        <w:tabs>
          <w:tab w:val="clear" w:pos="0"/>
          <w:tab w:val="num" w:pos="-720"/>
        </w:tabs>
        <w:spacing w:after="240"/>
        <w:outlineLvl w:val="1"/>
      </w:pPr>
      <w:r w:rsidRPr="007E36F3">
        <w:t xml:space="preserve">That the Country had submitted a Tranche Implementation Report in the form of Appendix 4-A (“Format of Tranche Implementation Reports and Plans”) covering each previous calendar year; that it had achieved a significant level of implementation of </w:t>
      </w:r>
      <w:r w:rsidRPr="007E36F3">
        <w:lastRenderedPageBreak/>
        <w:t>activities initiated with previously approved tranches; and that the rate of disbursement of funding available from the previously approved tranche was more than 20 per cent; and</w:t>
      </w:r>
    </w:p>
    <w:p w:rsidR="007E36F3" w:rsidRPr="007E36F3" w:rsidRDefault="007E36F3" w:rsidP="007E36F3">
      <w:pPr>
        <w:keepNext/>
        <w:numPr>
          <w:ilvl w:val="1"/>
          <w:numId w:val="1"/>
        </w:numPr>
        <w:tabs>
          <w:tab w:val="clear" w:pos="0"/>
          <w:tab w:val="num" w:pos="-720"/>
        </w:tabs>
        <w:spacing w:after="240"/>
        <w:outlineLvl w:val="1"/>
      </w:pPr>
      <w:r w:rsidRPr="007E36F3">
        <w:t>That the Country has submitted a Tranche Implementation Plan in the form of Appendix 4-A covering each calendar year until and including the year for which the funding schedule foresees the submission of the next tranche or, in case of the final tranche, until completion of all activities foreseen.</w:t>
      </w:r>
    </w:p>
    <w:p w:rsidR="007E36F3" w:rsidRPr="007E36F3" w:rsidRDefault="007E36F3" w:rsidP="007E36F3">
      <w:pPr>
        <w:keepNext/>
        <w:rPr>
          <w:b/>
        </w:rPr>
      </w:pPr>
      <w:r w:rsidRPr="007E36F3">
        <w:rPr>
          <w:b/>
        </w:rPr>
        <w:t>Monitoring</w:t>
      </w:r>
    </w:p>
    <w:p w:rsidR="007E36F3" w:rsidRPr="007E36F3" w:rsidRDefault="007E36F3" w:rsidP="007E36F3">
      <w:pPr>
        <w:keepNext/>
      </w:pPr>
    </w:p>
    <w:p w:rsidR="007E36F3" w:rsidRPr="007E36F3" w:rsidRDefault="007E36F3" w:rsidP="007E36F3">
      <w:pPr>
        <w:keepNext/>
        <w:numPr>
          <w:ilvl w:val="0"/>
          <w:numId w:val="1"/>
        </w:numPr>
        <w:spacing w:after="240"/>
        <w:outlineLvl w:val="0"/>
      </w:pPr>
      <w:r w:rsidRPr="007E36F3">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rsidR="007E36F3" w:rsidRPr="007E36F3" w:rsidRDefault="007E36F3" w:rsidP="007E36F3">
      <w:pPr>
        <w:rPr>
          <w:b/>
        </w:rPr>
      </w:pPr>
      <w:r w:rsidRPr="007E36F3">
        <w:rPr>
          <w:b/>
        </w:rPr>
        <w:t>Flexibility in the reallocation of funds</w:t>
      </w:r>
    </w:p>
    <w:p w:rsidR="007E36F3" w:rsidRPr="007E36F3" w:rsidRDefault="007E36F3" w:rsidP="007E36F3"/>
    <w:p w:rsidR="007E36F3" w:rsidRPr="007E36F3" w:rsidRDefault="007E36F3" w:rsidP="007E36F3">
      <w:pPr>
        <w:numPr>
          <w:ilvl w:val="0"/>
          <w:numId w:val="1"/>
        </w:numPr>
        <w:spacing w:after="240"/>
        <w:outlineLvl w:val="0"/>
      </w:pPr>
      <w:r w:rsidRPr="007E36F3">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rsidR="007E36F3" w:rsidRPr="007E36F3" w:rsidRDefault="007E36F3" w:rsidP="007E36F3">
      <w:pPr>
        <w:widowControl w:val="0"/>
        <w:numPr>
          <w:ilvl w:val="1"/>
          <w:numId w:val="1"/>
        </w:numPr>
        <w:tabs>
          <w:tab w:val="clear" w:pos="0"/>
          <w:tab w:val="num" w:pos="-720"/>
        </w:tabs>
        <w:spacing w:after="240"/>
        <w:outlineLvl w:val="1"/>
      </w:pPr>
      <w:r w:rsidRPr="007E36F3">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rsidR="007E36F3" w:rsidRPr="007E36F3" w:rsidRDefault="007E36F3" w:rsidP="007E36F3">
      <w:pPr>
        <w:widowControl w:val="0"/>
        <w:numPr>
          <w:ilvl w:val="2"/>
          <w:numId w:val="1"/>
        </w:numPr>
        <w:spacing w:after="240"/>
        <w:outlineLvl w:val="2"/>
      </w:pPr>
      <w:r w:rsidRPr="007E36F3">
        <w:t xml:space="preserve">Issues potentially concerning the rules and policies of the Multilateral Fund; </w:t>
      </w:r>
    </w:p>
    <w:p w:rsidR="007E36F3" w:rsidRPr="007E36F3" w:rsidRDefault="007E36F3" w:rsidP="007E36F3">
      <w:pPr>
        <w:widowControl w:val="0"/>
        <w:numPr>
          <w:ilvl w:val="2"/>
          <w:numId w:val="1"/>
        </w:numPr>
        <w:spacing w:after="240"/>
        <w:outlineLvl w:val="2"/>
      </w:pPr>
      <w:r w:rsidRPr="007E36F3">
        <w:t xml:space="preserve">Changes which would modify any clause of this Agreement; </w:t>
      </w:r>
    </w:p>
    <w:p w:rsidR="007E36F3" w:rsidRPr="007E36F3" w:rsidRDefault="007E36F3" w:rsidP="007E36F3">
      <w:pPr>
        <w:widowControl w:val="0"/>
        <w:numPr>
          <w:ilvl w:val="2"/>
          <w:numId w:val="1"/>
        </w:numPr>
        <w:spacing w:after="240"/>
        <w:outlineLvl w:val="2"/>
      </w:pPr>
      <w:r w:rsidRPr="007E36F3">
        <w:t>Changes in the annual levels of funding allocated to individual bilateral or implementing agencies for the different tranches;</w:t>
      </w:r>
    </w:p>
    <w:p w:rsidR="007E36F3" w:rsidRPr="007E36F3" w:rsidRDefault="007E36F3" w:rsidP="007E36F3">
      <w:pPr>
        <w:widowControl w:val="0"/>
        <w:numPr>
          <w:ilvl w:val="2"/>
          <w:numId w:val="1"/>
        </w:numPr>
        <w:spacing w:after="240"/>
        <w:outlineLvl w:val="2"/>
      </w:pPr>
      <w:r w:rsidRPr="007E36F3">
        <w:t>Provision of funding for activities not included in the current endorsed Tranche Implementation Plan, or removal of an activity in the Tranche Implementation Plan, with a cost greater than 30 per cent of the total cost of the last approved tranche; and</w:t>
      </w:r>
    </w:p>
    <w:p w:rsidR="007E36F3" w:rsidRPr="007E36F3" w:rsidRDefault="007E36F3" w:rsidP="007E36F3">
      <w:pPr>
        <w:keepNext/>
        <w:numPr>
          <w:ilvl w:val="2"/>
          <w:numId w:val="1"/>
        </w:numPr>
        <w:spacing w:after="240"/>
        <w:outlineLvl w:val="2"/>
      </w:pPr>
      <w:r w:rsidRPr="007E36F3">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rsidR="007E36F3" w:rsidRPr="007E36F3" w:rsidRDefault="007E36F3" w:rsidP="007E36F3">
      <w:pPr>
        <w:widowControl w:val="0"/>
        <w:numPr>
          <w:ilvl w:val="1"/>
          <w:numId w:val="1"/>
        </w:numPr>
        <w:tabs>
          <w:tab w:val="clear" w:pos="0"/>
          <w:tab w:val="num" w:pos="-720"/>
        </w:tabs>
        <w:spacing w:after="240"/>
        <w:outlineLvl w:val="1"/>
      </w:pPr>
      <w:r w:rsidRPr="007E36F3">
        <w:t>Reallocations not categorized as major changes may be incorporated in the approved Tranche Implementation Plan, under implementation at the time, and reported to the Executive Committee in the subsequent Tranche Implementation Report;</w:t>
      </w:r>
    </w:p>
    <w:p w:rsidR="007E36F3" w:rsidRPr="007E36F3" w:rsidRDefault="007E36F3" w:rsidP="003C28D3">
      <w:pPr>
        <w:keepNext/>
        <w:numPr>
          <w:ilvl w:val="1"/>
          <w:numId w:val="1"/>
        </w:numPr>
        <w:tabs>
          <w:tab w:val="clear" w:pos="0"/>
          <w:tab w:val="num" w:pos="-720"/>
        </w:tabs>
        <w:spacing w:after="240"/>
        <w:outlineLvl w:val="1"/>
      </w:pPr>
      <w:r w:rsidRPr="007E36F3">
        <w:t xml:space="preserve">Any enterprise to be converted to non-HCFC technology included in the Plan and that would be found to be ineligible under the policies of the Multilateral Fund (i.e., due to foreign ownership or establishment post the 21 September 2007 cut-off date), would not </w:t>
      </w:r>
      <w:r w:rsidRPr="007E36F3">
        <w:lastRenderedPageBreak/>
        <w:t>receive financial assistance. This information would be reported as part of the Tranche Implementation Plan; and</w:t>
      </w:r>
    </w:p>
    <w:p w:rsidR="007E36F3" w:rsidRPr="007E36F3" w:rsidRDefault="007E36F3" w:rsidP="007E36F3">
      <w:pPr>
        <w:widowControl w:val="0"/>
        <w:numPr>
          <w:ilvl w:val="1"/>
          <w:numId w:val="1"/>
        </w:numPr>
        <w:tabs>
          <w:tab w:val="clear" w:pos="0"/>
          <w:tab w:val="num" w:pos="-720"/>
        </w:tabs>
        <w:spacing w:after="240"/>
        <w:outlineLvl w:val="1"/>
      </w:pPr>
      <w:r w:rsidRPr="007E36F3">
        <w:t>Any remaining funds held by the bilateral or implementing agencies or the Country under the Plan will be returned to the Multilateral Fund upon completion of the last tranche foreseen under this Agreement.</w:t>
      </w:r>
    </w:p>
    <w:p w:rsidR="007E36F3" w:rsidRPr="007E36F3" w:rsidRDefault="007E36F3" w:rsidP="007E36F3">
      <w:pPr>
        <w:rPr>
          <w:b/>
        </w:rPr>
      </w:pPr>
      <w:r w:rsidRPr="007E36F3">
        <w:rPr>
          <w:b/>
        </w:rPr>
        <w:t>Considerations for the refrigeration servicing sector</w:t>
      </w:r>
    </w:p>
    <w:p w:rsidR="007E36F3" w:rsidRPr="007E36F3" w:rsidRDefault="007E36F3" w:rsidP="007E36F3"/>
    <w:p w:rsidR="007E36F3" w:rsidRPr="007E36F3" w:rsidRDefault="007E36F3" w:rsidP="007E36F3">
      <w:pPr>
        <w:numPr>
          <w:ilvl w:val="0"/>
          <w:numId w:val="1"/>
        </w:numPr>
        <w:spacing w:after="240"/>
        <w:outlineLvl w:val="0"/>
      </w:pPr>
      <w:r w:rsidRPr="007E36F3">
        <w:t>Specific attention will be paid to the execution of the activities in the refrigeration servicing sector included in the Plan, in particular:</w:t>
      </w:r>
    </w:p>
    <w:p w:rsidR="007E36F3" w:rsidRPr="007E36F3" w:rsidRDefault="007E36F3" w:rsidP="007E36F3">
      <w:pPr>
        <w:widowControl w:val="0"/>
        <w:numPr>
          <w:ilvl w:val="1"/>
          <w:numId w:val="1"/>
        </w:numPr>
        <w:tabs>
          <w:tab w:val="clear" w:pos="0"/>
          <w:tab w:val="num" w:pos="-720"/>
        </w:tabs>
        <w:spacing w:after="240"/>
        <w:outlineLvl w:val="1"/>
      </w:pPr>
      <w:r w:rsidRPr="007E36F3">
        <w:t>The Country would use the flexibility available under this Agreement to address specific needs that might arise during project implementation; and</w:t>
      </w:r>
    </w:p>
    <w:p w:rsidR="007E36F3" w:rsidRPr="007E36F3" w:rsidRDefault="007E36F3" w:rsidP="007E36F3">
      <w:pPr>
        <w:widowControl w:val="0"/>
        <w:numPr>
          <w:ilvl w:val="1"/>
          <w:numId w:val="1"/>
        </w:numPr>
        <w:tabs>
          <w:tab w:val="clear" w:pos="0"/>
          <w:tab w:val="num" w:pos="-720"/>
        </w:tabs>
        <w:spacing w:after="240"/>
        <w:outlineLvl w:val="1"/>
      </w:pPr>
      <w:r w:rsidRPr="007E36F3">
        <w:t>The Country and relevant bilateral and/or implementing agencies would take into consideration relevant decisions on the refrigeration servicing sector during the implementation of the Plan.</w:t>
      </w:r>
    </w:p>
    <w:p w:rsidR="007E36F3" w:rsidRPr="007E36F3" w:rsidRDefault="007E36F3" w:rsidP="007E36F3">
      <w:pPr>
        <w:rPr>
          <w:b/>
        </w:rPr>
      </w:pPr>
      <w:r w:rsidRPr="007E36F3">
        <w:rPr>
          <w:b/>
        </w:rPr>
        <w:t>Bilateral and implementing agencies</w:t>
      </w:r>
    </w:p>
    <w:p w:rsidR="007E36F3" w:rsidRPr="007E36F3" w:rsidRDefault="007E36F3" w:rsidP="007E36F3"/>
    <w:p w:rsidR="007E36F3" w:rsidRPr="007E36F3" w:rsidRDefault="007E36F3" w:rsidP="007E36F3">
      <w:pPr>
        <w:numPr>
          <w:ilvl w:val="0"/>
          <w:numId w:val="1"/>
        </w:numPr>
        <w:spacing w:after="240"/>
        <w:outlineLvl w:val="0"/>
      </w:pPr>
      <w:r w:rsidRPr="007E36F3">
        <w:t>The Country agrees to assume overall responsibility for the management and implementation of this Agreement and of all activities undertaken by it or on its behalf to fulfil the obligations under this Agreement. UNIDO has agreed to be the lead implementing agency (the “Lead IA”) and the World Bank and the Government of Italy have agreed to be the cooperating implementing agencies (the “Cooperating IAs”)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IAs taking part in this Agreement.</w:t>
      </w:r>
    </w:p>
    <w:p w:rsidR="007E36F3" w:rsidRPr="007E36F3" w:rsidRDefault="007E36F3" w:rsidP="007E36F3">
      <w:pPr>
        <w:numPr>
          <w:ilvl w:val="0"/>
          <w:numId w:val="1"/>
        </w:numPr>
        <w:spacing w:after="240"/>
        <w:outlineLvl w:val="0"/>
      </w:pPr>
      <w:r w:rsidRPr="007E36F3">
        <w:t xml:space="preserve">The Lead IA will be responsible for ensuring co-ordinated planning, implementation and reporting of all activities under this Agreement, including but not limited to independent verification as per sub-paragraph 5(b). The Cooperating IAs will support the Lead IA by implementing the Plan under the overall co-ordination of the Lead IA. The roles of the Lead IA and Cooperating IAs are contained in Appendix 6-A and Appendix 6-B, respectively. The Executive Committee </w:t>
      </w:r>
      <w:proofErr w:type="gramStart"/>
      <w:r w:rsidRPr="007E36F3">
        <w:t>agrees,</w:t>
      </w:r>
      <w:proofErr w:type="gramEnd"/>
      <w:r w:rsidRPr="007E36F3">
        <w:t xml:space="preserve"> in principle, to provide the Lead IA and the Cooperating IAs with the fees set out in rows 2.2, 2.4 and 2.6 of Appendix 2</w:t>
      </w:r>
      <w:r w:rsidRPr="007E36F3">
        <w:noBreakHyphen/>
        <w:t>A.</w:t>
      </w:r>
    </w:p>
    <w:p w:rsidR="007E36F3" w:rsidRPr="007E36F3" w:rsidRDefault="007E36F3" w:rsidP="003C28D3">
      <w:pPr>
        <w:widowControl w:val="0"/>
        <w:rPr>
          <w:b/>
        </w:rPr>
      </w:pPr>
      <w:r w:rsidRPr="007E36F3">
        <w:rPr>
          <w:b/>
        </w:rPr>
        <w:t>Non-compliance with the Agreement</w:t>
      </w:r>
    </w:p>
    <w:p w:rsidR="007E36F3" w:rsidRPr="007E36F3" w:rsidRDefault="007E36F3" w:rsidP="003C28D3">
      <w:pPr>
        <w:widowControl w:val="0"/>
      </w:pPr>
    </w:p>
    <w:p w:rsidR="007E36F3" w:rsidRPr="007E36F3" w:rsidRDefault="007E36F3" w:rsidP="003C28D3">
      <w:pPr>
        <w:widowControl w:val="0"/>
        <w:numPr>
          <w:ilvl w:val="0"/>
          <w:numId w:val="1"/>
        </w:numPr>
        <w:spacing w:after="240"/>
        <w:outlineLvl w:val="0"/>
      </w:pPr>
      <w:r w:rsidRPr="007E36F3">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rsidR="007E36F3" w:rsidRPr="007E36F3" w:rsidRDefault="007E36F3" w:rsidP="007E36F3">
      <w:pPr>
        <w:numPr>
          <w:ilvl w:val="0"/>
          <w:numId w:val="1"/>
        </w:numPr>
        <w:spacing w:after="240"/>
        <w:outlineLvl w:val="0"/>
      </w:pPr>
      <w:r w:rsidRPr="007E36F3">
        <w:lastRenderedPageBreak/>
        <w:t>The Funding of this Agreement will not be modified on the basis of any future Executive Committee decisions that may affect the funding of any other consumption sector projects or any other related activities in the Country.</w:t>
      </w:r>
    </w:p>
    <w:p w:rsidR="007E36F3" w:rsidRPr="007E36F3" w:rsidRDefault="007E36F3" w:rsidP="007E36F3">
      <w:pPr>
        <w:numPr>
          <w:ilvl w:val="0"/>
          <w:numId w:val="1"/>
        </w:numPr>
        <w:spacing w:after="240"/>
        <w:outlineLvl w:val="0"/>
      </w:pPr>
      <w:r w:rsidRPr="007E36F3">
        <w:t>The Country will comply with any reasonable request of the Executive Committee, and the Lead IA and the Cooperating IAs to facilitate implementation of this Agreement. In particular, it will provide the Lead IA and the Cooperating IAs with access to the information necessary to verify compliance with this Agreement.</w:t>
      </w:r>
    </w:p>
    <w:p w:rsidR="007E36F3" w:rsidRPr="007E36F3" w:rsidRDefault="007E36F3" w:rsidP="007E36F3">
      <w:pPr>
        <w:rPr>
          <w:b/>
        </w:rPr>
      </w:pPr>
      <w:r w:rsidRPr="007E36F3">
        <w:rPr>
          <w:b/>
        </w:rPr>
        <w:t>Date of completion</w:t>
      </w:r>
    </w:p>
    <w:p w:rsidR="007E36F3" w:rsidRPr="007E36F3" w:rsidRDefault="007E36F3" w:rsidP="007E36F3"/>
    <w:p w:rsidR="007E36F3" w:rsidRPr="007E36F3" w:rsidRDefault="007E36F3" w:rsidP="007E36F3">
      <w:pPr>
        <w:numPr>
          <w:ilvl w:val="0"/>
          <w:numId w:val="1"/>
        </w:numPr>
        <w:spacing w:after="240"/>
        <w:outlineLvl w:val="0"/>
      </w:pPr>
      <w:r w:rsidRPr="007E36F3">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rsidR="007E36F3" w:rsidRPr="007E36F3" w:rsidRDefault="007E36F3" w:rsidP="007E36F3">
      <w:pPr>
        <w:rPr>
          <w:b/>
        </w:rPr>
      </w:pPr>
      <w:r w:rsidRPr="007E36F3">
        <w:rPr>
          <w:b/>
        </w:rPr>
        <w:t>Validity</w:t>
      </w:r>
    </w:p>
    <w:p w:rsidR="007E36F3" w:rsidRPr="007E36F3" w:rsidRDefault="007E36F3" w:rsidP="007E36F3"/>
    <w:p w:rsidR="007E36F3" w:rsidRPr="007E36F3" w:rsidRDefault="007E36F3" w:rsidP="007E36F3">
      <w:pPr>
        <w:numPr>
          <w:ilvl w:val="0"/>
          <w:numId w:val="1"/>
        </w:numPr>
        <w:spacing w:after="240"/>
        <w:outlineLvl w:val="0"/>
      </w:pPr>
      <w:r w:rsidRPr="007E36F3">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rsidR="007E36F3" w:rsidRPr="007E36F3" w:rsidRDefault="007E36F3" w:rsidP="007E36F3">
      <w:pPr>
        <w:numPr>
          <w:ilvl w:val="0"/>
          <w:numId w:val="1"/>
        </w:numPr>
        <w:spacing w:after="240"/>
        <w:outlineLvl w:val="0"/>
      </w:pPr>
      <w:r w:rsidRPr="007E36F3">
        <w:t>This Agreement may be modified or terminated only by mutual written agreement of the Country and the Executive Committee of the Multilateral Fund.</w:t>
      </w:r>
    </w:p>
    <w:p w:rsidR="007E36F3" w:rsidRPr="007E36F3" w:rsidRDefault="007E36F3" w:rsidP="007E36F3"/>
    <w:p w:rsidR="007E36F3" w:rsidRPr="007E36F3" w:rsidRDefault="007E36F3" w:rsidP="007E36F3">
      <w:pPr>
        <w:keepNext/>
        <w:spacing w:after="240"/>
        <w:outlineLvl w:val="0"/>
        <w:rPr>
          <w:b/>
        </w:rPr>
      </w:pPr>
      <w:r w:rsidRPr="007E36F3">
        <w:rPr>
          <w:b/>
        </w:rPr>
        <w:t xml:space="preserve">APPENDICES </w:t>
      </w:r>
    </w:p>
    <w:p w:rsidR="007E36F3" w:rsidRPr="007E36F3" w:rsidRDefault="007E36F3" w:rsidP="007E36F3">
      <w:pPr>
        <w:keepNext/>
        <w:spacing w:after="240"/>
        <w:outlineLvl w:val="0"/>
        <w:rPr>
          <w:b/>
        </w:rPr>
      </w:pPr>
      <w:r w:rsidRPr="007E36F3">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2"/>
        <w:gridCol w:w="1157"/>
        <w:gridCol w:w="1118"/>
        <w:gridCol w:w="2969"/>
      </w:tblGrid>
      <w:tr w:rsidR="007E36F3" w:rsidRPr="007E36F3" w:rsidTr="003C28D3">
        <w:trPr>
          <w:trHeight w:val="413"/>
        </w:trPr>
        <w:tc>
          <w:tcPr>
            <w:tcW w:w="2262" w:type="pct"/>
            <w:shd w:val="clear" w:color="auto" w:fill="auto"/>
          </w:tcPr>
          <w:p w:rsidR="007E36F3" w:rsidRPr="007E36F3" w:rsidRDefault="007E36F3" w:rsidP="007E36F3">
            <w:pPr>
              <w:keepNext/>
              <w:jc w:val="center"/>
              <w:rPr>
                <w:sz w:val="20"/>
                <w:szCs w:val="20"/>
              </w:rPr>
            </w:pPr>
            <w:r w:rsidRPr="007E36F3">
              <w:rPr>
                <w:sz w:val="20"/>
                <w:szCs w:val="20"/>
              </w:rPr>
              <w:t>Substance</w:t>
            </w:r>
          </w:p>
        </w:tc>
        <w:tc>
          <w:tcPr>
            <w:tcW w:w="604" w:type="pct"/>
            <w:shd w:val="clear" w:color="auto" w:fill="auto"/>
          </w:tcPr>
          <w:p w:rsidR="007E36F3" w:rsidRPr="007E36F3" w:rsidRDefault="007E36F3" w:rsidP="007E36F3">
            <w:pPr>
              <w:keepNext/>
              <w:jc w:val="center"/>
              <w:rPr>
                <w:sz w:val="20"/>
                <w:szCs w:val="20"/>
              </w:rPr>
            </w:pPr>
            <w:r w:rsidRPr="007E36F3">
              <w:rPr>
                <w:sz w:val="20"/>
                <w:szCs w:val="20"/>
              </w:rPr>
              <w:t>Annex</w:t>
            </w:r>
          </w:p>
        </w:tc>
        <w:tc>
          <w:tcPr>
            <w:tcW w:w="584" w:type="pct"/>
            <w:shd w:val="clear" w:color="auto" w:fill="auto"/>
          </w:tcPr>
          <w:p w:rsidR="007E36F3" w:rsidRPr="007E36F3" w:rsidRDefault="007E36F3" w:rsidP="007E36F3">
            <w:pPr>
              <w:keepNext/>
              <w:jc w:val="center"/>
              <w:rPr>
                <w:sz w:val="20"/>
                <w:szCs w:val="20"/>
              </w:rPr>
            </w:pPr>
            <w:r w:rsidRPr="007E36F3">
              <w:rPr>
                <w:sz w:val="20"/>
                <w:szCs w:val="20"/>
              </w:rPr>
              <w:t>Group</w:t>
            </w:r>
          </w:p>
        </w:tc>
        <w:tc>
          <w:tcPr>
            <w:tcW w:w="1550" w:type="pct"/>
            <w:shd w:val="clear" w:color="auto" w:fill="auto"/>
          </w:tcPr>
          <w:p w:rsidR="007E36F3" w:rsidRPr="007E36F3" w:rsidRDefault="007E36F3" w:rsidP="007E36F3">
            <w:pPr>
              <w:keepNext/>
              <w:jc w:val="center"/>
              <w:rPr>
                <w:sz w:val="20"/>
                <w:szCs w:val="20"/>
              </w:rPr>
            </w:pPr>
            <w:r w:rsidRPr="007E36F3">
              <w:rPr>
                <w:sz w:val="20"/>
                <w:szCs w:val="20"/>
              </w:rPr>
              <w:t>Starting point for aggregate reductions in consumption (ODP tonnes)</w:t>
            </w:r>
          </w:p>
        </w:tc>
      </w:tr>
      <w:tr w:rsidR="007E36F3" w:rsidRPr="007E36F3" w:rsidTr="003C28D3">
        <w:tc>
          <w:tcPr>
            <w:tcW w:w="2262" w:type="pct"/>
            <w:shd w:val="clear" w:color="auto" w:fill="auto"/>
          </w:tcPr>
          <w:p w:rsidR="007E36F3" w:rsidRPr="007E36F3" w:rsidRDefault="007E36F3" w:rsidP="007E36F3">
            <w:pPr>
              <w:keepNext/>
              <w:rPr>
                <w:sz w:val="20"/>
                <w:szCs w:val="20"/>
              </w:rPr>
            </w:pPr>
            <w:r w:rsidRPr="007E36F3">
              <w:rPr>
                <w:sz w:val="20"/>
                <w:szCs w:val="20"/>
              </w:rPr>
              <w:t>HCFC-22</w:t>
            </w:r>
          </w:p>
        </w:tc>
        <w:tc>
          <w:tcPr>
            <w:tcW w:w="604" w:type="pct"/>
            <w:shd w:val="clear" w:color="auto" w:fill="auto"/>
          </w:tcPr>
          <w:p w:rsidR="007E36F3" w:rsidRPr="007E36F3" w:rsidRDefault="007E36F3" w:rsidP="007E36F3">
            <w:pPr>
              <w:keepNext/>
              <w:rPr>
                <w:sz w:val="20"/>
                <w:szCs w:val="20"/>
              </w:rPr>
            </w:pPr>
            <w:r w:rsidRPr="007E36F3">
              <w:rPr>
                <w:sz w:val="20"/>
                <w:szCs w:val="20"/>
              </w:rPr>
              <w:t>C</w:t>
            </w:r>
          </w:p>
        </w:tc>
        <w:tc>
          <w:tcPr>
            <w:tcW w:w="584" w:type="pct"/>
            <w:shd w:val="clear" w:color="auto" w:fill="auto"/>
          </w:tcPr>
          <w:p w:rsidR="007E36F3" w:rsidRPr="007E36F3" w:rsidRDefault="007E36F3" w:rsidP="007E36F3">
            <w:pPr>
              <w:keepNext/>
              <w:rPr>
                <w:sz w:val="20"/>
                <w:szCs w:val="20"/>
              </w:rPr>
            </w:pPr>
            <w:r w:rsidRPr="007E36F3">
              <w:rPr>
                <w:sz w:val="20"/>
                <w:szCs w:val="20"/>
              </w:rPr>
              <w:t>I</w:t>
            </w:r>
          </w:p>
        </w:tc>
        <w:tc>
          <w:tcPr>
            <w:tcW w:w="1550" w:type="pct"/>
            <w:shd w:val="clear" w:color="auto" w:fill="auto"/>
          </w:tcPr>
          <w:p w:rsidR="007E36F3" w:rsidRPr="007E36F3" w:rsidRDefault="007E36F3" w:rsidP="007E36F3">
            <w:pPr>
              <w:keepNext/>
              <w:tabs>
                <w:tab w:val="left" w:pos="224"/>
              </w:tabs>
              <w:jc w:val="right"/>
              <w:rPr>
                <w:sz w:val="20"/>
                <w:szCs w:val="20"/>
              </w:rPr>
            </w:pPr>
            <w:r w:rsidRPr="007E36F3">
              <w:rPr>
                <w:sz w:val="20"/>
                <w:szCs w:val="20"/>
              </w:rPr>
              <w:t>266.20</w:t>
            </w:r>
          </w:p>
        </w:tc>
      </w:tr>
      <w:tr w:rsidR="007E36F3" w:rsidRPr="007E36F3" w:rsidTr="003C28D3">
        <w:tblPrEx>
          <w:tblLook w:val="0000" w:firstRow="0" w:lastRow="0" w:firstColumn="0" w:lastColumn="0" w:noHBand="0" w:noVBand="0"/>
        </w:tblPrEx>
        <w:tc>
          <w:tcPr>
            <w:tcW w:w="2262" w:type="pct"/>
            <w:shd w:val="clear" w:color="auto" w:fill="auto"/>
          </w:tcPr>
          <w:p w:rsidR="007E36F3" w:rsidRPr="007E36F3" w:rsidRDefault="007E36F3" w:rsidP="007E36F3">
            <w:pPr>
              <w:keepNext/>
              <w:rPr>
                <w:sz w:val="20"/>
                <w:szCs w:val="20"/>
              </w:rPr>
            </w:pPr>
            <w:r w:rsidRPr="007E36F3">
              <w:rPr>
                <w:sz w:val="20"/>
                <w:szCs w:val="20"/>
              </w:rPr>
              <w:t>HCFC-123</w:t>
            </w:r>
          </w:p>
        </w:tc>
        <w:tc>
          <w:tcPr>
            <w:tcW w:w="604" w:type="pct"/>
            <w:shd w:val="clear" w:color="auto" w:fill="auto"/>
          </w:tcPr>
          <w:p w:rsidR="007E36F3" w:rsidRPr="007E36F3" w:rsidRDefault="007E36F3" w:rsidP="007E36F3">
            <w:pPr>
              <w:keepNext/>
              <w:rPr>
                <w:sz w:val="20"/>
                <w:szCs w:val="20"/>
              </w:rPr>
            </w:pPr>
            <w:r w:rsidRPr="007E36F3">
              <w:rPr>
                <w:sz w:val="20"/>
                <w:szCs w:val="20"/>
              </w:rPr>
              <w:t>C</w:t>
            </w:r>
          </w:p>
        </w:tc>
        <w:tc>
          <w:tcPr>
            <w:tcW w:w="584" w:type="pct"/>
            <w:shd w:val="clear" w:color="auto" w:fill="auto"/>
          </w:tcPr>
          <w:p w:rsidR="007E36F3" w:rsidRPr="007E36F3" w:rsidRDefault="007E36F3" w:rsidP="007E36F3">
            <w:pPr>
              <w:keepNext/>
              <w:rPr>
                <w:sz w:val="20"/>
                <w:szCs w:val="20"/>
              </w:rPr>
            </w:pPr>
            <w:r w:rsidRPr="007E36F3">
              <w:rPr>
                <w:sz w:val="20"/>
                <w:szCs w:val="20"/>
              </w:rPr>
              <w:t>I</w:t>
            </w:r>
          </w:p>
        </w:tc>
        <w:tc>
          <w:tcPr>
            <w:tcW w:w="1550" w:type="pct"/>
            <w:shd w:val="clear" w:color="auto" w:fill="auto"/>
          </w:tcPr>
          <w:p w:rsidR="007E36F3" w:rsidRPr="007E36F3" w:rsidRDefault="007E36F3" w:rsidP="007E36F3">
            <w:pPr>
              <w:keepNext/>
              <w:jc w:val="right"/>
              <w:rPr>
                <w:sz w:val="20"/>
                <w:szCs w:val="20"/>
              </w:rPr>
            </w:pPr>
            <w:r w:rsidRPr="007E36F3">
              <w:rPr>
                <w:sz w:val="20"/>
                <w:szCs w:val="20"/>
              </w:rPr>
              <w:t>1.57</w:t>
            </w:r>
          </w:p>
        </w:tc>
      </w:tr>
      <w:tr w:rsidR="007E36F3" w:rsidRPr="007E36F3" w:rsidTr="003C28D3">
        <w:tblPrEx>
          <w:tblLook w:val="0000" w:firstRow="0" w:lastRow="0" w:firstColumn="0" w:lastColumn="0" w:noHBand="0" w:noVBand="0"/>
        </w:tblPrEx>
        <w:tc>
          <w:tcPr>
            <w:tcW w:w="2262" w:type="pct"/>
            <w:shd w:val="clear" w:color="auto" w:fill="auto"/>
          </w:tcPr>
          <w:p w:rsidR="007E36F3" w:rsidRPr="007E36F3" w:rsidRDefault="007E36F3" w:rsidP="007E36F3">
            <w:pPr>
              <w:keepNext/>
              <w:rPr>
                <w:sz w:val="20"/>
                <w:szCs w:val="20"/>
              </w:rPr>
            </w:pPr>
            <w:r w:rsidRPr="007E36F3">
              <w:rPr>
                <w:sz w:val="20"/>
                <w:szCs w:val="20"/>
              </w:rPr>
              <w:t>HCFC-124</w:t>
            </w:r>
          </w:p>
        </w:tc>
        <w:tc>
          <w:tcPr>
            <w:tcW w:w="604" w:type="pct"/>
            <w:shd w:val="clear" w:color="auto" w:fill="auto"/>
          </w:tcPr>
          <w:p w:rsidR="007E36F3" w:rsidRPr="007E36F3" w:rsidRDefault="007E36F3" w:rsidP="007E36F3">
            <w:pPr>
              <w:keepNext/>
              <w:rPr>
                <w:sz w:val="20"/>
                <w:szCs w:val="20"/>
              </w:rPr>
            </w:pPr>
            <w:r w:rsidRPr="007E36F3">
              <w:rPr>
                <w:sz w:val="20"/>
                <w:szCs w:val="20"/>
              </w:rPr>
              <w:t>C</w:t>
            </w:r>
          </w:p>
        </w:tc>
        <w:tc>
          <w:tcPr>
            <w:tcW w:w="584" w:type="pct"/>
            <w:shd w:val="clear" w:color="auto" w:fill="auto"/>
          </w:tcPr>
          <w:p w:rsidR="007E36F3" w:rsidRPr="007E36F3" w:rsidRDefault="007E36F3" w:rsidP="007E36F3">
            <w:pPr>
              <w:keepNext/>
              <w:rPr>
                <w:sz w:val="20"/>
                <w:szCs w:val="20"/>
              </w:rPr>
            </w:pPr>
            <w:r w:rsidRPr="007E36F3">
              <w:rPr>
                <w:sz w:val="20"/>
                <w:szCs w:val="20"/>
              </w:rPr>
              <w:t>I</w:t>
            </w:r>
          </w:p>
        </w:tc>
        <w:tc>
          <w:tcPr>
            <w:tcW w:w="1550" w:type="pct"/>
            <w:shd w:val="clear" w:color="auto" w:fill="auto"/>
          </w:tcPr>
          <w:p w:rsidR="007E36F3" w:rsidRPr="007E36F3" w:rsidRDefault="007E36F3" w:rsidP="007E36F3">
            <w:pPr>
              <w:keepNext/>
              <w:jc w:val="right"/>
              <w:rPr>
                <w:sz w:val="20"/>
                <w:szCs w:val="20"/>
              </w:rPr>
            </w:pPr>
            <w:r w:rsidRPr="007E36F3">
              <w:rPr>
                <w:sz w:val="20"/>
                <w:szCs w:val="20"/>
              </w:rPr>
              <w:t>0.83</w:t>
            </w:r>
          </w:p>
        </w:tc>
      </w:tr>
      <w:tr w:rsidR="007E36F3" w:rsidRPr="007E36F3" w:rsidTr="003C28D3">
        <w:tblPrEx>
          <w:tblLook w:val="0000" w:firstRow="0" w:lastRow="0" w:firstColumn="0" w:lastColumn="0" w:noHBand="0" w:noVBand="0"/>
        </w:tblPrEx>
        <w:tc>
          <w:tcPr>
            <w:tcW w:w="2262" w:type="pct"/>
            <w:shd w:val="clear" w:color="auto" w:fill="auto"/>
          </w:tcPr>
          <w:p w:rsidR="007E36F3" w:rsidRPr="007E36F3" w:rsidRDefault="007E36F3" w:rsidP="007E36F3">
            <w:pPr>
              <w:keepNext/>
              <w:rPr>
                <w:sz w:val="20"/>
                <w:szCs w:val="20"/>
              </w:rPr>
            </w:pPr>
            <w:r w:rsidRPr="007E36F3">
              <w:rPr>
                <w:sz w:val="20"/>
                <w:szCs w:val="20"/>
              </w:rPr>
              <w:t>HCFC-141b</w:t>
            </w:r>
          </w:p>
        </w:tc>
        <w:tc>
          <w:tcPr>
            <w:tcW w:w="604" w:type="pct"/>
            <w:shd w:val="clear" w:color="auto" w:fill="auto"/>
          </w:tcPr>
          <w:p w:rsidR="007E36F3" w:rsidRPr="007E36F3" w:rsidRDefault="007E36F3" w:rsidP="007E36F3">
            <w:pPr>
              <w:keepNext/>
              <w:rPr>
                <w:sz w:val="20"/>
                <w:szCs w:val="20"/>
              </w:rPr>
            </w:pPr>
            <w:r w:rsidRPr="007E36F3">
              <w:rPr>
                <w:sz w:val="20"/>
                <w:szCs w:val="20"/>
              </w:rPr>
              <w:t>C</w:t>
            </w:r>
          </w:p>
        </w:tc>
        <w:tc>
          <w:tcPr>
            <w:tcW w:w="584" w:type="pct"/>
            <w:shd w:val="clear" w:color="auto" w:fill="auto"/>
          </w:tcPr>
          <w:p w:rsidR="007E36F3" w:rsidRPr="007E36F3" w:rsidRDefault="007E36F3" w:rsidP="007E36F3">
            <w:pPr>
              <w:keepNext/>
              <w:rPr>
                <w:sz w:val="20"/>
                <w:szCs w:val="20"/>
              </w:rPr>
            </w:pPr>
            <w:r w:rsidRPr="007E36F3">
              <w:rPr>
                <w:sz w:val="20"/>
                <w:szCs w:val="20"/>
              </w:rPr>
              <w:t>I</w:t>
            </w:r>
          </w:p>
        </w:tc>
        <w:tc>
          <w:tcPr>
            <w:tcW w:w="1550" w:type="pct"/>
            <w:shd w:val="clear" w:color="auto" w:fill="auto"/>
          </w:tcPr>
          <w:p w:rsidR="007E36F3" w:rsidRPr="007E36F3" w:rsidRDefault="007E36F3" w:rsidP="007E36F3">
            <w:pPr>
              <w:keepNext/>
              <w:jc w:val="right"/>
              <w:rPr>
                <w:sz w:val="20"/>
                <w:szCs w:val="20"/>
              </w:rPr>
            </w:pPr>
            <w:r w:rsidRPr="007E36F3">
              <w:rPr>
                <w:sz w:val="20"/>
                <w:szCs w:val="20"/>
              </w:rPr>
              <w:t>94.57</w:t>
            </w:r>
          </w:p>
        </w:tc>
      </w:tr>
      <w:tr w:rsidR="007E36F3" w:rsidRPr="007E36F3" w:rsidTr="003C28D3">
        <w:tblPrEx>
          <w:tblLook w:val="0000" w:firstRow="0" w:lastRow="0" w:firstColumn="0" w:lastColumn="0" w:noHBand="0" w:noVBand="0"/>
        </w:tblPrEx>
        <w:tc>
          <w:tcPr>
            <w:tcW w:w="2262" w:type="pct"/>
            <w:shd w:val="clear" w:color="auto" w:fill="auto"/>
          </w:tcPr>
          <w:p w:rsidR="007E36F3" w:rsidRPr="007E36F3" w:rsidRDefault="007E36F3" w:rsidP="007E36F3">
            <w:pPr>
              <w:keepNext/>
              <w:rPr>
                <w:sz w:val="20"/>
                <w:szCs w:val="20"/>
              </w:rPr>
            </w:pPr>
            <w:r w:rsidRPr="007E36F3">
              <w:rPr>
                <w:sz w:val="20"/>
                <w:szCs w:val="20"/>
              </w:rPr>
              <w:t>HCFC-142b</w:t>
            </w:r>
          </w:p>
        </w:tc>
        <w:tc>
          <w:tcPr>
            <w:tcW w:w="604" w:type="pct"/>
            <w:shd w:val="clear" w:color="auto" w:fill="auto"/>
          </w:tcPr>
          <w:p w:rsidR="007E36F3" w:rsidRPr="007E36F3" w:rsidRDefault="007E36F3" w:rsidP="007E36F3">
            <w:pPr>
              <w:keepNext/>
              <w:rPr>
                <w:sz w:val="20"/>
                <w:szCs w:val="20"/>
              </w:rPr>
            </w:pPr>
            <w:r w:rsidRPr="007E36F3">
              <w:rPr>
                <w:sz w:val="20"/>
                <w:szCs w:val="20"/>
              </w:rPr>
              <w:t>C</w:t>
            </w:r>
          </w:p>
        </w:tc>
        <w:tc>
          <w:tcPr>
            <w:tcW w:w="584" w:type="pct"/>
            <w:shd w:val="clear" w:color="auto" w:fill="auto"/>
          </w:tcPr>
          <w:p w:rsidR="007E36F3" w:rsidRPr="007E36F3" w:rsidRDefault="007E36F3" w:rsidP="007E36F3">
            <w:pPr>
              <w:keepNext/>
              <w:rPr>
                <w:sz w:val="20"/>
                <w:szCs w:val="20"/>
              </w:rPr>
            </w:pPr>
            <w:r w:rsidRPr="007E36F3">
              <w:rPr>
                <w:sz w:val="20"/>
                <w:szCs w:val="20"/>
              </w:rPr>
              <w:t>I</w:t>
            </w:r>
          </w:p>
        </w:tc>
        <w:tc>
          <w:tcPr>
            <w:tcW w:w="1550" w:type="pct"/>
            <w:shd w:val="clear" w:color="auto" w:fill="auto"/>
          </w:tcPr>
          <w:p w:rsidR="007E36F3" w:rsidRPr="007E36F3" w:rsidRDefault="007E36F3" w:rsidP="007E36F3">
            <w:pPr>
              <w:keepNext/>
              <w:jc w:val="right"/>
              <w:rPr>
                <w:sz w:val="20"/>
                <w:szCs w:val="20"/>
              </w:rPr>
            </w:pPr>
            <w:r w:rsidRPr="007E36F3">
              <w:rPr>
                <w:sz w:val="20"/>
                <w:szCs w:val="20"/>
              </w:rPr>
              <w:t>14.34</w:t>
            </w:r>
          </w:p>
        </w:tc>
      </w:tr>
      <w:tr w:rsidR="007E36F3" w:rsidRPr="007E36F3" w:rsidTr="003C28D3">
        <w:tc>
          <w:tcPr>
            <w:tcW w:w="2262" w:type="pct"/>
            <w:shd w:val="clear" w:color="auto" w:fill="auto"/>
          </w:tcPr>
          <w:p w:rsidR="007E36F3" w:rsidRPr="007E36F3" w:rsidRDefault="007E36F3" w:rsidP="007E36F3">
            <w:pPr>
              <w:widowControl w:val="0"/>
              <w:autoSpaceDE w:val="0"/>
              <w:autoSpaceDN w:val="0"/>
              <w:adjustRightInd w:val="0"/>
              <w:jc w:val="left"/>
              <w:rPr>
                <w:color w:val="000000"/>
                <w:sz w:val="20"/>
                <w:szCs w:val="20"/>
              </w:rPr>
            </w:pPr>
            <w:r w:rsidRPr="007E36F3">
              <w:rPr>
                <w:color w:val="000000"/>
                <w:sz w:val="20"/>
                <w:szCs w:val="20"/>
              </w:rPr>
              <w:t>Total</w:t>
            </w:r>
          </w:p>
        </w:tc>
        <w:tc>
          <w:tcPr>
            <w:tcW w:w="604" w:type="pct"/>
            <w:shd w:val="clear" w:color="auto" w:fill="auto"/>
          </w:tcPr>
          <w:p w:rsidR="007E36F3" w:rsidRPr="007E36F3" w:rsidRDefault="007E36F3" w:rsidP="007E36F3">
            <w:pPr>
              <w:widowControl w:val="0"/>
              <w:autoSpaceDE w:val="0"/>
              <w:autoSpaceDN w:val="0"/>
              <w:adjustRightInd w:val="0"/>
              <w:jc w:val="left"/>
              <w:rPr>
                <w:color w:val="000000"/>
                <w:sz w:val="20"/>
                <w:szCs w:val="20"/>
              </w:rPr>
            </w:pPr>
            <w:r w:rsidRPr="007E36F3">
              <w:rPr>
                <w:color w:val="000000"/>
                <w:sz w:val="20"/>
                <w:szCs w:val="20"/>
              </w:rPr>
              <w:t>C</w:t>
            </w:r>
          </w:p>
        </w:tc>
        <w:tc>
          <w:tcPr>
            <w:tcW w:w="584" w:type="pct"/>
            <w:shd w:val="clear" w:color="auto" w:fill="auto"/>
          </w:tcPr>
          <w:p w:rsidR="007E36F3" w:rsidRPr="007E36F3" w:rsidRDefault="007E36F3" w:rsidP="007E36F3">
            <w:pPr>
              <w:widowControl w:val="0"/>
              <w:autoSpaceDE w:val="0"/>
              <w:autoSpaceDN w:val="0"/>
              <w:adjustRightInd w:val="0"/>
              <w:jc w:val="left"/>
              <w:rPr>
                <w:color w:val="000000"/>
                <w:sz w:val="20"/>
                <w:szCs w:val="20"/>
              </w:rPr>
            </w:pPr>
            <w:r w:rsidRPr="007E36F3">
              <w:rPr>
                <w:color w:val="000000"/>
                <w:sz w:val="20"/>
                <w:szCs w:val="20"/>
              </w:rPr>
              <w:t>I</w:t>
            </w:r>
          </w:p>
        </w:tc>
        <w:tc>
          <w:tcPr>
            <w:tcW w:w="1550" w:type="pct"/>
            <w:shd w:val="clear" w:color="auto" w:fill="auto"/>
          </w:tcPr>
          <w:p w:rsidR="007E36F3" w:rsidRPr="007E36F3" w:rsidRDefault="007E36F3" w:rsidP="007E36F3">
            <w:pPr>
              <w:widowControl w:val="0"/>
              <w:autoSpaceDE w:val="0"/>
              <w:autoSpaceDN w:val="0"/>
              <w:adjustRightInd w:val="0"/>
              <w:jc w:val="right"/>
              <w:rPr>
                <w:color w:val="000000"/>
                <w:sz w:val="20"/>
                <w:szCs w:val="20"/>
              </w:rPr>
            </w:pPr>
            <w:r w:rsidRPr="007E36F3">
              <w:rPr>
                <w:color w:val="000000"/>
                <w:sz w:val="20"/>
                <w:szCs w:val="20"/>
                <w:lang w:val="en-US"/>
              </w:rPr>
              <w:t>377.51</w:t>
            </w:r>
          </w:p>
        </w:tc>
      </w:tr>
    </w:tbl>
    <w:p w:rsidR="007E36F3" w:rsidRPr="007E36F3" w:rsidRDefault="007E36F3" w:rsidP="007E36F3">
      <w:pPr>
        <w:spacing w:after="240"/>
        <w:outlineLvl w:val="0"/>
      </w:pPr>
    </w:p>
    <w:p w:rsidR="007E36F3" w:rsidRPr="007E36F3" w:rsidRDefault="007E36F3" w:rsidP="007E36F3">
      <w:pPr>
        <w:jc w:val="left"/>
      </w:pPr>
      <w:r w:rsidRPr="007E36F3">
        <w:br w:type="page"/>
      </w:r>
    </w:p>
    <w:p w:rsidR="007E36F3" w:rsidRPr="007E36F3" w:rsidRDefault="007E36F3" w:rsidP="007E36F3">
      <w:pPr>
        <w:keepNext/>
        <w:keepLines/>
        <w:spacing w:after="240"/>
        <w:outlineLvl w:val="0"/>
        <w:rPr>
          <w:b/>
        </w:rPr>
      </w:pPr>
      <w:r w:rsidRPr="007E36F3">
        <w:rPr>
          <w:b/>
        </w:rPr>
        <w:lastRenderedPageBreak/>
        <w:t>APPENDIX 2-A: THE TARGETS, AND FUNDING</w:t>
      </w:r>
    </w:p>
    <w:tbl>
      <w:tblPr>
        <w:tblW w:w="5000" w:type="pct"/>
        <w:tblLook w:val="04A0" w:firstRow="1" w:lastRow="0" w:firstColumn="1" w:lastColumn="0" w:noHBand="0" w:noVBand="1"/>
      </w:tblPr>
      <w:tblGrid>
        <w:gridCol w:w="616"/>
        <w:gridCol w:w="2248"/>
        <w:gridCol w:w="1016"/>
        <w:gridCol w:w="766"/>
        <w:gridCol w:w="1016"/>
        <w:gridCol w:w="766"/>
        <w:gridCol w:w="1016"/>
        <w:gridCol w:w="1016"/>
        <w:gridCol w:w="1116"/>
      </w:tblGrid>
      <w:tr w:rsidR="007E36F3" w:rsidRPr="007E36F3" w:rsidTr="003C28D3">
        <w:trPr>
          <w:trHeight w:val="312"/>
        </w:trPr>
        <w:tc>
          <w:tcPr>
            <w:tcW w:w="301" w:type="pct"/>
            <w:tcBorders>
              <w:top w:val="single" w:sz="4" w:space="0" w:color="auto"/>
              <w:left w:val="single" w:sz="4" w:space="0" w:color="auto"/>
              <w:bottom w:val="single" w:sz="4" w:space="0" w:color="auto"/>
              <w:right w:val="single" w:sz="4" w:space="0" w:color="auto"/>
            </w:tcBorders>
            <w:shd w:val="clear" w:color="auto" w:fill="auto"/>
            <w:hideMark/>
          </w:tcPr>
          <w:p w:rsidR="007E36F3" w:rsidRPr="007E36F3" w:rsidRDefault="007E36F3" w:rsidP="007E36F3">
            <w:pPr>
              <w:jc w:val="left"/>
              <w:rPr>
                <w:b/>
                <w:bCs/>
                <w:color w:val="000000"/>
                <w:sz w:val="20"/>
                <w:szCs w:val="20"/>
                <w:lang w:val="en-US"/>
              </w:rPr>
            </w:pPr>
            <w:r w:rsidRPr="007E36F3">
              <w:rPr>
                <w:b/>
                <w:bCs/>
                <w:color w:val="000000"/>
                <w:sz w:val="20"/>
                <w:szCs w:val="20"/>
                <w:lang w:eastAsia="en-CA"/>
              </w:rPr>
              <w:t>Row</w:t>
            </w:r>
          </w:p>
        </w:tc>
        <w:tc>
          <w:tcPr>
            <w:tcW w:w="1381" w:type="pct"/>
            <w:tcBorders>
              <w:top w:val="single" w:sz="4" w:space="0" w:color="auto"/>
              <w:left w:val="nil"/>
              <w:bottom w:val="single" w:sz="4" w:space="0" w:color="auto"/>
              <w:right w:val="single" w:sz="4" w:space="0" w:color="auto"/>
            </w:tcBorders>
            <w:shd w:val="clear" w:color="auto" w:fill="auto"/>
            <w:hideMark/>
          </w:tcPr>
          <w:p w:rsidR="007E36F3" w:rsidRPr="007E36F3" w:rsidRDefault="007E36F3" w:rsidP="007E36F3">
            <w:pPr>
              <w:jc w:val="left"/>
              <w:rPr>
                <w:b/>
                <w:bCs/>
                <w:color w:val="000000"/>
                <w:sz w:val="20"/>
                <w:szCs w:val="20"/>
                <w:lang w:val="en-US"/>
              </w:rPr>
            </w:pPr>
            <w:r w:rsidRPr="007E36F3">
              <w:rPr>
                <w:b/>
                <w:bCs/>
                <w:color w:val="000000"/>
                <w:sz w:val="20"/>
                <w:szCs w:val="20"/>
                <w:lang w:eastAsia="en-CA"/>
              </w:rPr>
              <w:t>Particulars</w:t>
            </w:r>
          </w:p>
        </w:tc>
        <w:tc>
          <w:tcPr>
            <w:tcW w:w="532" w:type="pct"/>
            <w:tcBorders>
              <w:top w:val="single" w:sz="4" w:space="0" w:color="auto"/>
              <w:left w:val="nil"/>
              <w:bottom w:val="single" w:sz="4" w:space="0" w:color="auto"/>
              <w:right w:val="single" w:sz="4" w:space="0" w:color="auto"/>
            </w:tcBorders>
            <w:shd w:val="clear" w:color="auto" w:fill="auto"/>
            <w:hideMark/>
          </w:tcPr>
          <w:p w:rsidR="007E36F3" w:rsidRPr="007E36F3" w:rsidRDefault="007E36F3" w:rsidP="007E36F3">
            <w:pPr>
              <w:jc w:val="left"/>
              <w:rPr>
                <w:b/>
                <w:bCs/>
                <w:color w:val="000000"/>
                <w:sz w:val="20"/>
                <w:szCs w:val="20"/>
                <w:lang w:val="en-US"/>
              </w:rPr>
            </w:pPr>
            <w:r w:rsidRPr="007E36F3">
              <w:rPr>
                <w:b/>
                <w:bCs/>
                <w:color w:val="000000"/>
                <w:sz w:val="20"/>
                <w:szCs w:val="20"/>
                <w:lang w:eastAsia="en-CA"/>
              </w:rPr>
              <w:t>2017</w:t>
            </w:r>
          </w:p>
        </w:tc>
        <w:tc>
          <w:tcPr>
            <w:tcW w:w="371" w:type="pct"/>
            <w:tcBorders>
              <w:top w:val="single" w:sz="4" w:space="0" w:color="auto"/>
              <w:left w:val="nil"/>
              <w:bottom w:val="single" w:sz="4" w:space="0" w:color="auto"/>
              <w:right w:val="single" w:sz="4" w:space="0" w:color="auto"/>
            </w:tcBorders>
            <w:shd w:val="clear" w:color="auto" w:fill="auto"/>
            <w:hideMark/>
          </w:tcPr>
          <w:p w:rsidR="007E36F3" w:rsidRPr="007E36F3" w:rsidRDefault="007E36F3" w:rsidP="007E36F3">
            <w:pPr>
              <w:jc w:val="left"/>
              <w:rPr>
                <w:b/>
                <w:bCs/>
                <w:color w:val="000000"/>
                <w:sz w:val="20"/>
                <w:szCs w:val="20"/>
                <w:lang w:val="en-US"/>
              </w:rPr>
            </w:pPr>
            <w:r w:rsidRPr="007E36F3">
              <w:rPr>
                <w:b/>
                <w:bCs/>
                <w:color w:val="000000"/>
                <w:sz w:val="20"/>
                <w:szCs w:val="20"/>
                <w:lang w:eastAsia="en-CA"/>
              </w:rPr>
              <w:t>2018</w:t>
            </w:r>
          </w:p>
        </w:tc>
        <w:tc>
          <w:tcPr>
            <w:tcW w:w="530" w:type="pct"/>
            <w:tcBorders>
              <w:top w:val="single" w:sz="4" w:space="0" w:color="auto"/>
              <w:left w:val="nil"/>
              <w:bottom w:val="single" w:sz="4" w:space="0" w:color="auto"/>
              <w:right w:val="single" w:sz="4" w:space="0" w:color="auto"/>
            </w:tcBorders>
            <w:shd w:val="clear" w:color="auto" w:fill="auto"/>
            <w:hideMark/>
          </w:tcPr>
          <w:p w:rsidR="007E36F3" w:rsidRPr="007E36F3" w:rsidRDefault="007E36F3" w:rsidP="007E36F3">
            <w:pPr>
              <w:jc w:val="left"/>
              <w:rPr>
                <w:b/>
                <w:bCs/>
                <w:color w:val="000000"/>
                <w:sz w:val="20"/>
                <w:szCs w:val="20"/>
                <w:lang w:val="en-US"/>
              </w:rPr>
            </w:pPr>
            <w:r w:rsidRPr="007E36F3">
              <w:rPr>
                <w:b/>
                <w:bCs/>
                <w:color w:val="000000"/>
                <w:sz w:val="20"/>
                <w:szCs w:val="20"/>
                <w:lang w:eastAsia="en-CA"/>
              </w:rPr>
              <w:t>2019</w:t>
            </w:r>
          </w:p>
        </w:tc>
        <w:tc>
          <w:tcPr>
            <w:tcW w:w="371" w:type="pct"/>
            <w:tcBorders>
              <w:top w:val="single" w:sz="4" w:space="0" w:color="auto"/>
              <w:left w:val="nil"/>
              <w:bottom w:val="single" w:sz="4" w:space="0" w:color="auto"/>
              <w:right w:val="single" w:sz="4" w:space="0" w:color="auto"/>
            </w:tcBorders>
            <w:shd w:val="clear" w:color="auto" w:fill="auto"/>
            <w:hideMark/>
          </w:tcPr>
          <w:p w:rsidR="007E36F3" w:rsidRPr="007E36F3" w:rsidRDefault="007E36F3" w:rsidP="007E36F3">
            <w:pPr>
              <w:jc w:val="left"/>
              <w:rPr>
                <w:b/>
                <w:bCs/>
                <w:color w:val="000000"/>
                <w:sz w:val="20"/>
                <w:szCs w:val="20"/>
                <w:lang w:val="en-US"/>
              </w:rPr>
            </w:pPr>
            <w:r w:rsidRPr="007E36F3">
              <w:rPr>
                <w:b/>
                <w:bCs/>
                <w:color w:val="000000"/>
                <w:sz w:val="20"/>
                <w:szCs w:val="20"/>
                <w:lang w:eastAsia="en-CA"/>
              </w:rPr>
              <w:t>2020</w:t>
            </w:r>
          </w:p>
        </w:tc>
        <w:tc>
          <w:tcPr>
            <w:tcW w:w="489" w:type="pct"/>
            <w:tcBorders>
              <w:top w:val="single" w:sz="4" w:space="0" w:color="auto"/>
              <w:left w:val="nil"/>
              <w:bottom w:val="single" w:sz="4" w:space="0" w:color="auto"/>
              <w:right w:val="single" w:sz="4" w:space="0" w:color="auto"/>
            </w:tcBorders>
            <w:shd w:val="clear" w:color="auto" w:fill="auto"/>
            <w:hideMark/>
          </w:tcPr>
          <w:p w:rsidR="007E36F3" w:rsidRPr="007E36F3" w:rsidRDefault="007E36F3" w:rsidP="007E36F3">
            <w:pPr>
              <w:jc w:val="left"/>
              <w:rPr>
                <w:b/>
                <w:bCs/>
                <w:color w:val="000000"/>
                <w:sz w:val="20"/>
                <w:szCs w:val="20"/>
                <w:lang w:val="en-US"/>
              </w:rPr>
            </w:pPr>
            <w:r w:rsidRPr="007E36F3">
              <w:rPr>
                <w:b/>
                <w:bCs/>
                <w:color w:val="000000"/>
                <w:sz w:val="20"/>
                <w:szCs w:val="20"/>
                <w:lang w:eastAsia="en-CA"/>
              </w:rPr>
              <w:t>2021</w:t>
            </w:r>
          </w:p>
        </w:tc>
        <w:tc>
          <w:tcPr>
            <w:tcW w:w="490" w:type="pct"/>
            <w:tcBorders>
              <w:top w:val="single" w:sz="4" w:space="0" w:color="auto"/>
              <w:left w:val="nil"/>
              <w:bottom w:val="single" w:sz="4" w:space="0" w:color="auto"/>
              <w:right w:val="single" w:sz="4" w:space="0" w:color="auto"/>
            </w:tcBorders>
            <w:shd w:val="clear" w:color="auto" w:fill="auto"/>
            <w:hideMark/>
          </w:tcPr>
          <w:p w:rsidR="007E36F3" w:rsidRPr="007E36F3" w:rsidRDefault="007E36F3" w:rsidP="007E36F3">
            <w:pPr>
              <w:jc w:val="left"/>
              <w:rPr>
                <w:b/>
                <w:bCs/>
                <w:color w:val="000000"/>
                <w:sz w:val="20"/>
                <w:szCs w:val="20"/>
                <w:lang w:val="en-US"/>
              </w:rPr>
            </w:pPr>
            <w:r w:rsidRPr="007E36F3">
              <w:rPr>
                <w:b/>
                <w:bCs/>
                <w:color w:val="000000"/>
                <w:sz w:val="20"/>
                <w:szCs w:val="20"/>
                <w:lang w:eastAsia="en-CA"/>
              </w:rPr>
              <w:t>2022</w:t>
            </w:r>
          </w:p>
        </w:tc>
        <w:tc>
          <w:tcPr>
            <w:tcW w:w="536" w:type="pct"/>
            <w:tcBorders>
              <w:top w:val="single" w:sz="4" w:space="0" w:color="auto"/>
              <w:left w:val="nil"/>
              <w:bottom w:val="single" w:sz="4" w:space="0" w:color="auto"/>
              <w:right w:val="single" w:sz="4" w:space="0" w:color="auto"/>
            </w:tcBorders>
            <w:shd w:val="clear" w:color="auto" w:fill="auto"/>
            <w:hideMark/>
          </w:tcPr>
          <w:p w:rsidR="007E36F3" w:rsidRPr="007E36F3" w:rsidRDefault="007E36F3" w:rsidP="007E36F3">
            <w:pPr>
              <w:jc w:val="left"/>
              <w:rPr>
                <w:b/>
                <w:bCs/>
                <w:color w:val="000000"/>
                <w:sz w:val="20"/>
                <w:szCs w:val="20"/>
                <w:lang w:val="en-US"/>
              </w:rPr>
            </w:pPr>
            <w:r w:rsidRPr="007E36F3">
              <w:rPr>
                <w:b/>
                <w:bCs/>
                <w:color w:val="000000"/>
                <w:sz w:val="20"/>
                <w:szCs w:val="20"/>
                <w:lang w:eastAsia="en-CA"/>
              </w:rPr>
              <w:t>Total</w:t>
            </w:r>
          </w:p>
        </w:tc>
      </w:tr>
      <w:tr w:rsidR="007E36F3" w:rsidRPr="007E36F3" w:rsidTr="003C28D3">
        <w:trPr>
          <w:trHeight w:val="480"/>
        </w:trPr>
        <w:tc>
          <w:tcPr>
            <w:tcW w:w="301" w:type="pct"/>
            <w:tcBorders>
              <w:top w:val="nil"/>
              <w:left w:val="single" w:sz="4" w:space="0" w:color="auto"/>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1.1</w:t>
            </w:r>
          </w:p>
        </w:tc>
        <w:tc>
          <w:tcPr>
            <w:tcW w:w="1381" w:type="pct"/>
            <w:tcBorders>
              <w:top w:val="nil"/>
              <w:left w:val="nil"/>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Montreal Protocol reduction schedule of Annex C, Group I substances (ODP tonnes)</w:t>
            </w:r>
          </w:p>
        </w:tc>
        <w:tc>
          <w:tcPr>
            <w:tcW w:w="532" w:type="pct"/>
            <w:tcBorders>
              <w:top w:val="nil"/>
              <w:left w:val="nil"/>
              <w:bottom w:val="single" w:sz="4" w:space="0" w:color="auto"/>
              <w:right w:val="single" w:sz="4" w:space="0" w:color="auto"/>
            </w:tcBorders>
            <w:shd w:val="clear" w:color="auto" w:fill="auto"/>
            <w:hideMark/>
          </w:tcPr>
          <w:p w:rsidR="007E36F3" w:rsidRPr="007E36F3" w:rsidRDefault="007E36F3" w:rsidP="007E36F3">
            <w:pPr>
              <w:jc w:val="right"/>
              <w:rPr>
                <w:color w:val="000000"/>
                <w:sz w:val="20"/>
                <w:szCs w:val="20"/>
                <w:lang w:val="en-US"/>
              </w:rPr>
            </w:pPr>
            <w:r w:rsidRPr="007E36F3">
              <w:rPr>
                <w:color w:val="000000"/>
                <w:sz w:val="20"/>
                <w:szCs w:val="20"/>
                <w:lang w:eastAsia="en-CA"/>
              </w:rPr>
              <w:t>360.63</w:t>
            </w:r>
          </w:p>
        </w:tc>
        <w:tc>
          <w:tcPr>
            <w:tcW w:w="371" w:type="pct"/>
            <w:tcBorders>
              <w:top w:val="nil"/>
              <w:left w:val="nil"/>
              <w:bottom w:val="single" w:sz="4" w:space="0" w:color="auto"/>
              <w:right w:val="single" w:sz="4" w:space="0" w:color="auto"/>
            </w:tcBorders>
            <w:shd w:val="clear" w:color="auto" w:fill="auto"/>
            <w:hideMark/>
          </w:tcPr>
          <w:p w:rsidR="007E36F3" w:rsidRPr="007E36F3" w:rsidRDefault="007E36F3" w:rsidP="007E36F3">
            <w:pPr>
              <w:jc w:val="right"/>
              <w:rPr>
                <w:color w:val="000000"/>
                <w:sz w:val="20"/>
                <w:szCs w:val="20"/>
                <w:lang w:val="en-US"/>
              </w:rPr>
            </w:pPr>
            <w:r w:rsidRPr="007E36F3">
              <w:rPr>
                <w:color w:val="000000"/>
                <w:sz w:val="20"/>
                <w:szCs w:val="20"/>
                <w:lang w:eastAsia="en-CA"/>
              </w:rPr>
              <w:t>360.63</w:t>
            </w:r>
          </w:p>
        </w:tc>
        <w:tc>
          <w:tcPr>
            <w:tcW w:w="530" w:type="pct"/>
            <w:tcBorders>
              <w:top w:val="nil"/>
              <w:left w:val="nil"/>
              <w:bottom w:val="single" w:sz="4" w:space="0" w:color="auto"/>
              <w:right w:val="single" w:sz="4" w:space="0" w:color="auto"/>
            </w:tcBorders>
            <w:shd w:val="clear" w:color="auto" w:fill="auto"/>
            <w:hideMark/>
          </w:tcPr>
          <w:p w:rsidR="007E36F3" w:rsidRPr="007E36F3" w:rsidRDefault="007E36F3" w:rsidP="007E36F3">
            <w:pPr>
              <w:jc w:val="right"/>
              <w:rPr>
                <w:color w:val="000000"/>
                <w:sz w:val="20"/>
                <w:szCs w:val="20"/>
                <w:lang w:val="en-US"/>
              </w:rPr>
            </w:pPr>
            <w:r w:rsidRPr="007E36F3">
              <w:rPr>
                <w:color w:val="000000"/>
                <w:sz w:val="20"/>
                <w:szCs w:val="20"/>
                <w:lang w:eastAsia="en-CA"/>
              </w:rPr>
              <w:t>360.63</w:t>
            </w:r>
          </w:p>
        </w:tc>
        <w:tc>
          <w:tcPr>
            <w:tcW w:w="371" w:type="pct"/>
            <w:tcBorders>
              <w:top w:val="nil"/>
              <w:left w:val="nil"/>
              <w:bottom w:val="single" w:sz="4" w:space="0" w:color="auto"/>
              <w:right w:val="single" w:sz="4" w:space="0" w:color="auto"/>
            </w:tcBorders>
            <w:shd w:val="clear" w:color="auto" w:fill="auto"/>
            <w:hideMark/>
          </w:tcPr>
          <w:p w:rsidR="007E36F3" w:rsidRPr="007E36F3" w:rsidRDefault="007E36F3" w:rsidP="007E36F3">
            <w:pPr>
              <w:jc w:val="right"/>
              <w:rPr>
                <w:color w:val="000000"/>
                <w:sz w:val="20"/>
                <w:szCs w:val="20"/>
                <w:lang w:val="en-US"/>
              </w:rPr>
            </w:pPr>
            <w:r w:rsidRPr="007E36F3">
              <w:rPr>
                <w:color w:val="000000"/>
                <w:sz w:val="20"/>
                <w:szCs w:val="20"/>
                <w:lang w:eastAsia="en-CA"/>
              </w:rPr>
              <w:t>260.45</w:t>
            </w:r>
          </w:p>
        </w:tc>
        <w:tc>
          <w:tcPr>
            <w:tcW w:w="489" w:type="pct"/>
            <w:tcBorders>
              <w:top w:val="nil"/>
              <w:left w:val="nil"/>
              <w:bottom w:val="single" w:sz="4" w:space="0" w:color="auto"/>
              <w:right w:val="single" w:sz="4" w:space="0" w:color="auto"/>
            </w:tcBorders>
            <w:shd w:val="clear" w:color="auto" w:fill="auto"/>
            <w:hideMark/>
          </w:tcPr>
          <w:p w:rsidR="007E36F3" w:rsidRPr="007E36F3" w:rsidRDefault="007E36F3" w:rsidP="007E36F3">
            <w:pPr>
              <w:jc w:val="right"/>
              <w:rPr>
                <w:color w:val="000000"/>
                <w:sz w:val="20"/>
                <w:szCs w:val="20"/>
                <w:lang w:val="en-US"/>
              </w:rPr>
            </w:pPr>
            <w:r w:rsidRPr="007E36F3">
              <w:rPr>
                <w:color w:val="000000"/>
                <w:sz w:val="20"/>
                <w:szCs w:val="20"/>
                <w:lang w:val="en-US"/>
              </w:rPr>
              <w:t>260.45</w:t>
            </w:r>
          </w:p>
        </w:tc>
        <w:tc>
          <w:tcPr>
            <w:tcW w:w="490" w:type="pct"/>
            <w:tcBorders>
              <w:top w:val="nil"/>
              <w:left w:val="nil"/>
              <w:bottom w:val="single" w:sz="4" w:space="0" w:color="auto"/>
              <w:right w:val="single" w:sz="4" w:space="0" w:color="auto"/>
            </w:tcBorders>
            <w:shd w:val="clear" w:color="auto" w:fill="auto"/>
            <w:hideMark/>
          </w:tcPr>
          <w:p w:rsidR="007E36F3" w:rsidRPr="007E36F3" w:rsidRDefault="007E36F3" w:rsidP="007E36F3">
            <w:pPr>
              <w:jc w:val="right"/>
              <w:rPr>
                <w:color w:val="000000"/>
                <w:sz w:val="20"/>
                <w:szCs w:val="20"/>
                <w:lang w:val="en-US"/>
              </w:rPr>
            </w:pPr>
            <w:r w:rsidRPr="007E36F3">
              <w:rPr>
                <w:color w:val="000000"/>
                <w:sz w:val="20"/>
                <w:szCs w:val="20"/>
                <w:lang w:eastAsia="en-CA"/>
              </w:rPr>
              <w:t>260.45</w:t>
            </w:r>
          </w:p>
        </w:tc>
        <w:tc>
          <w:tcPr>
            <w:tcW w:w="536" w:type="pct"/>
            <w:tcBorders>
              <w:top w:val="nil"/>
              <w:left w:val="nil"/>
              <w:bottom w:val="single" w:sz="4" w:space="0" w:color="auto"/>
              <w:right w:val="single" w:sz="4" w:space="0" w:color="auto"/>
            </w:tcBorders>
            <w:shd w:val="clear" w:color="auto" w:fill="auto"/>
            <w:hideMark/>
          </w:tcPr>
          <w:p w:rsidR="007E36F3" w:rsidRPr="007E36F3" w:rsidRDefault="007E36F3" w:rsidP="007E36F3">
            <w:pPr>
              <w:jc w:val="right"/>
              <w:rPr>
                <w:color w:val="000000"/>
                <w:sz w:val="20"/>
                <w:szCs w:val="20"/>
                <w:lang w:val="en-US"/>
              </w:rPr>
            </w:pPr>
            <w:r w:rsidRPr="007E36F3">
              <w:rPr>
                <w:color w:val="000000"/>
                <w:sz w:val="20"/>
                <w:szCs w:val="20"/>
                <w:lang w:eastAsia="en-CA"/>
              </w:rPr>
              <w:t>n/a</w:t>
            </w:r>
          </w:p>
        </w:tc>
      </w:tr>
      <w:tr w:rsidR="007E36F3" w:rsidRPr="007E36F3" w:rsidTr="003C28D3">
        <w:trPr>
          <w:trHeight w:val="480"/>
        </w:trPr>
        <w:tc>
          <w:tcPr>
            <w:tcW w:w="301" w:type="pct"/>
            <w:tcBorders>
              <w:top w:val="nil"/>
              <w:left w:val="single" w:sz="4" w:space="0" w:color="auto"/>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1.2</w:t>
            </w:r>
          </w:p>
        </w:tc>
        <w:tc>
          <w:tcPr>
            <w:tcW w:w="1381" w:type="pct"/>
            <w:tcBorders>
              <w:top w:val="nil"/>
              <w:left w:val="nil"/>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Maximum allowable total consumption of Annex C, Group I substances (ODP tonnes)</w:t>
            </w:r>
          </w:p>
        </w:tc>
        <w:tc>
          <w:tcPr>
            <w:tcW w:w="532" w:type="pct"/>
            <w:tcBorders>
              <w:top w:val="nil"/>
              <w:left w:val="nil"/>
              <w:bottom w:val="single" w:sz="4" w:space="0" w:color="auto"/>
              <w:right w:val="single" w:sz="4" w:space="0" w:color="auto"/>
            </w:tcBorders>
            <w:shd w:val="clear" w:color="auto" w:fill="auto"/>
            <w:hideMark/>
          </w:tcPr>
          <w:p w:rsidR="007E36F3" w:rsidRPr="007E36F3" w:rsidRDefault="007E36F3" w:rsidP="007E36F3">
            <w:pPr>
              <w:jc w:val="right"/>
              <w:rPr>
                <w:color w:val="000000"/>
                <w:sz w:val="20"/>
                <w:szCs w:val="20"/>
                <w:lang w:val="en-US"/>
              </w:rPr>
            </w:pPr>
            <w:r w:rsidRPr="007E36F3">
              <w:rPr>
                <w:color w:val="000000"/>
                <w:sz w:val="20"/>
                <w:szCs w:val="20"/>
                <w:lang w:eastAsia="en-CA"/>
              </w:rPr>
              <w:t>330.58</w:t>
            </w:r>
          </w:p>
        </w:tc>
        <w:tc>
          <w:tcPr>
            <w:tcW w:w="371" w:type="pct"/>
            <w:tcBorders>
              <w:top w:val="nil"/>
              <w:left w:val="nil"/>
              <w:bottom w:val="single" w:sz="4" w:space="0" w:color="auto"/>
              <w:right w:val="single" w:sz="4" w:space="0" w:color="auto"/>
            </w:tcBorders>
            <w:shd w:val="clear" w:color="auto" w:fill="auto"/>
            <w:hideMark/>
          </w:tcPr>
          <w:p w:rsidR="007E36F3" w:rsidRPr="007E36F3" w:rsidRDefault="007E36F3" w:rsidP="007E36F3">
            <w:pPr>
              <w:jc w:val="right"/>
              <w:rPr>
                <w:color w:val="000000"/>
                <w:sz w:val="20"/>
                <w:szCs w:val="20"/>
                <w:lang w:val="en-US"/>
              </w:rPr>
            </w:pPr>
            <w:r w:rsidRPr="007E36F3">
              <w:rPr>
                <w:color w:val="000000"/>
                <w:sz w:val="20"/>
                <w:szCs w:val="20"/>
                <w:lang w:eastAsia="en-CA"/>
              </w:rPr>
              <w:t>330.58</w:t>
            </w:r>
          </w:p>
        </w:tc>
        <w:tc>
          <w:tcPr>
            <w:tcW w:w="530" w:type="pct"/>
            <w:tcBorders>
              <w:top w:val="nil"/>
              <w:left w:val="nil"/>
              <w:bottom w:val="single" w:sz="4" w:space="0" w:color="auto"/>
              <w:right w:val="single" w:sz="4" w:space="0" w:color="auto"/>
            </w:tcBorders>
            <w:shd w:val="clear" w:color="auto" w:fill="auto"/>
            <w:hideMark/>
          </w:tcPr>
          <w:p w:rsidR="007E36F3" w:rsidRPr="007E36F3" w:rsidRDefault="007E36F3" w:rsidP="007E36F3">
            <w:pPr>
              <w:jc w:val="right"/>
              <w:rPr>
                <w:color w:val="000000"/>
                <w:sz w:val="20"/>
                <w:szCs w:val="20"/>
                <w:lang w:val="en-US"/>
              </w:rPr>
            </w:pPr>
            <w:r w:rsidRPr="007E36F3">
              <w:rPr>
                <w:color w:val="000000"/>
                <w:sz w:val="20"/>
                <w:szCs w:val="20"/>
                <w:lang w:eastAsia="en-CA"/>
              </w:rPr>
              <w:t>330.58</w:t>
            </w:r>
          </w:p>
        </w:tc>
        <w:tc>
          <w:tcPr>
            <w:tcW w:w="371" w:type="pct"/>
            <w:tcBorders>
              <w:top w:val="nil"/>
              <w:left w:val="nil"/>
              <w:bottom w:val="single" w:sz="4" w:space="0" w:color="auto"/>
              <w:right w:val="single" w:sz="4" w:space="0" w:color="auto"/>
            </w:tcBorders>
            <w:shd w:val="clear" w:color="auto" w:fill="auto"/>
            <w:hideMark/>
          </w:tcPr>
          <w:p w:rsidR="007E36F3" w:rsidRPr="007E36F3" w:rsidRDefault="007E36F3" w:rsidP="007E36F3">
            <w:pPr>
              <w:jc w:val="right"/>
              <w:rPr>
                <w:color w:val="000000"/>
                <w:sz w:val="20"/>
                <w:szCs w:val="20"/>
                <w:lang w:val="en-US"/>
              </w:rPr>
            </w:pPr>
            <w:r w:rsidRPr="007E36F3">
              <w:rPr>
                <w:color w:val="000000"/>
                <w:sz w:val="20"/>
                <w:szCs w:val="20"/>
                <w:lang w:eastAsia="en-CA"/>
              </w:rPr>
              <w:t>260.45</w:t>
            </w:r>
          </w:p>
        </w:tc>
        <w:tc>
          <w:tcPr>
            <w:tcW w:w="489" w:type="pct"/>
            <w:tcBorders>
              <w:top w:val="nil"/>
              <w:left w:val="nil"/>
              <w:bottom w:val="single" w:sz="4" w:space="0" w:color="auto"/>
              <w:right w:val="single" w:sz="4" w:space="0" w:color="auto"/>
            </w:tcBorders>
            <w:shd w:val="clear" w:color="auto" w:fill="auto"/>
            <w:hideMark/>
          </w:tcPr>
          <w:p w:rsidR="007E36F3" w:rsidRPr="007E36F3" w:rsidRDefault="007E36F3" w:rsidP="007E36F3">
            <w:pPr>
              <w:jc w:val="right"/>
              <w:rPr>
                <w:color w:val="000000"/>
                <w:sz w:val="20"/>
                <w:szCs w:val="20"/>
                <w:lang w:val="en-US"/>
              </w:rPr>
            </w:pPr>
            <w:r w:rsidRPr="007E36F3">
              <w:rPr>
                <w:color w:val="000000"/>
                <w:sz w:val="20"/>
                <w:szCs w:val="20"/>
                <w:lang w:eastAsia="en-CA"/>
              </w:rPr>
              <w:t>260.45</w:t>
            </w:r>
          </w:p>
        </w:tc>
        <w:tc>
          <w:tcPr>
            <w:tcW w:w="490" w:type="pct"/>
            <w:tcBorders>
              <w:top w:val="nil"/>
              <w:left w:val="nil"/>
              <w:bottom w:val="single" w:sz="4" w:space="0" w:color="auto"/>
              <w:right w:val="single" w:sz="4" w:space="0" w:color="auto"/>
            </w:tcBorders>
            <w:shd w:val="clear" w:color="auto" w:fill="auto"/>
            <w:hideMark/>
          </w:tcPr>
          <w:p w:rsidR="007E36F3" w:rsidRPr="007E36F3" w:rsidRDefault="007E36F3" w:rsidP="00317314">
            <w:pPr>
              <w:jc w:val="right"/>
              <w:rPr>
                <w:color w:val="000000"/>
                <w:sz w:val="20"/>
                <w:szCs w:val="20"/>
                <w:lang w:val="en-US"/>
              </w:rPr>
            </w:pPr>
            <w:r w:rsidRPr="007E36F3">
              <w:rPr>
                <w:color w:val="000000"/>
                <w:sz w:val="20"/>
                <w:szCs w:val="20"/>
                <w:lang w:eastAsia="en-CA"/>
              </w:rPr>
              <w:t>200.3</w:t>
            </w:r>
            <w:r w:rsidR="00317314">
              <w:rPr>
                <w:color w:val="000000"/>
                <w:sz w:val="20"/>
                <w:szCs w:val="20"/>
                <w:lang w:eastAsia="en-CA"/>
              </w:rPr>
              <w:t>5</w:t>
            </w:r>
          </w:p>
        </w:tc>
        <w:tc>
          <w:tcPr>
            <w:tcW w:w="536" w:type="pct"/>
            <w:tcBorders>
              <w:top w:val="nil"/>
              <w:left w:val="nil"/>
              <w:bottom w:val="single" w:sz="4" w:space="0" w:color="auto"/>
              <w:right w:val="single" w:sz="4" w:space="0" w:color="auto"/>
            </w:tcBorders>
            <w:shd w:val="clear" w:color="auto" w:fill="auto"/>
            <w:hideMark/>
          </w:tcPr>
          <w:p w:rsidR="007E36F3" w:rsidRPr="007E36F3" w:rsidRDefault="007E36F3" w:rsidP="007E36F3">
            <w:pPr>
              <w:jc w:val="right"/>
              <w:rPr>
                <w:color w:val="000000"/>
                <w:sz w:val="20"/>
                <w:szCs w:val="20"/>
                <w:lang w:val="en-US"/>
              </w:rPr>
            </w:pPr>
            <w:r w:rsidRPr="007E36F3">
              <w:rPr>
                <w:color w:val="000000"/>
                <w:sz w:val="20"/>
                <w:szCs w:val="20"/>
                <w:lang w:eastAsia="en-CA"/>
              </w:rPr>
              <w:t>n/a</w:t>
            </w:r>
          </w:p>
        </w:tc>
      </w:tr>
      <w:tr w:rsidR="007E36F3" w:rsidRPr="007E36F3" w:rsidTr="00554B95">
        <w:trPr>
          <w:trHeight w:val="288"/>
        </w:trPr>
        <w:tc>
          <w:tcPr>
            <w:tcW w:w="301" w:type="pct"/>
            <w:tcBorders>
              <w:top w:val="nil"/>
              <w:left w:val="single" w:sz="4" w:space="0" w:color="auto"/>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2.1</w:t>
            </w:r>
          </w:p>
        </w:tc>
        <w:tc>
          <w:tcPr>
            <w:tcW w:w="1381" w:type="pct"/>
            <w:tcBorders>
              <w:top w:val="nil"/>
              <w:left w:val="nil"/>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Lead IA (UNIDO) agreed funding (US $)</w:t>
            </w:r>
          </w:p>
        </w:tc>
        <w:tc>
          <w:tcPr>
            <w:tcW w:w="532"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rPr>
              <w:t>595,746</w:t>
            </w:r>
          </w:p>
        </w:tc>
        <w:tc>
          <w:tcPr>
            <w:tcW w:w="371"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rPr>
              <w:t>1,347,217</w:t>
            </w:r>
          </w:p>
        </w:tc>
        <w:tc>
          <w:tcPr>
            <w:tcW w:w="371"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lang w:val="en-US"/>
              </w:rPr>
              <w:t>0</w:t>
            </w:r>
          </w:p>
        </w:tc>
        <w:tc>
          <w:tcPr>
            <w:tcW w:w="489"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rPr>
              <w:t>1,334,000</w:t>
            </w:r>
          </w:p>
        </w:tc>
        <w:tc>
          <w:tcPr>
            <w:tcW w:w="490"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rPr>
              <w:t>364,107</w:t>
            </w:r>
          </w:p>
        </w:tc>
        <w:tc>
          <w:tcPr>
            <w:tcW w:w="536"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rPr>
              <w:t>3,641,070</w:t>
            </w:r>
          </w:p>
        </w:tc>
      </w:tr>
      <w:tr w:rsidR="007E36F3" w:rsidRPr="007E36F3" w:rsidTr="00554B95">
        <w:trPr>
          <w:trHeight w:val="264"/>
        </w:trPr>
        <w:tc>
          <w:tcPr>
            <w:tcW w:w="301" w:type="pct"/>
            <w:tcBorders>
              <w:top w:val="nil"/>
              <w:left w:val="single" w:sz="4" w:space="0" w:color="auto"/>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2.2</w:t>
            </w:r>
          </w:p>
        </w:tc>
        <w:tc>
          <w:tcPr>
            <w:tcW w:w="1381" w:type="pct"/>
            <w:tcBorders>
              <w:top w:val="nil"/>
              <w:left w:val="nil"/>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Support costs for Lead IA (US $)</w:t>
            </w:r>
          </w:p>
        </w:tc>
        <w:tc>
          <w:tcPr>
            <w:tcW w:w="532"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rPr>
              <w:t>41,702</w:t>
            </w:r>
          </w:p>
        </w:tc>
        <w:tc>
          <w:tcPr>
            <w:tcW w:w="371"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rPr>
              <w:t>94,305</w:t>
            </w:r>
          </w:p>
        </w:tc>
        <w:tc>
          <w:tcPr>
            <w:tcW w:w="371"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lang w:val="en-US"/>
              </w:rPr>
              <w:t>0</w:t>
            </w:r>
          </w:p>
        </w:tc>
        <w:tc>
          <w:tcPr>
            <w:tcW w:w="489"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rPr>
              <w:t>93,380</w:t>
            </w:r>
          </w:p>
        </w:tc>
        <w:tc>
          <w:tcPr>
            <w:tcW w:w="490"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rPr>
              <w:t>25,487</w:t>
            </w:r>
          </w:p>
        </w:tc>
        <w:tc>
          <w:tcPr>
            <w:tcW w:w="536"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rPr>
              <w:t>254,875</w:t>
            </w:r>
          </w:p>
        </w:tc>
      </w:tr>
      <w:tr w:rsidR="007E36F3" w:rsidRPr="007E36F3" w:rsidTr="00554B95">
        <w:trPr>
          <w:trHeight w:val="252"/>
        </w:trPr>
        <w:tc>
          <w:tcPr>
            <w:tcW w:w="301" w:type="pct"/>
            <w:tcBorders>
              <w:top w:val="nil"/>
              <w:left w:val="single" w:sz="4" w:space="0" w:color="auto"/>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2.3</w:t>
            </w:r>
          </w:p>
        </w:tc>
        <w:tc>
          <w:tcPr>
            <w:tcW w:w="1381" w:type="pct"/>
            <w:tcBorders>
              <w:top w:val="nil"/>
              <w:left w:val="nil"/>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Cooperating IA (World Bank) agreed funding (US $)</w:t>
            </w:r>
          </w:p>
        </w:tc>
        <w:tc>
          <w:tcPr>
            <w:tcW w:w="532"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rPr>
              <w:t>907,525</w:t>
            </w:r>
          </w:p>
        </w:tc>
        <w:tc>
          <w:tcPr>
            <w:tcW w:w="371"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rPr>
              <w:t>2,722,576</w:t>
            </w:r>
          </w:p>
        </w:tc>
        <w:tc>
          <w:tcPr>
            <w:tcW w:w="371"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lang w:val="en-US"/>
              </w:rPr>
              <w:t>0</w:t>
            </w:r>
          </w:p>
        </w:tc>
        <w:tc>
          <w:tcPr>
            <w:tcW w:w="489"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rPr>
              <w:t>1,815,050</w:t>
            </w:r>
          </w:p>
        </w:tc>
        <w:tc>
          <w:tcPr>
            <w:tcW w:w="490"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rPr>
              <w:t>605,017</w:t>
            </w:r>
          </w:p>
        </w:tc>
        <w:tc>
          <w:tcPr>
            <w:tcW w:w="536"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rPr>
              <w:t>6,050,168</w:t>
            </w:r>
          </w:p>
        </w:tc>
      </w:tr>
      <w:tr w:rsidR="007E36F3" w:rsidRPr="007E36F3" w:rsidTr="00554B95">
        <w:trPr>
          <w:trHeight w:val="312"/>
        </w:trPr>
        <w:tc>
          <w:tcPr>
            <w:tcW w:w="301" w:type="pct"/>
            <w:tcBorders>
              <w:top w:val="nil"/>
              <w:left w:val="single" w:sz="4" w:space="0" w:color="auto"/>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2.4</w:t>
            </w:r>
          </w:p>
        </w:tc>
        <w:tc>
          <w:tcPr>
            <w:tcW w:w="1381" w:type="pct"/>
            <w:tcBorders>
              <w:top w:val="nil"/>
              <w:left w:val="nil"/>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Support costs for Cooperating IA (US $)</w:t>
            </w:r>
          </w:p>
        </w:tc>
        <w:tc>
          <w:tcPr>
            <w:tcW w:w="532"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rPr>
              <w:t>63,527</w:t>
            </w:r>
          </w:p>
        </w:tc>
        <w:tc>
          <w:tcPr>
            <w:tcW w:w="371"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rPr>
              <w:t>190,580</w:t>
            </w:r>
          </w:p>
        </w:tc>
        <w:tc>
          <w:tcPr>
            <w:tcW w:w="371"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lang w:val="en-US"/>
              </w:rPr>
              <w:t>0</w:t>
            </w:r>
          </w:p>
        </w:tc>
        <w:tc>
          <w:tcPr>
            <w:tcW w:w="489"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rPr>
              <w:t>127,054</w:t>
            </w:r>
          </w:p>
        </w:tc>
        <w:tc>
          <w:tcPr>
            <w:tcW w:w="490"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rPr>
              <w:t>42,351</w:t>
            </w:r>
          </w:p>
        </w:tc>
        <w:tc>
          <w:tcPr>
            <w:tcW w:w="536"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rPr>
              <w:t>423,512</w:t>
            </w:r>
          </w:p>
        </w:tc>
      </w:tr>
      <w:tr w:rsidR="007E36F3" w:rsidRPr="007E36F3" w:rsidTr="00554B95">
        <w:trPr>
          <w:trHeight w:val="312"/>
        </w:trPr>
        <w:tc>
          <w:tcPr>
            <w:tcW w:w="301" w:type="pct"/>
            <w:tcBorders>
              <w:top w:val="nil"/>
              <w:left w:val="single" w:sz="4" w:space="0" w:color="auto"/>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2.5</w:t>
            </w:r>
          </w:p>
        </w:tc>
        <w:tc>
          <w:tcPr>
            <w:tcW w:w="1381" w:type="pct"/>
            <w:tcBorders>
              <w:top w:val="nil"/>
              <w:left w:val="nil"/>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Cooperating IA (Italy) agreed funding (US $)</w:t>
            </w:r>
          </w:p>
        </w:tc>
        <w:tc>
          <w:tcPr>
            <w:tcW w:w="532"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rPr>
              <w:t>250,000</w:t>
            </w:r>
          </w:p>
        </w:tc>
        <w:tc>
          <w:tcPr>
            <w:tcW w:w="371"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lang w:val="en-US"/>
              </w:rPr>
              <w:t>0</w:t>
            </w:r>
          </w:p>
        </w:tc>
        <w:tc>
          <w:tcPr>
            <w:tcW w:w="371"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lang w:val="en-US"/>
              </w:rPr>
              <w:t>0</w:t>
            </w:r>
          </w:p>
        </w:tc>
        <w:tc>
          <w:tcPr>
            <w:tcW w:w="489"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lang w:val="en-US"/>
              </w:rPr>
              <w:t>0</w:t>
            </w:r>
          </w:p>
        </w:tc>
        <w:tc>
          <w:tcPr>
            <w:tcW w:w="490"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lang w:val="en-US"/>
              </w:rPr>
              <w:t>0</w:t>
            </w:r>
          </w:p>
        </w:tc>
        <w:tc>
          <w:tcPr>
            <w:tcW w:w="536"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rPr>
              <w:t>250,000</w:t>
            </w:r>
          </w:p>
        </w:tc>
      </w:tr>
      <w:tr w:rsidR="007E36F3" w:rsidRPr="007E36F3" w:rsidTr="00554B95">
        <w:trPr>
          <w:trHeight w:val="312"/>
        </w:trPr>
        <w:tc>
          <w:tcPr>
            <w:tcW w:w="301" w:type="pct"/>
            <w:tcBorders>
              <w:top w:val="nil"/>
              <w:left w:val="single" w:sz="4" w:space="0" w:color="auto"/>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2.6</w:t>
            </w:r>
          </w:p>
        </w:tc>
        <w:tc>
          <w:tcPr>
            <w:tcW w:w="1381" w:type="pct"/>
            <w:tcBorders>
              <w:top w:val="nil"/>
              <w:left w:val="nil"/>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Support costs for Cooperating IA (US $)</w:t>
            </w:r>
          </w:p>
        </w:tc>
        <w:tc>
          <w:tcPr>
            <w:tcW w:w="532"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rPr>
              <w:t>32,500</w:t>
            </w:r>
          </w:p>
        </w:tc>
        <w:tc>
          <w:tcPr>
            <w:tcW w:w="371"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lang w:val="en-US"/>
              </w:rPr>
              <w:t>0</w:t>
            </w:r>
          </w:p>
        </w:tc>
        <w:tc>
          <w:tcPr>
            <w:tcW w:w="371"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lang w:val="en-US"/>
              </w:rPr>
              <w:t>0</w:t>
            </w:r>
          </w:p>
        </w:tc>
        <w:tc>
          <w:tcPr>
            <w:tcW w:w="489"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lang w:val="en-US"/>
              </w:rPr>
              <w:t>0</w:t>
            </w:r>
          </w:p>
        </w:tc>
        <w:tc>
          <w:tcPr>
            <w:tcW w:w="490"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lang w:val="en-US"/>
              </w:rPr>
              <w:t>0</w:t>
            </w:r>
          </w:p>
        </w:tc>
        <w:tc>
          <w:tcPr>
            <w:tcW w:w="536"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rPr>
              <w:t>32,500</w:t>
            </w:r>
          </w:p>
        </w:tc>
      </w:tr>
      <w:tr w:rsidR="007E36F3" w:rsidRPr="007E36F3" w:rsidTr="00554B95">
        <w:trPr>
          <w:trHeight w:val="312"/>
        </w:trPr>
        <w:tc>
          <w:tcPr>
            <w:tcW w:w="301" w:type="pct"/>
            <w:tcBorders>
              <w:top w:val="nil"/>
              <w:left w:val="single" w:sz="4" w:space="0" w:color="auto"/>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3.1</w:t>
            </w:r>
          </w:p>
        </w:tc>
        <w:tc>
          <w:tcPr>
            <w:tcW w:w="1381" w:type="pct"/>
            <w:tcBorders>
              <w:top w:val="nil"/>
              <w:left w:val="nil"/>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Total agreed funding (US $)</w:t>
            </w:r>
          </w:p>
        </w:tc>
        <w:tc>
          <w:tcPr>
            <w:tcW w:w="532"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rPr>
              <w:t>1,753,271</w:t>
            </w:r>
          </w:p>
        </w:tc>
        <w:tc>
          <w:tcPr>
            <w:tcW w:w="371"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rPr>
              <w:t>4,069,793</w:t>
            </w:r>
          </w:p>
        </w:tc>
        <w:tc>
          <w:tcPr>
            <w:tcW w:w="371" w:type="pct"/>
            <w:tcBorders>
              <w:top w:val="nil"/>
              <w:left w:val="nil"/>
              <w:bottom w:val="single" w:sz="4" w:space="0" w:color="auto"/>
              <w:right w:val="single" w:sz="4" w:space="0" w:color="auto"/>
            </w:tcBorders>
            <w:shd w:val="clear" w:color="auto" w:fill="auto"/>
          </w:tcPr>
          <w:p w:rsidR="007E36F3" w:rsidRPr="00554B95" w:rsidRDefault="007E36F3" w:rsidP="007E36F3">
            <w:pPr>
              <w:jc w:val="right"/>
              <w:rPr>
                <w:color w:val="000000"/>
                <w:sz w:val="20"/>
                <w:szCs w:val="20"/>
                <w:lang w:val="en-US"/>
              </w:rPr>
            </w:pPr>
            <w:r w:rsidRPr="00554B95">
              <w:rPr>
                <w:color w:val="000000"/>
                <w:sz w:val="20"/>
                <w:szCs w:val="20"/>
                <w:lang w:val="en-US"/>
              </w:rPr>
              <w:t>0</w:t>
            </w:r>
          </w:p>
        </w:tc>
        <w:tc>
          <w:tcPr>
            <w:tcW w:w="489"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rPr>
              <w:t>3,149,050</w:t>
            </w:r>
          </w:p>
        </w:tc>
        <w:tc>
          <w:tcPr>
            <w:tcW w:w="490"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rPr>
              <w:t>969,124</w:t>
            </w:r>
          </w:p>
        </w:tc>
        <w:tc>
          <w:tcPr>
            <w:tcW w:w="536"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rPr>
              <w:t>9,941,238</w:t>
            </w:r>
          </w:p>
        </w:tc>
      </w:tr>
      <w:tr w:rsidR="007E36F3" w:rsidRPr="007E36F3" w:rsidTr="00554B95">
        <w:trPr>
          <w:trHeight w:val="312"/>
        </w:trPr>
        <w:tc>
          <w:tcPr>
            <w:tcW w:w="301" w:type="pct"/>
            <w:tcBorders>
              <w:top w:val="nil"/>
              <w:left w:val="single" w:sz="4" w:space="0" w:color="auto"/>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3.2</w:t>
            </w:r>
          </w:p>
        </w:tc>
        <w:tc>
          <w:tcPr>
            <w:tcW w:w="1381" w:type="pct"/>
            <w:tcBorders>
              <w:top w:val="nil"/>
              <w:left w:val="nil"/>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Total support costs (US $)</w:t>
            </w:r>
          </w:p>
        </w:tc>
        <w:tc>
          <w:tcPr>
            <w:tcW w:w="532"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rPr>
              <w:t>137,729</w:t>
            </w:r>
          </w:p>
        </w:tc>
        <w:tc>
          <w:tcPr>
            <w:tcW w:w="371"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rPr>
              <w:t>284,885</w:t>
            </w:r>
          </w:p>
        </w:tc>
        <w:tc>
          <w:tcPr>
            <w:tcW w:w="371" w:type="pct"/>
            <w:tcBorders>
              <w:top w:val="nil"/>
              <w:left w:val="nil"/>
              <w:bottom w:val="single" w:sz="4" w:space="0" w:color="auto"/>
              <w:right w:val="single" w:sz="4" w:space="0" w:color="auto"/>
            </w:tcBorders>
            <w:shd w:val="clear" w:color="auto" w:fill="auto"/>
          </w:tcPr>
          <w:p w:rsidR="007E36F3" w:rsidRPr="00554B95" w:rsidRDefault="007E36F3" w:rsidP="007E36F3">
            <w:pPr>
              <w:jc w:val="right"/>
              <w:rPr>
                <w:color w:val="000000"/>
                <w:sz w:val="20"/>
                <w:szCs w:val="20"/>
                <w:lang w:val="en-US"/>
              </w:rPr>
            </w:pPr>
            <w:r w:rsidRPr="00554B95">
              <w:rPr>
                <w:color w:val="000000"/>
                <w:sz w:val="20"/>
                <w:szCs w:val="20"/>
                <w:lang w:val="en-US"/>
              </w:rPr>
              <w:t>0</w:t>
            </w:r>
          </w:p>
        </w:tc>
        <w:tc>
          <w:tcPr>
            <w:tcW w:w="489"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rPr>
              <w:t>220,434</w:t>
            </w:r>
          </w:p>
        </w:tc>
        <w:tc>
          <w:tcPr>
            <w:tcW w:w="490"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rPr>
              <w:t>67,839</w:t>
            </w:r>
          </w:p>
        </w:tc>
        <w:tc>
          <w:tcPr>
            <w:tcW w:w="536"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rPr>
              <w:t>710,887</w:t>
            </w:r>
          </w:p>
        </w:tc>
      </w:tr>
      <w:tr w:rsidR="007E36F3" w:rsidRPr="007E36F3" w:rsidTr="00554B95">
        <w:trPr>
          <w:trHeight w:val="312"/>
        </w:trPr>
        <w:tc>
          <w:tcPr>
            <w:tcW w:w="301" w:type="pct"/>
            <w:tcBorders>
              <w:top w:val="nil"/>
              <w:left w:val="single" w:sz="4" w:space="0" w:color="auto"/>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3.3</w:t>
            </w:r>
          </w:p>
        </w:tc>
        <w:tc>
          <w:tcPr>
            <w:tcW w:w="1381" w:type="pct"/>
            <w:tcBorders>
              <w:top w:val="nil"/>
              <w:left w:val="nil"/>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Total agreed costs (US $)</w:t>
            </w:r>
          </w:p>
        </w:tc>
        <w:tc>
          <w:tcPr>
            <w:tcW w:w="532"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rPr>
              <w:t>1,891,000</w:t>
            </w:r>
          </w:p>
        </w:tc>
        <w:tc>
          <w:tcPr>
            <w:tcW w:w="371"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rPr>
              <w:t>4,354,678</w:t>
            </w:r>
          </w:p>
        </w:tc>
        <w:tc>
          <w:tcPr>
            <w:tcW w:w="371" w:type="pct"/>
            <w:tcBorders>
              <w:top w:val="nil"/>
              <w:left w:val="nil"/>
              <w:bottom w:val="single" w:sz="4" w:space="0" w:color="auto"/>
              <w:right w:val="single" w:sz="4" w:space="0" w:color="auto"/>
            </w:tcBorders>
            <w:shd w:val="clear" w:color="auto" w:fill="auto"/>
          </w:tcPr>
          <w:p w:rsidR="007E36F3" w:rsidRPr="00554B95" w:rsidRDefault="007E36F3" w:rsidP="007E36F3">
            <w:pPr>
              <w:jc w:val="right"/>
              <w:rPr>
                <w:color w:val="000000"/>
                <w:sz w:val="20"/>
                <w:szCs w:val="20"/>
                <w:lang w:val="en-US"/>
              </w:rPr>
            </w:pPr>
            <w:r w:rsidRPr="00554B95">
              <w:rPr>
                <w:color w:val="000000"/>
                <w:sz w:val="20"/>
                <w:szCs w:val="20"/>
                <w:lang w:val="en-US"/>
              </w:rPr>
              <w:t>0</w:t>
            </w:r>
          </w:p>
        </w:tc>
        <w:tc>
          <w:tcPr>
            <w:tcW w:w="489"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rPr>
              <w:t>3,369,484</w:t>
            </w:r>
          </w:p>
        </w:tc>
        <w:tc>
          <w:tcPr>
            <w:tcW w:w="490"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rPr>
              <w:t>1,036,962</w:t>
            </w:r>
          </w:p>
        </w:tc>
        <w:tc>
          <w:tcPr>
            <w:tcW w:w="536" w:type="pct"/>
            <w:tcBorders>
              <w:top w:val="nil"/>
              <w:left w:val="nil"/>
              <w:bottom w:val="single" w:sz="4" w:space="0" w:color="auto"/>
              <w:right w:val="single" w:sz="4" w:space="0" w:color="auto"/>
            </w:tcBorders>
            <w:shd w:val="clear" w:color="auto" w:fill="auto"/>
            <w:hideMark/>
          </w:tcPr>
          <w:p w:rsidR="007E36F3" w:rsidRPr="00554B95" w:rsidRDefault="007E36F3" w:rsidP="007E36F3">
            <w:pPr>
              <w:jc w:val="right"/>
              <w:rPr>
                <w:color w:val="000000"/>
                <w:sz w:val="20"/>
                <w:szCs w:val="20"/>
                <w:lang w:val="en-US"/>
              </w:rPr>
            </w:pPr>
            <w:r w:rsidRPr="00554B95">
              <w:rPr>
                <w:color w:val="000000"/>
                <w:sz w:val="20"/>
                <w:szCs w:val="20"/>
              </w:rPr>
              <w:t>10,652,125</w:t>
            </w:r>
          </w:p>
        </w:tc>
      </w:tr>
      <w:tr w:rsidR="007E36F3" w:rsidRPr="007E36F3" w:rsidTr="003C28D3">
        <w:trPr>
          <w:trHeight w:val="163"/>
        </w:trPr>
        <w:tc>
          <w:tcPr>
            <w:tcW w:w="301" w:type="pct"/>
            <w:tcBorders>
              <w:top w:val="nil"/>
              <w:left w:val="single" w:sz="4" w:space="0" w:color="auto"/>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4.1.1</w:t>
            </w:r>
          </w:p>
        </w:tc>
        <w:tc>
          <w:tcPr>
            <w:tcW w:w="4164" w:type="pct"/>
            <w:gridSpan w:val="7"/>
            <w:tcBorders>
              <w:top w:val="single" w:sz="4" w:space="0" w:color="auto"/>
              <w:left w:val="nil"/>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Total phase-out of HCFC-22 agreed to be achieved under this Agreement (ODP tonnes)</w:t>
            </w:r>
          </w:p>
        </w:tc>
        <w:tc>
          <w:tcPr>
            <w:tcW w:w="536" w:type="pct"/>
            <w:tcBorders>
              <w:top w:val="nil"/>
              <w:left w:val="nil"/>
              <w:bottom w:val="single" w:sz="4" w:space="0" w:color="auto"/>
              <w:right w:val="single" w:sz="4" w:space="0" w:color="auto"/>
            </w:tcBorders>
            <w:shd w:val="clear" w:color="auto" w:fill="auto"/>
            <w:hideMark/>
          </w:tcPr>
          <w:p w:rsidR="007E36F3" w:rsidRPr="007E36F3" w:rsidRDefault="007E36F3" w:rsidP="007E36F3">
            <w:pPr>
              <w:jc w:val="right"/>
              <w:rPr>
                <w:color w:val="000000"/>
                <w:sz w:val="20"/>
                <w:szCs w:val="20"/>
                <w:lang w:val="en-US"/>
              </w:rPr>
            </w:pPr>
            <w:r w:rsidRPr="007E36F3">
              <w:rPr>
                <w:color w:val="000000"/>
                <w:sz w:val="20"/>
                <w:szCs w:val="20"/>
                <w:lang w:eastAsia="en-CA"/>
              </w:rPr>
              <w:t>42.84</w:t>
            </w:r>
          </w:p>
        </w:tc>
      </w:tr>
      <w:tr w:rsidR="007E36F3" w:rsidRPr="007E36F3" w:rsidTr="003C28D3">
        <w:trPr>
          <w:trHeight w:val="208"/>
        </w:trPr>
        <w:tc>
          <w:tcPr>
            <w:tcW w:w="301" w:type="pct"/>
            <w:tcBorders>
              <w:top w:val="nil"/>
              <w:left w:val="single" w:sz="4" w:space="0" w:color="auto"/>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4.1.2</w:t>
            </w:r>
          </w:p>
        </w:tc>
        <w:tc>
          <w:tcPr>
            <w:tcW w:w="4164" w:type="pct"/>
            <w:gridSpan w:val="7"/>
            <w:tcBorders>
              <w:top w:val="single" w:sz="4" w:space="0" w:color="auto"/>
              <w:left w:val="nil"/>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Phase-out of HCFC-22 to be achieved in the previous stage (ODP tonnes) </w:t>
            </w:r>
          </w:p>
        </w:tc>
        <w:tc>
          <w:tcPr>
            <w:tcW w:w="536" w:type="pct"/>
            <w:tcBorders>
              <w:top w:val="nil"/>
              <w:left w:val="nil"/>
              <w:bottom w:val="single" w:sz="4" w:space="0" w:color="auto"/>
              <w:right w:val="single" w:sz="4" w:space="0" w:color="auto"/>
            </w:tcBorders>
            <w:shd w:val="clear" w:color="auto" w:fill="auto"/>
            <w:hideMark/>
          </w:tcPr>
          <w:p w:rsidR="007E36F3" w:rsidRPr="007E36F3" w:rsidRDefault="007E36F3" w:rsidP="007E36F3">
            <w:pPr>
              <w:jc w:val="right"/>
              <w:rPr>
                <w:color w:val="000000"/>
                <w:sz w:val="20"/>
                <w:szCs w:val="20"/>
                <w:lang w:val="en-US"/>
              </w:rPr>
            </w:pPr>
            <w:r w:rsidRPr="007E36F3">
              <w:rPr>
                <w:color w:val="000000"/>
                <w:sz w:val="20"/>
                <w:szCs w:val="20"/>
                <w:lang w:eastAsia="en-CA"/>
              </w:rPr>
              <w:t>59.57</w:t>
            </w:r>
          </w:p>
        </w:tc>
      </w:tr>
      <w:tr w:rsidR="007E36F3" w:rsidRPr="007E36F3" w:rsidTr="003C28D3">
        <w:trPr>
          <w:trHeight w:val="255"/>
        </w:trPr>
        <w:tc>
          <w:tcPr>
            <w:tcW w:w="301" w:type="pct"/>
            <w:tcBorders>
              <w:top w:val="nil"/>
              <w:left w:val="single" w:sz="4" w:space="0" w:color="auto"/>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4.1.3</w:t>
            </w:r>
          </w:p>
        </w:tc>
        <w:tc>
          <w:tcPr>
            <w:tcW w:w="4164" w:type="pct"/>
            <w:gridSpan w:val="7"/>
            <w:tcBorders>
              <w:top w:val="single" w:sz="4" w:space="0" w:color="auto"/>
              <w:left w:val="nil"/>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Remaining eligible consumption for HCFC-22 (ODP tonnes) </w:t>
            </w:r>
          </w:p>
        </w:tc>
        <w:tc>
          <w:tcPr>
            <w:tcW w:w="536" w:type="pct"/>
            <w:tcBorders>
              <w:top w:val="nil"/>
              <w:left w:val="nil"/>
              <w:bottom w:val="single" w:sz="4" w:space="0" w:color="auto"/>
              <w:right w:val="single" w:sz="4" w:space="0" w:color="auto"/>
            </w:tcBorders>
            <w:shd w:val="clear" w:color="auto" w:fill="auto"/>
            <w:hideMark/>
          </w:tcPr>
          <w:p w:rsidR="007E36F3" w:rsidRPr="007E36F3" w:rsidRDefault="007E36F3" w:rsidP="007E36F3">
            <w:pPr>
              <w:jc w:val="right"/>
              <w:rPr>
                <w:color w:val="000000"/>
                <w:sz w:val="20"/>
                <w:szCs w:val="20"/>
                <w:lang w:val="en-US"/>
              </w:rPr>
            </w:pPr>
            <w:r w:rsidRPr="007E36F3">
              <w:rPr>
                <w:color w:val="000000"/>
                <w:sz w:val="20"/>
                <w:szCs w:val="20"/>
                <w:lang w:eastAsia="en-CA"/>
              </w:rPr>
              <w:t>163.79</w:t>
            </w:r>
          </w:p>
        </w:tc>
      </w:tr>
      <w:tr w:rsidR="007E36F3" w:rsidRPr="007E36F3" w:rsidTr="003C28D3">
        <w:trPr>
          <w:trHeight w:val="131"/>
        </w:trPr>
        <w:tc>
          <w:tcPr>
            <w:tcW w:w="301" w:type="pct"/>
            <w:tcBorders>
              <w:top w:val="nil"/>
              <w:left w:val="single" w:sz="4" w:space="0" w:color="auto"/>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4.2.1</w:t>
            </w:r>
          </w:p>
        </w:tc>
        <w:tc>
          <w:tcPr>
            <w:tcW w:w="4164" w:type="pct"/>
            <w:gridSpan w:val="7"/>
            <w:tcBorders>
              <w:top w:val="single" w:sz="4" w:space="0" w:color="auto"/>
              <w:left w:val="nil"/>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Total phase-out of HCFC-141b agreed to be achieved under this Agreement (ODP tonnes) </w:t>
            </w:r>
          </w:p>
        </w:tc>
        <w:tc>
          <w:tcPr>
            <w:tcW w:w="536" w:type="pct"/>
            <w:tcBorders>
              <w:top w:val="nil"/>
              <w:left w:val="nil"/>
              <w:bottom w:val="single" w:sz="4" w:space="0" w:color="auto"/>
              <w:right w:val="single" w:sz="4" w:space="0" w:color="auto"/>
            </w:tcBorders>
            <w:shd w:val="clear" w:color="auto" w:fill="auto"/>
            <w:hideMark/>
          </w:tcPr>
          <w:p w:rsidR="007E36F3" w:rsidRPr="007E36F3" w:rsidRDefault="007E36F3" w:rsidP="007E36F3">
            <w:pPr>
              <w:jc w:val="right"/>
              <w:rPr>
                <w:color w:val="000000"/>
                <w:sz w:val="20"/>
                <w:szCs w:val="20"/>
                <w:lang w:val="en-US"/>
              </w:rPr>
            </w:pPr>
            <w:r w:rsidRPr="007E36F3">
              <w:rPr>
                <w:color w:val="000000"/>
                <w:sz w:val="20"/>
                <w:szCs w:val="20"/>
                <w:lang w:eastAsia="en-CA"/>
              </w:rPr>
              <w:t>70.61</w:t>
            </w:r>
          </w:p>
        </w:tc>
      </w:tr>
      <w:tr w:rsidR="007E36F3" w:rsidRPr="007E36F3" w:rsidTr="003C28D3">
        <w:trPr>
          <w:trHeight w:val="176"/>
        </w:trPr>
        <w:tc>
          <w:tcPr>
            <w:tcW w:w="301" w:type="pct"/>
            <w:tcBorders>
              <w:top w:val="nil"/>
              <w:left w:val="single" w:sz="4" w:space="0" w:color="auto"/>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4.2.2</w:t>
            </w:r>
          </w:p>
        </w:tc>
        <w:tc>
          <w:tcPr>
            <w:tcW w:w="4164" w:type="pct"/>
            <w:gridSpan w:val="7"/>
            <w:tcBorders>
              <w:top w:val="single" w:sz="4" w:space="0" w:color="auto"/>
              <w:left w:val="nil"/>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Phase-out of HCFC-141b to be achieved in the previous stage (ODP tonnes) </w:t>
            </w:r>
          </w:p>
        </w:tc>
        <w:tc>
          <w:tcPr>
            <w:tcW w:w="536" w:type="pct"/>
            <w:tcBorders>
              <w:top w:val="nil"/>
              <w:left w:val="nil"/>
              <w:bottom w:val="single" w:sz="4" w:space="0" w:color="auto"/>
              <w:right w:val="single" w:sz="4" w:space="0" w:color="auto"/>
            </w:tcBorders>
            <w:shd w:val="clear" w:color="auto" w:fill="auto"/>
            <w:hideMark/>
          </w:tcPr>
          <w:p w:rsidR="007E36F3" w:rsidRPr="007E36F3" w:rsidRDefault="007E36F3" w:rsidP="007E36F3">
            <w:pPr>
              <w:jc w:val="right"/>
              <w:rPr>
                <w:color w:val="000000"/>
                <w:sz w:val="20"/>
                <w:szCs w:val="20"/>
                <w:lang w:val="en-US"/>
              </w:rPr>
            </w:pPr>
            <w:r w:rsidRPr="007E36F3">
              <w:rPr>
                <w:color w:val="000000"/>
                <w:sz w:val="20"/>
                <w:szCs w:val="20"/>
                <w:lang w:eastAsia="en-CA"/>
              </w:rPr>
              <w:t>23.96</w:t>
            </w:r>
          </w:p>
        </w:tc>
      </w:tr>
      <w:tr w:rsidR="007E36F3" w:rsidRPr="007E36F3" w:rsidTr="003C28D3">
        <w:trPr>
          <w:trHeight w:val="67"/>
        </w:trPr>
        <w:tc>
          <w:tcPr>
            <w:tcW w:w="301" w:type="pct"/>
            <w:tcBorders>
              <w:top w:val="nil"/>
              <w:left w:val="single" w:sz="4" w:space="0" w:color="auto"/>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4.2.3</w:t>
            </w:r>
          </w:p>
        </w:tc>
        <w:tc>
          <w:tcPr>
            <w:tcW w:w="4164" w:type="pct"/>
            <w:gridSpan w:val="7"/>
            <w:tcBorders>
              <w:top w:val="single" w:sz="4" w:space="0" w:color="auto"/>
              <w:left w:val="nil"/>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Remaining eligible consumption for HCFC-141b (ODP tonnes) </w:t>
            </w:r>
          </w:p>
        </w:tc>
        <w:tc>
          <w:tcPr>
            <w:tcW w:w="536" w:type="pct"/>
            <w:tcBorders>
              <w:top w:val="nil"/>
              <w:left w:val="nil"/>
              <w:bottom w:val="single" w:sz="4" w:space="0" w:color="auto"/>
              <w:right w:val="single" w:sz="4" w:space="0" w:color="auto"/>
            </w:tcBorders>
            <w:shd w:val="clear" w:color="auto" w:fill="auto"/>
            <w:hideMark/>
          </w:tcPr>
          <w:p w:rsidR="007E36F3" w:rsidRPr="007E36F3" w:rsidRDefault="007E36F3" w:rsidP="007E36F3">
            <w:pPr>
              <w:jc w:val="right"/>
              <w:rPr>
                <w:color w:val="000000"/>
                <w:sz w:val="20"/>
                <w:szCs w:val="20"/>
                <w:lang w:val="en-US"/>
              </w:rPr>
            </w:pPr>
            <w:r w:rsidRPr="007E36F3">
              <w:rPr>
                <w:color w:val="000000"/>
                <w:sz w:val="20"/>
                <w:szCs w:val="20"/>
                <w:lang w:eastAsia="en-CA"/>
              </w:rPr>
              <w:t>0</w:t>
            </w:r>
          </w:p>
        </w:tc>
      </w:tr>
      <w:tr w:rsidR="007E36F3" w:rsidRPr="007E36F3" w:rsidTr="003C28D3">
        <w:trPr>
          <w:trHeight w:val="112"/>
        </w:trPr>
        <w:tc>
          <w:tcPr>
            <w:tcW w:w="301" w:type="pct"/>
            <w:tcBorders>
              <w:top w:val="nil"/>
              <w:left w:val="single" w:sz="4" w:space="0" w:color="auto"/>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4.3.1</w:t>
            </w:r>
          </w:p>
        </w:tc>
        <w:tc>
          <w:tcPr>
            <w:tcW w:w="4164" w:type="pct"/>
            <w:gridSpan w:val="7"/>
            <w:tcBorders>
              <w:top w:val="single" w:sz="4" w:space="0" w:color="auto"/>
              <w:left w:val="nil"/>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Total phase-out of HCFC-142b agreed to be achieved under this Agreement (ODP tonnes) </w:t>
            </w:r>
          </w:p>
        </w:tc>
        <w:tc>
          <w:tcPr>
            <w:tcW w:w="536" w:type="pct"/>
            <w:tcBorders>
              <w:top w:val="nil"/>
              <w:left w:val="nil"/>
              <w:bottom w:val="single" w:sz="4" w:space="0" w:color="auto"/>
              <w:right w:val="single" w:sz="4" w:space="0" w:color="auto"/>
            </w:tcBorders>
            <w:shd w:val="clear" w:color="auto" w:fill="auto"/>
            <w:hideMark/>
          </w:tcPr>
          <w:p w:rsidR="007E36F3" w:rsidRPr="007E36F3" w:rsidRDefault="007E36F3" w:rsidP="007E36F3">
            <w:pPr>
              <w:jc w:val="right"/>
              <w:rPr>
                <w:color w:val="000000"/>
                <w:sz w:val="20"/>
                <w:szCs w:val="20"/>
                <w:lang w:val="en-US"/>
              </w:rPr>
            </w:pPr>
            <w:r w:rsidRPr="007E36F3">
              <w:rPr>
                <w:color w:val="000000"/>
                <w:sz w:val="20"/>
                <w:szCs w:val="20"/>
                <w:lang w:eastAsia="en-CA"/>
              </w:rPr>
              <w:t>1.74</w:t>
            </w:r>
          </w:p>
        </w:tc>
      </w:tr>
      <w:tr w:rsidR="007E36F3" w:rsidRPr="007E36F3" w:rsidTr="003C28D3">
        <w:trPr>
          <w:trHeight w:val="159"/>
        </w:trPr>
        <w:tc>
          <w:tcPr>
            <w:tcW w:w="301" w:type="pct"/>
            <w:tcBorders>
              <w:top w:val="nil"/>
              <w:left w:val="single" w:sz="4" w:space="0" w:color="auto"/>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4.3.2</w:t>
            </w:r>
          </w:p>
        </w:tc>
        <w:tc>
          <w:tcPr>
            <w:tcW w:w="4164" w:type="pct"/>
            <w:gridSpan w:val="7"/>
            <w:tcBorders>
              <w:top w:val="single" w:sz="4" w:space="0" w:color="auto"/>
              <w:left w:val="nil"/>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Phase-out of HCFC-142b to be achieved in the previous stage (ODP tonnes) </w:t>
            </w:r>
          </w:p>
        </w:tc>
        <w:tc>
          <w:tcPr>
            <w:tcW w:w="536" w:type="pct"/>
            <w:tcBorders>
              <w:top w:val="nil"/>
              <w:left w:val="nil"/>
              <w:bottom w:val="single" w:sz="4" w:space="0" w:color="auto"/>
              <w:right w:val="single" w:sz="4" w:space="0" w:color="auto"/>
            </w:tcBorders>
            <w:shd w:val="clear" w:color="auto" w:fill="auto"/>
            <w:hideMark/>
          </w:tcPr>
          <w:p w:rsidR="007E36F3" w:rsidRPr="007E36F3" w:rsidRDefault="007E36F3" w:rsidP="007E36F3">
            <w:pPr>
              <w:jc w:val="right"/>
              <w:rPr>
                <w:color w:val="000000"/>
                <w:sz w:val="20"/>
                <w:szCs w:val="20"/>
                <w:lang w:val="en-US"/>
              </w:rPr>
            </w:pPr>
            <w:r w:rsidRPr="007E36F3">
              <w:rPr>
                <w:color w:val="000000"/>
                <w:sz w:val="20"/>
                <w:szCs w:val="20"/>
                <w:lang w:eastAsia="en-CA"/>
              </w:rPr>
              <w:t>0</w:t>
            </w:r>
          </w:p>
        </w:tc>
      </w:tr>
      <w:tr w:rsidR="007E36F3" w:rsidRPr="007E36F3" w:rsidTr="003C28D3">
        <w:trPr>
          <w:trHeight w:val="204"/>
        </w:trPr>
        <w:tc>
          <w:tcPr>
            <w:tcW w:w="301" w:type="pct"/>
            <w:tcBorders>
              <w:top w:val="nil"/>
              <w:left w:val="single" w:sz="4" w:space="0" w:color="auto"/>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4.3.3</w:t>
            </w:r>
          </w:p>
        </w:tc>
        <w:tc>
          <w:tcPr>
            <w:tcW w:w="4164" w:type="pct"/>
            <w:gridSpan w:val="7"/>
            <w:tcBorders>
              <w:top w:val="single" w:sz="4" w:space="0" w:color="auto"/>
              <w:left w:val="nil"/>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Remaining eligible consumption for HCFC-142b (ODP tonnes) </w:t>
            </w:r>
          </w:p>
        </w:tc>
        <w:tc>
          <w:tcPr>
            <w:tcW w:w="536" w:type="pct"/>
            <w:tcBorders>
              <w:top w:val="nil"/>
              <w:left w:val="nil"/>
              <w:bottom w:val="single" w:sz="4" w:space="0" w:color="auto"/>
              <w:right w:val="single" w:sz="4" w:space="0" w:color="auto"/>
            </w:tcBorders>
            <w:shd w:val="clear" w:color="auto" w:fill="auto"/>
            <w:hideMark/>
          </w:tcPr>
          <w:p w:rsidR="007E36F3" w:rsidRPr="007E36F3" w:rsidRDefault="007E36F3" w:rsidP="007E36F3">
            <w:pPr>
              <w:jc w:val="right"/>
              <w:rPr>
                <w:color w:val="000000"/>
                <w:sz w:val="20"/>
                <w:szCs w:val="20"/>
                <w:lang w:val="en-US"/>
              </w:rPr>
            </w:pPr>
            <w:r w:rsidRPr="007E36F3">
              <w:rPr>
                <w:color w:val="000000"/>
                <w:sz w:val="20"/>
                <w:szCs w:val="20"/>
                <w:lang w:eastAsia="en-CA"/>
              </w:rPr>
              <w:t>12.6</w:t>
            </w:r>
          </w:p>
        </w:tc>
      </w:tr>
      <w:tr w:rsidR="007E36F3" w:rsidRPr="007E36F3" w:rsidTr="003C28D3">
        <w:trPr>
          <w:trHeight w:val="251"/>
        </w:trPr>
        <w:tc>
          <w:tcPr>
            <w:tcW w:w="301" w:type="pct"/>
            <w:tcBorders>
              <w:top w:val="nil"/>
              <w:left w:val="single" w:sz="4" w:space="0" w:color="auto"/>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4.4.1</w:t>
            </w:r>
          </w:p>
        </w:tc>
        <w:tc>
          <w:tcPr>
            <w:tcW w:w="4164" w:type="pct"/>
            <w:gridSpan w:val="7"/>
            <w:tcBorders>
              <w:top w:val="single" w:sz="4" w:space="0" w:color="auto"/>
              <w:left w:val="nil"/>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Total phase-out of HCFC-123 agreed to be achieved under this Agreement (ODP tonnes) </w:t>
            </w:r>
          </w:p>
        </w:tc>
        <w:tc>
          <w:tcPr>
            <w:tcW w:w="536" w:type="pct"/>
            <w:tcBorders>
              <w:top w:val="nil"/>
              <w:left w:val="nil"/>
              <w:bottom w:val="single" w:sz="4" w:space="0" w:color="auto"/>
              <w:right w:val="single" w:sz="4" w:space="0" w:color="auto"/>
            </w:tcBorders>
            <w:shd w:val="clear" w:color="auto" w:fill="auto"/>
            <w:hideMark/>
          </w:tcPr>
          <w:p w:rsidR="007E36F3" w:rsidRPr="007E36F3" w:rsidRDefault="007E36F3" w:rsidP="007E36F3">
            <w:pPr>
              <w:jc w:val="right"/>
              <w:rPr>
                <w:color w:val="000000"/>
                <w:sz w:val="20"/>
                <w:szCs w:val="20"/>
                <w:lang w:val="en-US"/>
              </w:rPr>
            </w:pPr>
            <w:r w:rsidRPr="007E36F3">
              <w:rPr>
                <w:color w:val="000000"/>
                <w:sz w:val="20"/>
                <w:szCs w:val="20"/>
                <w:lang w:eastAsia="en-CA"/>
              </w:rPr>
              <w:t>0</w:t>
            </w:r>
          </w:p>
        </w:tc>
      </w:tr>
      <w:tr w:rsidR="007E36F3" w:rsidRPr="007E36F3" w:rsidTr="003C28D3">
        <w:trPr>
          <w:trHeight w:val="126"/>
        </w:trPr>
        <w:tc>
          <w:tcPr>
            <w:tcW w:w="301" w:type="pct"/>
            <w:tcBorders>
              <w:top w:val="nil"/>
              <w:left w:val="single" w:sz="4" w:space="0" w:color="auto"/>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4.4.2</w:t>
            </w:r>
          </w:p>
        </w:tc>
        <w:tc>
          <w:tcPr>
            <w:tcW w:w="4164" w:type="pct"/>
            <w:gridSpan w:val="7"/>
            <w:tcBorders>
              <w:top w:val="single" w:sz="4" w:space="0" w:color="auto"/>
              <w:left w:val="nil"/>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Phase-out of HCFC-123 to be achieved in the previous stage (ODP tonnes) </w:t>
            </w:r>
          </w:p>
        </w:tc>
        <w:tc>
          <w:tcPr>
            <w:tcW w:w="536" w:type="pct"/>
            <w:tcBorders>
              <w:top w:val="nil"/>
              <w:left w:val="nil"/>
              <w:bottom w:val="single" w:sz="4" w:space="0" w:color="auto"/>
              <w:right w:val="single" w:sz="4" w:space="0" w:color="auto"/>
            </w:tcBorders>
            <w:shd w:val="clear" w:color="auto" w:fill="auto"/>
            <w:hideMark/>
          </w:tcPr>
          <w:p w:rsidR="007E36F3" w:rsidRPr="007E36F3" w:rsidRDefault="007E36F3" w:rsidP="007E36F3">
            <w:pPr>
              <w:jc w:val="right"/>
              <w:rPr>
                <w:color w:val="000000"/>
                <w:sz w:val="20"/>
                <w:szCs w:val="20"/>
                <w:lang w:val="en-US"/>
              </w:rPr>
            </w:pPr>
            <w:r w:rsidRPr="007E36F3">
              <w:rPr>
                <w:color w:val="000000"/>
                <w:sz w:val="20"/>
                <w:szCs w:val="20"/>
                <w:lang w:eastAsia="en-CA"/>
              </w:rPr>
              <w:t>0</w:t>
            </w:r>
          </w:p>
        </w:tc>
      </w:tr>
      <w:tr w:rsidR="007E36F3" w:rsidRPr="007E36F3" w:rsidTr="003C28D3">
        <w:trPr>
          <w:trHeight w:val="172"/>
        </w:trPr>
        <w:tc>
          <w:tcPr>
            <w:tcW w:w="301" w:type="pct"/>
            <w:tcBorders>
              <w:top w:val="nil"/>
              <w:left w:val="single" w:sz="4" w:space="0" w:color="auto"/>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4.4.3</w:t>
            </w:r>
          </w:p>
        </w:tc>
        <w:tc>
          <w:tcPr>
            <w:tcW w:w="4164" w:type="pct"/>
            <w:gridSpan w:val="7"/>
            <w:tcBorders>
              <w:top w:val="single" w:sz="4" w:space="0" w:color="auto"/>
              <w:left w:val="nil"/>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Remaining eligible consumption for HCFC-123 (ODP tonnes) </w:t>
            </w:r>
          </w:p>
        </w:tc>
        <w:tc>
          <w:tcPr>
            <w:tcW w:w="536" w:type="pct"/>
            <w:tcBorders>
              <w:top w:val="nil"/>
              <w:left w:val="nil"/>
              <w:bottom w:val="single" w:sz="4" w:space="0" w:color="auto"/>
              <w:right w:val="single" w:sz="4" w:space="0" w:color="auto"/>
            </w:tcBorders>
            <w:shd w:val="clear" w:color="auto" w:fill="auto"/>
            <w:hideMark/>
          </w:tcPr>
          <w:p w:rsidR="007E36F3" w:rsidRPr="007E36F3" w:rsidRDefault="007E36F3" w:rsidP="007E36F3">
            <w:pPr>
              <w:jc w:val="right"/>
              <w:rPr>
                <w:color w:val="000000"/>
                <w:sz w:val="20"/>
                <w:szCs w:val="20"/>
                <w:lang w:val="en-US"/>
              </w:rPr>
            </w:pPr>
            <w:r w:rsidRPr="007E36F3">
              <w:rPr>
                <w:color w:val="000000"/>
                <w:sz w:val="20"/>
                <w:szCs w:val="20"/>
                <w:lang w:eastAsia="en-CA"/>
              </w:rPr>
              <w:t>1.57</w:t>
            </w:r>
          </w:p>
        </w:tc>
      </w:tr>
      <w:tr w:rsidR="007E36F3" w:rsidRPr="007E36F3" w:rsidTr="003C28D3">
        <w:trPr>
          <w:trHeight w:val="77"/>
        </w:trPr>
        <w:tc>
          <w:tcPr>
            <w:tcW w:w="301" w:type="pct"/>
            <w:tcBorders>
              <w:top w:val="nil"/>
              <w:left w:val="single" w:sz="4" w:space="0" w:color="auto"/>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4.5.1</w:t>
            </w:r>
          </w:p>
        </w:tc>
        <w:tc>
          <w:tcPr>
            <w:tcW w:w="4164" w:type="pct"/>
            <w:gridSpan w:val="7"/>
            <w:tcBorders>
              <w:top w:val="single" w:sz="4" w:space="0" w:color="auto"/>
              <w:left w:val="nil"/>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Total phase-out of HCFC-124 agreed to be achieved under this Agreement (ODP tonnes) </w:t>
            </w:r>
          </w:p>
        </w:tc>
        <w:tc>
          <w:tcPr>
            <w:tcW w:w="536" w:type="pct"/>
            <w:tcBorders>
              <w:top w:val="nil"/>
              <w:left w:val="nil"/>
              <w:bottom w:val="single" w:sz="4" w:space="0" w:color="auto"/>
              <w:right w:val="single" w:sz="4" w:space="0" w:color="auto"/>
            </w:tcBorders>
            <w:shd w:val="clear" w:color="auto" w:fill="auto"/>
            <w:hideMark/>
          </w:tcPr>
          <w:p w:rsidR="007E36F3" w:rsidRPr="007E36F3" w:rsidRDefault="007E36F3" w:rsidP="007E36F3">
            <w:pPr>
              <w:jc w:val="right"/>
              <w:rPr>
                <w:color w:val="000000"/>
                <w:sz w:val="20"/>
                <w:szCs w:val="20"/>
                <w:lang w:val="en-US"/>
              </w:rPr>
            </w:pPr>
            <w:r w:rsidRPr="007E36F3">
              <w:rPr>
                <w:color w:val="000000"/>
                <w:sz w:val="20"/>
                <w:szCs w:val="20"/>
                <w:lang w:eastAsia="en-CA"/>
              </w:rPr>
              <w:t>0</w:t>
            </w:r>
          </w:p>
        </w:tc>
      </w:tr>
      <w:tr w:rsidR="007E36F3" w:rsidRPr="007E36F3" w:rsidTr="003C28D3">
        <w:trPr>
          <w:trHeight w:val="122"/>
        </w:trPr>
        <w:tc>
          <w:tcPr>
            <w:tcW w:w="301" w:type="pct"/>
            <w:tcBorders>
              <w:top w:val="nil"/>
              <w:left w:val="single" w:sz="4" w:space="0" w:color="auto"/>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4.5.2</w:t>
            </w:r>
          </w:p>
        </w:tc>
        <w:tc>
          <w:tcPr>
            <w:tcW w:w="4164" w:type="pct"/>
            <w:gridSpan w:val="7"/>
            <w:tcBorders>
              <w:top w:val="single" w:sz="4" w:space="0" w:color="auto"/>
              <w:left w:val="nil"/>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Phase-out of HCFC-124 to be achieved in the previous stage (ODP tonnes) </w:t>
            </w:r>
          </w:p>
        </w:tc>
        <w:tc>
          <w:tcPr>
            <w:tcW w:w="536" w:type="pct"/>
            <w:tcBorders>
              <w:top w:val="nil"/>
              <w:left w:val="nil"/>
              <w:bottom w:val="single" w:sz="4" w:space="0" w:color="auto"/>
              <w:right w:val="single" w:sz="4" w:space="0" w:color="auto"/>
            </w:tcBorders>
            <w:shd w:val="clear" w:color="auto" w:fill="auto"/>
            <w:hideMark/>
          </w:tcPr>
          <w:p w:rsidR="007E36F3" w:rsidRPr="007E36F3" w:rsidRDefault="007E36F3" w:rsidP="007E36F3">
            <w:pPr>
              <w:jc w:val="right"/>
              <w:rPr>
                <w:color w:val="000000"/>
                <w:sz w:val="20"/>
                <w:szCs w:val="20"/>
                <w:lang w:val="en-US"/>
              </w:rPr>
            </w:pPr>
            <w:r w:rsidRPr="007E36F3">
              <w:rPr>
                <w:color w:val="000000"/>
                <w:sz w:val="20"/>
                <w:szCs w:val="20"/>
                <w:lang w:eastAsia="en-CA"/>
              </w:rPr>
              <w:t>0</w:t>
            </w:r>
          </w:p>
        </w:tc>
      </w:tr>
      <w:tr w:rsidR="007E36F3" w:rsidRPr="007E36F3" w:rsidTr="003C28D3">
        <w:trPr>
          <w:trHeight w:val="155"/>
        </w:trPr>
        <w:tc>
          <w:tcPr>
            <w:tcW w:w="301" w:type="pct"/>
            <w:tcBorders>
              <w:top w:val="nil"/>
              <w:left w:val="single" w:sz="4" w:space="0" w:color="auto"/>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4.5.3</w:t>
            </w:r>
          </w:p>
        </w:tc>
        <w:tc>
          <w:tcPr>
            <w:tcW w:w="4164" w:type="pct"/>
            <w:gridSpan w:val="7"/>
            <w:tcBorders>
              <w:top w:val="single" w:sz="4" w:space="0" w:color="auto"/>
              <w:left w:val="nil"/>
              <w:bottom w:val="single" w:sz="4" w:space="0" w:color="auto"/>
              <w:right w:val="single" w:sz="4" w:space="0" w:color="auto"/>
            </w:tcBorders>
            <w:shd w:val="clear" w:color="auto" w:fill="auto"/>
            <w:hideMark/>
          </w:tcPr>
          <w:p w:rsidR="007E36F3" w:rsidRPr="007E36F3" w:rsidRDefault="007E36F3" w:rsidP="007E36F3">
            <w:pPr>
              <w:jc w:val="left"/>
              <w:rPr>
                <w:color w:val="000000"/>
                <w:sz w:val="20"/>
                <w:szCs w:val="20"/>
                <w:lang w:val="en-US"/>
              </w:rPr>
            </w:pPr>
            <w:r w:rsidRPr="007E36F3">
              <w:rPr>
                <w:color w:val="000000"/>
                <w:sz w:val="20"/>
                <w:szCs w:val="20"/>
                <w:lang w:eastAsia="en-CA"/>
              </w:rPr>
              <w:t>Remaining eligible consumption for HCFC-124 (ODP tonnes) </w:t>
            </w:r>
          </w:p>
        </w:tc>
        <w:tc>
          <w:tcPr>
            <w:tcW w:w="536" w:type="pct"/>
            <w:tcBorders>
              <w:top w:val="nil"/>
              <w:left w:val="nil"/>
              <w:bottom w:val="single" w:sz="4" w:space="0" w:color="auto"/>
              <w:right w:val="single" w:sz="4" w:space="0" w:color="auto"/>
            </w:tcBorders>
            <w:shd w:val="clear" w:color="auto" w:fill="auto"/>
            <w:hideMark/>
          </w:tcPr>
          <w:p w:rsidR="007E36F3" w:rsidRPr="007E36F3" w:rsidRDefault="007E36F3" w:rsidP="007E36F3">
            <w:pPr>
              <w:jc w:val="right"/>
              <w:rPr>
                <w:color w:val="000000"/>
                <w:sz w:val="20"/>
                <w:szCs w:val="20"/>
                <w:lang w:val="en-US"/>
              </w:rPr>
            </w:pPr>
            <w:r w:rsidRPr="007E36F3">
              <w:rPr>
                <w:color w:val="000000"/>
                <w:sz w:val="20"/>
                <w:szCs w:val="20"/>
                <w:lang w:eastAsia="en-CA"/>
              </w:rPr>
              <w:t>0.83</w:t>
            </w:r>
          </w:p>
        </w:tc>
      </w:tr>
    </w:tbl>
    <w:p w:rsidR="007E36F3" w:rsidRPr="007E36F3" w:rsidRDefault="007E36F3" w:rsidP="007E36F3">
      <w:pPr>
        <w:spacing w:after="240"/>
        <w:outlineLvl w:val="0"/>
        <w:rPr>
          <w:sz w:val="18"/>
          <w:szCs w:val="18"/>
        </w:rPr>
      </w:pPr>
      <w:r w:rsidRPr="007E36F3">
        <w:rPr>
          <w:sz w:val="18"/>
          <w:szCs w:val="18"/>
        </w:rPr>
        <w:t>*Date of completion of stage I as per stage I Agreement: 31 December 2018.</w:t>
      </w:r>
    </w:p>
    <w:p w:rsidR="007E36F3" w:rsidRPr="007E36F3" w:rsidRDefault="007E36F3" w:rsidP="007E36F3">
      <w:pPr>
        <w:rPr>
          <w:b/>
        </w:rPr>
      </w:pPr>
      <w:r w:rsidRPr="007E36F3">
        <w:rPr>
          <w:b/>
        </w:rPr>
        <w:t>APPENDIX 3-A: FUNDING APPROVAL SCHEDULE</w:t>
      </w:r>
    </w:p>
    <w:p w:rsidR="007E36F3" w:rsidRPr="007E36F3" w:rsidRDefault="007E36F3" w:rsidP="007E36F3"/>
    <w:p w:rsidR="007E36F3" w:rsidRPr="007E36F3" w:rsidRDefault="007E36F3" w:rsidP="003C28D3">
      <w:pPr>
        <w:pStyle w:val="Heading1"/>
        <w:numPr>
          <w:ilvl w:val="0"/>
          <w:numId w:val="39"/>
        </w:numPr>
      </w:pPr>
      <w:r w:rsidRPr="007E36F3">
        <w:t>Funding for the future tranches will be considered for approval at the second meeting of the year specified in Appendix 2-A.</w:t>
      </w:r>
    </w:p>
    <w:p w:rsidR="007E36F3" w:rsidRPr="007E36F3" w:rsidRDefault="007E36F3" w:rsidP="007E36F3">
      <w:pPr>
        <w:keepNext/>
        <w:rPr>
          <w:b/>
        </w:rPr>
      </w:pPr>
      <w:r w:rsidRPr="007E36F3">
        <w:rPr>
          <w:b/>
        </w:rPr>
        <w:lastRenderedPageBreak/>
        <w:t>APPENDIX 4-A: FORMAT OF TRANCHE IMPLEMENTATION REPORTS AND PLANS</w:t>
      </w:r>
    </w:p>
    <w:p w:rsidR="007E36F3" w:rsidRPr="007E36F3" w:rsidRDefault="007E36F3" w:rsidP="007E36F3">
      <w:pPr>
        <w:keepNext/>
      </w:pPr>
    </w:p>
    <w:p w:rsidR="007E36F3" w:rsidRPr="007E36F3" w:rsidRDefault="007E36F3" w:rsidP="003C28D3">
      <w:pPr>
        <w:pStyle w:val="Heading1"/>
        <w:keepNext/>
        <w:numPr>
          <w:ilvl w:val="0"/>
          <w:numId w:val="40"/>
        </w:numPr>
      </w:pPr>
      <w:r w:rsidRPr="007E36F3">
        <w:t>The submission of the Tranche Implementation Report and Plans for each tranche request will consist of five parts:</w:t>
      </w:r>
    </w:p>
    <w:p w:rsidR="007E36F3" w:rsidRPr="007E36F3" w:rsidRDefault="007E36F3" w:rsidP="007E36F3">
      <w:pPr>
        <w:keepNext/>
        <w:numPr>
          <w:ilvl w:val="1"/>
          <w:numId w:val="1"/>
        </w:numPr>
        <w:tabs>
          <w:tab w:val="clear" w:pos="0"/>
          <w:tab w:val="num" w:pos="-720"/>
        </w:tabs>
        <w:spacing w:after="240"/>
        <w:outlineLvl w:val="1"/>
      </w:pPr>
      <w:r w:rsidRPr="007E36F3">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rsidR="007E36F3" w:rsidRPr="007E36F3" w:rsidRDefault="007E36F3" w:rsidP="007E36F3">
      <w:pPr>
        <w:keepNext/>
        <w:numPr>
          <w:ilvl w:val="1"/>
          <w:numId w:val="1"/>
        </w:numPr>
        <w:tabs>
          <w:tab w:val="clear" w:pos="0"/>
          <w:tab w:val="num" w:pos="-720"/>
        </w:tabs>
        <w:spacing w:after="240"/>
        <w:outlineLvl w:val="1"/>
      </w:pPr>
      <w:r w:rsidRPr="007E36F3">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rsidR="007E36F3" w:rsidRPr="007E36F3" w:rsidRDefault="007E36F3" w:rsidP="007E36F3">
      <w:pPr>
        <w:widowControl w:val="0"/>
        <w:numPr>
          <w:ilvl w:val="1"/>
          <w:numId w:val="1"/>
        </w:numPr>
        <w:tabs>
          <w:tab w:val="clear" w:pos="0"/>
          <w:tab w:val="num" w:pos="-720"/>
        </w:tabs>
        <w:spacing w:after="240"/>
        <w:outlineLvl w:val="1"/>
      </w:pPr>
      <w:r w:rsidRPr="007E36F3">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rsidR="007E36F3" w:rsidRPr="007E36F3" w:rsidRDefault="007E36F3" w:rsidP="007E36F3">
      <w:pPr>
        <w:widowControl w:val="0"/>
        <w:numPr>
          <w:ilvl w:val="1"/>
          <w:numId w:val="1"/>
        </w:numPr>
        <w:tabs>
          <w:tab w:val="clear" w:pos="0"/>
          <w:tab w:val="num" w:pos="-720"/>
        </w:tabs>
        <w:spacing w:after="240"/>
        <w:outlineLvl w:val="1"/>
      </w:pPr>
      <w:r w:rsidRPr="007E36F3">
        <w:t>A set of quantitative information for all Tranche Implementation Reports and Plans, submitted through an online database; and</w:t>
      </w:r>
    </w:p>
    <w:p w:rsidR="007E36F3" w:rsidRPr="007E36F3" w:rsidRDefault="007E36F3" w:rsidP="007E36F3">
      <w:pPr>
        <w:widowControl w:val="0"/>
        <w:numPr>
          <w:ilvl w:val="1"/>
          <w:numId w:val="1"/>
        </w:numPr>
        <w:tabs>
          <w:tab w:val="clear" w:pos="0"/>
          <w:tab w:val="num" w:pos="-720"/>
        </w:tabs>
        <w:spacing w:after="240"/>
        <w:outlineLvl w:val="1"/>
      </w:pPr>
      <w:r w:rsidRPr="007E36F3">
        <w:t>An Executive Summary of about five paragraphs, summarizing the information of the above sub</w:t>
      </w:r>
      <w:r w:rsidRPr="007E36F3">
        <w:noBreakHyphen/>
        <w:t>paragraphs 1(a) to 1(d).</w:t>
      </w:r>
    </w:p>
    <w:p w:rsidR="007E36F3" w:rsidRPr="007E36F3" w:rsidRDefault="007E36F3" w:rsidP="007E36F3">
      <w:pPr>
        <w:numPr>
          <w:ilvl w:val="0"/>
          <w:numId w:val="1"/>
        </w:numPr>
        <w:spacing w:after="240"/>
        <w:outlineLvl w:val="0"/>
      </w:pPr>
      <w:r w:rsidRPr="007E36F3">
        <w:t>In the event that in a particular year two stages of the HPMP are being implemented in parallel, the following considerations should be taken in preparing the Tranche Implementation Reports and Plans:</w:t>
      </w:r>
    </w:p>
    <w:p w:rsidR="007E36F3" w:rsidRPr="007E36F3" w:rsidRDefault="007E36F3" w:rsidP="007E36F3">
      <w:pPr>
        <w:numPr>
          <w:ilvl w:val="1"/>
          <w:numId w:val="1"/>
        </w:numPr>
        <w:tabs>
          <w:tab w:val="clear" w:pos="0"/>
          <w:tab w:val="num" w:pos="-720"/>
        </w:tabs>
        <w:spacing w:after="240"/>
        <w:outlineLvl w:val="1"/>
      </w:pPr>
      <w:r w:rsidRPr="007E36F3">
        <w:t>The Tranche Implementation Reports and Plans referred to as part of this Agreement, will exclusively refer to activities and funds covered by this Agreement; and</w:t>
      </w:r>
    </w:p>
    <w:p w:rsidR="007E36F3" w:rsidRPr="007E36F3" w:rsidRDefault="007E36F3" w:rsidP="007E36F3">
      <w:pPr>
        <w:keepNext/>
        <w:rPr>
          <w:b/>
        </w:rPr>
      </w:pPr>
      <w:r w:rsidRPr="007E36F3">
        <w:rPr>
          <w:b/>
        </w:rPr>
        <w:t xml:space="preserve">APPENDIX 5-A: MONITORING INSTITUTIONS AND ROLES </w:t>
      </w:r>
    </w:p>
    <w:p w:rsidR="007E36F3" w:rsidRPr="007E36F3" w:rsidRDefault="007E36F3" w:rsidP="007E36F3">
      <w:pPr>
        <w:keepNext/>
      </w:pPr>
    </w:p>
    <w:p w:rsidR="007E36F3" w:rsidRPr="007E36F3" w:rsidRDefault="007E36F3" w:rsidP="009908B7">
      <w:pPr>
        <w:pStyle w:val="Heading1"/>
        <w:numPr>
          <w:ilvl w:val="0"/>
          <w:numId w:val="41"/>
        </w:numPr>
      </w:pPr>
      <w:r w:rsidRPr="007E36F3">
        <w:t xml:space="preserve">In Argentina, the National Ozone Unit (OPROZ) is a tripartite coordination office for the Country Programme for the Implementation of the Montreal Protocol (CP). It is composed of a representative of </w:t>
      </w:r>
      <w:r w:rsidRPr="007E36F3">
        <w:lastRenderedPageBreak/>
        <w:t>the Ministry of Environment and Sustainable Development (MAyDS), Ministry of Production (MoP), and Ministry of Foreign Affairs and Worship.</w:t>
      </w:r>
    </w:p>
    <w:p w:rsidR="007E36F3" w:rsidRPr="007E36F3" w:rsidRDefault="007E36F3" w:rsidP="007E36F3">
      <w:pPr>
        <w:numPr>
          <w:ilvl w:val="0"/>
          <w:numId w:val="1"/>
        </w:numPr>
        <w:spacing w:after="240"/>
        <w:outlineLvl w:val="0"/>
      </w:pPr>
      <w:r w:rsidRPr="007E36F3">
        <w:t>OPROZ is coordinated by MAyDS that serves as the Montreal Protocol national focal point. MAyDS is responsible for the tasks related to the implementation of the CP, the control of the import licensing system and the evaluation of consumption data, issuing of reports on a quarterly basis on compliance with the CP, and the reduction of ODS consumption.</w:t>
      </w:r>
    </w:p>
    <w:p w:rsidR="007E36F3" w:rsidRPr="007E36F3" w:rsidRDefault="007E36F3" w:rsidP="007E36F3">
      <w:pPr>
        <w:numPr>
          <w:ilvl w:val="0"/>
          <w:numId w:val="1"/>
        </w:numPr>
        <w:spacing w:after="240"/>
        <w:outlineLvl w:val="0"/>
      </w:pPr>
      <w:r w:rsidRPr="007E36F3">
        <w:t>UNIDO is appointed as the Lead IA of stage II of the HPMP for Argentina.  The World Bank and the Government of Italy are the Cooperating IAs.</w:t>
      </w:r>
    </w:p>
    <w:p w:rsidR="007E36F3" w:rsidRPr="00554B95" w:rsidRDefault="007E36F3" w:rsidP="007E36F3">
      <w:pPr>
        <w:numPr>
          <w:ilvl w:val="0"/>
          <w:numId w:val="1"/>
        </w:numPr>
        <w:spacing w:after="240"/>
        <w:outlineLvl w:val="0"/>
      </w:pPr>
      <w:r w:rsidRPr="00554B95">
        <w:t xml:space="preserve">UNIDO will be responsible for the overall management, monitoring of progress, performance verification and reporting to the Fund Secretariat and the Executive Committee. The subprojects of stage II will be implemented by UNIDO, the World Bank and the Government of Italy. The IAs will implement their subprojects according to the respective rules and procedures of UNIDO, the World Bank and the Government of Italy. </w:t>
      </w:r>
    </w:p>
    <w:p w:rsidR="007E36F3" w:rsidRPr="007E36F3" w:rsidRDefault="007E36F3" w:rsidP="007E36F3">
      <w:pPr>
        <w:numPr>
          <w:ilvl w:val="0"/>
          <w:numId w:val="1"/>
        </w:numPr>
        <w:spacing w:after="240"/>
        <w:outlineLvl w:val="0"/>
      </w:pPr>
      <w:r w:rsidRPr="00554B95">
        <w:t>The World Bank will report to</w:t>
      </w:r>
      <w:r w:rsidRPr="007E36F3">
        <w:t xml:space="preserve"> UNIDO on the progress of all the activities under its implementation, which will be incorporated into UNIDO’s periodical progress reports. The World Bank will coordinate its activities through the Ministry of Production.</w:t>
      </w:r>
    </w:p>
    <w:p w:rsidR="007E36F3" w:rsidRPr="007E36F3" w:rsidRDefault="007E36F3" w:rsidP="007E36F3">
      <w:pPr>
        <w:numPr>
          <w:ilvl w:val="0"/>
          <w:numId w:val="1"/>
        </w:numPr>
        <w:spacing w:after="240"/>
        <w:outlineLvl w:val="0"/>
      </w:pPr>
      <w:r w:rsidRPr="007E36F3">
        <w:t>UNIDO will work in close cooperation with OPROZ and with the beneficiaries. The work will be carried out under the supervision and guidance of the Project Manager of UNIDO. Necessary local coordination and control will be done by OPROZ.</w:t>
      </w:r>
    </w:p>
    <w:p w:rsidR="007E36F3" w:rsidRPr="007E36F3" w:rsidRDefault="007E36F3" w:rsidP="007E36F3">
      <w:pPr>
        <w:rPr>
          <w:b/>
        </w:rPr>
      </w:pPr>
      <w:r w:rsidRPr="007E36F3">
        <w:rPr>
          <w:b/>
        </w:rPr>
        <w:t xml:space="preserve">APPENDIX 6-A: ROLE OF THE LEAD IMPLEMENTING AGENCY </w:t>
      </w:r>
    </w:p>
    <w:p w:rsidR="007E36F3" w:rsidRPr="007E36F3" w:rsidRDefault="007E36F3" w:rsidP="007E36F3"/>
    <w:p w:rsidR="007E36F3" w:rsidRPr="007E36F3" w:rsidRDefault="007E36F3" w:rsidP="009908B7">
      <w:pPr>
        <w:pStyle w:val="Heading1"/>
        <w:numPr>
          <w:ilvl w:val="0"/>
          <w:numId w:val="42"/>
        </w:numPr>
      </w:pPr>
      <w:r w:rsidRPr="007E36F3">
        <w:t>The Lead IA will be responsible for a range of activities, including at least the following:</w:t>
      </w:r>
    </w:p>
    <w:p w:rsidR="007E36F3" w:rsidRPr="007E36F3" w:rsidRDefault="007E36F3" w:rsidP="007E36F3">
      <w:pPr>
        <w:widowControl w:val="0"/>
        <w:numPr>
          <w:ilvl w:val="1"/>
          <w:numId w:val="1"/>
        </w:numPr>
        <w:tabs>
          <w:tab w:val="clear" w:pos="0"/>
          <w:tab w:val="num" w:pos="-720"/>
        </w:tabs>
        <w:spacing w:after="240"/>
        <w:outlineLvl w:val="1"/>
      </w:pPr>
      <w:r w:rsidRPr="007E36F3">
        <w:t>Ensuring performance and financial verification in accordance with this Agreement and with its specific internal procedures and requirements as set out in the Country’s HPMP;</w:t>
      </w:r>
    </w:p>
    <w:p w:rsidR="007E36F3" w:rsidRPr="007E36F3" w:rsidRDefault="007E36F3" w:rsidP="007E36F3">
      <w:pPr>
        <w:widowControl w:val="0"/>
        <w:numPr>
          <w:ilvl w:val="1"/>
          <w:numId w:val="1"/>
        </w:numPr>
        <w:tabs>
          <w:tab w:val="clear" w:pos="0"/>
          <w:tab w:val="num" w:pos="-720"/>
        </w:tabs>
        <w:spacing w:after="240"/>
        <w:outlineLvl w:val="1"/>
      </w:pPr>
      <w:r w:rsidRPr="007E36F3">
        <w:t>Assisting the Country in preparation of the Tranche Implementation Reports and Plans as per Appendix 4</w:t>
      </w:r>
      <w:r w:rsidRPr="007E36F3">
        <w:noBreakHyphen/>
        <w:t>A;</w:t>
      </w:r>
    </w:p>
    <w:p w:rsidR="007E36F3" w:rsidRPr="007E36F3" w:rsidRDefault="007E36F3" w:rsidP="007E36F3">
      <w:pPr>
        <w:widowControl w:val="0"/>
        <w:numPr>
          <w:ilvl w:val="1"/>
          <w:numId w:val="1"/>
        </w:numPr>
        <w:tabs>
          <w:tab w:val="clear" w:pos="0"/>
          <w:tab w:val="num" w:pos="-720"/>
        </w:tabs>
        <w:spacing w:after="240"/>
        <w:outlineLvl w:val="1"/>
      </w:pPr>
      <w:r w:rsidRPr="007E36F3">
        <w:t>Providing independent verification to the Executive Committee that the Targets have been met and associated tranche activities have been completed as indicated in the Tranche Implementation Plan consistent with Appendix 4-A;</w:t>
      </w:r>
    </w:p>
    <w:p w:rsidR="007E36F3" w:rsidRPr="007E36F3" w:rsidRDefault="007E36F3" w:rsidP="007E36F3">
      <w:pPr>
        <w:widowControl w:val="0"/>
        <w:numPr>
          <w:ilvl w:val="1"/>
          <w:numId w:val="1"/>
        </w:numPr>
        <w:tabs>
          <w:tab w:val="clear" w:pos="0"/>
          <w:tab w:val="num" w:pos="-720"/>
        </w:tabs>
        <w:spacing w:after="240"/>
        <w:outlineLvl w:val="1"/>
      </w:pPr>
      <w:r w:rsidRPr="007E36F3">
        <w:t>Ensuring that the experiences and progress is reflected in updates of the overall plan and in future Tranche Implementation Plans consistent with sub-paragraphs 1(c) and 1(d) of Appendix 4-A;</w:t>
      </w:r>
    </w:p>
    <w:p w:rsidR="007E36F3" w:rsidRPr="007E36F3" w:rsidRDefault="007E36F3" w:rsidP="007E36F3">
      <w:pPr>
        <w:widowControl w:val="0"/>
        <w:numPr>
          <w:ilvl w:val="1"/>
          <w:numId w:val="1"/>
        </w:numPr>
        <w:tabs>
          <w:tab w:val="clear" w:pos="0"/>
          <w:tab w:val="num" w:pos="-720"/>
        </w:tabs>
        <w:spacing w:after="240"/>
        <w:outlineLvl w:val="1"/>
      </w:pPr>
      <w:r w:rsidRPr="007E36F3">
        <w:t>Fulfilling the reporting requirements for the Tranche Implementation Reports and Plans and the overall plan as specified in Appendix 4-A for submission to the Executive Committee, and should include the activities implemented by the Cooperating IAs;</w:t>
      </w:r>
    </w:p>
    <w:p w:rsidR="007E36F3" w:rsidRPr="007E36F3" w:rsidRDefault="007E36F3" w:rsidP="007E36F3">
      <w:pPr>
        <w:widowControl w:val="0"/>
        <w:numPr>
          <w:ilvl w:val="1"/>
          <w:numId w:val="1"/>
        </w:numPr>
        <w:tabs>
          <w:tab w:val="clear" w:pos="0"/>
          <w:tab w:val="num" w:pos="-720"/>
        </w:tabs>
        <w:spacing w:after="240"/>
        <w:outlineLvl w:val="1"/>
      </w:pPr>
      <w:r w:rsidRPr="007E36F3">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rsidR="007E36F3" w:rsidRPr="007E36F3" w:rsidRDefault="007E36F3" w:rsidP="007E36F3">
      <w:pPr>
        <w:widowControl w:val="0"/>
        <w:numPr>
          <w:ilvl w:val="1"/>
          <w:numId w:val="1"/>
        </w:numPr>
        <w:tabs>
          <w:tab w:val="clear" w:pos="0"/>
          <w:tab w:val="num" w:pos="-720"/>
        </w:tabs>
        <w:spacing w:after="240"/>
        <w:outlineLvl w:val="1"/>
      </w:pPr>
      <w:r w:rsidRPr="007E36F3">
        <w:t>Ensuring that appropriate independent technical experts carry out the technical reviews;</w:t>
      </w:r>
    </w:p>
    <w:p w:rsidR="007E36F3" w:rsidRPr="007E36F3" w:rsidRDefault="007E36F3" w:rsidP="007E36F3">
      <w:pPr>
        <w:widowControl w:val="0"/>
        <w:numPr>
          <w:ilvl w:val="1"/>
          <w:numId w:val="1"/>
        </w:numPr>
        <w:tabs>
          <w:tab w:val="clear" w:pos="0"/>
          <w:tab w:val="num" w:pos="-720"/>
        </w:tabs>
        <w:spacing w:after="240"/>
        <w:outlineLvl w:val="1"/>
      </w:pPr>
      <w:r w:rsidRPr="007E36F3">
        <w:lastRenderedPageBreak/>
        <w:t>Carrying out required supervision missions;</w:t>
      </w:r>
    </w:p>
    <w:p w:rsidR="007E36F3" w:rsidRPr="007E36F3" w:rsidRDefault="007E36F3" w:rsidP="007E36F3">
      <w:pPr>
        <w:widowControl w:val="0"/>
        <w:numPr>
          <w:ilvl w:val="1"/>
          <w:numId w:val="1"/>
        </w:numPr>
        <w:tabs>
          <w:tab w:val="clear" w:pos="0"/>
          <w:tab w:val="num" w:pos="-720"/>
        </w:tabs>
        <w:spacing w:after="240"/>
        <w:outlineLvl w:val="1"/>
      </w:pPr>
      <w:r w:rsidRPr="007E36F3">
        <w:t>Ensuring the presence of an operating mechanism to allow effective, transparent implementation of the Tranche Implementation Plan and accurate data reporting;</w:t>
      </w:r>
    </w:p>
    <w:p w:rsidR="007E36F3" w:rsidRPr="007E36F3" w:rsidRDefault="007E36F3" w:rsidP="007E36F3">
      <w:pPr>
        <w:numPr>
          <w:ilvl w:val="1"/>
          <w:numId w:val="1"/>
        </w:numPr>
        <w:tabs>
          <w:tab w:val="clear" w:pos="0"/>
          <w:tab w:val="num" w:pos="-720"/>
        </w:tabs>
        <w:spacing w:after="240"/>
        <w:outlineLvl w:val="1"/>
      </w:pPr>
      <w:r w:rsidRPr="007E36F3">
        <w:t>Co-ordinating the activities of the Cooperating IAs, and ensuring appropriate sequence of activities;</w:t>
      </w:r>
    </w:p>
    <w:p w:rsidR="007E36F3" w:rsidRPr="007E36F3" w:rsidRDefault="007E36F3" w:rsidP="007E36F3">
      <w:pPr>
        <w:keepNext/>
        <w:numPr>
          <w:ilvl w:val="1"/>
          <w:numId w:val="1"/>
        </w:numPr>
        <w:tabs>
          <w:tab w:val="clear" w:pos="0"/>
          <w:tab w:val="num" w:pos="-720"/>
        </w:tabs>
        <w:spacing w:after="240"/>
        <w:outlineLvl w:val="1"/>
      </w:pPr>
      <w:r w:rsidRPr="007E36F3">
        <w:t xml:space="preserve">In case of reductions in funding for failure to comply in accordance with paragraph 11 of the Agreement, to determine, in consultation with the Country and the Cooperating IAs, the allocation of the reductions to the different budget items and to the funding of the Lead IA and each Cooperating IA; </w:t>
      </w:r>
    </w:p>
    <w:p w:rsidR="007E36F3" w:rsidRPr="007E36F3" w:rsidRDefault="007E36F3" w:rsidP="007E36F3">
      <w:pPr>
        <w:widowControl w:val="0"/>
        <w:numPr>
          <w:ilvl w:val="1"/>
          <w:numId w:val="1"/>
        </w:numPr>
        <w:tabs>
          <w:tab w:val="clear" w:pos="0"/>
          <w:tab w:val="num" w:pos="-720"/>
        </w:tabs>
        <w:spacing w:after="240"/>
        <w:outlineLvl w:val="1"/>
      </w:pPr>
      <w:r w:rsidRPr="007E36F3">
        <w:t xml:space="preserve">Ensuring that disbursements made to the Country are based on the use of the indicators; </w:t>
      </w:r>
    </w:p>
    <w:p w:rsidR="007E36F3" w:rsidRPr="007E36F3" w:rsidRDefault="007E36F3" w:rsidP="007E36F3">
      <w:pPr>
        <w:widowControl w:val="0"/>
        <w:numPr>
          <w:ilvl w:val="1"/>
          <w:numId w:val="1"/>
        </w:numPr>
        <w:tabs>
          <w:tab w:val="clear" w:pos="0"/>
          <w:tab w:val="num" w:pos="-720"/>
        </w:tabs>
        <w:spacing w:after="240"/>
        <w:outlineLvl w:val="1"/>
      </w:pPr>
      <w:r w:rsidRPr="007E36F3">
        <w:t xml:space="preserve">Providing assistance with policy, management and technical support when required; </w:t>
      </w:r>
    </w:p>
    <w:p w:rsidR="007E36F3" w:rsidRPr="007E36F3" w:rsidRDefault="007E36F3" w:rsidP="007E36F3">
      <w:pPr>
        <w:keepNext/>
        <w:numPr>
          <w:ilvl w:val="1"/>
          <w:numId w:val="1"/>
        </w:numPr>
        <w:tabs>
          <w:tab w:val="clear" w:pos="0"/>
          <w:tab w:val="num" w:pos="-720"/>
        </w:tabs>
        <w:spacing w:after="240"/>
        <w:outlineLvl w:val="1"/>
      </w:pPr>
      <w:r w:rsidRPr="007E36F3">
        <w:t>Reaching consensus with the Cooperating IAs on any planning, co-ordination and reporting arrangements required to facilitate the implementation of the Plan; and</w:t>
      </w:r>
    </w:p>
    <w:p w:rsidR="007E36F3" w:rsidRPr="007E36F3" w:rsidRDefault="007E36F3" w:rsidP="007E36F3">
      <w:pPr>
        <w:keepNext/>
        <w:numPr>
          <w:ilvl w:val="1"/>
          <w:numId w:val="1"/>
        </w:numPr>
        <w:tabs>
          <w:tab w:val="clear" w:pos="0"/>
          <w:tab w:val="num" w:pos="-720"/>
        </w:tabs>
        <w:spacing w:after="240"/>
        <w:outlineLvl w:val="1"/>
      </w:pPr>
      <w:r w:rsidRPr="007E36F3">
        <w:t>Timely releasing funds to the Country/participating enterprises for completing the activities related to the project.</w:t>
      </w:r>
    </w:p>
    <w:p w:rsidR="007E36F3" w:rsidRPr="007E36F3" w:rsidRDefault="007E36F3" w:rsidP="007E36F3">
      <w:pPr>
        <w:numPr>
          <w:ilvl w:val="0"/>
          <w:numId w:val="1"/>
        </w:numPr>
        <w:spacing w:after="240"/>
        <w:outlineLvl w:val="0"/>
      </w:pPr>
      <w:r w:rsidRPr="007E36F3">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rsidR="007E36F3" w:rsidRPr="007E36F3" w:rsidRDefault="007E36F3" w:rsidP="007E36F3">
      <w:pPr>
        <w:rPr>
          <w:b/>
        </w:rPr>
      </w:pPr>
      <w:r w:rsidRPr="007E36F3">
        <w:rPr>
          <w:b/>
        </w:rPr>
        <w:t>APPENDIX 6-B: ROLE OF THE COOPERATING IMPLEMENTING AGENCIES</w:t>
      </w:r>
    </w:p>
    <w:p w:rsidR="007E36F3" w:rsidRPr="007E36F3" w:rsidRDefault="007E36F3" w:rsidP="007E36F3"/>
    <w:p w:rsidR="007E36F3" w:rsidRPr="007E36F3" w:rsidRDefault="007E36F3" w:rsidP="009908B7">
      <w:pPr>
        <w:pStyle w:val="Heading1"/>
        <w:numPr>
          <w:ilvl w:val="0"/>
          <w:numId w:val="43"/>
        </w:numPr>
      </w:pPr>
      <w:r w:rsidRPr="007E36F3">
        <w:t xml:space="preserve">The Cooperating IAs will be responsible for a range of activities. These activities are specified in the Plan, including at least the following: </w:t>
      </w:r>
    </w:p>
    <w:p w:rsidR="007E36F3" w:rsidRPr="007E36F3" w:rsidRDefault="007E36F3" w:rsidP="009908B7">
      <w:pPr>
        <w:widowControl w:val="0"/>
        <w:numPr>
          <w:ilvl w:val="1"/>
          <w:numId w:val="1"/>
        </w:numPr>
        <w:tabs>
          <w:tab w:val="clear" w:pos="0"/>
          <w:tab w:val="num" w:pos="-720"/>
        </w:tabs>
        <w:spacing w:after="240"/>
        <w:outlineLvl w:val="1"/>
      </w:pPr>
      <w:r w:rsidRPr="007E36F3">
        <w:t xml:space="preserve">Providing assistance for policy development when required; </w:t>
      </w:r>
    </w:p>
    <w:p w:rsidR="007E36F3" w:rsidRPr="007E36F3" w:rsidRDefault="007E36F3" w:rsidP="009908B7">
      <w:pPr>
        <w:widowControl w:val="0"/>
        <w:numPr>
          <w:ilvl w:val="1"/>
          <w:numId w:val="1"/>
        </w:numPr>
        <w:tabs>
          <w:tab w:val="clear" w:pos="0"/>
          <w:tab w:val="num" w:pos="-720"/>
        </w:tabs>
        <w:spacing w:after="240"/>
        <w:outlineLvl w:val="1"/>
      </w:pPr>
      <w:r w:rsidRPr="007E36F3">
        <w:t xml:space="preserve">Assisting the Country in the implementation and assessment of the activities funded by the Cooperating IAs, and refer to the Lead IA to ensure a co-ordinated sequence in the activities; </w:t>
      </w:r>
    </w:p>
    <w:p w:rsidR="007E36F3" w:rsidRPr="007E36F3" w:rsidRDefault="007E36F3" w:rsidP="009908B7">
      <w:pPr>
        <w:widowControl w:val="0"/>
        <w:numPr>
          <w:ilvl w:val="1"/>
          <w:numId w:val="1"/>
        </w:numPr>
        <w:tabs>
          <w:tab w:val="clear" w:pos="0"/>
          <w:tab w:val="num" w:pos="-720"/>
        </w:tabs>
        <w:spacing w:after="240"/>
        <w:outlineLvl w:val="1"/>
      </w:pPr>
      <w:r w:rsidRPr="007E36F3">
        <w:t>Providing reports to the Lead IA on these activities, for inclusion in the consolidated reports as per Appendix 4-A; and</w:t>
      </w:r>
    </w:p>
    <w:p w:rsidR="007E36F3" w:rsidRPr="007E36F3" w:rsidRDefault="007E36F3" w:rsidP="007E36F3">
      <w:pPr>
        <w:keepNext/>
        <w:numPr>
          <w:ilvl w:val="1"/>
          <w:numId w:val="1"/>
        </w:numPr>
        <w:tabs>
          <w:tab w:val="clear" w:pos="0"/>
          <w:tab w:val="num" w:pos="-720"/>
        </w:tabs>
        <w:spacing w:after="240"/>
        <w:outlineLvl w:val="1"/>
      </w:pPr>
      <w:r w:rsidRPr="007E36F3">
        <w:t>Reaching consensus with the Lead IA on any planning, co-ordination and reporting arrangements required to facilitate the implementation of the Plan.</w:t>
      </w:r>
    </w:p>
    <w:p w:rsidR="007E36F3" w:rsidRPr="007E36F3" w:rsidRDefault="007E36F3" w:rsidP="007E36F3"/>
    <w:p w:rsidR="007E36F3" w:rsidRPr="007E36F3" w:rsidRDefault="007E36F3" w:rsidP="007E36F3">
      <w:pPr>
        <w:rPr>
          <w:b/>
        </w:rPr>
      </w:pPr>
      <w:r w:rsidRPr="007E36F3">
        <w:rPr>
          <w:b/>
        </w:rPr>
        <w:t>APPENDIX 7-A: REDUCTIONS IN FUNDING FOR FAILURE TO COMPLY</w:t>
      </w:r>
    </w:p>
    <w:p w:rsidR="007E36F3" w:rsidRPr="007E36F3" w:rsidRDefault="007E36F3" w:rsidP="007E36F3"/>
    <w:p w:rsidR="007E36F3" w:rsidRPr="007E36F3" w:rsidRDefault="007E36F3" w:rsidP="009908B7">
      <w:pPr>
        <w:pStyle w:val="Heading1"/>
        <w:numPr>
          <w:ilvl w:val="0"/>
          <w:numId w:val="44"/>
        </w:numPr>
      </w:pPr>
      <w:r w:rsidRPr="007E36F3">
        <w:t>In accordance with paragraph 11 of the Agreement, the amount of funding provided may be reduced by US $172.61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rsidR="007E36F3" w:rsidRPr="007E36F3" w:rsidRDefault="007E36F3" w:rsidP="007E36F3">
      <w:pPr>
        <w:numPr>
          <w:ilvl w:val="0"/>
          <w:numId w:val="1"/>
        </w:numPr>
        <w:spacing w:after="240"/>
        <w:outlineLvl w:val="0"/>
      </w:pPr>
      <w:r w:rsidRPr="007E36F3">
        <w:lastRenderedPageBreak/>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rsidR="007E36F3" w:rsidRDefault="007E36F3">
      <w:pPr>
        <w:jc w:val="lef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Tr="0079473E">
        <w:tc>
          <w:tcPr>
            <w:tcW w:w="1915" w:type="dxa"/>
          </w:tcPr>
          <w:p w:rsidR="00E85409" w:rsidRDefault="00E85409" w:rsidP="0079473E"/>
        </w:tc>
        <w:tc>
          <w:tcPr>
            <w:tcW w:w="1915" w:type="dxa"/>
          </w:tcPr>
          <w:p w:rsidR="00E85409" w:rsidRDefault="00E85409" w:rsidP="0079473E"/>
        </w:tc>
        <w:tc>
          <w:tcPr>
            <w:tcW w:w="1915" w:type="dxa"/>
            <w:tcBorders>
              <w:bottom w:val="single" w:sz="4" w:space="0" w:color="auto"/>
            </w:tcBorders>
          </w:tcPr>
          <w:p w:rsidR="00E85409" w:rsidRDefault="00E85409" w:rsidP="0079473E"/>
        </w:tc>
        <w:tc>
          <w:tcPr>
            <w:tcW w:w="1915" w:type="dxa"/>
          </w:tcPr>
          <w:p w:rsidR="00E85409" w:rsidRDefault="00E85409" w:rsidP="0079473E"/>
        </w:tc>
        <w:tc>
          <w:tcPr>
            <w:tcW w:w="1916" w:type="dxa"/>
          </w:tcPr>
          <w:p w:rsidR="00E85409" w:rsidRDefault="00E85409" w:rsidP="0079473E"/>
        </w:tc>
      </w:tr>
    </w:tbl>
    <w:p w:rsidR="00E85409" w:rsidRPr="00B04161" w:rsidRDefault="00E85409" w:rsidP="004E7F9C">
      <w:pPr>
        <w:rPr>
          <w:lang w:val="en-CA"/>
        </w:rPr>
      </w:pPr>
    </w:p>
    <w:sectPr w:rsidR="00E85409" w:rsidRPr="00B04161" w:rsidSect="003C28D3">
      <w:headerReference w:type="even" r:id="rId16"/>
      <w:headerReference w:type="default" r:id="rId17"/>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026A" w:rsidRDefault="005C026A" w:rsidP="004A504B">
      <w:r>
        <w:separator/>
      </w:r>
    </w:p>
  </w:endnote>
  <w:endnote w:type="continuationSeparator" w:id="0">
    <w:p w:rsidR="005C026A" w:rsidRDefault="005C026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26A" w:rsidRPr="0033525D" w:rsidRDefault="005C026A">
    <w:pPr>
      <w:jc w:val="center"/>
    </w:pPr>
    <w:r>
      <w:fldChar w:fldCharType="begin"/>
    </w:r>
    <w:r>
      <w:instrText xml:space="preserve"> PAGE </w:instrText>
    </w:r>
    <w:r>
      <w:fldChar w:fldCharType="separate"/>
    </w:r>
    <w:r w:rsidR="00600F70">
      <w:rPr>
        <w:noProof/>
      </w:rPr>
      <w:t>8</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26A" w:rsidRPr="0033525D" w:rsidRDefault="005C026A">
    <w:pPr>
      <w:jc w:val="center"/>
    </w:pPr>
    <w:r>
      <w:fldChar w:fldCharType="begin"/>
    </w:r>
    <w:r>
      <w:instrText xml:space="preserve"> PAGE </w:instrText>
    </w:r>
    <w:r>
      <w:fldChar w:fldCharType="separate"/>
    </w:r>
    <w:r w:rsidR="00600F70">
      <w:rPr>
        <w:noProof/>
      </w:rPr>
      <w:t>9</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12412"/>
      <w:docPartObj>
        <w:docPartGallery w:val="Page Numbers (Bottom of Page)"/>
        <w:docPartUnique/>
      </w:docPartObj>
    </w:sdtPr>
    <w:sdtEndPr>
      <w:rPr>
        <w:noProof/>
      </w:rPr>
    </w:sdtEndPr>
    <w:sdtContent>
      <w:p w:rsidR="005C026A" w:rsidRDefault="005C026A" w:rsidP="003C28D3">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5C026A" w:rsidRDefault="005C026A">
        <w:pPr>
          <w:pStyle w:val="Footer"/>
          <w:jc w:val="center"/>
        </w:pP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3375666"/>
      <w:docPartObj>
        <w:docPartGallery w:val="Page Numbers (Bottom of Page)"/>
        <w:docPartUnique/>
      </w:docPartObj>
    </w:sdtPr>
    <w:sdtEndPr>
      <w:rPr>
        <w:noProof/>
      </w:rPr>
    </w:sdtEndPr>
    <w:sdtContent>
      <w:p w:rsidR="005C026A" w:rsidRDefault="005C026A">
        <w:pPr>
          <w:pStyle w:val="Footer"/>
          <w:jc w:val="center"/>
        </w:pPr>
        <w:r>
          <w:fldChar w:fldCharType="begin"/>
        </w:r>
        <w:r>
          <w:instrText xml:space="preserve"> PAGE   \* MERGEFORMAT </w:instrText>
        </w:r>
        <w:r>
          <w:fldChar w:fldCharType="separate"/>
        </w:r>
        <w:r w:rsidR="00600F70">
          <w:rPr>
            <w:noProof/>
          </w:rPr>
          <w:t>1</w:t>
        </w:r>
        <w:r>
          <w:rPr>
            <w:noProof/>
          </w:rPr>
          <w:fldChar w:fldCharType="end"/>
        </w:r>
      </w:p>
    </w:sdtContent>
  </w:sdt>
  <w:p w:rsidR="005C026A" w:rsidRPr="003C28D3" w:rsidRDefault="005C026A" w:rsidP="003C28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026A" w:rsidRDefault="005C026A" w:rsidP="004A504B">
      <w:r>
        <w:separator/>
      </w:r>
    </w:p>
  </w:footnote>
  <w:footnote w:type="continuationSeparator" w:id="0">
    <w:p w:rsidR="005C026A" w:rsidRDefault="005C026A" w:rsidP="004A504B">
      <w:r>
        <w:continuationSeparator/>
      </w:r>
    </w:p>
  </w:footnote>
  <w:footnote w:id="1">
    <w:p w:rsidR="005C026A" w:rsidRPr="00C24561" w:rsidRDefault="005C026A" w:rsidP="001F1577">
      <w:pPr>
        <w:widowControl w:val="0"/>
        <w:spacing w:after="240"/>
        <w:outlineLvl w:val="0"/>
        <w:rPr>
          <w:sz w:val="20"/>
          <w:szCs w:val="20"/>
          <w:lang w:val="en-CA"/>
        </w:rPr>
      </w:pPr>
      <w:r>
        <w:rPr>
          <w:rStyle w:val="FootnoteReference"/>
        </w:rPr>
        <w:footnoteRef/>
      </w:r>
      <w:r>
        <w:t xml:space="preserve"> </w:t>
      </w:r>
      <w:proofErr w:type="gramStart"/>
      <w:r w:rsidRPr="00C24561">
        <w:rPr>
          <w:sz w:val="20"/>
          <w:szCs w:val="20"/>
          <w:lang w:val="en-CA"/>
        </w:rPr>
        <w:t>As per the letter of 29 May 2017 from the Ministry of Foreign Affair</w:t>
      </w:r>
      <w:r>
        <w:rPr>
          <w:sz w:val="20"/>
          <w:szCs w:val="20"/>
          <w:lang w:val="en-CA"/>
        </w:rPr>
        <w:t>s</w:t>
      </w:r>
      <w:r w:rsidRPr="00C24561">
        <w:rPr>
          <w:sz w:val="20"/>
          <w:szCs w:val="20"/>
          <w:lang w:val="en-CA"/>
        </w:rPr>
        <w:t xml:space="preserve"> of Argentina to UNIDO.</w:t>
      </w:r>
      <w:proofErr w:type="gramEnd"/>
    </w:p>
  </w:footnote>
  <w:footnote w:id="2">
    <w:p w:rsidR="005C026A" w:rsidRPr="006E3017" w:rsidRDefault="005C026A" w:rsidP="001F1577">
      <w:pPr>
        <w:pStyle w:val="FootnoteText"/>
      </w:pPr>
      <w:r>
        <w:rPr>
          <w:rStyle w:val="FootnoteReference"/>
        </w:rPr>
        <w:footnoteRef/>
      </w:r>
      <w:r>
        <w:t xml:space="preserve"> </w:t>
      </w:r>
      <w:r w:rsidRPr="006E3017">
        <w:t>Decision 77/17(b) requested UNIDO and the Government of Italy to return to the 79</w:t>
      </w:r>
      <w:r w:rsidRPr="006E3017">
        <w:rPr>
          <w:vertAlign w:val="superscript"/>
        </w:rPr>
        <w:t>th</w:t>
      </w:r>
      <w:r w:rsidRPr="006E3017">
        <w:t xml:space="preserve"> meeting the balance of </w:t>
      </w:r>
      <w:r>
        <w:t>US $</w:t>
      </w:r>
      <w:r w:rsidRPr="006E3017">
        <w:t xml:space="preserve">547,973, consisting of </w:t>
      </w:r>
      <w:r>
        <w:t>US $</w:t>
      </w:r>
      <w:r w:rsidRPr="006E3017">
        <w:t xml:space="preserve">322,644, plus agency support costs of </w:t>
      </w:r>
      <w:r>
        <w:t>US $</w:t>
      </w:r>
      <w:r w:rsidRPr="006E3017">
        <w:t xml:space="preserve">24,198 for UNIDO (ARG/REF/61/INV/164), and </w:t>
      </w:r>
      <w:r>
        <w:t>US $</w:t>
      </w:r>
      <w:r w:rsidRPr="006E3017">
        <w:t xml:space="preserve">177,992, plus agency supports costs of </w:t>
      </w:r>
      <w:r>
        <w:t>US $</w:t>
      </w:r>
      <w:r w:rsidRPr="006E3017">
        <w:t>23,139 for the Government of Italy</w:t>
      </w:r>
      <w:r>
        <w:t xml:space="preserve"> </w:t>
      </w:r>
      <w:r w:rsidRPr="006E3017">
        <w:t>(ARG/REF/61/INV/163).</w:t>
      </w:r>
    </w:p>
  </w:footnote>
  <w:footnote w:id="3">
    <w:p w:rsidR="005C026A" w:rsidRPr="00670B7D" w:rsidRDefault="005C026A">
      <w:pPr>
        <w:pStyle w:val="FootnoteText"/>
      </w:pPr>
      <w:r>
        <w:rPr>
          <w:rStyle w:val="FootnoteReference"/>
        </w:rPr>
        <w:footnoteRef/>
      </w:r>
      <w:r>
        <w:t xml:space="preserve"> This figure does not include an additional project for US $222,048 to phase out 1.19 ODP tonnes of HCFCs in the XPS foam sector added during the project review process.</w:t>
      </w:r>
    </w:p>
  </w:footnote>
  <w:footnote w:id="4">
    <w:p w:rsidR="005C026A" w:rsidRPr="007F04F0" w:rsidRDefault="005C026A" w:rsidP="00F0403F">
      <w:pPr>
        <w:rPr>
          <w:lang w:val="en-CA"/>
        </w:rPr>
      </w:pPr>
      <w:r>
        <w:rPr>
          <w:rStyle w:val="FootnoteReference"/>
        </w:rPr>
        <w:footnoteRef/>
      </w:r>
      <w:r>
        <w:t xml:space="preserve"> </w:t>
      </w:r>
      <w:proofErr w:type="gramStart"/>
      <w:r w:rsidRPr="007F04F0">
        <w:rPr>
          <w:sz w:val="20"/>
          <w:szCs w:val="20"/>
          <w:lang w:val="en-CA"/>
        </w:rPr>
        <w:t>As per the letter of 20 April 2017 from the Ministry of External Relations of Argentina to the Secretariat.</w:t>
      </w:r>
      <w:proofErr w:type="gramEnd"/>
    </w:p>
  </w:footnote>
  <w:footnote w:id="5">
    <w:p w:rsidR="005C026A" w:rsidRPr="002B0555" w:rsidRDefault="005C026A" w:rsidP="00F0403F">
      <w:pPr>
        <w:pStyle w:val="FootnoteText"/>
      </w:pPr>
      <w:r>
        <w:rPr>
          <w:rStyle w:val="FootnoteReference"/>
        </w:rPr>
        <w:footnoteRef/>
      </w:r>
      <w:r>
        <w:t xml:space="preserve"> A larger tonnage of HCFC will be phased out, but only 115.19 ODP tonnes are deducted from the remaining eligible consumption. The reason for this is that 80.43 ODP tonnes of HCFC-141b will be phased out but there are only 70.61 ODP tonnes in the remaining eligible consumption to be deducted. </w:t>
      </w:r>
    </w:p>
  </w:footnote>
  <w:footnote w:id="6">
    <w:p w:rsidR="005C026A" w:rsidRDefault="005C026A" w:rsidP="00F0403F">
      <w:pPr>
        <w:pStyle w:val="FootnoteText"/>
      </w:pPr>
      <w:r>
        <w:rPr>
          <w:rStyle w:val="FootnoteReference"/>
        </w:rPr>
        <w:footnoteRef/>
      </w:r>
      <w:r>
        <w:t xml:space="preserve"> </w:t>
      </w:r>
      <w:proofErr w:type="gramStart"/>
      <w:r>
        <w:t>Including 24 downstream users with consumption &gt; 100 kg through Alisa, a BASF distributor.</w:t>
      </w:r>
      <w:proofErr w:type="gramEnd"/>
    </w:p>
  </w:footnote>
  <w:footnote w:id="7">
    <w:p w:rsidR="005C026A" w:rsidRDefault="005C026A" w:rsidP="00F0403F">
      <w:pPr>
        <w:pStyle w:val="FootnoteText"/>
      </w:pPr>
      <w:r>
        <w:rPr>
          <w:rStyle w:val="FootnoteReference"/>
        </w:rPr>
        <w:footnoteRef/>
      </w:r>
      <w:r>
        <w:t xml:space="preserve"> </w:t>
      </w:r>
      <w:proofErr w:type="gramStart"/>
      <w:r>
        <w:t xml:space="preserve">Including 6 downstream users with consumption &gt; 100 kg through </w:t>
      </w:r>
      <w:proofErr w:type="spellStart"/>
      <w:r w:rsidRPr="006F4DB9">
        <w:t>Polytal</w:t>
      </w:r>
      <w:proofErr w:type="spellEnd"/>
      <w:r w:rsidRPr="006F4DB9">
        <w:t xml:space="preserve"> S.R.L.</w:t>
      </w:r>
      <w:r>
        <w:t xml:space="preserve"> and </w:t>
      </w:r>
      <w:proofErr w:type="spellStart"/>
      <w:r>
        <w:t>Polycoat</w:t>
      </w:r>
      <w:proofErr w:type="spellEnd"/>
      <w:r>
        <w:t>, Dow distributors.</w:t>
      </w:r>
      <w:proofErr w:type="gramEnd"/>
    </w:p>
  </w:footnote>
  <w:footnote w:id="8">
    <w:p w:rsidR="005C026A" w:rsidRPr="00E46BDF" w:rsidRDefault="005C026A">
      <w:pPr>
        <w:pStyle w:val="FootnoteText"/>
      </w:pPr>
      <w:r>
        <w:rPr>
          <w:rStyle w:val="FootnoteReference"/>
        </w:rPr>
        <w:footnoteRef/>
      </w:r>
      <w:r>
        <w:t xml:space="preserve"> Original submission included a proposal </w:t>
      </w:r>
      <w:r w:rsidRPr="00E46BDF">
        <w:t xml:space="preserve">to convert </w:t>
      </w:r>
      <w:proofErr w:type="spellStart"/>
      <w:r w:rsidRPr="00E46BDF">
        <w:t>Celpack</w:t>
      </w:r>
      <w:proofErr w:type="spellEnd"/>
      <w:r w:rsidRPr="00E46BDF">
        <w:t xml:space="preserve"> to butane</w:t>
      </w:r>
      <w:r>
        <w:t xml:space="preserve"> for US $366,715 (incremental cost US </w:t>
      </w:r>
      <w:r>
        <w:rPr>
          <w:lang w:val="en-CA"/>
        </w:rPr>
        <w:t>$</w:t>
      </w:r>
      <w:r>
        <w:t>1,170,656)</w:t>
      </w:r>
      <w:r w:rsidRPr="00E46BDF">
        <w:t xml:space="preserve">. </w:t>
      </w:r>
      <w:r>
        <w:t>Upon the enterprise’s request, d</w:t>
      </w:r>
      <w:r w:rsidRPr="00E46BDF">
        <w:t>uring the project review process</w:t>
      </w:r>
      <w:r>
        <w:t xml:space="preserve"> the original proposal was replaced with a revised </w:t>
      </w:r>
      <w:r w:rsidRPr="00E46BDF">
        <w:t xml:space="preserve">proposal </w:t>
      </w:r>
      <w:r>
        <w:t>t</w:t>
      </w:r>
      <w:r w:rsidRPr="00E46BDF">
        <w:t>o c</w:t>
      </w:r>
      <w:r>
        <w:t>onvert to CO</w:t>
      </w:r>
      <w:r w:rsidRPr="00670B7D">
        <w:rPr>
          <w:vertAlign w:val="subscript"/>
        </w:rPr>
        <w:t>2</w:t>
      </w:r>
      <w:r>
        <w:t>/ethanol.</w:t>
      </w:r>
    </w:p>
  </w:footnote>
  <w:footnote w:id="9">
    <w:p w:rsidR="005C026A" w:rsidRPr="009A3BBD" w:rsidRDefault="005C026A" w:rsidP="00E46BDF">
      <w:pPr>
        <w:pStyle w:val="FootnoteText"/>
      </w:pPr>
      <w:r>
        <w:rPr>
          <w:rStyle w:val="FootnoteReference"/>
        </w:rPr>
        <w:footnoteRef/>
      </w:r>
      <w:r>
        <w:t xml:space="preserve"> Original submission did not include the project for </w:t>
      </w:r>
      <w:proofErr w:type="spellStart"/>
      <w:r>
        <w:t>Perfiles</w:t>
      </w:r>
      <w:proofErr w:type="spellEnd"/>
      <w:r>
        <w:t xml:space="preserve"> </w:t>
      </w:r>
      <w:proofErr w:type="spellStart"/>
      <w:r>
        <w:t>Revestidos</w:t>
      </w:r>
      <w:proofErr w:type="spellEnd"/>
      <w:r>
        <w:t>; it was incorporated during the project review process in order to address all the eligible HCFC consumption in the XPS foam sector.</w:t>
      </w:r>
    </w:p>
  </w:footnote>
  <w:footnote w:id="10">
    <w:p w:rsidR="005C026A" w:rsidRPr="007A23F5" w:rsidRDefault="005C026A">
      <w:pPr>
        <w:pStyle w:val="FootnoteText"/>
        <w:rPr>
          <w:sz w:val="18"/>
          <w:szCs w:val="18"/>
        </w:rPr>
      </w:pPr>
      <w:r w:rsidRPr="00577666">
        <w:rPr>
          <w:rStyle w:val="FootnoteReference"/>
        </w:rPr>
        <w:footnoteRef/>
      </w:r>
      <w:r w:rsidRPr="00577666">
        <w:t xml:space="preserve"> </w:t>
      </w:r>
      <w:r w:rsidRPr="00577666">
        <w:rPr>
          <w:sz w:val="18"/>
          <w:szCs w:val="18"/>
        </w:rPr>
        <w:t>This component, originally submitted as part of the PMU, has been grouped with the activities in the servicing sector submitted at a cost-effectiveness of US $4.80/kg. The PMU is addressed separately.</w:t>
      </w:r>
    </w:p>
  </w:footnote>
  <w:footnote w:id="11">
    <w:p w:rsidR="005C026A" w:rsidRPr="006163D6" w:rsidRDefault="005C026A" w:rsidP="00771356">
      <w:pPr>
        <w:pStyle w:val="FootnoteText"/>
      </w:pPr>
      <w:r>
        <w:rPr>
          <w:rStyle w:val="FootnoteReference"/>
        </w:rPr>
        <w:footnoteRef/>
      </w:r>
      <w:r>
        <w:t xml:space="preserve"> Paragraph 7(c) of the template Agreement for stage II of the HPMP agreed at the 76</w:t>
      </w:r>
      <w:r w:rsidRPr="006163D6">
        <w:rPr>
          <w:vertAlign w:val="superscript"/>
        </w:rPr>
        <w:t>th</w:t>
      </w:r>
      <w:r>
        <w:t xml:space="preserve"> meeting addresses this situation.</w:t>
      </w:r>
    </w:p>
  </w:footnote>
  <w:footnote w:id="12">
    <w:p w:rsidR="005C026A" w:rsidRPr="009973FB" w:rsidRDefault="005C026A" w:rsidP="00771356">
      <w:pPr>
        <w:pStyle w:val="FootnoteText"/>
        <w:rPr>
          <w:lang w:val="en-US"/>
        </w:rPr>
      </w:pPr>
      <w:r>
        <w:rPr>
          <w:rStyle w:val="FootnoteReference"/>
        </w:rPr>
        <w:footnoteRef/>
      </w:r>
      <w:r>
        <w:t xml:space="preserve"> </w:t>
      </w:r>
      <w:r w:rsidRPr="009973FB">
        <w:t>Information from the suppliers on how and when an adequate supply of the technology would be made available to the country for the technologies selected (i.e., HFO 1233zd(E))</w:t>
      </w:r>
    </w:p>
  </w:footnote>
  <w:footnote w:id="13">
    <w:p w:rsidR="005C026A" w:rsidRPr="00F05384" w:rsidRDefault="005C026A">
      <w:pPr>
        <w:pStyle w:val="FootnoteText"/>
      </w:pPr>
      <w:r>
        <w:rPr>
          <w:rStyle w:val="FootnoteReference"/>
        </w:rPr>
        <w:footnoteRef/>
      </w:r>
      <w:r>
        <w:t xml:space="preserve"> HCFC consumption in these sectors is only one per cent of the HCFC consumption.</w:t>
      </w:r>
    </w:p>
  </w:footnote>
  <w:footnote w:id="14">
    <w:p w:rsidR="005C026A" w:rsidRPr="000361E2" w:rsidRDefault="005C026A" w:rsidP="00771356">
      <w:pPr>
        <w:pStyle w:val="FootnoteText"/>
        <w:rPr>
          <w:lang w:val="en-US"/>
        </w:rPr>
      </w:pPr>
      <w:r>
        <w:rPr>
          <w:rStyle w:val="FootnoteReference"/>
        </w:rPr>
        <w:footnoteRef/>
      </w:r>
      <w:r>
        <w:t xml:space="preserve"> In accordance with decisions </w:t>
      </w:r>
      <w:r w:rsidRPr="0064009A">
        <w:rPr>
          <w:lang w:val="en-CA"/>
        </w:rPr>
        <w:t>decisions 34/18(a) and 41/16</w:t>
      </w:r>
      <w:r>
        <w:rPr>
          <w:lang w:val="en-CA"/>
        </w:rPr>
        <w:t xml:space="preserve">, </w:t>
      </w:r>
      <w:r w:rsidRPr="0064009A">
        <w:rPr>
          <w:lang w:val="en-CA"/>
        </w:rPr>
        <w:t xml:space="preserve">the Secretariat </w:t>
      </w:r>
      <w:r>
        <w:rPr>
          <w:lang w:val="en-CA"/>
        </w:rPr>
        <w:t xml:space="preserve">and implementing agencies </w:t>
      </w:r>
      <w:r w:rsidRPr="0064009A">
        <w:rPr>
          <w:lang w:val="en-CA"/>
        </w:rPr>
        <w:t>cannot submit project proposals which show inconsistencies between project data and the latest reported sectoral consumption data; and implementing agencies need to ensure that they ha</w:t>
      </w:r>
      <w:r>
        <w:rPr>
          <w:lang w:val="en-CA"/>
        </w:rPr>
        <w:t>ve</w:t>
      </w:r>
      <w:r w:rsidRPr="0064009A">
        <w:rPr>
          <w:lang w:val="en-CA"/>
        </w:rPr>
        <w:t xml:space="preserve"> verified with the NOU the consistency of Article 7 data, CP implementation data</w:t>
      </w:r>
      <w:r>
        <w:rPr>
          <w:lang w:val="en-CA"/>
        </w:rPr>
        <w:t>,</w:t>
      </w:r>
      <w:r w:rsidRPr="0064009A">
        <w:rPr>
          <w:lang w:val="en-CA"/>
        </w:rPr>
        <w:t xml:space="preserve"> and project phase-out data prior to transmitting projects</w:t>
      </w:r>
      <w:r>
        <w:rPr>
          <w:lang w:val="en-CA"/>
        </w:rPr>
        <w:t xml:space="preserve"> to the Secretariat for review.</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26A" w:rsidRDefault="005C026A" w:rsidP="009C11E5">
    <w:pPr>
      <w:tabs>
        <w:tab w:val="left" w:pos="3024"/>
      </w:tabs>
    </w:pPr>
    <w:fldSimple w:instr=" DOCPROPERTY &quot;Document number&quot;  \* MERGEFORMAT ">
      <w:r w:rsidR="00600F70">
        <w:t>UNEP/OzL.Pro/ExCom/79/27</w:t>
      </w:r>
    </w:fldSimple>
  </w:p>
  <w:p w:rsidR="009C11E5" w:rsidRPr="0033525D" w:rsidRDefault="009C11E5" w:rsidP="009C11E5">
    <w:pPr>
      <w:tabs>
        <w:tab w:val="left" w:pos="3024"/>
      </w:tabs>
    </w:pPr>
  </w:p>
  <w:p w:rsidR="009C11E5" w:rsidRDefault="009C11E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26A" w:rsidRPr="0033525D" w:rsidRDefault="005C026A">
    <w:pPr>
      <w:jc w:val="right"/>
    </w:pPr>
    <w:fldSimple w:instr=" DOCPROPERTY &quot;Document number&quot;  \* MERGEFORMAT ">
      <w:r w:rsidR="00600F70">
        <w:t>UNEP/OzL.Pro/ExCom/79/27</w:t>
      </w:r>
    </w:fldSimple>
  </w:p>
  <w:p w:rsidR="005C026A" w:rsidRPr="0033525D" w:rsidRDefault="005C026A" w:rsidP="009C11E5">
    <w:pPr>
      <w:jc w:val="right"/>
    </w:pPr>
  </w:p>
  <w:p w:rsidR="005C026A" w:rsidRPr="0033525D" w:rsidRDefault="005C026A" w:rsidP="009C11E5">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4454" w:rsidRDefault="00F14454" w:rsidP="009C11E5">
    <w:pPr>
      <w:tabs>
        <w:tab w:val="left" w:pos="3024"/>
      </w:tabs>
    </w:pPr>
    <w:fldSimple w:instr=" DOCPROPERTY &quot;Document number&quot;  \* MERGEFORMAT ">
      <w:r w:rsidR="00600F70">
        <w:t>UNEP/OzL.Pro/ExCom/79/27</w:t>
      </w:r>
    </w:fldSimple>
  </w:p>
  <w:p w:rsidR="00F14454" w:rsidRPr="0033525D" w:rsidRDefault="00F14454" w:rsidP="009C11E5">
    <w:pPr>
      <w:tabs>
        <w:tab w:val="left" w:pos="3024"/>
      </w:tabs>
    </w:pPr>
    <w:r>
      <w:t>Annex I</w:t>
    </w:r>
  </w:p>
  <w:p w:rsidR="00F14454" w:rsidRDefault="00F14454"/>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4454" w:rsidRPr="0033525D" w:rsidRDefault="00F14454">
    <w:pPr>
      <w:jc w:val="right"/>
    </w:pPr>
    <w:fldSimple w:instr=" DOCPROPERTY &quot;Document number&quot;  \* MERGEFORMAT ">
      <w:r w:rsidR="00600F70">
        <w:t>UNEP/OzL.Pro/ExCom/79/27</w:t>
      </w:r>
    </w:fldSimple>
  </w:p>
  <w:p w:rsidR="00F14454" w:rsidRPr="0033525D" w:rsidRDefault="00F14454" w:rsidP="009C11E5">
    <w:pPr>
      <w:jc w:val="right"/>
    </w:pPr>
    <w:r>
      <w:t>Annex I</w:t>
    </w:r>
  </w:p>
  <w:p w:rsidR="00F14454" w:rsidRPr="0033525D" w:rsidRDefault="00F14454" w:rsidP="009C11E5">
    <w:pPr>
      <w:pStyle w:val="Header"/>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26A" w:rsidRDefault="005C026A" w:rsidP="003C28D3">
    <w:pPr>
      <w:jc w:val="right"/>
    </w:pPr>
    <w:fldSimple w:instr=" DOCPROPERTY &quot;Document number&quot;  \* MERGEFORMAT ">
      <w:r w:rsidR="00600F70">
        <w:t>UNEP/OzL.Pro/ExCom/79/27</w:t>
      </w:r>
    </w:fldSimple>
  </w:p>
  <w:p w:rsidR="005C026A" w:rsidRPr="0033525D" w:rsidRDefault="009C11E5" w:rsidP="003C28D3">
    <w:pPr>
      <w:jc w:val="right"/>
    </w:pPr>
    <w:r>
      <w:t>Annex I</w:t>
    </w:r>
  </w:p>
  <w:p w:rsidR="005C026A" w:rsidRDefault="005C026A" w:rsidP="003C28D3">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FB626856"/>
    <w:lvl w:ilvl="0">
      <w:start w:val="1"/>
      <w:numFmt w:val="decimal"/>
      <w:pStyle w:val="Heading1"/>
      <w:lvlText w:val="%1."/>
      <w:lvlJc w:val="left"/>
      <w:pPr>
        <w:tabs>
          <w:tab w:val="num" w:pos="0"/>
        </w:tabs>
        <w:ind w:left="0" w:firstLine="0"/>
      </w:pPr>
      <w:rPr>
        <w:rFonts w:hint="default"/>
        <w:b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nsid w:val="09953EEA"/>
    <w:multiLevelType w:val="hybridMultilevel"/>
    <w:tmpl w:val="85B62F58"/>
    <w:lvl w:ilvl="0" w:tplc="BAF004C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D7861F2"/>
    <w:multiLevelType w:val="multilevel"/>
    <w:tmpl w:val="1E24B704"/>
    <w:lvl w:ilvl="0">
      <w:start w:val="1"/>
      <w:numFmt w:val="decimal"/>
      <w:pStyle w:val="Style1"/>
      <w:lvlText w:val="%1."/>
      <w:lvlJc w:val="left"/>
      <w:pPr>
        <w:tabs>
          <w:tab w:val="num" w:pos="0"/>
        </w:tabs>
        <w:ind w:left="0" w:firstLine="0"/>
      </w:pPr>
      <w:rPr>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nsid w:val="0E8824AE"/>
    <w:multiLevelType w:val="singleLevel"/>
    <w:tmpl w:val="04090001"/>
    <w:lvl w:ilvl="0">
      <w:start w:val="1"/>
      <w:numFmt w:val="bullet"/>
      <w:lvlText w:val=""/>
      <w:lvlJc w:val="left"/>
      <w:pPr>
        <w:ind w:left="720" w:hanging="360"/>
      </w:pPr>
      <w:rPr>
        <w:rFonts w:ascii="Symbol" w:hAnsi="Symbol" w:hint="default"/>
      </w:rPr>
    </w:lvl>
  </w:abstractNum>
  <w:abstractNum w:abstractNumId="14">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nsid w:val="38DC7E86"/>
    <w:multiLevelType w:val="multilevel"/>
    <w:tmpl w:val="1E0C1374"/>
    <w:lvl w:ilvl="0">
      <w:start w:val="28"/>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nsid w:val="45C71425"/>
    <w:multiLevelType w:val="hybridMultilevel"/>
    <w:tmpl w:val="E98C3F16"/>
    <w:lvl w:ilvl="0" w:tplc="FFFFFFFF">
      <w:start w:val="1"/>
      <w:numFmt w:val="lowerRoman"/>
      <w:lvlText w:val="%1."/>
      <w:lvlJc w:val="left"/>
      <w:pPr>
        <w:ind w:left="862" w:hanging="360"/>
      </w:pPr>
      <w:rPr>
        <w:rFonts w:hint="default"/>
      </w:rPr>
    </w:lvl>
    <w:lvl w:ilvl="1" w:tplc="FFFFFFFF" w:tentative="1">
      <w:start w:val="1"/>
      <w:numFmt w:val="lowerLetter"/>
      <w:lvlText w:val="%2."/>
      <w:lvlJc w:val="left"/>
      <w:pPr>
        <w:ind w:left="2149" w:hanging="360"/>
      </w:pPr>
    </w:lvl>
    <w:lvl w:ilvl="2" w:tplc="FFFFFFFF">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8">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nsid w:val="570532FF"/>
    <w:multiLevelType w:val="hybridMultilevel"/>
    <w:tmpl w:val="E750A4DE"/>
    <w:lvl w:ilvl="0" w:tplc="88B28226">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E2F77B6"/>
    <w:multiLevelType w:val="hybridMultilevel"/>
    <w:tmpl w:val="9850C54C"/>
    <w:lvl w:ilvl="0" w:tplc="88B28226">
      <w:start w:val="5"/>
      <w:numFmt w:val="bullet"/>
      <w:lvlText w:val="-"/>
      <w:lvlJc w:val="left"/>
      <w:pPr>
        <w:ind w:left="720" w:hanging="360"/>
      </w:pPr>
      <w:rPr>
        <w:rFonts w:ascii="Times New Roman" w:eastAsia="Times New Roman"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8"/>
  </w:num>
  <w:num w:numId="18">
    <w:abstractNumId w:val="19"/>
  </w:num>
  <w:num w:numId="19">
    <w:abstractNumId w:val="22"/>
  </w:num>
  <w:num w:numId="20">
    <w:abstractNumId w:val="15"/>
  </w:num>
  <w:num w:numId="21">
    <w:abstractNumId w:val="13"/>
  </w:num>
  <w:num w:numId="22">
    <w:abstractNumId w:val="20"/>
  </w:num>
  <w:num w:numId="23">
    <w:abstractNumId w:val="21"/>
  </w:num>
  <w:num w:numId="24">
    <w:abstractNumId w:val="12"/>
  </w:num>
  <w:num w:numId="25">
    <w:abstractNumId w:val="17"/>
  </w:num>
  <w:num w:numId="26">
    <w:abstractNumId w:val="10"/>
  </w:num>
  <w:num w:numId="27">
    <w:abstractNumId w:val="10"/>
    <w:lvlOverride w:ilvl="0">
      <w:startOverride w:val="7"/>
    </w:lvlOverride>
  </w:num>
  <w:num w:numId="28">
    <w:abstractNumId w:val="10"/>
  </w:num>
  <w:num w:numId="29">
    <w:abstractNumId w:val="10"/>
  </w:num>
  <w:num w:numId="30">
    <w:abstractNumId w:val="10"/>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num>
  <w:num w:numId="35">
    <w:abstractNumId w:val="10"/>
  </w:num>
  <w:num w:numId="36">
    <w:abstractNumId w:val="11"/>
  </w:num>
  <w:num w:numId="37">
    <w:abstractNumId w:val="10"/>
    <w:lvlOverride w:ilvl="0">
      <w:startOverride w:val="9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1710"/>
    <w:rsid w:val="00000FED"/>
    <w:rsid w:val="00001B4A"/>
    <w:rsid w:val="0000434E"/>
    <w:rsid w:val="0000468C"/>
    <w:rsid w:val="0000544A"/>
    <w:rsid w:val="00006930"/>
    <w:rsid w:val="00020D73"/>
    <w:rsid w:val="000211A9"/>
    <w:rsid w:val="0002367A"/>
    <w:rsid w:val="00030BAB"/>
    <w:rsid w:val="00031260"/>
    <w:rsid w:val="000361E2"/>
    <w:rsid w:val="0003681A"/>
    <w:rsid w:val="000429E9"/>
    <w:rsid w:val="000439C2"/>
    <w:rsid w:val="00046F2A"/>
    <w:rsid w:val="000504E7"/>
    <w:rsid w:val="000513F0"/>
    <w:rsid w:val="00051614"/>
    <w:rsid w:val="000526E7"/>
    <w:rsid w:val="000530E1"/>
    <w:rsid w:val="00053749"/>
    <w:rsid w:val="00057451"/>
    <w:rsid w:val="00060F5C"/>
    <w:rsid w:val="00061EC2"/>
    <w:rsid w:val="00067215"/>
    <w:rsid w:val="000709D2"/>
    <w:rsid w:val="00071259"/>
    <w:rsid w:val="000725CB"/>
    <w:rsid w:val="00073AFB"/>
    <w:rsid w:val="00077802"/>
    <w:rsid w:val="00080702"/>
    <w:rsid w:val="00080ED0"/>
    <w:rsid w:val="00083CD6"/>
    <w:rsid w:val="00085B8F"/>
    <w:rsid w:val="000861B5"/>
    <w:rsid w:val="00086AE0"/>
    <w:rsid w:val="0008710F"/>
    <w:rsid w:val="000900BE"/>
    <w:rsid w:val="000902E2"/>
    <w:rsid w:val="00090481"/>
    <w:rsid w:val="000943D6"/>
    <w:rsid w:val="000A09A6"/>
    <w:rsid w:val="000A411A"/>
    <w:rsid w:val="000A44F0"/>
    <w:rsid w:val="000A4F5E"/>
    <w:rsid w:val="000A6C26"/>
    <w:rsid w:val="000A7FD9"/>
    <w:rsid w:val="000B1A0A"/>
    <w:rsid w:val="000B2541"/>
    <w:rsid w:val="000B3766"/>
    <w:rsid w:val="000B5FA4"/>
    <w:rsid w:val="000C7E98"/>
    <w:rsid w:val="000D05F6"/>
    <w:rsid w:val="000D71D7"/>
    <w:rsid w:val="000E07BC"/>
    <w:rsid w:val="000E3F04"/>
    <w:rsid w:val="000E5E0E"/>
    <w:rsid w:val="000F1CD4"/>
    <w:rsid w:val="000F2A8B"/>
    <w:rsid w:val="000F4103"/>
    <w:rsid w:val="000F70A7"/>
    <w:rsid w:val="00100FA4"/>
    <w:rsid w:val="00101DE4"/>
    <w:rsid w:val="0010286B"/>
    <w:rsid w:val="00104263"/>
    <w:rsid w:val="00107C4D"/>
    <w:rsid w:val="00114B00"/>
    <w:rsid w:val="00115AC3"/>
    <w:rsid w:val="00131227"/>
    <w:rsid w:val="00135980"/>
    <w:rsid w:val="00136540"/>
    <w:rsid w:val="00136708"/>
    <w:rsid w:val="0014113B"/>
    <w:rsid w:val="0014253B"/>
    <w:rsid w:val="00142896"/>
    <w:rsid w:val="0014469B"/>
    <w:rsid w:val="00146FC8"/>
    <w:rsid w:val="00154492"/>
    <w:rsid w:val="00155166"/>
    <w:rsid w:val="001635CB"/>
    <w:rsid w:val="00164719"/>
    <w:rsid w:val="00166FC4"/>
    <w:rsid w:val="001677AC"/>
    <w:rsid w:val="001718D9"/>
    <w:rsid w:val="0017198D"/>
    <w:rsid w:val="00175A3E"/>
    <w:rsid w:val="001804EA"/>
    <w:rsid w:val="00190A61"/>
    <w:rsid w:val="001A3342"/>
    <w:rsid w:val="001A3E3D"/>
    <w:rsid w:val="001A4216"/>
    <w:rsid w:val="001A4AA0"/>
    <w:rsid w:val="001A565A"/>
    <w:rsid w:val="001A5CA7"/>
    <w:rsid w:val="001A7049"/>
    <w:rsid w:val="001B1E40"/>
    <w:rsid w:val="001C002D"/>
    <w:rsid w:val="001C3E23"/>
    <w:rsid w:val="001C764E"/>
    <w:rsid w:val="001D1FBD"/>
    <w:rsid w:val="001D6929"/>
    <w:rsid w:val="001E1052"/>
    <w:rsid w:val="001E21B1"/>
    <w:rsid w:val="001E2F93"/>
    <w:rsid w:val="001E4B69"/>
    <w:rsid w:val="001E61E5"/>
    <w:rsid w:val="001E7A19"/>
    <w:rsid w:val="001F1577"/>
    <w:rsid w:val="001F2159"/>
    <w:rsid w:val="00211A60"/>
    <w:rsid w:val="00212A1A"/>
    <w:rsid w:val="00214863"/>
    <w:rsid w:val="002156B4"/>
    <w:rsid w:val="00217634"/>
    <w:rsid w:val="00217CCC"/>
    <w:rsid w:val="00224890"/>
    <w:rsid w:val="00224C50"/>
    <w:rsid w:val="00224EC6"/>
    <w:rsid w:val="00232D55"/>
    <w:rsid w:val="00241BDC"/>
    <w:rsid w:val="002472EB"/>
    <w:rsid w:val="00247532"/>
    <w:rsid w:val="00247B62"/>
    <w:rsid w:val="00253222"/>
    <w:rsid w:val="00254458"/>
    <w:rsid w:val="00260AD8"/>
    <w:rsid w:val="00262847"/>
    <w:rsid w:val="0026338D"/>
    <w:rsid w:val="0026429B"/>
    <w:rsid w:val="00273820"/>
    <w:rsid w:val="00273837"/>
    <w:rsid w:val="00277BEA"/>
    <w:rsid w:val="00281BB2"/>
    <w:rsid w:val="00285AE9"/>
    <w:rsid w:val="002926A4"/>
    <w:rsid w:val="00292A09"/>
    <w:rsid w:val="002933AE"/>
    <w:rsid w:val="002A2C4F"/>
    <w:rsid w:val="002B72E9"/>
    <w:rsid w:val="002B75BD"/>
    <w:rsid w:val="002C22D6"/>
    <w:rsid w:val="002C7998"/>
    <w:rsid w:val="002C7A72"/>
    <w:rsid w:val="002C7C8E"/>
    <w:rsid w:val="002D0EF2"/>
    <w:rsid w:val="002D159D"/>
    <w:rsid w:val="002F1E53"/>
    <w:rsid w:val="002F2CAA"/>
    <w:rsid w:val="002F4AF5"/>
    <w:rsid w:val="003023CD"/>
    <w:rsid w:val="003038E3"/>
    <w:rsid w:val="00303CBA"/>
    <w:rsid w:val="00317314"/>
    <w:rsid w:val="003213EB"/>
    <w:rsid w:val="00324FEE"/>
    <w:rsid w:val="00327A9E"/>
    <w:rsid w:val="003306E1"/>
    <w:rsid w:val="00331540"/>
    <w:rsid w:val="003320E4"/>
    <w:rsid w:val="0033525D"/>
    <w:rsid w:val="003414F3"/>
    <w:rsid w:val="00344BB1"/>
    <w:rsid w:val="0035613E"/>
    <w:rsid w:val="00363EE9"/>
    <w:rsid w:val="00370712"/>
    <w:rsid w:val="0037179A"/>
    <w:rsid w:val="00373160"/>
    <w:rsid w:val="00373327"/>
    <w:rsid w:val="003747F5"/>
    <w:rsid w:val="00376128"/>
    <w:rsid w:val="0037742E"/>
    <w:rsid w:val="00380466"/>
    <w:rsid w:val="0038245A"/>
    <w:rsid w:val="00382A87"/>
    <w:rsid w:val="00384AA0"/>
    <w:rsid w:val="00384D41"/>
    <w:rsid w:val="00386569"/>
    <w:rsid w:val="0039337A"/>
    <w:rsid w:val="00394E3D"/>
    <w:rsid w:val="00395874"/>
    <w:rsid w:val="003A14E9"/>
    <w:rsid w:val="003A3189"/>
    <w:rsid w:val="003A6F7C"/>
    <w:rsid w:val="003B4065"/>
    <w:rsid w:val="003B569D"/>
    <w:rsid w:val="003C28D3"/>
    <w:rsid w:val="003C3C0E"/>
    <w:rsid w:val="003C6172"/>
    <w:rsid w:val="003D2B4A"/>
    <w:rsid w:val="003D4FAC"/>
    <w:rsid w:val="003D7A5D"/>
    <w:rsid w:val="003D7B32"/>
    <w:rsid w:val="003E2028"/>
    <w:rsid w:val="003E7906"/>
    <w:rsid w:val="003F2890"/>
    <w:rsid w:val="003F3C50"/>
    <w:rsid w:val="003F43F4"/>
    <w:rsid w:val="00406A6A"/>
    <w:rsid w:val="00406B22"/>
    <w:rsid w:val="00407F12"/>
    <w:rsid w:val="004153DE"/>
    <w:rsid w:val="00430979"/>
    <w:rsid w:val="00430D7C"/>
    <w:rsid w:val="004328A7"/>
    <w:rsid w:val="00434C74"/>
    <w:rsid w:val="00447F19"/>
    <w:rsid w:val="004502DA"/>
    <w:rsid w:val="00450724"/>
    <w:rsid w:val="00452BCC"/>
    <w:rsid w:val="00456EB4"/>
    <w:rsid w:val="00470348"/>
    <w:rsid w:val="004718F3"/>
    <w:rsid w:val="00471D90"/>
    <w:rsid w:val="004748F3"/>
    <w:rsid w:val="00475040"/>
    <w:rsid w:val="00476969"/>
    <w:rsid w:val="00477D61"/>
    <w:rsid w:val="00480353"/>
    <w:rsid w:val="00480A8B"/>
    <w:rsid w:val="004810D9"/>
    <w:rsid w:val="00482AA6"/>
    <w:rsid w:val="004836D4"/>
    <w:rsid w:val="00485381"/>
    <w:rsid w:val="00486E25"/>
    <w:rsid w:val="00493D40"/>
    <w:rsid w:val="00495F64"/>
    <w:rsid w:val="004967B6"/>
    <w:rsid w:val="00497C62"/>
    <w:rsid w:val="004A05DB"/>
    <w:rsid w:val="004A35E5"/>
    <w:rsid w:val="004A504B"/>
    <w:rsid w:val="004A5688"/>
    <w:rsid w:val="004A6911"/>
    <w:rsid w:val="004A74A8"/>
    <w:rsid w:val="004A7D84"/>
    <w:rsid w:val="004B2701"/>
    <w:rsid w:val="004B54E0"/>
    <w:rsid w:val="004B70BF"/>
    <w:rsid w:val="004B7384"/>
    <w:rsid w:val="004C3B55"/>
    <w:rsid w:val="004C4269"/>
    <w:rsid w:val="004D384A"/>
    <w:rsid w:val="004D6236"/>
    <w:rsid w:val="004E0895"/>
    <w:rsid w:val="004E1E03"/>
    <w:rsid w:val="004E4DBB"/>
    <w:rsid w:val="004E4E41"/>
    <w:rsid w:val="004E60DC"/>
    <w:rsid w:val="004E61AE"/>
    <w:rsid w:val="004E7F9C"/>
    <w:rsid w:val="004F3493"/>
    <w:rsid w:val="004F5143"/>
    <w:rsid w:val="004F54D6"/>
    <w:rsid w:val="00507C03"/>
    <w:rsid w:val="00511877"/>
    <w:rsid w:val="00511C12"/>
    <w:rsid w:val="005120B5"/>
    <w:rsid w:val="00512B09"/>
    <w:rsid w:val="00521E51"/>
    <w:rsid w:val="00522551"/>
    <w:rsid w:val="00525261"/>
    <w:rsid w:val="00530237"/>
    <w:rsid w:val="00531382"/>
    <w:rsid w:val="0053541F"/>
    <w:rsid w:val="00540120"/>
    <w:rsid w:val="00545266"/>
    <w:rsid w:val="00545A0A"/>
    <w:rsid w:val="00554B95"/>
    <w:rsid w:val="00555D75"/>
    <w:rsid w:val="00557D80"/>
    <w:rsid w:val="00560DF0"/>
    <w:rsid w:val="0056190A"/>
    <w:rsid w:val="00565F1A"/>
    <w:rsid w:val="0056759C"/>
    <w:rsid w:val="00577666"/>
    <w:rsid w:val="005779E8"/>
    <w:rsid w:val="0058073B"/>
    <w:rsid w:val="00580805"/>
    <w:rsid w:val="005808C1"/>
    <w:rsid w:val="005817BC"/>
    <w:rsid w:val="00585F6D"/>
    <w:rsid w:val="00586AB6"/>
    <w:rsid w:val="00590D58"/>
    <w:rsid w:val="005917F7"/>
    <w:rsid w:val="00591874"/>
    <w:rsid w:val="005922BB"/>
    <w:rsid w:val="00592E73"/>
    <w:rsid w:val="0059342A"/>
    <w:rsid w:val="0059513E"/>
    <w:rsid w:val="005A0DF9"/>
    <w:rsid w:val="005A0E9E"/>
    <w:rsid w:val="005B1076"/>
    <w:rsid w:val="005B207C"/>
    <w:rsid w:val="005B22A7"/>
    <w:rsid w:val="005B231A"/>
    <w:rsid w:val="005B48FF"/>
    <w:rsid w:val="005C026A"/>
    <w:rsid w:val="005C6BC3"/>
    <w:rsid w:val="005D3686"/>
    <w:rsid w:val="005E2085"/>
    <w:rsid w:val="005E2392"/>
    <w:rsid w:val="005F1957"/>
    <w:rsid w:val="005F29D4"/>
    <w:rsid w:val="005F5DF6"/>
    <w:rsid w:val="005F6881"/>
    <w:rsid w:val="00600F70"/>
    <w:rsid w:val="006010DD"/>
    <w:rsid w:val="00604C15"/>
    <w:rsid w:val="00607AC6"/>
    <w:rsid w:val="00614DAF"/>
    <w:rsid w:val="006158D5"/>
    <w:rsid w:val="006163D6"/>
    <w:rsid w:val="0062229F"/>
    <w:rsid w:val="006224E3"/>
    <w:rsid w:val="00622A98"/>
    <w:rsid w:val="00625D83"/>
    <w:rsid w:val="00626C0A"/>
    <w:rsid w:val="006278F8"/>
    <w:rsid w:val="006278FD"/>
    <w:rsid w:val="0063720D"/>
    <w:rsid w:val="0064009A"/>
    <w:rsid w:val="0064074C"/>
    <w:rsid w:val="00646A8E"/>
    <w:rsid w:val="00647ABE"/>
    <w:rsid w:val="00650234"/>
    <w:rsid w:val="00655EF4"/>
    <w:rsid w:val="0065773A"/>
    <w:rsid w:val="006623E7"/>
    <w:rsid w:val="00662B80"/>
    <w:rsid w:val="006631D1"/>
    <w:rsid w:val="0066325D"/>
    <w:rsid w:val="00667880"/>
    <w:rsid w:val="00667FE6"/>
    <w:rsid w:val="00670B7D"/>
    <w:rsid w:val="006730C0"/>
    <w:rsid w:val="00673FC0"/>
    <w:rsid w:val="00682215"/>
    <w:rsid w:val="00685004"/>
    <w:rsid w:val="006852C7"/>
    <w:rsid w:val="00692004"/>
    <w:rsid w:val="00697C3B"/>
    <w:rsid w:val="006A74CF"/>
    <w:rsid w:val="006B6488"/>
    <w:rsid w:val="006B6E88"/>
    <w:rsid w:val="006C0CCE"/>
    <w:rsid w:val="006C1727"/>
    <w:rsid w:val="006C2706"/>
    <w:rsid w:val="006C32FD"/>
    <w:rsid w:val="006C39CE"/>
    <w:rsid w:val="006D0FCC"/>
    <w:rsid w:val="006D46C5"/>
    <w:rsid w:val="006D7045"/>
    <w:rsid w:val="006E11CD"/>
    <w:rsid w:val="006E1FC3"/>
    <w:rsid w:val="006E3017"/>
    <w:rsid w:val="006E444A"/>
    <w:rsid w:val="006E4792"/>
    <w:rsid w:val="006F56FF"/>
    <w:rsid w:val="0070616B"/>
    <w:rsid w:val="00706FDA"/>
    <w:rsid w:val="00707F9F"/>
    <w:rsid w:val="007104B0"/>
    <w:rsid w:val="00710D9E"/>
    <w:rsid w:val="00711F9A"/>
    <w:rsid w:val="00713810"/>
    <w:rsid w:val="00720653"/>
    <w:rsid w:val="00724648"/>
    <w:rsid w:val="007303A5"/>
    <w:rsid w:val="00730B3E"/>
    <w:rsid w:val="007313C4"/>
    <w:rsid w:val="00733034"/>
    <w:rsid w:val="0073420B"/>
    <w:rsid w:val="00740FA0"/>
    <w:rsid w:val="00742885"/>
    <w:rsid w:val="007464D5"/>
    <w:rsid w:val="00746FA9"/>
    <w:rsid w:val="0074747F"/>
    <w:rsid w:val="0074760E"/>
    <w:rsid w:val="00754ABA"/>
    <w:rsid w:val="0075667E"/>
    <w:rsid w:val="00757E9E"/>
    <w:rsid w:val="007645F8"/>
    <w:rsid w:val="00765E95"/>
    <w:rsid w:val="00771356"/>
    <w:rsid w:val="00771E62"/>
    <w:rsid w:val="0077417A"/>
    <w:rsid w:val="00774F2D"/>
    <w:rsid w:val="00777028"/>
    <w:rsid w:val="007805F2"/>
    <w:rsid w:val="00786DFB"/>
    <w:rsid w:val="00792556"/>
    <w:rsid w:val="007944F8"/>
    <w:rsid w:val="0079473E"/>
    <w:rsid w:val="00794A7B"/>
    <w:rsid w:val="007A0E4C"/>
    <w:rsid w:val="007A1546"/>
    <w:rsid w:val="007A1D2B"/>
    <w:rsid w:val="007A228C"/>
    <w:rsid w:val="007A23F5"/>
    <w:rsid w:val="007A27BF"/>
    <w:rsid w:val="007A368E"/>
    <w:rsid w:val="007A4A84"/>
    <w:rsid w:val="007A5868"/>
    <w:rsid w:val="007A7F45"/>
    <w:rsid w:val="007B04CE"/>
    <w:rsid w:val="007B264E"/>
    <w:rsid w:val="007B6871"/>
    <w:rsid w:val="007B7A2F"/>
    <w:rsid w:val="007C05FF"/>
    <w:rsid w:val="007C1195"/>
    <w:rsid w:val="007C1BF9"/>
    <w:rsid w:val="007C1F6C"/>
    <w:rsid w:val="007C20F5"/>
    <w:rsid w:val="007C3D33"/>
    <w:rsid w:val="007C4BEB"/>
    <w:rsid w:val="007C6701"/>
    <w:rsid w:val="007C7D25"/>
    <w:rsid w:val="007D1622"/>
    <w:rsid w:val="007D294A"/>
    <w:rsid w:val="007D3995"/>
    <w:rsid w:val="007D47D2"/>
    <w:rsid w:val="007D4C14"/>
    <w:rsid w:val="007D6EC0"/>
    <w:rsid w:val="007D7E1D"/>
    <w:rsid w:val="007E36F3"/>
    <w:rsid w:val="007F04F0"/>
    <w:rsid w:val="007F08EF"/>
    <w:rsid w:val="007F1EA1"/>
    <w:rsid w:val="007F36F8"/>
    <w:rsid w:val="007F5A07"/>
    <w:rsid w:val="007F7B82"/>
    <w:rsid w:val="0080238C"/>
    <w:rsid w:val="0081394E"/>
    <w:rsid w:val="00820EC0"/>
    <w:rsid w:val="008222C6"/>
    <w:rsid w:val="00822B04"/>
    <w:rsid w:val="0082333D"/>
    <w:rsid w:val="00831979"/>
    <w:rsid w:val="00832B45"/>
    <w:rsid w:val="008402ED"/>
    <w:rsid w:val="008478DE"/>
    <w:rsid w:val="00847A7C"/>
    <w:rsid w:val="00851352"/>
    <w:rsid w:val="00852C8C"/>
    <w:rsid w:val="00855366"/>
    <w:rsid w:val="00856835"/>
    <w:rsid w:val="008613DC"/>
    <w:rsid w:val="00863230"/>
    <w:rsid w:val="008701F8"/>
    <w:rsid w:val="008717D8"/>
    <w:rsid w:val="0087215C"/>
    <w:rsid w:val="008725CA"/>
    <w:rsid w:val="00873C07"/>
    <w:rsid w:val="00873E0B"/>
    <w:rsid w:val="00877549"/>
    <w:rsid w:val="00880077"/>
    <w:rsid w:val="008800FC"/>
    <w:rsid w:val="00885322"/>
    <w:rsid w:val="0088591D"/>
    <w:rsid w:val="00885B20"/>
    <w:rsid w:val="00885E12"/>
    <w:rsid w:val="008875FE"/>
    <w:rsid w:val="00887F8E"/>
    <w:rsid w:val="00894500"/>
    <w:rsid w:val="00894D87"/>
    <w:rsid w:val="00895028"/>
    <w:rsid w:val="00896234"/>
    <w:rsid w:val="00897E43"/>
    <w:rsid w:val="008A350C"/>
    <w:rsid w:val="008B258B"/>
    <w:rsid w:val="008B50D6"/>
    <w:rsid w:val="008B7A3C"/>
    <w:rsid w:val="008C177C"/>
    <w:rsid w:val="008C401F"/>
    <w:rsid w:val="008C5738"/>
    <w:rsid w:val="008C57EE"/>
    <w:rsid w:val="008C7EAD"/>
    <w:rsid w:val="008D0CFE"/>
    <w:rsid w:val="008D1137"/>
    <w:rsid w:val="008D378D"/>
    <w:rsid w:val="008D5781"/>
    <w:rsid w:val="008D6152"/>
    <w:rsid w:val="008D6CE7"/>
    <w:rsid w:val="008E3172"/>
    <w:rsid w:val="008E4557"/>
    <w:rsid w:val="008E5059"/>
    <w:rsid w:val="008E63A5"/>
    <w:rsid w:val="008F0F81"/>
    <w:rsid w:val="008F27BF"/>
    <w:rsid w:val="008F48A8"/>
    <w:rsid w:val="008F6838"/>
    <w:rsid w:val="009012F4"/>
    <w:rsid w:val="00901DD4"/>
    <w:rsid w:val="00911486"/>
    <w:rsid w:val="00917CB5"/>
    <w:rsid w:val="00921A36"/>
    <w:rsid w:val="009230FE"/>
    <w:rsid w:val="00923540"/>
    <w:rsid w:val="00926767"/>
    <w:rsid w:val="00931812"/>
    <w:rsid w:val="00932084"/>
    <w:rsid w:val="009361D5"/>
    <w:rsid w:val="00937B78"/>
    <w:rsid w:val="00940B1D"/>
    <w:rsid w:val="00941710"/>
    <w:rsid w:val="009428A4"/>
    <w:rsid w:val="00944A90"/>
    <w:rsid w:val="0094510E"/>
    <w:rsid w:val="00945DA3"/>
    <w:rsid w:val="00952011"/>
    <w:rsid w:val="0096115B"/>
    <w:rsid w:val="009641C7"/>
    <w:rsid w:val="009659F4"/>
    <w:rsid w:val="00966BAB"/>
    <w:rsid w:val="0097043C"/>
    <w:rsid w:val="00970D60"/>
    <w:rsid w:val="009727D8"/>
    <w:rsid w:val="00977F7A"/>
    <w:rsid w:val="009908B7"/>
    <w:rsid w:val="00995BC9"/>
    <w:rsid w:val="009960E5"/>
    <w:rsid w:val="009965A8"/>
    <w:rsid w:val="00996764"/>
    <w:rsid w:val="00996FD4"/>
    <w:rsid w:val="009973FB"/>
    <w:rsid w:val="00997562"/>
    <w:rsid w:val="009A022C"/>
    <w:rsid w:val="009A1037"/>
    <w:rsid w:val="009A3BBD"/>
    <w:rsid w:val="009A5409"/>
    <w:rsid w:val="009A6248"/>
    <w:rsid w:val="009A7ADC"/>
    <w:rsid w:val="009B2183"/>
    <w:rsid w:val="009B2B92"/>
    <w:rsid w:val="009B61A3"/>
    <w:rsid w:val="009B7C34"/>
    <w:rsid w:val="009C11E5"/>
    <w:rsid w:val="009C19B7"/>
    <w:rsid w:val="009C5164"/>
    <w:rsid w:val="009C73E7"/>
    <w:rsid w:val="009D06BE"/>
    <w:rsid w:val="009D2368"/>
    <w:rsid w:val="009D2E1E"/>
    <w:rsid w:val="009D349A"/>
    <w:rsid w:val="009D7C51"/>
    <w:rsid w:val="009E0498"/>
    <w:rsid w:val="009E267C"/>
    <w:rsid w:val="009E4053"/>
    <w:rsid w:val="009F04B9"/>
    <w:rsid w:val="009F36BF"/>
    <w:rsid w:val="009F3D91"/>
    <w:rsid w:val="00A021AF"/>
    <w:rsid w:val="00A10441"/>
    <w:rsid w:val="00A111B6"/>
    <w:rsid w:val="00A13F71"/>
    <w:rsid w:val="00A13FF4"/>
    <w:rsid w:val="00A16B23"/>
    <w:rsid w:val="00A22928"/>
    <w:rsid w:val="00A239C4"/>
    <w:rsid w:val="00A26D27"/>
    <w:rsid w:val="00A3542A"/>
    <w:rsid w:val="00A35C41"/>
    <w:rsid w:val="00A376EE"/>
    <w:rsid w:val="00A42A99"/>
    <w:rsid w:val="00A42BBC"/>
    <w:rsid w:val="00A45DF5"/>
    <w:rsid w:val="00A479D5"/>
    <w:rsid w:val="00A50568"/>
    <w:rsid w:val="00A5151A"/>
    <w:rsid w:val="00A5722B"/>
    <w:rsid w:val="00A57E0A"/>
    <w:rsid w:val="00A61617"/>
    <w:rsid w:val="00A64E9D"/>
    <w:rsid w:val="00A708E5"/>
    <w:rsid w:val="00A70E08"/>
    <w:rsid w:val="00A75548"/>
    <w:rsid w:val="00A822A8"/>
    <w:rsid w:val="00A823F6"/>
    <w:rsid w:val="00A850DE"/>
    <w:rsid w:val="00A8797E"/>
    <w:rsid w:val="00A91C51"/>
    <w:rsid w:val="00A94C4B"/>
    <w:rsid w:val="00A97BF8"/>
    <w:rsid w:val="00AA0A89"/>
    <w:rsid w:val="00AA1656"/>
    <w:rsid w:val="00AA6429"/>
    <w:rsid w:val="00AB62C6"/>
    <w:rsid w:val="00AB7841"/>
    <w:rsid w:val="00AB7CFE"/>
    <w:rsid w:val="00AC01AA"/>
    <w:rsid w:val="00AC13A7"/>
    <w:rsid w:val="00AC1FA3"/>
    <w:rsid w:val="00AC4F72"/>
    <w:rsid w:val="00AC507D"/>
    <w:rsid w:val="00AC6BFF"/>
    <w:rsid w:val="00AD64A7"/>
    <w:rsid w:val="00AD73EC"/>
    <w:rsid w:val="00AD7FF2"/>
    <w:rsid w:val="00AE398C"/>
    <w:rsid w:val="00AF036C"/>
    <w:rsid w:val="00AF4CEE"/>
    <w:rsid w:val="00AF741A"/>
    <w:rsid w:val="00B01ADB"/>
    <w:rsid w:val="00B04161"/>
    <w:rsid w:val="00B056F9"/>
    <w:rsid w:val="00B11E3D"/>
    <w:rsid w:val="00B17E82"/>
    <w:rsid w:val="00B17EBC"/>
    <w:rsid w:val="00B23C78"/>
    <w:rsid w:val="00B27467"/>
    <w:rsid w:val="00B351F8"/>
    <w:rsid w:val="00B35652"/>
    <w:rsid w:val="00B4575A"/>
    <w:rsid w:val="00B473B4"/>
    <w:rsid w:val="00B47F78"/>
    <w:rsid w:val="00B50422"/>
    <w:rsid w:val="00B575BA"/>
    <w:rsid w:val="00B60430"/>
    <w:rsid w:val="00B67B98"/>
    <w:rsid w:val="00B67BE6"/>
    <w:rsid w:val="00B7044E"/>
    <w:rsid w:val="00B741E4"/>
    <w:rsid w:val="00B76429"/>
    <w:rsid w:val="00B81199"/>
    <w:rsid w:val="00B83C0F"/>
    <w:rsid w:val="00B91BBC"/>
    <w:rsid w:val="00B956D4"/>
    <w:rsid w:val="00B97446"/>
    <w:rsid w:val="00B97797"/>
    <w:rsid w:val="00BA0189"/>
    <w:rsid w:val="00BA0E99"/>
    <w:rsid w:val="00BA15FF"/>
    <w:rsid w:val="00BA51F5"/>
    <w:rsid w:val="00BA742D"/>
    <w:rsid w:val="00BA7432"/>
    <w:rsid w:val="00BA75C0"/>
    <w:rsid w:val="00BB0E1F"/>
    <w:rsid w:val="00BB2763"/>
    <w:rsid w:val="00BB3903"/>
    <w:rsid w:val="00BB6C06"/>
    <w:rsid w:val="00BB79C5"/>
    <w:rsid w:val="00BC1AA0"/>
    <w:rsid w:val="00BC2495"/>
    <w:rsid w:val="00BC7B56"/>
    <w:rsid w:val="00BC7EB9"/>
    <w:rsid w:val="00BD2643"/>
    <w:rsid w:val="00BD2C28"/>
    <w:rsid w:val="00BD56B1"/>
    <w:rsid w:val="00BD6558"/>
    <w:rsid w:val="00BE010D"/>
    <w:rsid w:val="00BF011F"/>
    <w:rsid w:val="00BF3022"/>
    <w:rsid w:val="00BF3214"/>
    <w:rsid w:val="00C007D4"/>
    <w:rsid w:val="00C02868"/>
    <w:rsid w:val="00C12CEE"/>
    <w:rsid w:val="00C15867"/>
    <w:rsid w:val="00C16FA2"/>
    <w:rsid w:val="00C17EDB"/>
    <w:rsid w:val="00C208BF"/>
    <w:rsid w:val="00C2296D"/>
    <w:rsid w:val="00C23155"/>
    <w:rsid w:val="00C243E7"/>
    <w:rsid w:val="00C26FD9"/>
    <w:rsid w:val="00C348C3"/>
    <w:rsid w:val="00C34F67"/>
    <w:rsid w:val="00C365CA"/>
    <w:rsid w:val="00C36837"/>
    <w:rsid w:val="00C37908"/>
    <w:rsid w:val="00C40C41"/>
    <w:rsid w:val="00C41163"/>
    <w:rsid w:val="00C4324E"/>
    <w:rsid w:val="00C45885"/>
    <w:rsid w:val="00C50F22"/>
    <w:rsid w:val="00C51E40"/>
    <w:rsid w:val="00C52A48"/>
    <w:rsid w:val="00C5367D"/>
    <w:rsid w:val="00C57971"/>
    <w:rsid w:val="00C71748"/>
    <w:rsid w:val="00C76BA4"/>
    <w:rsid w:val="00C81F5D"/>
    <w:rsid w:val="00C8328B"/>
    <w:rsid w:val="00C83A48"/>
    <w:rsid w:val="00C85865"/>
    <w:rsid w:val="00C85E85"/>
    <w:rsid w:val="00C86DD2"/>
    <w:rsid w:val="00C86FE2"/>
    <w:rsid w:val="00C87EE9"/>
    <w:rsid w:val="00C90903"/>
    <w:rsid w:val="00C91DF4"/>
    <w:rsid w:val="00C92FC4"/>
    <w:rsid w:val="00C97329"/>
    <w:rsid w:val="00CA2EAE"/>
    <w:rsid w:val="00CA3746"/>
    <w:rsid w:val="00CA4AC1"/>
    <w:rsid w:val="00CB0316"/>
    <w:rsid w:val="00CB0B11"/>
    <w:rsid w:val="00CB1FBC"/>
    <w:rsid w:val="00CB4269"/>
    <w:rsid w:val="00CB5354"/>
    <w:rsid w:val="00CB6BD5"/>
    <w:rsid w:val="00CB7DD4"/>
    <w:rsid w:val="00CC4727"/>
    <w:rsid w:val="00CC6A14"/>
    <w:rsid w:val="00CC6D13"/>
    <w:rsid w:val="00CC70A3"/>
    <w:rsid w:val="00CD4442"/>
    <w:rsid w:val="00CD53C3"/>
    <w:rsid w:val="00CD544B"/>
    <w:rsid w:val="00CD574E"/>
    <w:rsid w:val="00CD589D"/>
    <w:rsid w:val="00CD6754"/>
    <w:rsid w:val="00CE0389"/>
    <w:rsid w:val="00CE0CBE"/>
    <w:rsid w:val="00CE2C85"/>
    <w:rsid w:val="00CE2EF8"/>
    <w:rsid w:val="00CE3174"/>
    <w:rsid w:val="00CE4C22"/>
    <w:rsid w:val="00CF090D"/>
    <w:rsid w:val="00CF41EC"/>
    <w:rsid w:val="00CF5D04"/>
    <w:rsid w:val="00CF70E6"/>
    <w:rsid w:val="00D0122C"/>
    <w:rsid w:val="00D03B78"/>
    <w:rsid w:val="00D04DE4"/>
    <w:rsid w:val="00D056BC"/>
    <w:rsid w:val="00D05FC0"/>
    <w:rsid w:val="00D06025"/>
    <w:rsid w:val="00D063F1"/>
    <w:rsid w:val="00D064E2"/>
    <w:rsid w:val="00D14F22"/>
    <w:rsid w:val="00D17870"/>
    <w:rsid w:val="00D202E3"/>
    <w:rsid w:val="00D25127"/>
    <w:rsid w:val="00D33BA0"/>
    <w:rsid w:val="00D35035"/>
    <w:rsid w:val="00D3647E"/>
    <w:rsid w:val="00D54752"/>
    <w:rsid w:val="00D55988"/>
    <w:rsid w:val="00D56276"/>
    <w:rsid w:val="00D57918"/>
    <w:rsid w:val="00D579B3"/>
    <w:rsid w:val="00D735C8"/>
    <w:rsid w:val="00D7370E"/>
    <w:rsid w:val="00D73DC6"/>
    <w:rsid w:val="00D74C1A"/>
    <w:rsid w:val="00D754C1"/>
    <w:rsid w:val="00D77600"/>
    <w:rsid w:val="00D77A35"/>
    <w:rsid w:val="00D80D73"/>
    <w:rsid w:val="00D81B3E"/>
    <w:rsid w:val="00D83ACE"/>
    <w:rsid w:val="00D9009C"/>
    <w:rsid w:val="00D90275"/>
    <w:rsid w:val="00D90C70"/>
    <w:rsid w:val="00D90E49"/>
    <w:rsid w:val="00D90F3E"/>
    <w:rsid w:val="00D96746"/>
    <w:rsid w:val="00D967D8"/>
    <w:rsid w:val="00D979B6"/>
    <w:rsid w:val="00DB017D"/>
    <w:rsid w:val="00DB0C91"/>
    <w:rsid w:val="00DB6BA3"/>
    <w:rsid w:val="00DC1192"/>
    <w:rsid w:val="00DC1CDA"/>
    <w:rsid w:val="00DC1D8F"/>
    <w:rsid w:val="00DC5582"/>
    <w:rsid w:val="00DC6A10"/>
    <w:rsid w:val="00DD00E5"/>
    <w:rsid w:val="00DD4668"/>
    <w:rsid w:val="00DD4C99"/>
    <w:rsid w:val="00DD6DE1"/>
    <w:rsid w:val="00DD7038"/>
    <w:rsid w:val="00DE1044"/>
    <w:rsid w:val="00DE365D"/>
    <w:rsid w:val="00DE657E"/>
    <w:rsid w:val="00DF2BFC"/>
    <w:rsid w:val="00DF4704"/>
    <w:rsid w:val="00DF7EC1"/>
    <w:rsid w:val="00E024AA"/>
    <w:rsid w:val="00E02CBE"/>
    <w:rsid w:val="00E15B18"/>
    <w:rsid w:val="00E16762"/>
    <w:rsid w:val="00E17659"/>
    <w:rsid w:val="00E23C86"/>
    <w:rsid w:val="00E250F1"/>
    <w:rsid w:val="00E26199"/>
    <w:rsid w:val="00E27F24"/>
    <w:rsid w:val="00E327DB"/>
    <w:rsid w:val="00E34F20"/>
    <w:rsid w:val="00E3550D"/>
    <w:rsid w:val="00E41D6E"/>
    <w:rsid w:val="00E43FF5"/>
    <w:rsid w:val="00E46BDF"/>
    <w:rsid w:val="00E614E0"/>
    <w:rsid w:val="00E63BAF"/>
    <w:rsid w:val="00E65126"/>
    <w:rsid w:val="00E71992"/>
    <w:rsid w:val="00E72921"/>
    <w:rsid w:val="00E7322C"/>
    <w:rsid w:val="00E73F7F"/>
    <w:rsid w:val="00E77767"/>
    <w:rsid w:val="00E81903"/>
    <w:rsid w:val="00E83711"/>
    <w:rsid w:val="00E843EA"/>
    <w:rsid w:val="00E85409"/>
    <w:rsid w:val="00E86DA8"/>
    <w:rsid w:val="00E878E8"/>
    <w:rsid w:val="00EA0F66"/>
    <w:rsid w:val="00EA429F"/>
    <w:rsid w:val="00EA4F9E"/>
    <w:rsid w:val="00EA50EA"/>
    <w:rsid w:val="00EA63CA"/>
    <w:rsid w:val="00EA6D3B"/>
    <w:rsid w:val="00EA6D8C"/>
    <w:rsid w:val="00EB00AD"/>
    <w:rsid w:val="00EB136C"/>
    <w:rsid w:val="00EB3F62"/>
    <w:rsid w:val="00EB480E"/>
    <w:rsid w:val="00EB56D7"/>
    <w:rsid w:val="00EB5EC6"/>
    <w:rsid w:val="00EB7FC9"/>
    <w:rsid w:val="00EC15B8"/>
    <w:rsid w:val="00EC2826"/>
    <w:rsid w:val="00EC6B5D"/>
    <w:rsid w:val="00ED27E8"/>
    <w:rsid w:val="00ED39FA"/>
    <w:rsid w:val="00ED7137"/>
    <w:rsid w:val="00EE0CC0"/>
    <w:rsid w:val="00EE5836"/>
    <w:rsid w:val="00EE64B5"/>
    <w:rsid w:val="00EE67DE"/>
    <w:rsid w:val="00EE7C3F"/>
    <w:rsid w:val="00EF10AC"/>
    <w:rsid w:val="00F02164"/>
    <w:rsid w:val="00F0403F"/>
    <w:rsid w:val="00F05126"/>
    <w:rsid w:val="00F05384"/>
    <w:rsid w:val="00F070E1"/>
    <w:rsid w:val="00F14454"/>
    <w:rsid w:val="00F20B9F"/>
    <w:rsid w:val="00F21026"/>
    <w:rsid w:val="00F21088"/>
    <w:rsid w:val="00F229C5"/>
    <w:rsid w:val="00F22C9E"/>
    <w:rsid w:val="00F311F3"/>
    <w:rsid w:val="00F327E7"/>
    <w:rsid w:val="00F329A3"/>
    <w:rsid w:val="00F35746"/>
    <w:rsid w:val="00F3592B"/>
    <w:rsid w:val="00F437ED"/>
    <w:rsid w:val="00F43FB4"/>
    <w:rsid w:val="00F447C7"/>
    <w:rsid w:val="00F44952"/>
    <w:rsid w:val="00F44C48"/>
    <w:rsid w:val="00F45942"/>
    <w:rsid w:val="00F46AE0"/>
    <w:rsid w:val="00F46D18"/>
    <w:rsid w:val="00F53B48"/>
    <w:rsid w:val="00F554A9"/>
    <w:rsid w:val="00F565A8"/>
    <w:rsid w:val="00F6008E"/>
    <w:rsid w:val="00F641DF"/>
    <w:rsid w:val="00F65A31"/>
    <w:rsid w:val="00F65CCB"/>
    <w:rsid w:val="00F66C63"/>
    <w:rsid w:val="00F6731A"/>
    <w:rsid w:val="00F716FD"/>
    <w:rsid w:val="00F72EE8"/>
    <w:rsid w:val="00F77490"/>
    <w:rsid w:val="00F77C11"/>
    <w:rsid w:val="00F80355"/>
    <w:rsid w:val="00F818CD"/>
    <w:rsid w:val="00F841CA"/>
    <w:rsid w:val="00F9309B"/>
    <w:rsid w:val="00FA0072"/>
    <w:rsid w:val="00FA628B"/>
    <w:rsid w:val="00FB0C81"/>
    <w:rsid w:val="00FC2200"/>
    <w:rsid w:val="00FC2360"/>
    <w:rsid w:val="00FC2540"/>
    <w:rsid w:val="00FC5F72"/>
    <w:rsid w:val="00FC6D11"/>
    <w:rsid w:val="00FF0204"/>
    <w:rsid w:val="00FF3AED"/>
    <w:rsid w:val="00FF3FE5"/>
    <w:rsid w:val="00FF42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486E25"/>
    <w:pPr>
      <w:ind w:left="720"/>
      <w:contextualSpacing/>
    </w:pPr>
  </w:style>
  <w:style w:type="character" w:customStyle="1" w:styleId="ListParagraphChar">
    <w:name w:val="List Paragraph Char"/>
    <w:basedOn w:val="DefaultParagraphFont"/>
    <w:link w:val="ListParagraph"/>
    <w:uiPriority w:val="34"/>
    <w:rsid w:val="00CE0CBE"/>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E0CBE"/>
    <w:rPr>
      <w:sz w:val="22"/>
      <w:szCs w:val="22"/>
      <w:lang w:val="en-GB"/>
    </w:rPr>
  </w:style>
  <w:style w:type="paragraph" w:customStyle="1" w:styleId="Style1">
    <w:name w:val="Style1"/>
    <w:basedOn w:val="ListParagraph"/>
    <w:link w:val="Style1Char"/>
    <w:qFormat/>
    <w:rsid w:val="00053749"/>
    <w:pPr>
      <w:numPr>
        <w:numId w:val="24"/>
      </w:numPr>
      <w:spacing w:line="360" w:lineRule="auto"/>
    </w:pPr>
  </w:style>
  <w:style w:type="character" w:customStyle="1" w:styleId="Style1Char">
    <w:name w:val="Style1 Char"/>
    <w:basedOn w:val="DefaultParagraphFont"/>
    <w:link w:val="Style1"/>
    <w:rsid w:val="00053749"/>
    <w:rPr>
      <w:sz w:val="22"/>
      <w:szCs w:val="22"/>
      <w:lang w:val="en-GB"/>
    </w:rPr>
  </w:style>
  <w:style w:type="paragraph" w:styleId="FootnoteText">
    <w:name w:val="footnote text"/>
    <w:basedOn w:val="Normal"/>
    <w:link w:val="FootnoteTextChar"/>
    <w:uiPriority w:val="99"/>
    <w:semiHidden/>
    <w:unhideWhenUsed/>
    <w:rsid w:val="007B264E"/>
    <w:rPr>
      <w:sz w:val="20"/>
      <w:szCs w:val="20"/>
    </w:rPr>
  </w:style>
  <w:style w:type="character" w:customStyle="1" w:styleId="FootnoteTextChar">
    <w:name w:val="Footnote Text Char"/>
    <w:basedOn w:val="DefaultParagraphFont"/>
    <w:link w:val="FootnoteText"/>
    <w:uiPriority w:val="99"/>
    <w:semiHidden/>
    <w:rsid w:val="007B264E"/>
    <w:rPr>
      <w:lang w:val="en-GB"/>
    </w:rPr>
  </w:style>
  <w:style w:type="character" w:styleId="FootnoteReference">
    <w:name w:val="footnote reference"/>
    <w:aliases w:val="ftref"/>
    <w:basedOn w:val="DefaultParagraphFont"/>
    <w:uiPriority w:val="99"/>
    <w:unhideWhenUsed/>
    <w:rsid w:val="007B264E"/>
    <w:rPr>
      <w:vertAlign w:val="superscript"/>
    </w:rPr>
  </w:style>
  <w:style w:type="character" w:styleId="Strong">
    <w:name w:val="Strong"/>
    <w:basedOn w:val="DefaultParagraphFont"/>
    <w:uiPriority w:val="22"/>
    <w:qFormat/>
    <w:rsid w:val="00822B04"/>
    <w:rPr>
      <w:b/>
      <w:bCs/>
    </w:rPr>
  </w:style>
  <w:style w:type="table" w:customStyle="1" w:styleId="GridTable4-Accent11">
    <w:name w:val="Grid Table 4 - Accent 11"/>
    <w:basedOn w:val="TableNormal"/>
    <w:uiPriority w:val="49"/>
    <w:rsid w:val="00BA51F5"/>
    <w:rPr>
      <w:rFonts w:ascii="Calibri" w:eastAsia="Calibri" w:hAnsi="Calibri"/>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1">
    <w:name w:val="Grid Table 4 - Accent 111"/>
    <w:basedOn w:val="TableNormal"/>
    <w:uiPriority w:val="49"/>
    <w:rsid w:val="00C007D4"/>
    <w:rPr>
      <w:rFonts w:ascii="Calibri" w:eastAsia="Calibri" w:hAnsi="Calibri"/>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2">
    <w:name w:val="Grid Table 4 - Accent 112"/>
    <w:basedOn w:val="TableNormal"/>
    <w:uiPriority w:val="49"/>
    <w:rsid w:val="001A4AA0"/>
    <w:rPr>
      <w:rFonts w:ascii="Calibri" w:eastAsia="Calibri" w:hAnsi="Calibri"/>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11">
    <w:name w:val="Grid Table 4 - Accent 1111"/>
    <w:basedOn w:val="TableNormal"/>
    <w:uiPriority w:val="49"/>
    <w:rsid w:val="00626C0A"/>
    <w:rPr>
      <w:rFonts w:ascii="Calibri" w:eastAsia="Calibri" w:hAnsi="Calibri"/>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rsid w:val="0037179A"/>
    <w:rPr>
      <w:sz w:val="22"/>
      <w:szCs w:val="22"/>
      <w:lang w:val="en-GB"/>
    </w:rPr>
  </w:style>
  <w:style w:type="character" w:customStyle="1" w:styleId="FooterChar">
    <w:name w:val="Footer Char"/>
    <w:basedOn w:val="DefaultParagraphFont"/>
    <w:link w:val="Footer"/>
    <w:uiPriority w:val="99"/>
    <w:rsid w:val="003C28D3"/>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486E25"/>
    <w:pPr>
      <w:ind w:left="720"/>
      <w:contextualSpacing/>
    </w:pPr>
  </w:style>
  <w:style w:type="character" w:customStyle="1" w:styleId="ListParagraphChar">
    <w:name w:val="List Paragraph Char"/>
    <w:basedOn w:val="DefaultParagraphFont"/>
    <w:link w:val="ListParagraph"/>
    <w:uiPriority w:val="34"/>
    <w:rsid w:val="00CE0CBE"/>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E0CBE"/>
    <w:rPr>
      <w:sz w:val="22"/>
      <w:szCs w:val="22"/>
      <w:lang w:val="en-GB"/>
    </w:rPr>
  </w:style>
  <w:style w:type="paragraph" w:customStyle="1" w:styleId="Style1">
    <w:name w:val="Style1"/>
    <w:basedOn w:val="ListParagraph"/>
    <w:link w:val="Style1Char"/>
    <w:qFormat/>
    <w:rsid w:val="00053749"/>
    <w:pPr>
      <w:numPr>
        <w:numId w:val="24"/>
      </w:numPr>
      <w:spacing w:line="360" w:lineRule="auto"/>
    </w:pPr>
  </w:style>
  <w:style w:type="character" w:customStyle="1" w:styleId="Style1Char">
    <w:name w:val="Style1 Char"/>
    <w:basedOn w:val="DefaultParagraphFont"/>
    <w:link w:val="Style1"/>
    <w:rsid w:val="00053749"/>
    <w:rPr>
      <w:sz w:val="22"/>
      <w:szCs w:val="22"/>
      <w:lang w:val="en-GB"/>
    </w:rPr>
  </w:style>
  <w:style w:type="paragraph" w:styleId="FootnoteText">
    <w:name w:val="footnote text"/>
    <w:basedOn w:val="Normal"/>
    <w:link w:val="FootnoteTextChar"/>
    <w:uiPriority w:val="99"/>
    <w:semiHidden/>
    <w:unhideWhenUsed/>
    <w:rsid w:val="007B264E"/>
    <w:rPr>
      <w:sz w:val="20"/>
      <w:szCs w:val="20"/>
    </w:rPr>
  </w:style>
  <w:style w:type="character" w:customStyle="1" w:styleId="FootnoteTextChar">
    <w:name w:val="Footnote Text Char"/>
    <w:basedOn w:val="DefaultParagraphFont"/>
    <w:link w:val="FootnoteText"/>
    <w:uiPriority w:val="99"/>
    <w:semiHidden/>
    <w:rsid w:val="007B264E"/>
    <w:rPr>
      <w:lang w:val="en-GB"/>
    </w:rPr>
  </w:style>
  <w:style w:type="character" w:styleId="FootnoteReference">
    <w:name w:val="footnote reference"/>
    <w:aliases w:val="ftref"/>
    <w:basedOn w:val="DefaultParagraphFont"/>
    <w:uiPriority w:val="99"/>
    <w:unhideWhenUsed/>
    <w:rsid w:val="007B264E"/>
    <w:rPr>
      <w:vertAlign w:val="superscript"/>
    </w:rPr>
  </w:style>
  <w:style w:type="character" w:styleId="Strong">
    <w:name w:val="Strong"/>
    <w:basedOn w:val="DefaultParagraphFont"/>
    <w:uiPriority w:val="22"/>
    <w:qFormat/>
    <w:rsid w:val="00822B04"/>
    <w:rPr>
      <w:b/>
      <w:bCs/>
    </w:rPr>
  </w:style>
  <w:style w:type="table" w:customStyle="1" w:styleId="GridTable4-Accent11">
    <w:name w:val="Grid Table 4 - Accent 11"/>
    <w:basedOn w:val="TableNormal"/>
    <w:uiPriority w:val="49"/>
    <w:rsid w:val="00BA51F5"/>
    <w:rPr>
      <w:rFonts w:ascii="Calibri" w:eastAsia="Calibri" w:hAnsi="Calibri"/>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1">
    <w:name w:val="Grid Table 4 - Accent 111"/>
    <w:basedOn w:val="TableNormal"/>
    <w:uiPriority w:val="49"/>
    <w:rsid w:val="00C007D4"/>
    <w:rPr>
      <w:rFonts w:ascii="Calibri" w:eastAsia="Calibri" w:hAnsi="Calibri"/>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2">
    <w:name w:val="Grid Table 4 - Accent 112"/>
    <w:basedOn w:val="TableNormal"/>
    <w:uiPriority w:val="49"/>
    <w:rsid w:val="001A4AA0"/>
    <w:rPr>
      <w:rFonts w:ascii="Calibri" w:eastAsia="Calibri" w:hAnsi="Calibri"/>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11">
    <w:name w:val="Grid Table 4 - Accent 1111"/>
    <w:basedOn w:val="TableNormal"/>
    <w:uiPriority w:val="49"/>
    <w:rsid w:val="00626C0A"/>
    <w:rPr>
      <w:rFonts w:ascii="Calibri" w:eastAsia="Calibri" w:hAnsi="Calibri"/>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rsid w:val="0037179A"/>
    <w:rPr>
      <w:sz w:val="22"/>
      <w:szCs w:val="22"/>
      <w:lang w:val="en-GB"/>
    </w:rPr>
  </w:style>
  <w:style w:type="character" w:customStyle="1" w:styleId="FooterChar">
    <w:name w:val="Footer Char"/>
    <w:basedOn w:val="DefaultParagraphFont"/>
    <w:link w:val="Footer"/>
    <w:uiPriority w:val="99"/>
    <w:rsid w:val="003C28D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973000">
      <w:bodyDiv w:val="1"/>
      <w:marLeft w:val="0"/>
      <w:marRight w:val="0"/>
      <w:marTop w:val="0"/>
      <w:marBottom w:val="0"/>
      <w:divBdr>
        <w:top w:val="none" w:sz="0" w:space="0" w:color="auto"/>
        <w:left w:val="none" w:sz="0" w:space="0" w:color="auto"/>
        <w:bottom w:val="none" w:sz="0" w:space="0" w:color="auto"/>
        <w:right w:val="none" w:sz="0" w:space="0" w:color="auto"/>
      </w:divBdr>
    </w:div>
    <w:div w:id="168253431">
      <w:bodyDiv w:val="1"/>
      <w:marLeft w:val="0"/>
      <w:marRight w:val="0"/>
      <w:marTop w:val="0"/>
      <w:marBottom w:val="0"/>
      <w:divBdr>
        <w:top w:val="none" w:sz="0" w:space="0" w:color="auto"/>
        <w:left w:val="none" w:sz="0" w:space="0" w:color="auto"/>
        <w:bottom w:val="none" w:sz="0" w:space="0" w:color="auto"/>
        <w:right w:val="none" w:sz="0" w:space="0" w:color="auto"/>
      </w:divBdr>
    </w:div>
    <w:div w:id="249394007">
      <w:bodyDiv w:val="1"/>
      <w:marLeft w:val="0"/>
      <w:marRight w:val="0"/>
      <w:marTop w:val="0"/>
      <w:marBottom w:val="0"/>
      <w:divBdr>
        <w:top w:val="none" w:sz="0" w:space="0" w:color="auto"/>
        <w:left w:val="none" w:sz="0" w:space="0" w:color="auto"/>
        <w:bottom w:val="none" w:sz="0" w:space="0" w:color="auto"/>
        <w:right w:val="none" w:sz="0" w:space="0" w:color="auto"/>
      </w:divBdr>
    </w:div>
    <w:div w:id="468286654">
      <w:bodyDiv w:val="1"/>
      <w:marLeft w:val="0"/>
      <w:marRight w:val="0"/>
      <w:marTop w:val="0"/>
      <w:marBottom w:val="0"/>
      <w:divBdr>
        <w:top w:val="none" w:sz="0" w:space="0" w:color="auto"/>
        <w:left w:val="none" w:sz="0" w:space="0" w:color="auto"/>
        <w:bottom w:val="none" w:sz="0" w:space="0" w:color="auto"/>
        <w:right w:val="none" w:sz="0" w:space="0" w:color="auto"/>
      </w:divBdr>
    </w:div>
    <w:div w:id="571694670">
      <w:bodyDiv w:val="1"/>
      <w:marLeft w:val="0"/>
      <w:marRight w:val="0"/>
      <w:marTop w:val="0"/>
      <w:marBottom w:val="0"/>
      <w:divBdr>
        <w:top w:val="none" w:sz="0" w:space="0" w:color="auto"/>
        <w:left w:val="none" w:sz="0" w:space="0" w:color="auto"/>
        <w:bottom w:val="none" w:sz="0" w:space="0" w:color="auto"/>
        <w:right w:val="none" w:sz="0" w:space="0" w:color="auto"/>
      </w:divBdr>
    </w:div>
    <w:div w:id="649556311">
      <w:bodyDiv w:val="1"/>
      <w:marLeft w:val="0"/>
      <w:marRight w:val="0"/>
      <w:marTop w:val="0"/>
      <w:marBottom w:val="0"/>
      <w:divBdr>
        <w:top w:val="none" w:sz="0" w:space="0" w:color="auto"/>
        <w:left w:val="none" w:sz="0" w:space="0" w:color="auto"/>
        <w:bottom w:val="none" w:sz="0" w:space="0" w:color="auto"/>
        <w:right w:val="none" w:sz="0" w:space="0" w:color="auto"/>
      </w:divBdr>
    </w:div>
    <w:div w:id="858158164">
      <w:bodyDiv w:val="1"/>
      <w:marLeft w:val="0"/>
      <w:marRight w:val="0"/>
      <w:marTop w:val="0"/>
      <w:marBottom w:val="0"/>
      <w:divBdr>
        <w:top w:val="none" w:sz="0" w:space="0" w:color="auto"/>
        <w:left w:val="none" w:sz="0" w:space="0" w:color="auto"/>
        <w:bottom w:val="none" w:sz="0" w:space="0" w:color="auto"/>
        <w:right w:val="none" w:sz="0" w:space="0" w:color="auto"/>
      </w:divBdr>
    </w:div>
    <w:div w:id="870458579">
      <w:bodyDiv w:val="1"/>
      <w:marLeft w:val="0"/>
      <w:marRight w:val="0"/>
      <w:marTop w:val="0"/>
      <w:marBottom w:val="0"/>
      <w:divBdr>
        <w:top w:val="none" w:sz="0" w:space="0" w:color="auto"/>
        <w:left w:val="none" w:sz="0" w:space="0" w:color="auto"/>
        <w:bottom w:val="none" w:sz="0" w:space="0" w:color="auto"/>
        <w:right w:val="none" w:sz="0" w:space="0" w:color="auto"/>
      </w:divBdr>
    </w:div>
    <w:div w:id="883254495">
      <w:bodyDiv w:val="1"/>
      <w:marLeft w:val="0"/>
      <w:marRight w:val="0"/>
      <w:marTop w:val="0"/>
      <w:marBottom w:val="0"/>
      <w:divBdr>
        <w:top w:val="none" w:sz="0" w:space="0" w:color="auto"/>
        <w:left w:val="none" w:sz="0" w:space="0" w:color="auto"/>
        <w:bottom w:val="none" w:sz="0" w:space="0" w:color="auto"/>
        <w:right w:val="none" w:sz="0" w:space="0" w:color="auto"/>
      </w:divBdr>
    </w:div>
    <w:div w:id="1222866662">
      <w:bodyDiv w:val="1"/>
      <w:marLeft w:val="0"/>
      <w:marRight w:val="0"/>
      <w:marTop w:val="0"/>
      <w:marBottom w:val="0"/>
      <w:divBdr>
        <w:top w:val="none" w:sz="0" w:space="0" w:color="auto"/>
        <w:left w:val="none" w:sz="0" w:space="0" w:color="auto"/>
        <w:bottom w:val="none" w:sz="0" w:space="0" w:color="auto"/>
        <w:right w:val="none" w:sz="0" w:space="0" w:color="auto"/>
      </w:divBdr>
    </w:div>
    <w:div w:id="1236551707">
      <w:bodyDiv w:val="1"/>
      <w:marLeft w:val="0"/>
      <w:marRight w:val="0"/>
      <w:marTop w:val="0"/>
      <w:marBottom w:val="0"/>
      <w:divBdr>
        <w:top w:val="none" w:sz="0" w:space="0" w:color="auto"/>
        <w:left w:val="none" w:sz="0" w:space="0" w:color="auto"/>
        <w:bottom w:val="none" w:sz="0" w:space="0" w:color="auto"/>
        <w:right w:val="none" w:sz="0" w:space="0" w:color="auto"/>
      </w:divBdr>
    </w:div>
    <w:div w:id="1377312305">
      <w:bodyDiv w:val="1"/>
      <w:marLeft w:val="0"/>
      <w:marRight w:val="0"/>
      <w:marTop w:val="0"/>
      <w:marBottom w:val="0"/>
      <w:divBdr>
        <w:top w:val="none" w:sz="0" w:space="0" w:color="auto"/>
        <w:left w:val="none" w:sz="0" w:space="0" w:color="auto"/>
        <w:bottom w:val="none" w:sz="0" w:space="0" w:color="auto"/>
        <w:right w:val="none" w:sz="0" w:space="0" w:color="auto"/>
      </w:divBdr>
    </w:div>
    <w:div w:id="1502741527">
      <w:bodyDiv w:val="1"/>
      <w:marLeft w:val="0"/>
      <w:marRight w:val="0"/>
      <w:marTop w:val="0"/>
      <w:marBottom w:val="0"/>
      <w:divBdr>
        <w:top w:val="none" w:sz="0" w:space="0" w:color="auto"/>
        <w:left w:val="none" w:sz="0" w:space="0" w:color="auto"/>
        <w:bottom w:val="none" w:sz="0" w:space="0" w:color="auto"/>
        <w:right w:val="none" w:sz="0" w:space="0" w:color="auto"/>
      </w:divBdr>
    </w:div>
    <w:div w:id="1560019989">
      <w:bodyDiv w:val="1"/>
      <w:marLeft w:val="0"/>
      <w:marRight w:val="0"/>
      <w:marTop w:val="0"/>
      <w:marBottom w:val="0"/>
      <w:divBdr>
        <w:top w:val="none" w:sz="0" w:space="0" w:color="auto"/>
        <w:left w:val="none" w:sz="0" w:space="0" w:color="auto"/>
        <w:bottom w:val="none" w:sz="0" w:space="0" w:color="auto"/>
        <w:right w:val="none" w:sz="0" w:space="0" w:color="auto"/>
      </w:divBdr>
    </w:div>
    <w:div w:id="1619333445">
      <w:bodyDiv w:val="1"/>
      <w:marLeft w:val="0"/>
      <w:marRight w:val="0"/>
      <w:marTop w:val="0"/>
      <w:marBottom w:val="0"/>
      <w:divBdr>
        <w:top w:val="none" w:sz="0" w:space="0" w:color="auto"/>
        <w:left w:val="none" w:sz="0" w:space="0" w:color="auto"/>
        <w:bottom w:val="none" w:sz="0" w:space="0" w:color="auto"/>
        <w:right w:val="none" w:sz="0" w:space="0" w:color="auto"/>
      </w:divBdr>
    </w:div>
    <w:div w:id="1701011405">
      <w:bodyDiv w:val="1"/>
      <w:marLeft w:val="0"/>
      <w:marRight w:val="0"/>
      <w:marTop w:val="0"/>
      <w:marBottom w:val="0"/>
      <w:divBdr>
        <w:top w:val="none" w:sz="0" w:space="0" w:color="auto"/>
        <w:left w:val="none" w:sz="0" w:space="0" w:color="auto"/>
        <w:bottom w:val="none" w:sz="0" w:space="0" w:color="auto"/>
        <w:right w:val="none" w:sz="0" w:space="0" w:color="auto"/>
      </w:divBdr>
    </w:div>
    <w:div w:id="178561641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1376391">
      <w:bodyDiv w:val="1"/>
      <w:marLeft w:val="0"/>
      <w:marRight w:val="0"/>
      <w:marTop w:val="0"/>
      <w:marBottom w:val="0"/>
      <w:divBdr>
        <w:top w:val="none" w:sz="0" w:space="0" w:color="auto"/>
        <w:left w:val="none" w:sz="0" w:space="0" w:color="auto"/>
        <w:bottom w:val="none" w:sz="0" w:space="0" w:color="auto"/>
        <w:right w:val="none" w:sz="0" w:space="0" w:color="auto"/>
      </w:divBdr>
    </w:div>
    <w:div w:id="2064253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image" Target="media/image2.png"/><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UNEP/OzL.Pro/ExCom/79/27</Document_x0020_Number>
    <DocumentType xmlns="64e33b30-101d-41de-b951-961aab25ea29">Pre-session</DocumentType>
    <Format xmlns="bbb7cb92-9812-4460-89bc-37533c3647fb">Word</Format>
  </documentManagement>
</p:properties>
</file>

<file path=customXml/itemProps1.xml><?xml version="1.0" encoding="utf-8"?>
<ds:datastoreItem xmlns:ds="http://schemas.openxmlformats.org/officeDocument/2006/customXml" ds:itemID="{A8C94DBE-B185-432A-A50A-C289ED241A3A}"/>
</file>

<file path=customXml/itemProps2.xml><?xml version="1.0" encoding="utf-8"?>
<ds:datastoreItem xmlns:ds="http://schemas.openxmlformats.org/officeDocument/2006/customXml" ds:itemID="{78C25B56-7929-4964-9B7C-5AE432F0EBCF}"/>
</file>

<file path=customXml/itemProps3.xml><?xml version="1.0" encoding="utf-8"?>
<ds:datastoreItem xmlns:ds="http://schemas.openxmlformats.org/officeDocument/2006/customXml" ds:itemID="{B88E04E4-CB17-44B9-9C7D-AD28CF0B41B0}"/>
</file>

<file path=customXml/itemProps4.xml><?xml version="1.0" encoding="utf-8"?>
<ds:datastoreItem xmlns:ds="http://schemas.openxmlformats.org/officeDocument/2006/customXml" ds:itemID="{D8A3AFF6-36B2-4B4D-B993-D9ADC158B4C3}"/>
</file>

<file path=docProps/app.xml><?xml version="1.0" encoding="utf-8"?>
<Properties xmlns="http://schemas.openxmlformats.org/officeDocument/2006/extended-properties" xmlns:vt="http://schemas.openxmlformats.org/officeDocument/2006/docPropsVTypes">
  <Template>normal</Template>
  <TotalTime>59</TotalTime>
  <Pages>33</Pages>
  <Words>13866</Words>
  <Characters>74866</Characters>
  <Application>Microsoft Office Word</Application>
  <DocSecurity>0</DocSecurity>
  <Lines>623</Lines>
  <Paragraphs>177</Paragraphs>
  <ScaleCrop>false</ScaleCrop>
  <HeadingPairs>
    <vt:vector size="2" baseType="variant">
      <vt:variant>
        <vt:lpstr>Title</vt:lpstr>
      </vt:variant>
      <vt:variant>
        <vt:i4>1</vt:i4>
      </vt:variant>
    </vt:vector>
  </HeadingPairs>
  <TitlesOfParts>
    <vt:vector size="1" baseType="lpstr">
      <vt:lpstr>Project Proposals: Argentina (stages I and II)</vt:lpstr>
    </vt:vector>
  </TitlesOfParts>
  <Company>Hewlett-Packard Company</Company>
  <LinksUpToDate>false</LinksUpToDate>
  <CharactersWithSpaces>88555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Argentina </dc:title>
  <dc:subject>UNEP/OzL.Pro/ExCom/79/27</dc:subject>
  <dc:creator>Frida Velarde</dc:creator>
  <cp:lastModifiedBy>Frida Velarde</cp:lastModifiedBy>
  <cp:revision>9</cp:revision>
  <cp:lastPrinted>2017-06-14T21:48:00Z</cp:lastPrinted>
  <dcterms:created xsi:type="dcterms:W3CDTF">2017-06-14T20:32:00Z</dcterms:created>
  <dcterms:modified xsi:type="dcterms:W3CDTF">2017-06-14T21:48:00Z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UNEP/OzL.Pro/ExCom/79/27</vt:lpwstr>
  </property>
  <property fmtid="{D5CDD505-2E9C-101B-9397-08002B2CF9AE}" pid="3" name="Revision date">
    <vt:lpwstr>14/6/2017</vt:lpwstr>
  </property>
  <property fmtid="{D5CDD505-2E9C-101B-9397-08002B2CF9AE}" pid="4" name="ContentTypeId">
    <vt:lpwstr>0x01010004C6732A9FE91B4FBB477FDF99EB5849</vt:lpwstr>
  </property>
</Properties>
</file>