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E9F" w:rsidRPr="00A4172F" w:rsidRDefault="00C27E9F">
      <w:pPr>
        <w:rPr>
          <w:noProof/>
          <w:lang w:val="en-CA" w:eastAsia="zh-CN"/>
        </w:rPr>
      </w:pPr>
    </w:p>
    <w:p w:rsidR="00C27E9F" w:rsidRPr="00A4172F" w:rsidRDefault="00C27E9F">
      <w:pPr>
        <w:rPr>
          <w:noProof/>
          <w:lang w:val="en-CA" w:eastAsia="zh-CN"/>
        </w:rPr>
      </w:pPr>
    </w:p>
    <w:p w:rsidR="00C27E9F" w:rsidRPr="00A4172F" w:rsidRDefault="00C27E9F">
      <w:pPr>
        <w:rPr>
          <w:noProof/>
          <w:lang w:val="en-CA" w:eastAsia="zh-CN"/>
        </w:rPr>
      </w:pPr>
    </w:p>
    <w:p w:rsidR="00C27E9F" w:rsidRPr="00A4172F" w:rsidRDefault="00C27E9F">
      <w:pPr>
        <w:rPr>
          <w:noProof/>
          <w:lang w:val="en-CA" w:eastAsia="zh-CN"/>
        </w:rPr>
      </w:pPr>
    </w:p>
    <w:p w:rsidR="00C27E9F" w:rsidRPr="00A4172F" w:rsidRDefault="00C27E9F">
      <w:pPr>
        <w:rPr>
          <w:noProof/>
          <w:lang w:val="en-CA" w:eastAsia="zh-CN"/>
        </w:rPr>
      </w:pPr>
    </w:p>
    <w:p w:rsidR="00C27E9F" w:rsidRPr="00A4172F" w:rsidRDefault="00C27E9F">
      <w:pPr>
        <w:rPr>
          <w:noProof/>
          <w:lang w:val="en-CA" w:eastAsia="zh-CN"/>
        </w:rPr>
      </w:pPr>
    </w:p>
    <w:p w:rsidR="00C27E9F" w:rsidRPr="00A4172F" w:rsidRDefault="00490BCB" w:rsidP="00C27E9F">
      <w:pPr>
        <w:ind w:left="4320" w:firstLine="720"/>
        <w:rPr>
          <w:lang w:val="en-CA"/>
        </w:rPr>
      </w:pPr>
      <w:r w:rsidRPr="00A4172F">
        <w:rPr>
          <w:noProof/>
          <w:lang w:val="en-CA" w:eastAsia="en-CA"/>
        </w:rPr>
        <w:drawing>
          <wp:anchor distT="0" distB="0" distL="114300" distR="114300" simplePos="0" relativeHeight="251661312" behindDoc="1" locked="0" layoutInCell="1" allowOverlap="1">
            <wp:simplePos x="0" y="0"/>
            <wp:positionH relativeFrom="page">
              <wp:posOffset>914400</wp:posOffset>
            </wp:positionH>
            <wp:positionV relativeFrom="paragraph">
              <wp:posOffset>-950595</wp:posOffset>
            </wp:positionV>
            <wp:extent cx="5940000" cy="297360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0000" cy="2973600"/>
                    </a:xfrm>
                    <a:prstGeom prst="rect">
                      <a:avLst/>
                    </a:prstGeom>
                  </pic:spPr>
                </pic:pic>
              </a:graphicData>
            </a:graphic>
            <wp14:sizeRelH relativeFrom="page">
              <wp14:pctWidth>0</wp14:pctWidth>
            </wp14:sizeRelH>
            <wp14:sizeRelV relativeFrom="page">
              <wp14:pctHeight>0</wp14:pctHeight>
            </wp14:sizeRelV>
          </wp:anchor>
        </w:drawing>
      </w:r>
      <w:r w:rsidR="00C27E9F" w:rsidRPr="00A4172F">
        <w:rPr>
          <w:noProof/>
          <w:lang w:val="en-CA" w:eastAsia="zh-CN"/>
        </w:rPr>
        <w:br/>
      </w:r>
      <w:r w:rsidR="00C27E9F" w:rsidRPr="00A4172F">
        <w:rPr>
          <w:lang w:val="en-CA"/>
        </w:rPr>
        <w:t xml:space="preserve">               </w:t>
      </w:r>
      <w:r w:rsidR="00C27E9F" w:rsidRPr="00A4172F">
        <w:rPr>
          <w:lang w:val="en-CA"/>
        </w:rPr>
        <w:fldChar w:fldCharType="begin"/>
      </w:r>
      <w:r w:rsidR="00C27E9F" w:rsidRPr="00A4172F">
        <w:rPr>
          <w:lang w:val="en-CA"/>
        </w:rPr>
        <w:instrText xml:space="preserve"> DOCPROPERTY "Document number"  \* MERGEFORMAT </w:instrText>
      </w:r>
      <w:r w:rsidR="00C27E9F" w:rsidRPr="00A4172F">
        <w:rPr>
          <w:lang w:val="en-CA"/>
        </w:rPr>
        <w:fldChar w:fldCharType="separate"/>
      </w:r>
      <w:r w:rsidR="00C03ED1" w:rsidRPr="00A4172F">
        <w:rPr>
          <w:lang w:val="en-CA"/>
        </w:rPr>
        <w:t>UNEP/</w:t>
      </w:r>
      <w:proofErr w:type="spellStart"/>
      <w:r w:rsidR="00C03ED1" w:rsidRPr="00A4172F">
        <w:rPr>
          <w:lang w:val="en-CA"/>
        </w:rPr>
        <w:t>OzL.Pro</w:t>
      </w:r>
      <w:proofErr w:type="spellEnd"/>
      <w:r w:rsidR="00C03ED1" w:rsidRPr="00A4172F">
        <w:rPr>
          <w:lang w:val="en-CA"/>
        </w:rPr>
        <w:t>/</w:t>
      </w:r>
      <w:proofErr w:type="spellStart"/>
      <w:r w:rsidR="00C03ED1" w:rsidRPr="00A4172F">
        <w:rPr>
          <w:lang w:val="en-CA"/>
        </w:rPr>
        <w:t>ExCom</w:t>
      </w:r>
      <w:proofErr w:type="spellEnd"/>
      <w:r w:rsidR="00C03ED1" w:rsidRPr="00A4172F">
        <w:rPr>
          <w:lang w:val="en-CA"/>
        </w:rPr>
        <w:t>/83/37</w:t>
      </w:r>
      <w:r w:rsidR="00C27E9F" w:rsidRPr="00A4172F">
        <w:rPr>
          <w:lang w:val="en-CA"/>
        </w:rPr>
        <w:fldChar w:fldCharType="end"/>
      </w:r>
    </w:p>
    <w:p w:rsidR="00C27E9F" w:rsidRPr="00A4172F" w:rsidRDefault="00C27E9F" w:rsidP="00C27E9F">
      <w:pPr>
        <w:ind w:left="5040"/>
        <w:rPr>
          <w:lang w:val="en-CA"/>
        </w:rPr>
      </w:pPr>
      <w:r w:rsidRPr="00A4172F">
        <w:rPr>
          <w:lang w:val="en-CA"/>
        </w:rPr>
        <w:t xml:space="preserve">  </w:t>
      </w:r>
      <w:r w:rsidRPr="00A4172F">
        <w:rPr>
          <w:lang w:val="en-CA"/>
        </w:rPr>
        <w:fldChar w:fldCharType="begin"/>
      </w:r>
      <w:r w:rsidRPr="00A4172F">
        <w:rPr>
          <w:lang w:val="en-CA"/>
        </w:rPr>
        <w:instrText xml:space="preserve"> DOCPROPERTY "Revision date" \@ "d MMMM YYYY"  \* MERGEFORMAT </w:instrText>
      </w:r>
      <w:r w:rsidRPr="00A4172F">
        <w:rPr>
          <w:lang w:val="en-CA"/>
        </w:rPr>
        <w:fldChar w:fldCharType="separate"/>
      </w:r>
      <w:r w:rsidR="0019590B">
        <w:rPr>
          <w:lang w:val="en-CA"/>
        </w:rPr>
        <w:t>3 May 2019</w:t>
      </w:r>
      <w:r w:rsidRPr="00A4172F">
        <w:rPr>
          <w:lang w:val="en-CA"/>
        </w:rPr>
        <w:fldChar w:fldCharType="end"/>
      </w:r>
    </w:p>
    <w:p w:rsidR="00490BCB" w:rsidRPr="00A4172F" w:rsidRDefault="00490BCB">
      <w:pPr>
        <w:rPr>
          <w:lang w:val="en-CA"/>
        </w:rPr>
      </w:pPr>
    </w:p>
    <w:p w:rsidR="00490BCB" w:rsidRPr="00A4172F" w:rsidRDefault="00490BCB">
      <w:pPr>
        <w:rPr>
          <w:lang w:val="en-CA"/>
        </w:rPr>
      </w:pPr>
    </w:p>
    <w:p w:rsidR="00490BCB" w:rsidRPr="00A4172F" w:rsidRDefault="00490BCB">
      <w:pPr>
        <w:rPr>
          <w:lang w:val="en-CA"/>
        </w:rPr>
      </w:pPr>
    </w:p>
    <w:p w:rsidR="00490BCB" w:rsidRPr="00A4172F" w:rsidRDefault="00490BCB">
      <w:pPr>
        <w:rPr>
          <w:lang w:val="en-CA"/>
        </w:rPr>
      </w:pPr>
    </w:p>
    <w:p w:rsidR="00490BCB" w:rsidRPr="00A4172F" w:rsidRDefault="00490BCB">
      <w:pPr>
        <w:rPr>
          <w:lang w:val="en-CA"/>
        </w:rPr>
      </w:pPr>
    </w:p>
    <w:p w:rsidR="00490BCB" w:rsidRPr="00A4172F" w:rsidRDefault="00C27E9F" w:rsidP="00C27E9F">
      <w:pPr>
        <w:tabs>
          <w:tab w:val="left" w:pos="1850"/>
        </w:tabs>
        <w:rPr>
          <w:lang w:val="en-CA"/>
        </w:rPr>
      </w:pPr>
      <w:r w:rsidRPr="00A4172F">
        <w:rPr>
          <w:lang w:val="en-CA"/>
        </w:rPr>
        <w:tab/>
      </w:r>
    </w:p>
    <w:p w:rsidR="00490BCB" w:rsidRPr="00A4172F" w:rsidRDefault="00490BCB">
      <w:pPr>
        <w:rPr>
          <w:lang w:val="en-CA"/>
        </w:rPr>
      </w:pPr>
    </w:p>
    <w:p w:rsidR="00490BCB" w:rsidRPr="00A4172F" w:rsidRDefault="00490BCB">
      <w:pPr>
        <w:rPr>
          <w:lang w:val="en-CA"/>
        </w:rPr>
      </w:pPr>
    </w:p>
    <w:p w:rsidR="00490BCB" w:rsidRPr="00A4172F" w:rsidRDefault="00490BCB">
      <w:pPr>
        <w:rPr>
          <w:lang w:val="en-CA"/>
        </w:rPr>
      </w:pPr>
    </w:p>
    <w:p w:rsidR="00C15867" w:rsidRPr="00A4172F" w:rsidRDefault="00C15867" w:rsidP="009960E5">
      <w:pPr>
        <w:jc w:val="left"/>
        <w:rPr>
          <w:lang w:val="en-CA"/>
        </w:rPr>
      </w:pPr>
    </w:p>
    <w:p w:rsidR="004E7F9C" w:rsidRPr="00A4172F" w:rsidRDefault="004E7F9C" w:rsidP="004E7F9C">
      <w:pPr>
        <w:pStyle w:val="Title1"/>
        <w:rPr>
          <w:lang w:val="en-CA"/>
        </w:rPr>
      </w:pPr>
    </w:p>
    <w:p w:rsidR="00106E3E" w:rsidRPr="00A4172F" w:rsidRDefault="00106E3E" w:rsidP="00FE3307">
      <w:pPr>
        <w:jc w:val="center"/>
        <w:rPr>
          <w:b/>
          <w:lang w:val="en-CA"/>
        </w:rPr>
      </w:pPr>
    </w:p>
    <w:p w:rsidR="00FE3307" w:rsidRPr="00A4172F" w:rsidRDefault="00FE3307" w:rsidP="00FE3307">
      <w:pPr>
        <w:jc w:val="center"/>
        <w:rPr>
          <w:b/>
          <w:lang w:val="en-CA"/>
        </w:rPr>
      </w:pPr>
      <w:r w:rsidRPr="00A4172F">
        <w:rPr>
          <w:b/>
          <w:lang w:val="en-CA"/>
        </w:rPr>
        <w:t xml:space="preserve">PROJECT PROPOSAL:  </w:t>
      </w:r>
      <w:r w:rsidR="00106E3E" w:rsidRPr="00A4172F">
        <w:rPr>
          <w:b/>
          <w:lang w:val="en-CA"/>
        </w:rPr>
        <w:t>TOGO</w:t>
      </w:r>
    </w:p>
    <w:p w:rsidR="00FE3307" w:rsidRPr="00A4172F" w:rsidRDefault="00FE3307" w:rsidP="00FE3307">
      <w:pPr>
        <w:rPr>
          <w:lang w:val="en-CA"/>
        </w:rPr>
      </w:pPr>
    </w:p>
    <w:p w:rsidR="00FE3307" w:rsidRPr="00A4172F" w:rsidRDefault="00FE3307" w:rsidP="00FE3307">
      <w:pPr>
        <w:rPr>
          <w:lang w:val="en-CA"/>
        </w:rPr>
      </w:pPr>
    </w:p>
    <w:p w:rsidR="00FE3307" w:rsidRPr="00A4172F" w:rsidRDefault="00FE3307" w:rsidP="00FE3307">
      <w:pPr>
        <w:ind w:firstLine="720"/>
        <w:rPr>
          <w:lang w:val="en-CA"/>
        </w:rPr>
      </w:pPr>
      <w:r w:rsidRPr="00A4172F">
        <w:rPr>
          <w:lang w:val="en-CA"/>
        </w:rPr>
        <w:t xml:space="preserve">This document consists of the comments and recommendation of the Secretariat on the following project proposal: </w:t>
      </w:r>
    </w:p>
    <w:p w:rsidR="00FE3307" w:rsidRPr="00A4172F" w:rsidRDefault="00FE3307" w:rsidP="00FE3307">
      <w:pPr>
        <w:rPr>
          <w:lang w:val="en-CA"/>
        </w:rPr>
      </w:pPr>
    </w:p>
    <w:p w:rsidR="00FE3307" w:rsidRPr="00A4172F" w:rsidRDefault="00FE3307" w:rsidP="00FE3307">
      <w:pPr>
        <w:rPr>
          <w:u w:val="single"/>
          <w:lang w:val="en-CA"/>
        </w:rPr>
      </w:pPr>
      <w:r w:rsidRPr="00A4172F">
        <w:rPr>
          <w:u w:val="single"/>
          <w:lang w:val="en-CA"/>
        </w:rPr>
        <w:t>Phase-out</w:t>
      </w:r>
    </w:p>
    <w:p w:rsidR="00FE3307" w:rsidRPr="00A4172F" w:rsidRDefault="00FE3307" w:rsidP="00FE330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E3307" w:rsidRPr="00A4172F" w:rsidTr="0084224A">
        <w:tc>
          <w:tcPr>
            <w:tcW w:w="6941" w:type="dxa"/>
          </w:tcPr>
          <w:p w:rsidR="00FE3307" w:rsidRPr="00A4172F" w:rsidRDefault="00FE3307" w:rsidP="00106E3E">
            <w:pPr>
              <w:pStyle w:val="ListParagraph"/>
              <w:numPr>
                <w:ilvl w:val="0"/>
                <w:numId w:val="21"/>
              </w:numPr>
              <w:ind w:hanging="830"/>
              <w:rPr>
                <w:lang w:val="en-CA"/>
              </w:rPr>
            </w:pPr>
            <w:r w:rsidRPr="00A4172F">
              <w:rPr>
                <w:lang w:val="en-CA"/>
              </w:rPr>
              <w:t xml:space="preserve">HCFC phase-out management plan (stage I, </w:t>
            </w:r>
            <w:r w:rsidR="00106E3E" w:rsidRPr="00A4172F">
              <w:rPr>
                <w:lang w:val="en-CA"/>
              </w:rPr>
              <w:t>fourth</w:t>
            </w:r>
            <w:r w:rsidRPr="00A4172F">
              <w:rPr>
                <w:lang w:val="en-CA"/>
              </w:rPr>
              <w:t xml:space="preserve"> tranche)</w:t>
            </w:r>
          </w:p>
        </w:tc>
        <w:tc>
          <w:tcPr>
            <w:tcW w:w="2409" w:type="dxa"/>
          </w:tcPr>
          <w:p w:rsidR="00FE3307" w:rsidRPr="00A4172F" w:rsidRDefault="0084224A" w:rsidP="0084224A">
            <w:pPr>
              <w:jc w:val="right"/>
              <w:rPr>
                <w:lang w:val="en-CA"/>
              </w:rPr>
            </w:pPr>
            <w:r w:rsidRPr="00A4172F">
              <w:rPr>
                <w:lang w:val="en-CA"/>
              </w:rPr>
              <w:t>UNEP</w:t>
            </w:r>
            <w:r w:rsidR="00FE3307" w:rsidRPr="00A4172F">
              <w:rPr>
                <w:lang w:val="en-CA"/>
              </w:rPr>
              <w:t xml:space="preserve"> and </w:t>
            </w:r>
            <w:r w:rsidRPr="00A4172F">
              <w:rPr>
                <w:lang w:val="en-CA"/>
              </w:rPr>
              <w:t>UNIDO</w:t>
            </w:r>
          </w:p>
        </w:tc>
      </w:tr>
    </w:tbl>
    <w:p w:rsidR="00FE3307" w:rsidRPr="00A4172F" w:rsidRDefault="00FE3307" w:rsidP="00FE3307">
      <w:pPr>
        <w:rPr>
          <w:lang w:val="en-CA"/>
        </w:rPr>
      </w:pPr>
    </w:p>
    <w:p w:rsidR="00FE3307" w:rsidRPr="00A4172F" w:rsidRDefault="00FE3307" w:rsidP="00FE3307">
      <w:pPr>
        <w:rPr>
          <w:lang w:val="en-CA"/>
        </w:rPr>
      </w:pPr>
    </w:p>
    <w:p w:rsidR="00FE3307" w:rsidRPr="00A4172F" w:rsidRDefault="00FE3307" w:rsidP="00FE3307">
      <w:pPr>
        <w:rPr>
          <w:lang w:val="en-CA"/>
        </w:rPr>
      </w:pPr>
    </w:p>
    <w:p w:rsidR="00FE3307" w:rsidRPr="00A4172F" w:rsidRDefault="00FE3307" w:rsidP="00FE3307">
      <w:pPr>
        <w:rPr>
          <w:lang w:val="en-CA"/>
        </w:rPr>
      </w:pPr>
      <w:r w:rsidRPr="00A4172F">
        <w:rPr>
          <w:lang w:val="en-CA"/>
        </w:rPr>
        <w:br w:type="page"/>
      </w:r>
    </w:p>
    <w:p w:rsidR="0084224A" w:rsidRPr="00A4172F" w:rsidRDefault="0084224A" w:rsidP="0084224A">
      <w:pPr>
        <w:jc w:val="center"/>
        <w:rPr>
          <w:b/>
          <w:lang w:val="en-CA"/>
        </w:rPr>
      </w:pPr>
      <w:r w:rsidRPr="00A4172F">
        <w:rPr>
          <w:b/>
          <w:lang w:val="en-CA"/>
        </w:rPr>
        <w:lastRenderedPageBreak/>
        <w:t>PROJECT EVALUATION SHEET – MULTI-YEAR PROJECTS</w:t>
      </w:r>
    </w:p>
    <w:p w:rsidR="0084224A" w:rsidRPr="00A4172F" w:rsidRDefault="0084224A" w:rsidP="0084224A">
      <w:pPr>
        <w:jc w:val="center"/>
        <w:rPr>
          <w:b/>
          <w:sz w:val="16"/>
          <w:szCs w:val="16"/>
          <w:lang w:val="en-CA"/>
        </w:rPr>
      </w:pPr>
    </w:p>
    <w:p w:rsidR="0084224A" w:rsidRPr="00A4172F" w:rsidRDefault="0084224A" w:rsidP="0084224A">
      <w:pPr>
        <w:jc w:val="center"/>
        <w:rPr>
          <w:b/>
          <w:lang w:val="en-CA"/>
        </w:rPr>
      </w:pPr>
      <w:r w:rsidRPr="00A4172F">
        <w:rPr>
          <w:b/>
          <w:lang w:val="en-CA"/>
        </w:rPr>
        <w:t>Togo</w:t>
      </w:r>
    </w:p>
    <w:p w:rsidR="0084224A" w:rsidRPr="00A4172F" w:rsidRDefault="0084224A" w:rsidP="0084224A">
      <w:pPr>
        <w:jc w:val="center"/>
        <w:rPr>
          <w:sz w:val="16"/>
          <w:szCs w:val="16"/>
          <w:lang w:val="en-CA"/>
        </w:rPr>
      </w:pPr>
    </w:p>
    <w:tbl>
      <w:tblPr>
        <w:tblStyle w:val="TableGrid"/>
        <w:tblW w:w="1089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97"/>
        <w:gridCol w:w="2463"/>
        <w:gridCol w:w="2542"/>
        <w:gridCol w:w="2788"/>
      </w:tblGrid>
      <w:tr w:rsidR="0084224A" w:rsidRPr="00A4172F" w:rsidTr="0084224A">
        <w:trPr>
          <w:trHeight w:val="240"/>
        </w:trPr>
        <w:tc>
          <w:tcPr>
            <w:tcW w:w="3097" w:type="dxa"/>
            <w:shd w:val="clear" w:color="auto" w:fill="auto"/>
          </w:tcPr>
          <w:p w:rsidR="0084224A" w:rsidRPr="00A4172F" w:rsidRDefault="0084224A" w:rsidP="0084224A">
            <w:pPr>
              <w:spacing w:after="80"/>
              <w:jc w:val="left"/>
              <w:rPr>
                <w:b/>
                <w:sz w:val="18"/>
                <w:lang w:val="en-CA"/>
              </w:rPr>
            </w:pPr>
            <w:r w:rsidRPr="00A4172F">
              <w:rPr>
                <w:b/>
                <w:sz w:val="18"/>
                <w:lang w:val="en-CA"/>
              </w:rPr>
              <w:t>(I) PROJECT TITLE</w:t>
            </w:r>
          </w:p>
        </w:tc>
        <w:tc>
          <w:tcPr>
            <w:tcW w:w="2463" w:type="dxa"/>
            <w:shd w:val="clear" w:color="auto" w:fill="auto"/>
          </w:tcPr>
          <w:p w:rsidR="0084224A" w:rsidRPr="00A4172F" w:rsidRDefault="0084224A" w:rsidP="0084224A">
            <w:pPr>
              <w:spacing w:after="80"/>
              <w:jc w:val="center"/>
              <w:rPr>
                <w:b/>
                <w:sz w:val="18"/>
                <w:lang w:val="en-CA"/>
              </w:rPr>
            </w:pPr>
            <w:r w:rsidRPr="00A4172F">
              <w:rPr>
                <w:b/>
                <w:sz w:val="18"/>
                <w:lang w:val="en-CA"/>
              </w:rPr>
              <w:t>AGENCY</w:t>
            </w:r>
          </w:p>
        </w:tc>
        <w:tc>
          <w:tcPr>
            <w:tcW w:w="2542" w:type="dxa"/>
            <w:shd w:val="clear" w:color="auto" w:fill="auto"/>
          </w:tcPr>
          <w:p w:rsidR="0084224A" w:rsidRPr="00A4172F" w:rsidRDefault="0084224A" w:rsidP="0084224A">
            <w:pPr>
              <w:spacing w:after="80"/>
              <w:jc w:val="center"/>
              <w:rPr>
                <w:b/>
                <w:sz w:val="18"/>
                <w:lang w:val="en-CA"/>
              </w:rPr>
            </w:pPr>
            <w:r w:rsidRPr="00A4172F">
              <w:rPr>
                <w:b/>
                <w:sz w:val="18"/>
                <w:lang w:val="en-CA"/>
              </w:rPr>
              <w:t>MEETING APPROVED</w:t>
            </w:r>
          </w:p>
        </w:tc>
        <w:tc>
          <w:tcPr>
            <w:tcW w:w="2788" w:type="dxa"/>
            <w:shd w:val="clear" w:color="auto" w:fill="auto"/>
          </w:tcPr>
          <w:p w:rsidR="0084224A" w:rsidRPr="00A4172F" w:rsidRDefault="0084224A" w:rsidP="0084224A">
            <w:pPr>
              <w:spacing w:after="80"/>
              <w:jc w:val="center"/>
              <w:rPr>
                <w:b/>
                <w:sz w:val="18"/>
                <w:lang w:val="en-CA"/>
              </w:rPr>
            </w:pPr>
            <w:r w:rsidRPr="00A4172F">
              <w:rPr>
                <w:b/>
                <w:sz w:val="18"/>
                <w:lang w:val="en-CA"/>
              </w:rPr>
              <w:t>CONTROL MEASURE</w:t>
            </w:r>
          </w:p>
        </w:tc>
      </w:tr>
      <w:tr w:rsidR="0084224A" w:rsidRPr="00A4172F" w:rsidTr="0084224A">
        <w:trPr>
          <w:trHeight w:val="125"/>
        </w:trPr>
        <w:tc>
          <w:tcPr>
            <w:tcW w:w="3097" w:type="dxa"/>
            <w:shd w:val="clear" w:color="auto" w:fill="auto"/>
          </w:tcPr>
          <w:p w:rsidR="0084224A" w:rsidRPr="00A4172F" w:rsidRDefault="0084224A" w:rsidP="0084224A">
            <w:pPr>
              <w:spacing w:after="80"/>
              <w:jc w:val="center"/>
              <w:rPr>
                <w:sz w:val="18"/>
                <w:lang w:val="en-CA"/>
              </w:rPr>
            </w:pPr>
            <w:r w:rsidRPr="00A4172F">
              <w:rPr>
                <w:sz w:val="18"/>
                <w:lang w:val="en-CA"/>
              </w:rPr>
              <w:t>HCFC phase out plan (Stage I)</w:t>
            </w:r>
          </w:p>
        </w:tc>
        <w:tc>
          <w:tcPr>
            <w:tcW w:w="2463" w:type="dxa"/>
            <w:shd w:val="clear" w:color="auto" w:fill="auto"/>
          </w:tcPr>
          <w:p w:rsidR="0084224A" w:rsidRPr="00A4172F" w:rsidRDefault="0084224A" w:rsidP="0084224A">
            <w:pPr>
              <w:spacing w:after="80"/>
              <w:jc w:val="center"/>
              <w:rPr>
                <w:sz w:val="18"/>
                <w:lang w:val="en-CA"/>
              </w:rPr>
            </w:pPr>
            <w:r w:rsidRPr="00A4172F">
              <w:rPr>
                <w:sz w:val="18"/>
                <w:lang w:val="en-CA"/>
              </w:rPr>
              <w:t>UNEP (lead), UNIDO</w:t>
            </w:r>
          </w:p>
        </w:tc>
        <w:tc>
          <w:tcPr>
            <w:tcW w:w="2542" w:type="dxa"/>
            <w:shd w:val="clear" w:color="auto" w:fill="auto"/>
          </w:tcPr>
          <w:p w:rsidR="0084224A" w:rsidRPr="00A4172F" w:rsidRDefault="0084224A" w:rsidP="0084224A">
            <w:pPr>
              <w:spacing w:after="80"/>
              <w:jc w:val="center"/>
              <w:rPr>
                <w:sz w:val="18"/>
                <w:lang w:val="en-CA"/>
              </w:rPr>
            </w:pPr>
            <w:r w:rsidRPr="00A4172F">
              <w:rPr>
                <w:sz w:val="18"/>
                <w:lang w:val="en-CA"/>
              </w:rPr>
              <w:t>62nd</w:t>
            </w:r>
          </w:p>
        </w:tc>
        <w:tc>
          <w:tcPr>
            <w:tcW w:w="2788" w:type="dxa"/>
            <w:shd w:val="clear" w:color="auto" w:fill="auto"/>
          </w:tcPr>
          <w:p w:rsidR="0084224A" w:rsidRPr="00A4172F" w:rsidRDefault="0084224A" w:rsidP="0084224A">
            <w:pPr>
              <w:spacing w:after="80"/>
              <w:jc w:val="center"/>
              <w:rPr>
                <w:sz w:val="18"/>
                <w:lang w:val="en-CA"/>
              </w:rPr>
            </w:pPr>
            <w:r w:rsidRPr="00A4172F">
              <w:rPr>
                <w:sz w:val="18"/>
                <w:lang w:val="en-CA"/>
              </w:rPr>
              <w:t>35% by 2020</w:t>
            </w:r>
          </w:p>
        </w:tc>
      </w:tr>
    </w:tbl>
    <w:p w:rsidR="0084224A" w:rsidRPr="00A4172F" w:rsidRDefault="0084224A" w:rsidP="0084224A">
      <w:pPr>
        <w:spacing w:after="60"/>
        <w:jc w:val="center"/>
        <w:rPr>
          <w:sz w:val="16"/>
          <w:szCs w:val="16"/>
          <w:lang w:val="en-CA"/>
        </w:rPr>
      </w:pPr>
    </w:p>
    <w:tbl>
      <w:tblPr>
        <w:tblStyle w:val="TableGrid"/>
        <w:tblW w:w="1098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12"/>
        <w:gridCol w:w="2400"/>
        <w:gridCol w:w="2768"/>
      </w:tblGrid>
      <w:tr w:rsidR="0084224A" w:rsidRPr="00A4172F" w:rsidTr="0084224A">
        <w:trPr>
          <w:trHeight w:val="240"/>
        </w:trPr>
        <w:tc>
          <w:tcPr>
            <w:tcW w:w="5812" w:type="dxa"/>
            <w:shd w:val="clear" w:color="auto" w:fill="auto"/>
          </w:tcPr>
          <w:p w:rsidR="0084224A" w:rsidRPr="00A4172F" w:rsidRDefault="0084224A" w:rsidP="0084224A">
            <w:pPr>
              <w:spacing w:after="60"/>
              <w:jc w:val="left"/>
              <w:rPr>
                <w:b/>
                <w:sz w:val="18"/>
                <w:lang w:val="en-CA"/>
              </w:rPr>
            </w:pPr>
            <w:r w:rsidRPr="00A4172F">
              <w:rPr>
                <w:b/>
                <w:sz w:val="18"/>
                <w:lang w:val="en-CA"/>
              </w:rPr>
              <w:t>(II) LATEST ARTICLE 7 DATA (Annex C Group l)</w:t>
            </w:r>
          </w:p>
        </w:tc>
        <w:tc>
          <w:tcPr>
            <w:tcW w:w="2400" w:type="dxa"/>
            <w:shd w:val="clear" w:color="auto" w:fill="auto"/>
          </w:tcPr>
          <w:p w:rsidR="0084224A" w:rsidRPr="00A4172F" w:rsidRDefault="0084224A" w:rsidP="0084224A">
            <w:pPr>
              <w:spacing w:after="60"/>
              <w:jc w:val="center"/>
              <w:rPr>
                <w:sz w:val="18"/>
                <w:lang w:val="en-CA"/>
              </w:rPr>
            </w:pPr>
            <w:r w:rsidRPr="00A4172F">
              <w:rPr>
                <w:sz w:val="18"/>
                <w:lang w:val="en-CA"/>
              </w:rPr>
              <w:t>Year: 201</w:t>
            </w:r>
            <w:r w:rsidR="0019590B">
              <w:rPr>
                <w:sz w:val="18"/>
                <w:lang w:val="en-CA"/>
              </w:rPr>
              <w:t>8</w:t>
            </w:r>
          </w:p>
        </w:tc>
        <w:tc>
          <w:tcPr>
            <w:tcW w:w="2768" w:type="dxa"/>
            <w:shd w:val="clear" w:color="auto" w:fill="auto"/>
          </w:tcPr>
          <w:p w:rsidR="0084224A" w:rsidRPr="00A4172F" w:rsidRDefault="0084224A" w:rsidP="0019590B">
            <w:pPr>
              <w:spacing w:after="60"/>
              <w:jc w:val="right"/>
              <w:rPr>
                <w:sz w:val="18"/>
                <w:lang w:val="en-CA"/>
              </w:rPr>
            </w:pPr>
            <w:r w:rsidRPr="00A4172F">
              <w:rPr>
                <w:sz w:val="18"/>
                <w:lang w:val="en-CA"/>
              </w:rPr>
              <w:t>14.</w:t>
            </w:r>
            <w:r w:rsidR="0019590B">
              <w:rPr>
                <w:sz w:val="18"/>
                <w:lang w:val="en-CA"/>
              </w:rPr>
              <w:t>19</w:t>
            </w:r>
            <w:r w:rsidRPr="00A4172F">
              <w:rPr>
                <w:sz w:val="18"/>
                <w:lang w:val="en-CA"/>
              </w:rPr>
              <w:t xml:space="preserve"> (ODP tonnes)</w:t>
            </w:r>
          </w:p>
        </w:tc>
      </w:tr>
    </w:tbl>
    <w:p w:rsidR="0084224A" w:rsidRPr="00A4172F" w:rsidRDefault="0084224A" w:rsidP="0084224A">
      <w:pPr>
        <w:spacing w:after="60"/>
        <w:jc w:val="center"/>
        <w:rPr>
          <w:lang w:val="en-CA"/>
        </w:rPr>
      </w:pPr>
    </w:p>
    <w:tbl>
      <w:tblPr>
        <w:tblStyle w:val="TableGrid"/>
        <w:tblW w:w="1098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12"/>
        <w:gridCol w:w="786"/>
        <w:gridCol w:w="627"/>
        <w:gridCol w:w="997"/>
        <w:gridCol w:w="1286"/>
        <w:gridCol w:w="906"/>
        <w:gridCol w:w="767"/>
        <w:gridCol w:w="1041"/>
        <w:gridCol w:w="676"/>
        <w:gridCol w:w="2082"/>
      </w:tblGrid>
      <w:tr w:rsidR="0084224A" w:rsidRPr="00A4172F" w:rsidTr="0084224A">
        <w:trPr>
          <w:trHeight w:val="240"/>
        </w:trPr>
        <w:tc>
          <w:tcPr>
            <w:tcW w:w="8222" w:type="dxa"/>
            <w:gridSpan w:val="8"/>
            <w:shd w:val="clear" w:color="auto" w:fill="auto"/>
          </w:tcPr>
          <w:p w:rsidR="0084224A" w:rsidRPr="00A4172F" w:rsidRDefault="0084224A" w:rsidP="0084224A">
            <w:pPr>
              <w:spacing w:after="60"/>
              <w:jc w:val="left"/>
              <w:rPr>
                <w:b/>
                <w:sz w:val="18"/>
                <w:lang w:val="en-CA"/>
              </w:rPr>
            </w:pPr>
            <w:r w:rsidRPr="00A4172F">
              <w:rPr>
                <w:b/>
                <w:sz w:val="18"/>
                <w:lang w:val="en-CA"/>
              </w:rPr>
              <w:t>(III) LATEST COUNTRY PROGRAMME SECTORAL DATA (ODP tonnes)</w:t>
            </w:r>
          </w:p>
        </w:tc>
        <w:tc>
          <w:tcPr>
            <w:tcW w:w="2758" w:type="dxa"/>
            <w:gridSpan w:val="2"/>
            <w:shd w:val="clear" w:color="auto" w:fill="auto"/>
          </w:tcPr>
          <w:p w:rsidR="0084224A" w:rsidRPr="00A4172F" w:rsidRDefault="00FC3BAD" w:rsidP="00172A3E">
            <w:pPr>
              <w:spacing w:after="60"/>
              <w:jc w:val="right"/>
              <w:rPr>
                <w:b/>
                <w:sz w:val="18"/>
                <w:lang w:val="en-CA"/>
              </w:rPr>
            </w:pPr>
            <w:r w:rsidRPr="00A4172F">
              <w:rPr>
                <w:b/>
                <w:sz w:val="18"/>
                <w:lang w:val="en-CA"/>
              </w:rPr>
              <w:t>Year: 201</w:t>
            </w:r>
            <w:r w:rsidR="00172A3E" w:rsidRPr="00A4172F">
              <w:rPr>
                <w:b/>
                <w:sz w:val="18"/>
                <w:lang w:val="en-CA"/>
              </w:rPr>
              <w:t>8</w:t>
            </w:r>
          </w:p>
        </w:tc>
      </w:tr>
      <w:tr w:rsidR="0084224A" w:rsidRPr="00A4172F" w:rsidTr="0084224A">
        <w:trPr>
          <w:trHeight w:val="240"/>
        </w:trPr>
        <w:tc>
          <w:tcPr>
            <w:tcW w:w="1812" w:type="dxa"/>
            <w:shd w:val="clear" w:color="auto" w:fill="auto"/>
          </w:tcPr>
          <w:p w:rsidR="0084224A" w:rsidRPr="00A4172F" w:rsidRDefault="0084224A" w:rsidP="0084224A">
            <w:pPr>
              <w:spacing w:after="60"/>
              <w:jc w:val="center"/>
              <w:rPr>
                <w:sz w:val="18"/>
                <w:lang w:val="en-CA"/>
              </w:rPr>
            </w:pPr>
            <w:r w:rsidRPr="00A4172F">
              <w:rPr>
                <w:sz w:val="18"/>
                <w:lang w:val="en-CA"/>
              </w:rPr>
              <w:t>Chemical</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Aerosol</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Foam</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Fire fighting</w:t>
            </w:r>
          </w:p>
        </w:tc>
        <w:tc>
          <w:tcPr>
            <w:tcW w:w="0" w:type="auto"/>
            <w:gridSpan w:val="2"/>
            <w:shd w:val="clear" w:color="auto" w:fill="auto"/>
          </w:tcPr>
          <w:p w:rsidR="0084224A" w:rsidRPr="00A4172F" w:rsidRDefault="0084224A" w:rsidP="0084224A">
            <w:pPr>
              <w:spacing w:after="60"/>
              <w:jc w:val="center"/>
              <w:rPr>
                <w:sz w:val="18"/>
                <w:lang w:val="en-CA"/>
              </w:rPr>
            </w:pPr>
            <w:r w:rsidRPr="00A4172F">
              <w:rPr>
                <w:sz w:val="18"/>
                <w:lang w:val="en-CA"/>
              </w:rPr>
              <w:t>Refrigeration</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Solvent</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Process agent</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Lab use</w:t>
            </w:r>
          </w:p>
        </w:tc>
        <w:tc>
          <w:tcPr>
            <w:tcW w:w="2082" w:type="dxa"/>
            <w:shd w:val="clear" w:color="auto" w:fill="auto"/>
          </w:tcPr>
          <w:p w:rsidR="0084224A" w:rsidRPr="00A4172F" w:rsidRDefault="0084224A" w:rsidP="0084224A">
            <w:pPr>
              <w:spacing w:after="60"/>
              <w:jc w:val="center"/>
              <w:rPr>
                <w:sz w:val="18"/>
                <w:lang w:val="en-CA"/>
              </w:rPr>
            </w:pPr>
            <w:r w:rsidRPr="00A4172F">
              <w:rPr>
                <w:sz w:val="18"/>
                <w:lang w:val="en-CA"/>
              </w:rPr>
              <w:t>Total sector consumption</w:t>
            </w:r>
          </w:p>
        </w:tc>
      </w:tr>
      <w:tr w:rsidR="0084224A" w:rsidRPr="00A4172F" w:rsidTr="0084224A">
        <w:trPr>
          <w:trHeight w:val="240"/>
        </w:trPr>
        <w:tc>
          <w:tcPr>
            <w:tcW w:w="4222" w:type="dxa"/>
            <w:gridSpan w:val="4"/>
            <w:shd w:val="clear" w:color="auto" w:fill="auto"/>
          </w:tcPr>
          <w:p w:rsidR="0084224A" w:rsidRPr="00A4172F" w:rsidRDefault="0084224A" w:rsidP="0084224A">
            <w:pPr>
              <w:spacing w:after="60"/>
              <w:jc w:val="center"/>
              <w:rPr>
                <w:sz w:val="18"/>
                <w:lang w:val="en-CA"/>
              </w:rPr>
            </w:pPr>
            <w:r w:rsidRPr="00A4172F">
              <w:rPr>
                <w:sz w:val="18"/>
                <w:lang w:val="en-CA"/>
              </w:rPr>
              <w:t xml:space="preserve"> </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Manufacturing</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Servicing</w:t>
            </w:r>
          </w:p>
        </w:tc>
        <w:tc>
          <w:tcPr>
            <w:tcW w:w="4566" w:type="dxa"/>
            <w:gridSpan w:val="4"/>
            <w:shd w:val="clear" w:color="auto" w:fill="auto"/>
          </w:tcPr>
          <w:p w:rsidR="0084224A" w:rsidRPr="00A4172F" w:rsidRDefault="0084224A" w:rsidP="0084224A">
            <w:pPr>
              <w:spacing w:after="60"/>
              <w:jc w:val="center"/>
              <w:rPr>
                <w:sz w:val="18"/>
                <w:lang w:val="en-CA"/>
              </w:rPr>
            </w:pPr>
          </w:p>
        </w:tc>
      </w:tr>
      <w:tr w:rsidR="0084224A" w:rsidRPr="00A4172F" w:rsidTr="0084224A">
        <w:trPr>
          <w:trHeight w:val="240"/>
        </w:trPr>
        <w:tc>
          <w:tcPr>
            <w:tcW w:w="1812" w:type="dxa"/>
            <w:shd w:val="clear" w:color="auto" w:fill="auto"/>
          </w:tcPr>
          <w:p w:rsidR="0084224A" w:rsidRPr="00A4172F" w:rsidRDefault="0084224A" w:rsidP="0084224A">
            <w:pPr>
              <w:spacing w:after="60"/>
              <w:jc w:val="left"/>
              <w:rPr>
                <w:sz w:val="18"/>
                <w:lang w:val="en-CA"/>
              </w:rPr>
            </w:pPr>
            <w:r w:rsidRPr="00A4172F">
              <w:rPr>
                <w:sz w:val="18"/>
                <w:lang w:val="en-CA"/>
              </w:rPr>
              <w:t>HCFC-22</w:t>
            </w:r>
          </w:p>
        </w:tc>
        <w:tc>
          <w:tcPr>
            <w:tcW w:w="0" w:type="auto"/>
            <w:shd w:val="clear" w:color="auto" w:fill="auto"/>
          </w:tcPr>
          <w:p w:rsidR="0084224A" w:rsidRPr="00A4172F" w:rsidRDefault="0084224A" w:rsidP="0084224A">
            <w:pPr>
              <w:spacing w:after="60"/>
              <w:jc w:val="right"/>
              <w:rPr>
                <w:sz w:val="18"/>
                <w:lang w:val="en-CA"/>
              </w:rPr>
            </w:pPr>
          </w:p>
        </w:tc>
        <w:tc>
          <w:tcPr>
            <w:tcW w:w="0" w:type="auto"/>
            <w:shd w:val="clear" w:color="auto" w:fill="auto"/>
          </w:tcPr>
          <w:p w:rsidR="0084224A" w:rsidRPr="00A4172F" w:rsidRDefault="0084224A" w:rsidP="0084224A">
            <w:pPr>
              <w:spacing w:after="60"/>
              <w:jc w:val="right"/>
              <w:rPr>
                <w:sz w:val="18"/>
                <w:lang w:val="en-CA"/>
              </w:rPr>
            </w:pPr>
          </w:p>
        </w:tc>
        <w:tc>
          <w:tcPr>
            <w:tcW w:w="0" w:type="auto"/>
            <w:shd w:val="clear" w:color="auto" w:fill="auto"/>
          </w:tcPr>
          <w:p w:rsidR="0084224A" w:rsidRPr="00A4172F" w:rsidRDefault="0084224A" w:rsidP="0084224A">
            <w:pPr>
              <w:spacing w:after="60"/>
              <w:jc w:val="right"/>
              <w:rPr>
                <w:sz w:val="18"/>
                <w:lang w:val="en-CA"/>
              </w:rPr>
            </w:pPr>
          </w:p>
        </w:tc>
        <w:tc>
          <w:tcPr>
            <w:tcW w:w="0" w:type="auto"/>
            <w:shd w:val="clear" w:color="auto" w:fill="auto"/>
          </w:tcPr>
          <w:p w:rsidR="0084224A" w:rsidRPr="00A4172F" w:rsidRDefault="0084224A" w:rsidP="0084224A">
            <w:pPr>
              <w:spacing w:after="60"/>
              <w:jc w:val="right"/>
              <w:rPr>
                <w:sz w:val="18"/>
                <w:lang w:val="en-CA"/>
              </w:rPr>
            </w:pPr>
          </w:p>
        </w:tc>
        <w:tc>
          <w:tcPr>
            <w:tcW w:w="0" w:type="auto"/>
            <w:shd w:val="clear" w:color="auto" w:fill="auto"/>
          </w:tcPr>
          <w:p w:rsidR="0084224A" w:rsidRPr="00A4172F" w:rsidRDefault="00FC3BAD" w:rsidP="00172A3E">
            <w:pPr>
              <w:spacing w:after="60"/>
              <w:jc w:val="right"/>
              <w:rPr>
                <w:sz w:val="18"/>
                <w:lang w:val="en-CA"/>
              </w:rPr>
            </w:pPr>
            <w:r w:rsidRPr="00A4172F">
              <w:rPr>
                <w:sz w:val="18"/>
                <w:lang w:val="en-CA"/>
              </w:rPr>
              <w:t>14.</w:t>
            </w:r>
            <w:r w:rsidR="00172A3E" w:rsidRPr="00A4172F">
              <w:rPr>
                <w:sz w:val="18"/>
                <w:lang w:val="en-CA"/>
              </w:rPr>
              <w:t>19</w:t>
            </w:r>
          </w:p>
        </w:tc>
        <w:tc>
          <w:tcPr>
            <w:tcW w:w="0" w:type="auto"/>
            <w:shd w:val="clear" w:color="auto" w:fill="auto"/>
          </w:tcPr>
          <w:p w:rsidR="0084224A" w:rsidRPr="00A4172F" w:rsidRDefault="0084224A" w:rsidP="0084224A">
            <w:pPr>
              <w:spacing w:after="60"/>
              <w:jc w:val="right"/>
              <w:rPr>
                <w:sz w:val="18"/>
                <w:lang w:val="en-CA"/>
              </w:rPr>
            </w:pPr>
          </w:p>
        </w:tc>
        <w:tc>
          <w:tcPr>
            <w:tcW w:w="0" w:type="auto"/>
            <w:shd w:val="clear" w:color="auto" w:fill="auto"/>
          </w:tcPr>
          <w:p w:rsidR="0084224A" w:rsidRPr="00A4172F" w:rsidRDefault="0084224A" w:rsidP="0084224A">
            <w:pPr>
              <w:spacing w:after="60"/>
              <w:jc w:val="right"/>
              <w:rPr>
                <w:sz w:val="18"/>
                <w:lang w:val="en-CA"/>
              </w:rPr>
            </w:pPr>
          </w:p>
        </w:tc>
        <w:tc>
          <w:tcPr>
            <w:tcW w:w="0" w:type="auto"/>
            <w:shd w:val="clear" w:color="auto" w:fill="auto"/>
          </w:tcPr>
          <w:p w:rsidR="0084224A" w:rsidRPr="00A4172F" w:rsidRDefault="0084224A" w:rsidP="0084224A">
            <w:pPr>
              <w:spacing w:after="60"/>
              <w:jc w:val="right"/>
              <w:rPr>
                <w:sz w:val="18"/>
                <w:lang w:val="en-CA"/>
              </w:rPr>
            </w:pPr>
          </w:p>
        </w:tc>
        <w:tc>
          <w:tcPr>
            <w:tcW w:w="2082" w:type="dxa"/>
            <w:shd w:val="clear" w:color="auto" w:fill="auto"/>
          </w:tcPr>
          <w:p w:rsidR="0084224A" w:rsidRPr="00A4172F" w:rsidRDefault="00FC3BAD" w:rsidP="00172A3E">
            <w:pPr>
              <w:spacing w:after="60"/>
              <w:jc w:val="right"/>
              <w:rPr>
                <w:sz w:val="18"/>
                <w:lang w:val="en-CA"/>
              </w:rPr>
            </w:pPr>
            <w:r w:rsidRPr="00A4172F">
              <w:rPr>
                <w:sz w:val="18"/>
                <w:lang w:val="en-CA"/>
              </w:rPr>
              <w:t>14.</w:t>
            </w:r>
            <w:r w:rsidR="00172A3E" w:rsidRPr="00A4172F">
              <w:rPr>
                <w:sz w:val="18"/>
                <w:lang w:val="en-CA"/>
              </w:rPr>
              <w:t>19</w:t>
            </w:r>
          </w:p>
        </w:tc>
      </w:tr>
    </w:tbl>
    <w:p w:rsidR="0084224A" w:rsidRPr="00A4172F" w:rsidRDefault="0084224A" w:rsidP="0084224A">
      <w:pPr>
        <w:spacing w:after="60"/>
        <w:jc w:val="center"/>
        <w:rPr>
          <w:lang w:val="en-CA"/>
        </w:rPr>
      </w:pPr>
    </w:p>
    <w:tbl>
      <w:tblPr>
        <w:tblStyle w:val="TableGrid"/>
        <w:tblW w:w="10980"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99"/>
        <w:gridCol w:w="571"/>
        <w:gridCol w:w="4042"/>
        <w:gridCol w:w="1068"/>
      </w:tblGrid>
      <w:tr w:rsidR="0084224A" w:rsidRPr="00A4172F" w:rsidTr="0084224A">
        <w:trPr>
          <w:trHeight w:val="240"/>
        </w:trPr>
        <w:tc>
          <w:tcPr>
            <w:tcW w:w="10980" w:type="dxa"/>
            <w:gridSpan w:val="4"/>
            <w:shd w:val="clear" w:color="auto" w:fill="auto"/>
          </w:tcPr>
          <w:p w:rsidR="0084224A" w:rsidRPr="00A4172F" w:rsidRDefault="0084224A" w:rsidP="0084224A">
            <w:pPr>
              <w:spacing w:after="60"/>
              <w:jc w:val="left"/>
              <w:rPr>
                <w:b/>
                <w:sz w:val="18"/>
                <w:lang w:val="en-CA"/>
              </w:rPr>
            </w:pPr>
            <w:r w:rsidRPr="00A4172F">
              <w:rPr>
                <w:b/>
                <w:sz w:val="18"/>
                <w:lang w:val="en-CA"/>
              </w:rPr>
              <w:t>(IV) CONSUMPTION DATA (ODP tonnes)</w:t>
            </w:r>
          </w:p>
        </w:tc>
      </w:tr>
      <w:tr w:rsidR="0084224A" w:rsidRPr="00A4172F" w:rsidTr="0084224A">
        <w:trPr>
          <w:trHeight w:val="240"/>
        </w:trPr>
        <w:tc>
          <w:tcPr>
            <w:tcW w:w="4930" w:type="dxa"/>
            <w:shd w:val="clear" w:color="auto" w:fill="auto"/>
          </w:tcPr>
          <w:p w:rsidR="0084224A" w:rsidRPr="00A4172F" w:rsidRDefault="0084224A" w:rsidP="0084224A">
            <w:pPr>
              <w:spacing w:after="60"/>
              <w:jc w:val="center"/>
              <w:rPr>
                <w:sz w:val="18"/>
                <w:lang w:val="en-CA"/>
              </w:rPr>
            </w:pPr>
            <w:r w:rsidRPr="00A4172F">
              <w:rPr>
                <w:sz w:val="18"/>
                <w:lang w:val="en-CA"/>
              </w:rPr>
              <w:t>2009 - 2010 baseline:</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20.0</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Starting point for sustained aggregate reductions:</w:t>
            </w:r>
          </w:p>
        </w:tc>
        <w:tc>
          <w:tcPr>
            <w:tcW w:w="994" w:type="dxa"/>
            <w:shd w:val="clear" w:color="auto" w:fill="auto"/>
          </w:tcPr>
          <w:p w:rsidR="0084224A" w:rsidRPr="00A4172F" w:rsidRDefault="0084224A" w:rsidP="0084224A">
            <w:pPr>
              <w:spacing w:after="60"/>
              <w:jc w:val="right"/>
              <w:rPr>
                <w:sz w:val="18"/>
                <w:lang w:val="en-CA"/>
              </w:rPr>
            </w:pPr>
            <w:r w:rsidRPr="00A4172F">
              <w:rPr>
                <w:sz w:val="18"/>
                <w:lang w:val="en-CA"/>
              </w:rPr>
              <w:t>20.0</w:t>
            </w:r>
          </w:p>
        </w:tc>
      </w:tr>
      <w:tr w:rsidR="0084224A" w:rsidRPr="00A4172F" w:rsidTr="0084224A">
        <w:trPr>
          <w:trHeight w:val="240"/>
        </w:trPr>
        <w:tc>
          <w:tcPr>
            <w:tcW w:w="10980" w:type="dxa"/>
            <w:gridSpan w:val="4"/>
            <w:shd w:val="clear" w:color="auto" w:fill="auto"/>
          </w:tcPr>
          <w:p w:rsidR="0084224A" w:rsidRPr="00A4172F" w:rsidRDefault="0084224A" w:rsidP="0084224A">
            <w:pPr>
              <w:spacing w:after="60"/>
              <w:jc w:val="center"/>
              <w:rPr>
                <w:b/>
                <w:sz w:val="18"/>
                <w:lang w:val="en-CA"/>
              </w:rPr>
            </w:pPr>
            <w:r w:rsidRPr="00A4172F">
              <w:rPr>
                <w:b/>
                <w:sz w:val="18"/>
                <w:lang w:val="en-CA"/>
              </w:rPr>
              <w:t>CONSUMPTION ELIGIBLE FOR FUNDING (ODP tonnes)</w:t>
            </w:r>
          </w:p>
        </w:tc>
      </w:tr>
      <w:tr w:rsidR="0084224A" w:rsidRPr="00A4172F" w:rsidTr="0084224A">
        <w:trPr>
          <w:trHeight w:val="240"/>
        </w:trPr>
        <w:tc>
          <w:tcPr>
            <w:tcW w:w="4930" w:type="dxa"/>
            <w:shd w:val="clear" w:color="auto" w:fill="auto"/>
          </w:tcPr>
          <w:p w:rsidR="0084224A" w:rsidRPr="00A4172F" w:rsidRDefault="0084224A" w:rsidP="0084224A">
            <w:pPr>
              <w:spacing w:after="60"/>
              <w:jc w:val="center"/>
              <w:rPr>
                <w:sz w:val="18"/>
                <w:lang w:val="en-CA"/>
              </w:rPr>
            </w:pPr>
            <w:r w:rsidRPr="00A4172F">
              <w:rPr>
                <w:sz w:val="18"/>
                <w:lang w:val="en-CA"/>
              </w:rPr>
              <w:t>Already approved:</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7.0</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Remaining:</w:t>
            </w:r>
          </w:p>
        </w:tc>
        <w:tc>
          <w:tcPr>
            <w:tcW w:w="994" w:type="dxa"/>
            <w:shd w:val="clear" w:color="auto" w:fill="auto"/>
          </w:tcPr>
          <w:p w:rsidR="0084224A" w:rsidRPr="00A4172F" w:rsidRDefault="0084224A" w:rsidP="0084224A">
            <w:pPr>
              <w:spacing w:after="60"/>
              <w:jc w:val="right"/>
              <w:rPr>
                <w:sz w:val="18"/>
                <w:lang w:val="en-CA"/>
              </w:rPr>
            </w:pPr>
            <w:r w:rsidRPr="00A4172F">
              <w:rPr>
                <w:sz w:val="18"/>
                <w:lang w:val="en-CA"/>
              </w:rPr>
              <w:t>13.0</w:t>
            </w:r>
          </w:p>
        </w:tc>
      </w:tr>
    </w:tbl>
    <w:p w:rsidR="0084224A" w:rsidRPr="00A4172F" w:rsidRDefault="0084224A" w:rsidP="0084224A">
      <w:pPr>
        <w:spacing w:after="60"/>
        <w:jc w:val="center"/>
        <w:rPr>
          <w:lang w:val="en-CA"/>
        </w:rPr>
      </w:pPr>
    </w:p>
    <w:tbl>
      <w:tblPr>
        <w:tblStyle w:val="TableGrid"/>
        <w:tblW w:w="10957" w:type="dxa"/>
        <w:tblInd w:w="-6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93"/>
        <w:gridCol w:w="3204"/>
        <w:gridCol w:w="2020"/>
        <w:gridCol w:w="2020"/>
        <w:gridCol w:w="2020"/>
      </w:tblGrid>
      <w:tr w:rsidR="00FC3BAD" w:rsidRPr="00A4172F" w:rsidTr="00FC3BAD">
        <w:trPr>
          <w:trHeight w:val="226"/>
        </w:trPr>
        <w:tc>
          <w:tcPr>
            <w:tcW w:w="4897" w:type="dxa"/>
            <w:gridSpan w:val="2"/>
            <w:shd w:val="clear" w:color="auto" w:fill="auto"/>
          </w:tcPr>
          <w:p w:rsidR="00FC3BAD" w:rsidRPr="00A4172F" w:rsidRDefault="00FC3BAD" w:rsidP="0084224A">
            <w:pPr>
              <w:spacing w:after="60"/>
              <w:jc w:val="left"/>
              <w:rPr>
                <w:b/>
                <w:sz w:val="18"/>
                <w:lang w:val="en-CA"/>
              </w:rPr>
            </w:pPr>
            <w:r w:rsidRPr="00A4172F">
              <w:rPr>
                <w:b/>
                <w:sz w:val="18"/>
                <w:lang w:val="en-CA"/>
              </w:rPr>
              <w:t>(V) BUSINESS PLAN</w:t>
            </w:r>
          </w:p>
        </w:tc>
        <w:tc>
          <w:tcPr>
            <w:tcW w:w="2020" w:type="dxa"/>
            <w:shd w:val="clear" w:color="auto" w:fill="auto"/>
          </w:tcPr>
          <w:p w:rsidR="00FC3BAD" w:rsidRPr="00A4172F" w:rsidRDefault="00FC3BAD" w:rsidP="0084224A">
            <w:pPr>
              <w:spacing w:after="60"/>
              <w:jc w:val="center"/>
              <w:rPr>
                <w:b/>
                <w:sz w:val="18"/>
                <w:lang w:val="en-CA"/>
              </w:rPr>
            </w:pPr>
            <w:r w:rsidRPr="00A4172F">
              <w:rPr>
                <w:b/>
                <w:sz w:val="18"/>
                <w:lang w:val="en-CA"/>
              </w:rPr>
              <w:t>2019</w:t>
            </w:r>
          </w:p>
        </w:tc>
        <w:tc>
          <w:tcPr>
            <w:tcW w:w="2020" w:type="dxa"/>
            <w:shd w:val="clear" w:color="auto" w:fill="auto"/>
          </w:tcPr>
          <w:p w:rsidR="00FC3BAD" w:rsidRPr="00A4172F" w:rsidRDefault="00FC3BAD" w:rsidP="00FC3BAD">
            <w:pPr>
              <w:spacing w:after="60"/>
              <w:jc w:val="center"/>
              <w:rPr>
                <w:b/>
                <w:sz w:val="18"/>
                <w:lang w:val="en-CA"/>
              </w:rPr>
            </w:pPr>
            <w:r w:rsidRPr="00A4172F">
              <w:rPr>
                <w:b/>
                <w:sz w:val="18"/>
                <w:lang w:val="en-CA"/>
              </w:rPr>
              <w:t>2020</w:t>
            </w:r>
          </w:p>
        </w:tc>
        <w:tc>
          <w:tcPr>
            <w:tcW w:w="2020" w:type="dxa"/>
            <w:shd w:val="clear" w:color="auto" w:fill="auto"/>
          </w:tcPr>
          <w:p w:rsidR="00FC3BAD" w:rsidRPr="00A4172F" w:rsidRDefault="00FC3BAD" w:rsidP="0084224A">
            <w:pPr>
              <w:spacing w:after="60"/>
              <w:jc w:val="center"/>
              <w:rPr>
                <w:b/>
                <w:sz w:val="18"/>
                <w:lang w:val="en-CA"/>
              </w:rPr>
            </w:pPr>
            <w:r w:rsidRPr="00A4172F">
              <w:rPr>
                <w:b/>
                <w:sz w:val="18"/>
                <w:lang w:val="en-CA"/>
              </w:rPr>
              <w:t>Total</w:t>
            </w:r>
          </w:p>
        </w:tc>
      </w:tr>
      <w:tr w:rsidR="00FC3BAD" w:rsidRPr="00A4172F" w:rsidTr="00FC3BAD">
        <w:trPr>
          <w:trHeight w:val="226"/>
        </w:trPr>
        <w:tc>
          <w:tcPr>
            <w:tcW w:w="1693" w:type="dxa"/>
            <w:vMerge w:val="restart"/>
            <w:shd w:val="clear" w:color="auto" w:fill="auto"/>
          </w:tcPr>
          <w:p w:rsidR="00FC3BAD" w:rsidRPr="00A4172F" w:rsidRDefault="00FC3BAD" w:rsidP="0084224A">
            <w:pPr>
              <w:spacing w:after="60"/>
              <w:jc w:val="center"/>
              <w:rPr>
                <w:sz w:val="18"/>
                <w:lang w:val="en-CA"/>
              </w:rPr>
            </w:pPr>
            <w:r w:rsidRPr="00A4172F">
              <w:rPr>
                <w:sz w:val="18"/>
                <w:lang w:val="en-CA"/>
              </w:rPr>
              <w:t>UN Environment</w:t>
            </w:r>
          </w:p>
        </w:tc>
        <w:tc>
          <w:tcPr>
            <w:tcW w:w="0" w:type="auto"/>
            <w:shd w:val="clear" w:color="auto" w:fill="auto"/>
          </w:tcPr>
          <w:p w:rsidR="00FC3BAD" w:rsidRPr="00A4172F" w:rsidRDefault="00FC3BAD" w:rsidP="0084224A">
            <w:pPr>
              <w:spacing w:after="60"/>
              <w:jc w:val="left"/>
              <w:rPr>
                <w:sz w:val="18"/>
                <w:lang w:val="en-CA"/>
              </w:rPr>
            </w:pPr>
            <w:r w:rsidRPr="00A4172F">
              <w:rPr>
                <w:sz w:val="18"/>
                <w:lang w:val="en-CA"/>
              </w:rPr>
              <w:t>ODS phase-out (ODP tonnes)</w:t>
            </w:r>
          </w:p>
        </w:tc>
        <w:tc>
          <w:tcPr>
            <w:tcW w:w="2020" w:type="dxa"/>
            <w:shd w:val="clear" w:color="auto" w:fill="auto"/>
          </w:tcPr>
          <w:p w:rsidR="00FC3BAD" w:rsidRPr="00A4172F" w:rsidRDefault="00FC3BAD" w:rsidP="0084224A">
            <w:pPr>
              <w:spacing w:after="60"/>
              <w:jc w:val="right"/>
              <w:rPr>
                <w:sz w:val="18"/>
                <w:lang w:val="en-CA"/>
              </w:rPr>
            </w:pPr>
            <w:r w:rsidRPr="00A4172F">
              <w:rPr>
                <w:sz w:val="18"/>
                <w:lang w:val="en-CA"/>
              </w:rPr>
              <w:t>0.44</w:t>
            </w:r>
          </w:p>
        </w:tc>
        <w:tc>
          <w:tcPr>
            <w:tcW w:w="2020" w:type="dxa"/>
            <w:shd w:val="clear" w:color="auto" w:fill="auto"/>
          </w:tcPr>
          <w:p w:rsidR="00FC3BAD" w:rsidRPr="00A4172F" w:rsidRDefault="00FC3BAD" w:rsidP="0084224A">
            <w:pPr>
              <w:spacing w:after="60"/>
              <w:jc w:val="right"/>
              <w:rPr>
                <w:sz w:val="18"/>
                <w:lang w:val="en-CA"/>
              </w:rPr>
            </w:pPr>
            <w:r w:rsidRPr="00A4172F">
              <w:rPr>
                <w:sz w:val="18"/>
                <w:lang w:val="en-CA"/>
              </w:rPr>
              <w:t>0.70</w:t>
            </w:r>
          </w:p>
        </w:tc>
        <w:tc>
          <w:tcPr>
            <w:tcW w:w="2020" w:type="dxa"/>
            <w:shd w:val="clear" w:color="auto" w:fill="auto"/>
          </w:tcPr>
          <w:p w:rsidR="00FC3BAD" w:rsidRPr="00A4172F" w:rsidRDefault="00FC3BAD" w:rsidP="0084224A">
            <w:pPr>
              <w:spacing w:after="60"/>
              <w:jc w:val="right"/>
              <w:rPr>
                <w:sz w:val="18"/>
                <w:lang w:val="en-CA"/>
              </w:rPr>
            </w:pPr>
            <w:r w:rsidRPr="00A4172F">
              <w:rPr>
                <w:sz w:val="18"/>
                <w:lang w:val="en-CA"/>
              </w:rPr>
              <w:fldChar w:fldCharType="begin"/>
            </w:r>
            <w:r w:rsidRPr="00A4172F">
              <w:rPr>
                <w:sz w:val="18"/>
                <w:lang w:val="en-CA"/>
              </w:rPr>
              <w:instrText xml:space="preserve"> =SUM(LEFT) </w:instrText>
            </w:r>
            <w:r w:rsidRPr="00A4172F">
              <w:rPr>
                <w:sz w:val="18"/>
                <w:lang w:val="en-CA"/>
              </w:rPr>
              <w:fldChar w:fldCharType="separate"/>
            </w:r>
            <w:r w:rsidRPr="00A4172F">
              <w:rPr>
                <w:noProof/>
                <w:sz w:val="18"/>
                <w:lang w:val="en-CA"/>
              </w:rPr>
              <w:t>1.14</w:t>
            </w:r>
            <w:r w:rsidRPr="00A4172F">
              <w:rPr>
                <w:sz w:val="18"/>
                <w:lang w:val="en-CA"/>
              </w:rPr>
              <w:fldChar w:fldCharType="end"/>
            </w:r>
          </w:p>
        </w:tc>
      </w:tr>
      <w:tr w:rsidR="00FC3BAD" w:rsidRPr="00A4172F" w:rsidTr="00FC3BAD">
        <w:trPr>
          <w:trHeight w:val="226"/>
        </w:trPr>
        <w:tc>
          <w:tcPr>
            <w:tcW w:w="1693" w:type="dxa"/>
            <w:vMerge/>
            <w:shd w:val="clear" w:color="auto" w:fill="auto"/>
          </w:tcPr>
          <w:p w:rsidR="00FC3BAD" w:rsidRPr="00A4172F" w:rsidRDefault="00FC3BAD" w:rsidP="0084224A">
            <w:pPr>
              <w:spacing w:after="60"/>
              <w:jc w:val="center"/>
              <w:rPr>
                <w:sz w:val="18"/>
                <w:lang w:val="en-CA"/>
              </w:rPr>
            </w:pPr>
          </w:p>
        </w:tc>
        <w:tc>
          <w:tcPr>
            <w:tcW w:w="0" w:type="auto"/>
            <w:shd w:val="clear" w:color="auto" w:fill="auto"/>
          </w:tcPr>
          <w:p w:rsidR="00FC3BAD" w:rsidRPr="00A4172F" w:rsidRDefault="00FC3BAD" w:rsidP="0084224A">
            <w:pPr>
              <w:spacing w:after="60"/>
              <w:jc w:val="left"/>
              <w:rPr>
                <w:sz w:val="18"/>
                <w:lang w:val="en-CA"/>
              </w:rPr>
            </w:pPr>
            <w:r w:rsidRPr="00A4172F">
              <w:rPr>
                <w:sz w:val="18"/>
                <w:lang w:val="en-CA"/>
              </w:rPr>
              <w:t>Funding (US $)</w:t>
            </w:r>
          </w:p>
        </w:tc>
        <w:tc>
          <w:tcPr>
            <w:tcW w:w="2020" w:type="dxa"/>
            <w:shd w:val="clear" w:color="auto" w:fill="auto"/>
          </w:tcPr>
          <w:p w:rsidR="00FC3BAD" w:rsidRPr="00A4172F" w:rsidRDefault="00FC3BAD" w:rsidP="00FC3BAD">
            <w:pPr>
              <w:spacing w:after="60"/>
              <w:jc w:val="right"/>
              <w:rPr>
                <w:sz w:val="18"/>
                <w:lang w:val="en-CA"/>
              </w:rPr>
            </w:pPr>
            <w:r w:rsidRPr="00A4172F">
              <w:rPr>
                <w:sz w:val="18"/>
                <w:lang w:val="en-CA"/>
              </w:rPr>
              <w:t>45,200</w:t>
            </w:r>
          </w:p>
        </w:tc>
        <w:tc>
          <w:tcPr>
            <w:tcW w:w="2020" w:type="dxa"/>
            <w:shd w:val="clear" w:color="auto" w:fill="auto"/>
          </w:tcPr>
          <w:p w:rsidR="00FC3BAD" w:rsidRPr="00A4172F" w:rsidRDefault="00FC3BAD" w:rsidP="0084224A">
            <w:pPr>
              <w:spacing w:after="60"/>
              <w:jc w:val="right"/>
              <w:rPr>
                <w:sz w:val="18"/>
                <w:lang w:val="en-CA"/>
              </w:rPr>
            </w:pPr>
            <w:r w:rsidRPr="00A4172F">
              <w:rPr>
                <w:sz w:val="18"/>
                <w:lang w:val="en-CA"/>
              </w:rPr>
              <w:t>71,190</w:t>
            </w:r>
          </w:p>
        </w:tc>
        <w:tc>
          <w:tcPr>
            <w:tcW w:w="2020" w:type="dxa"/>
            <w:shd w:val="clear" w:color="auto" w:fill="auto"/>
          </w:tcPr>
          <w:p w:rsidR="00FC3BAD" w:rsidRPr="00A4172F" w:rsidRDefault="00FC3BAD" w:rsidP="0084224A">
            <w:pPr>
              <w:spacing w:after="60"/>
              <w:jc w:val="right"/>
              <w:rPr>
                <w:sz w:val="18"/>
                <w:lang w:val="en-CA"/>
              </w:rPr>
            </w:pPr>
            <w:r w:rsidRPr="00A4172F">
              <w:rPr>
                <w:sz w:val="18"/>
                <w:lang w:val="en-CA"/>
              </w:rPr>
              <w:fldChar w:fldCharType="begin"/>
            </w:r>
            <w:r w:rsidRPr="00A4172F">
              <w:rPr>
                <w:sz w:val="18"/>
                <w:lang w:val="en-CA"/>
              </w:rPr>
              <w:instrText xml:space="preserve"> =SUM(LEFT) </w:instrText>
            </w:r>
            <w:r w:rsidRPr="00A4172F">
              <w:rPr>
                <w:sz w:val="18"/>
                <w:lang w:val="en-CA"/>
              </w:rPr>
              <w:fldChar w:fldCharType="separate"/>
            </w:r>
            <w:r w:rsidRPr="00A4172F">
              <w:rPr>
                <w:noProof/>
                <w:sz w:val="18"/>
                <w:lang w:val="en-CA"/>
              </w:rPr>
              <w:t>116,390</w:t>
            </w:r>
            <w:r w:rsidRPr="00A4172F">
              <w:rPr>
                <w:sz w:val="18"/>
                <w:lang w:val="en-CA"/>
              </w:rPr>
              <w:fldChar w:fldCharType="end"/>
            </w:r>
          </w:p>
        </w:tc>
      </w:tr>
      <w:tr w:rsidR="00FC3BAD" w:rsidRPr="00A4172F" w:rsidTr="00FC3BAD">
        <w:trPr>
          <w:trHeight w:val="226"/>
        </w:trPr>
        <w:tc>
          <w:tcPr>
            <w:tcW w:w="1693" w:type="dxa"/>
            <w:vMerge w:val="restart"/>
            <w:shd w:val="clear" w:color="auto" w:fill="auto"/>
          </w:tcPr>
          <w:p w:rsidR="00FC3BAD" w:rsidRPr="00A4172F" w:rsidRDefault="00FC3BAD" w:rsidP="0084224A">
            <w:pPr>
              <w:spacing w:after="60"/>
              <w:jc w:val="center"/>
              <w:rPr>
                <w:sz w:val="18"/>
                <w:lang w:val="en-CA"/>
              </w:rPr>
            </w:pPr>
            <w:r w:rsidRPr="00A4172F">
              <w:rPr>
                <w:sz w:val="18"/>
                <w:lang w:val="en-CA"/>
              </w:rPr>
              <w:t>UNIDO</w:t>
            </w:r>
          </w:p>
        </w:tc>
        <w:tc>
          <w:tcPr>
            <w:tcW w:w="0" w:type="auto"/>
            <w:shd w:val="clear" w:color="auto" w:fill="auto"/>
          </w:tcPr>
          <w:p w:rsidR="00FC3BAD" w:rsidRPr="00A4172F" w:rsidRDefault="00FC3BAD" w:rsidP="0084224A">
            <w:pPr>
              <w:spacing w:after="60"/>
              <w:jc w:val="left"/>
              <w:rPr>
                <w:sz w:val="18"/>
                <w:lang w:val="en-CA"/>
              </w:rPr>
            </w:pPr>
            <w:r w:rsidRPr="00A4172F">
              <w:rPr>
                <w:sz w:val="18"/>
                <w:lang w:val="en-CA"/>
              </w:rPr>
              <w:t>ODS phase-out (ODP tonnes)</w:t>
            </w:r>
          </w:p>
        </w:tc>
        <w:tc>
          <w:tcPr>
            <w:tcW w:w="2020" w:type="dxa"/>
            <w:shd w:val="clear" w:color="auto" w:fill="auto"/>
          </w:tcPr>
          <w:p w:rsidR="00FC3BAD" w:rsidRPr="00A4172F" w:rsidRDefault="00FC3BAD" w:rsidP="0084224A">
            <w:pPr>
              <w:spacing w:after="60"/>
              <w:jc w:val="right"/>
              <w:rPr>
                <w:sz w:val="18"/>
                <w:lang w:val="en-CA"/>
              </w:rPr>
            </w:pPr>
            <w:r w:rsidRPr="00A4172F">
              <w:rPr>
                <w:sz w:val="18"/>
                <w:lang w:val="en-CA"/>
              </w:rPr>
              <w:t>0</w:t>
            </w:r>
          </w:p>
        </w:tc>
        <w:tc>
          <w:tcPr>
            <w:tcW w:w="2020" w:type="dxa"/>
            <w:shd w:val="clear" w:color="auto" w:fill="auto"/>
          </w:tcPr>
          <w:p w:rsidR="00FC3BAD" w:rsidRPr="00A4172F" w:rsidRDefault="00FC3BAD" w:rsidP="0084224A">
            <w:pPr>
              <w:spacing w:after="60"/>
              <w:jc w:val="right"/>
              <w:rPr>
                <w:sz w:val="18"/>
                <w:lang w:val="en-CA"/>
              </w:rPr>
            </w:pPr>
            <w:r w:rsidRPr="00A4172F">
              <w:rPr>
                <w:sz w:val="18"/>
                <w:lang w:val="en-CA"/>
              </w:rPr>
              <w:t>0</w:t>
            </w:r>
          </w:p>
        </w:tc>
        <w:tc>
          <w:tcPr>
            <w:tcW w:w="2020" w:type="dxa"/>
            <w:shd w:val="clear" w:color="auto" w:fill="auto"/>
          </w:tcPr>
          <w:p w:rsidR="00FC3BAD" w:rsidRPr="00A4172F" w:rsidRDefault="00FC3BAD" w:rsidP="0084224A">
            <w:pPr>
              <w:spacing w:after="60"/>
              <w:jc w:val="right"/>
              <w:rPr>
                <w:sz w:val="18"/>
                <w:lang w:val="en-CA"/>
              </w:rPr>
            </w:pPr>
            <w:r w:rsidRPr="00A4172F">
              <w:rPr>
                <w:sz w:val="18"/>
                <w:lang w:val="en-CA"/>
              </w:rPr>
              <w:t>0</w:t>
            </w:r>
          </w:p>
        </w:tc>
      </w:tr>
      <w:tr w:rsidR="00FC3BAD" w:rsidRPr="00A4172F" w:rsidTr="00FC3BAD">
        <w:trPr>
          <w:trHeight w:val="226"/>
        </w:trPr>
        <w:tc>
          <w:tcPr>
            <w:tcW w:w="1693" w:type="dxa"/>
            <w:vMerge/>
            <w:shd w:val="clear" w:color="auto" w:fill="auto"/>
          </w:tcPr>
          <w:p w:rsidR="00FC3BAD" w:rsidRPr="00A4172F" w:rsidRDefault="00FC3BAD" w:rsidP="0084224A">
            <w:pPr>
              <w:spacing w:after="60"/>
              <w:jc w:val="center"/>
              <w:rPr>
                <w:sz w:val="18"/>
                <w:lang w:val="en-CA"/>
              </w:rPr>
            </w:pPr>
          </w:p>
        </w:tc>
        <w:tc>
          <w:tcPr>
            <w:tcW w:w="0" w:type="auto"/>
            <w:shd w:val="clear" w:color="auto" w:fill="auto"/>
          </w:tcPr>
          <w:p w:rsidR="00FC3BAD" w:rsidRPr="00A4172F" w:rsidRDefault="00FC3BAD" w:rsidP="0084224A">
            <w:pPr>
              <w:spacing w:after="60"/>
              <w:jc w:val="left"/>
              <w:rPr>
                <w:sz w:val="18"/>
                <w:lang w:val="en-CA"/>
              </w:rPr>
            </w:pPr>
            <w:r w:rsidRPr="00A4172F">
              <w:rPr>
                <w:sz w:val="18"/>
                <w:lang w:val="en-CA"/>
              </w:rPr>
              <w:t>Funding (US $)</w:t>
            </w:r>
          </w:p>
        </w:tc>
        <w:tc>
          <w:tcPr>
            <w:tcW w:w="2020" w:type="dxa"/>
            <w:shd w:val="clear" w:color="auto" w:fill="auto"/>
          </w:tcPr>
          <w:p w:rsidR="00FC3BAD" w:rsidRPr="00A4172F" w:rsidRDefault="00FC3BAD" w:rsidP="0084224A">
            <w:pPr>
              <w:spacing w:after="60"/>
              <w:jc w:val="right"/>
              <w:rPr>
                <w:sz w:val="18"/>
                <w:lang w:val="en-CA"/>
              </w:rPr>
            </w:pPr>
            <w:r w:rsidRPr="00A4172F">
              <w:rPr>
                <w:sz w:val="18"/>
                <w:lang w:val="en-CA"/>
              </w:rPr>
              <w:t>0</w:t>
            </w:r>
          </w:p>
        </w:tc>
        <w:tc>
          <w:tcPr>
            <w:tcW w:w="2020" w:type="dxa"/>
            <w:shd w:val="clear" w:color="auto" w:fill="auto"/>
          </w:tcPr>
          <w:p w:rsidR="00FC3BAD" w:rsidRPr="00A4172F" w:rsidRDefault="00FC3BAD" w:rsidP="0084224A">
            <w:pPr>
              <w:spacing w:after="60"/>
              <w:jc w:val="right"/>
              <w:rPr>
                <w:sz w:val="18"/>
                <w:lang w:val="en-CA"/>
              </w:rPr>
            </w:pPr>
            <w:r w:rsidRPr="00A4172F">
              <w:rPr>
                <w:sz w:val="18"/>
                <w:lang w:val="en-CA"/>
              </w:rPr>
              <w:t>0</w:t>
            </w:r>
          </w:p>
        </w:tc>
        <w:tc>
          <w:tcPr>
            <w:tcW w:w="2020" w:type="dxa"/>
            <w:shd w:val="clear" w:color="auto" w:fill="auto"/>
          </w:tcPr>
          <w:p w:rsidR="00FC3BAD" w:rsidRPr="00A4172F" w:rsidRDefault="00FC3BAD" w:rsidP="0084224A">
            <w:pPr>
              <w:spacing w:after="60"/>
              <w:jc w:val="right"/>
              <w:rPr>
                <w:sz w:val="18"/>
                <w:lang w:val="en-CA"/>
              </w:rPr>
            </w:pPr>
            <w:r w:rsidRPr="00A4172F">
              <w:rPr>
                <w:sz w:val="18"/>
                <w:lang w:val="en-CA"/>
              </w:rPr>
              <w:t>0</w:t>
            </w:r>
          </w:p>
        </w:tc>
      </w:tr>
    </w:tbl>
    <w:p w:rsidR="0084224A" w:rsidRPr="00A4172F" w:rsidRDefault="0084224A" w:rsidP="0084224A">
      <w:pPr>
        <w:spacing w:after="60"/>
        <w:jc w:val="center"/>
        <w:rPr>
          <w:lang w:val="en-CA"/>
        </w:rPr>
      </w:pPr>
    </w:p>
    <w:tbl>
      <w:tblPr>
        <w:tblStyle w:val="TableGrid"/>
        <w:tblW w:w="1121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10"/>
        <w:gridCol w:w="1144"/>
        <w:gridCol w:w="822"/>
        <w:gridCol w:w="801"/>
        <w:gridCol w:w="576"/>
        <w:gridCol w:w="576"/>
        <w:gridCol w:w="711"/>
        <w:gridCol w:w="576"/>
        <w:gridCol w:w="576"/>
        <w:gridCol w:w="801"/>
        <w:gridCol w:w="801"/>
        <w:gridCol w:w="711"/>
        <w:gridCol w:w="801"/>
        <w:gridCol w:w="711"/>
        <w:gridCol w:w="801"/>
      </w:tblGrid>
      <w:tr w:rsidR="0084224A" w:rsidRPr="00A4172F" w:rsidTr="0084224A">
        <w:trPr>
          <w:trHeight w:val="267"/>
          <w:jc w:val="center"/>
        </w:trPr>
        <w:tc>
          <w:tcPr>
            <w:tcW w:w="2866" w:type="dxa"/>
            <w:gridSpan w:val="3"/>
            <w:shd w:val="clear" w:color="auto" w:fill="auto"/>
          </w:tcPr>
          <w:p w:rsidR="0084224A" w:rsidRPr="00A4172F" w:rsidRDefault="0084224A" w:rsidP="0084224A">
            <w:pPr>
              <w:spacing w:after="60"/>
              <w:jc w:val="left"/>
              <w:rPr>
                <w:b/>
                <w:sz w:val="18"/>
                <w:lang w:val="en-CA"/>
              </w:rPr>
            </w:pPr>
            <w:r w:rsidRPr="00A4172F">
              <w:rPr>
                <w:b/>
                <w:sz w:val="18"/>
                <w:lang w:val="en-CA"/>
              </w:rPr>
              <w:t>(VI) PROJECT DATA</w:t>
            </w:r>
          </w:p>
        </w:tc>
        <w:tc>
          <w:tcPr>
            <w:tcW w:w="0" w:type="auto"/>
            <w:shd w:val="clear" w:color="auto" w:fill="auto"/>
          </w:tcPr>
          <w:p w:rsidR="0084224A" w:rsidRPr="00A4172F" w:rsidRDefault="0084224A" w:rsidP="0084224A">
            <w:pPr>
              <w:spacing w:after="60"/>
              <w:jc w:val="center"/>
              <w:rPr>
                <w:b/>
                <w:sz w:val="18"/>
                <w:lang w:val="en-CA"/>
              </w:rPr>
            </w:pPr>
            <w:r w:rsidRPr="00A4172F">
              <w:rPr>
                <w:b/>
                <w:sz w:val="18"/>
                <w:lang w:val="en-CA"/>
              </w:rPr>
              <w:t>2010</w:t>
            </w:r>
          </w:p>
        </w:tc>
        <w:tc>
          <w:tcPr>
            <w:tcW w:w="0" w:type="auto"/>
            <w:shd w:val="clear" w:color="auto" w:fill="auto"/>
          </w:tcPr>
          <w:p w:rsidR="0084224A" w:rsidRPr="00A4172F" w:rsidRDefault="0084224A" w:rsidP="0084224A">
            <w:pPr>
              <w:spacing w:after="60"/>
              <w:jc w:val="center"/>
              <w:rPr>
                <w:b/>
                <w:sz w:val="18"/>
                <w:lang w:val="en-CA"/>
              </w:rPr>
            </w:pPr>
            <w:r w:rsidRPr="00A4172F">
              <w:rPr>
                <w:b/>
                <w:sz w:val="18"/>
                <w:lang w:val="en-CA"/>
              </w:rPr>
              <w:t>2011</w:t>
            </w:r>
          </w:p>
        </w:tc>
        <w:tc>
          <w:tcPr>
            <w:tcW w:w="0" w:type="auto"/>
            <w:shd w:val="clear" w:color="auto" w:fill="auto"/>
          </w:tcPr>
          <w:p w:rsidR="0084224A" w:rsidRPr="00A4172F" w:rsidRDefault="0084224A" w:rsidP="0084224A">
            <w:pPr>
              <w:spacing w:after="60"/>
              <w:jc w:val="center"/>
              <w:rPr>
                <w:b/>
                <w:sz w:val="18"/>
                <w:lang w:val="en-CA"/>
              </w:rPr>
            </w:pPr>
            <w:r w:rsidRPr="00A4172F">
              <w:rPr>
                <w:b/>
                <w:sz w:val="18"/>
                <w:lang w:val="en-CA"/>
              </w:rPr>
              <w:t>2012</w:t>
            </w:r>
          </w:p>
        </w:tc>
        <w:tc>
          <w:tcPr>
            <w:tcW w:w="0" w:type="auto"/>
            <w:shd w:val="clear" w:color="auto" w:fill="auto"/>
          </w:tcPr>
          <w:p w:rsidR="0084224A" w:rsidRPr="00A4172F" w:rsidRDefault="0084224A" w:rsidP="0084224A">
            <w:pPr>
              <w:spacing w:after="60"/>
              <w:jc w:val="center"/>
              <w:rPr>
                <w:b/>
                <w:sz w:val="18"/>
                <w:lang w:val="en-CA"/>
              </w:rPr>
            </w:pPr>
            <w:r w:rsidRPr="00A4172F">
              <w:rPr>
                <w:b/>
                <w:sz w:val="18"/>
                <w:lang w:val="en-CA"/>
              </w:rPr>
              <w:t>2013</w:t>
            </w:r>
          </w:p>
        </w:tc>
        <w:tc>
          <w:tcPr>
            <w:tcW w:w="0" w:type="auto"/>
            <w:shd w:val="clear" w:color="auto" w:fill="auto"/>
          </w:tcPr>
          <w:p w:rsidR="0084224A" w:rsidRPr="00A4172F" w:rsidRDefault="0084224A" w:rsidP="0084224A">
            <w:pPr>
              <w:spacing w:after="60"/>
              <w:jc w:val="center"/>
              <w:rPr>
                <w:b/>
                <w:sz w:val="18"/>
                <w:lang w:val="en-CA"/>
              </w:rPr>
            </w:pPr>
            <w:r w:rsidRPr="00A4172F">
              <w:rPr>
                <w:b/>
                <w:sz w:val="18"/>
                <w:lang w:val="en-CA"/>
              </w:rPr>
              <w:t>2014</w:t>
            </w:r>
          </w:p>
        </w:tc>
        <w:tc>
          <w:tcPr>
            <w:tcW w:w="0" w:type="auto"/>
            <w:shd w:val="clear" w:color="auto" w:fill="auto"/>
          </w:tcPr>
          <w:p w:rsidR="0084224A" w:rsidRPr="00A4172F" w:rsidRDefault="0084224A" w:rsidP="0084224A">
            <w:pPr>
              <w:spacing w:after="60"/>
              <w:jc w:val="center"/>
              <w:rPr>
                <w:b/>
                <w:sz w:val="18"/>
                <w:lang w:val="en-CA"/>
              </w:rPr>
            </w:pPr>
            <w:r w:rsidRPr="00A4172F">
              <w:rPr>
                <w:b/>
                <w:sz w:val="18"/>
                <w:lang w:val="en-CA"/>
              </w:rPr>
              <w:t>2015</w:t>
            </w:r>
          </w:p>
        </w:tc>
        <w:tc>
          <w:tcPr>
            <w:tcW w:w="0" w:type="auto"/>
            <w:shd w:val="clear" w:color="auto" w:fill="auto"/>
          </w:tcPr>
          <w:p w:rsidR="0084224A" w:rsidRPr="00A4172F" w:rsidRDefault="0084224A" w:rsidP="0084224A">
            <w:pPr>
              <w:spacing w:after="60"/>
              <w:jc w:val="center"/>
              <w:rPr>
                <w:b/>
                <w:sz w:val="18"/>
                <w:lang w:val="en-CA"/>
              </w:rPr>
            </w:pPr>
            <w:r w:rsidRPr="00A4172F">
              <w:rPr>
                <w:b/>
                <w:sz w:val="18"/>
                <w:lang w:val="en-CA"/>
              </w:rPr>
              <w:t>2016</w:t>
            </w:r>
          </w:p>
        </w:tc>
        <w:tc>
          <w:tcPr>
            <w:tcW w:w="0" w:type="auto"/>
            <w:shd w:val="clear" w:color="auto" w:fill="auto"/>
          </w:tcPr>
          <w:p w:rsidR="0084224A" w:rsidRPr="00A4172F" w:rsidRDefault="0084224A" w:rsidP="0084224A">
            <w:pPr>
              <w:spacing w:after="60"/>
              <w:jc w:val="center"/>
              <w:rPr>
                <w:b/>
                <w:sz w:val="18"/>
                <w:lang w:val="en-CA"/>
              </w:rPr>
            </w:pPr>
            <w:r w:rsidRPr="00A4172F">
              <w:rPr>
                <w:b/>
                <w:sz w:val="18"/>
                <w:lang w:val="en-CA"/>
              </w:rPr>
              <w:t>2017</w:t>
            </w:r>
          </w:p>
        </w:tc>
        <w:tc>
          <w:tcPr>
            <w:tcW w:w="0" w:type="auto"/>
            <w:shd w:val="clear" w:color="auto" w:fill="auto"/>
          </w:tcPr>
          <w:p w:rsidR="0084224A" w:rsidRPr="00A4172F" w:rsidRDefault="0084224A" w:rsidP="0084224A">
            <w:pPr>
              <w:spacing w:after="60"/>
              <w:jc w:val="center"/>
              <w:rPr>
                <w:b/>
                <w:sz w:val="18"/>
                <w:lang w:val="en-CA"/>
              </w:rPr>
            </w:pPr>
            <w:r w:rsidRPr="00A4172F">
              <w:rPr>
                <w:b/>
                <w:sz w:val="18"/>
                <w:lang w:val="en-CA"/>
              </w:rPr>
              <w:t>2018</w:t>
            </w:r>
            <w:r w:rsidR="0019590B">
              <w:rPr>
                <w:b/>
                <w:sz w:val="18"/>
                <w:lang w:val="en-CA"/>
              </w:rPr>
              <w:t>*</w:t>
            </w:r>
          </w:p>
        </w:tc>
        <w:tc>
          <w:tcPr>
            <w:tcW w:w="0" w:type="auto"/>
            <w:shd w:val="clear" w:color="auto" w:fill="auto"/>
          </w:tcPr>
          <w:p w:rsidR="0084224A" w:rsidRPr="00A4172F" w:rsidRDefault="0084224A" w:rsidP="0084224A">
            <w:pPr>
              <w:spacing w:after="60"/>
              <w:jc w:val="center"/>
              <w:rPr>
                <w:b/>
                <w:sz w:val="18"/>
                <w:lang w:val="en-CA"/>
              </w:rPr>
            </w:pPr>
            <w:r w:rsidRPr="00A4172F">
              <w:rPr>
                <w:b/>
                <w:sz w:val="18"/>
                <w:lang w:val="en-CA"/>
              </w:rPr>
              <w:t>2019</w:t>
            </w:r>
          </w:p>
        </w:tc>
        <w:tc>
          <w:tcPr>
            <w:tcW w:w="0" w:type="auto"/>
            <w:shd w:val="clear" w:color="auto" w:fill="auto"/>
          </w:tcPr>
          <w:p w:rsidR="0084224A" w:rsidRPr="00A4172F" w:rsidRDefault="0084224A" w:rsidP="0084224A">
            <w:pPr>
              <w:spacing w:after="60"/>
              <w:jc w:val="center"/>
              <w:rPr>
                <w:b/>
                <w:sz w:val="18"/>
                <w:lang w:val="en-CA"/>
              </w:rPr>
            </w:pPr>
            <w:r w:rsidRPr="00A4172F">
              <w:rPr>
                <w:b/>
                <w:sz w:val="18"/>
                <w:lang w:val="en-CA"/>
              </w:rPr>
              <w:t>2020</w:t>
            </w:r>
          </w:p>
        </w:tc>
        <w:tc>
          <w:tcPr>
            <w:tcW w:w="0" w:type="auto"/>
            <w:shd w:val="clear" w:color="auto" w:fill="auto"/>
          </w:tcPr>
          <w:p w:rsidR="0084224A" w:rsidRPr="00A4172F" w:rsidRDefault="0084224A" w:rsidP="0084224A">
            <w:pPr>
              <w:spacing w:after="60"/>
              <w:jc w:val="center"/>
              <w:rPr>
                <w:b/>
                <w:sz w:val="18"/>
                <w:lang w:val="en-CA"/>
              </w:rPr>
            </w:pPr>
            <w:r w:rsidRPr="00A4172F">
              <w:rPr>
                <w:b/>
                <w:sz w:val="18"/>
                <w:lang w:val="en-CA"/>
              </w:rPr>
              <w:t>Total</w:t>
            </w:r>
          </w:p>
        </w:tc>
      </w:tr>
      <w:tr w:rsidR="0084224A" w:rsidRPr="00A4172F" w:rsidTr="0084224A">
        <w:trPr>
          <w:trHeight w:val="486"/>
          <w:jc w:val="center"/>
        </w:trPr>
        <w:tc>
          <w:tcPr>
            <w:tcW w:w="2866" w:type="dxa"/>
            <w:gridSpan w:val="3"/>
            <w:shd w:val="clear" w:color="auto" w:fill="auto"/>
          </w:tcPr>
          <w:p w:rsidR="0084224A" w:rsidRPr="00A4172F" w:rsidRDefault="0084224A" w:rsidP="0084224A">
            <w:pPr>
              <w:spacing w:after="60"/>
              <w:jc w:val="left"/>
              <w:rPr>
                <w:sz w:val="18"/>
                <w:lang w:val="en-CA"/>
              </w:rPr>
            </w:pPr>
            <w:r w:rsidRPr="00A4172F">
              <w:rPr>
                <w:sz w:val="18"/>
                <w:lang w:val="en-CA"/>
              </w:rPr>
              <w:t>Montreal Protocol consumption limits</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n/a</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n/a</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n/a</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20.0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20.0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18.0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18.0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18.0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18.0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18.0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13.0</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n/a</w:t>
            </w:r>
          </w:p>
        </w:tc>
      </w:tr>
      <w:tr w:rsidR="0084224A" w:rsidRPr="00A4172F" w:rsidTr="0084224A">
        <w:trPr>
          <w:trHeight w:val="474"/>
          <w:jc w:val="center"/>
        </w:trPr>
        <w:tc>
          <w:tcPr>
            <w:tcW w:w="2866" w:type="dxa"/>
            <w:gridSpan w:val="3"/>
            <w:shd w:val="clear" w:color="auto" w:fill="auto"/>
          </w:tcPr>
          <w:p w:rsidR="0084224A" w:rsidRPr="00A4172F" w:rsidRDefault="0084224A" w:rsidP="0084224A">
            <w:pPr>
              <w:spacing w:after="60"/>
              <w:jc w:val="left"/>
              <w:rPr>
                <w:sz w:val="18"/>
                <w:lang w:val="en-CA"/>
              </w:rPr>
            </w:pPr>
            <w:r w:rsidRPr="00A4172F">
              <w:rPr>
                <w:sz w:val="18"/>
                <w:lang w:val="en-CA"/>
              </w:rPr>
              <w:t>Maximum allowable consumption (ODP tonnes)</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n/a</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n/a</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n/a</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20.0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20.0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18.0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18.0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18.0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18.0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18.0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13.0</w:t>
            </w:r>
          </w:p>
        </w:tc>
        <w:tc>
          <w:tcPr>
            <w:tcW w:w="0" w:type="auto"/>
            <w:shd w:val="clear" w:color="auto" w:fill="auto"/>
          </w:tcPr>
          <w:p w:rsidR="0084224A" w:rsidRPr="00A4172F" w:rsidRDefault="0084224A" w:rsidP="0084224A">
            <w:pPr>
              <w:spacing w:after="60"/>
              <w:jc w:val="center"/>
              <w:rPr>
                <w:sz w:val="18"/>
                <w:lang w:val="en-CA"/>
              </w:rPr>
            </w:pPr>
            <w:r w:rsidRPr="00A4172F">
              <w:rPr>
                <w:sz w:val="18"/>
                <w:lang w:val="en-CA"/>
              </w:rPr>
              <w:t>n/a</w:t>
            </w:r>
          </w:p>
        </w:tc>
      </w:tr>
      <w:tr w:rsidR="0084224A" w:rsidRPr="00A4172F" w:rsidTr="0084224A">
        <w:trPr>
          <w:trHeight w:val="474"/>
          <w:jc w:val="center"/>
        </w:trPr>
        <w:tc>
          <w:tcPr>
            <w:tcW w:w="818" w:type="dxa"/>
            <w:vMerge w:val="restart"/>
            <w:shd w:val="clear" w:color="auto" w:fill="auto"/>
          </w:tcPr>
          <w:p w:rsidR="0084224A" w:rsidRPr="00A4172F" w:rsidRDefault="0084224A" w:rsidP="0084224A">
            <w:pPr>
              <w:spacing w:after="60"/>
              <w:jc w:val="left"/>
              <w:rPr>
                <w:sz w:val="18"/>
                <w:lang w:val="en-CA"/>
              </w:rPr>
            </w:pPr>
            <w:r w:rsidRPr="00A4172F">
              <w:rPr>
                <w:sz w:val="18"/>
                <w:lang w:val="en-CA"/>
              </w:rPr>
              <w:t>Agreed funding (US $)</w:t>
            </w:r>
          </w:p>
        </w:tc>
        <w:tc>
          <w:tcPr>
            <w:tcW w:w="1219" w:type="dxa"/>
            <w:vMerge w:val="restart"/>
            <w:shd w:val="clear" w:color="auto" w:fill="auto"/>
          </w:tcPr>
          <w:p w:rsidR="0084224A" w:rsidRPr="00A4172F" w:rsidRDefault="0084224A" w:rsidP="0084224A">
            <w:pPr>
              <w:spacing w:after="60"/>
              <w:jc w:val="center"/>
              <w:rPr>
                <w:sz w:val="18"/>
                <w:lang w:val="en-CA"/>
              </w:rPr>
            </w:pPr>
            <w:r w:rsidRPr="00A4172F">
              <w:rPr>
                <w:sz w:val="18"/>
                <w:lang w:val="en-CA"/>
              </w:rPr>
              <w:t>UNEP</w:t>
            </w:r>
          </w:p>
        </w:tc>
        <w:tc>
          <w:tcPr>
            <w:tcW w:w="829" w:type="dxa"/>
            <w:shd w:val="clear" w:color="auto" w:fill="auto"/>
          </w:tcPr>
          <w:p w:rsidR="0084224A" w:rsidRPr="00A4172F" w:rsidRDefault="0084224A" w:rsidP="0084224A">
            <w:pPr>
              <w:spacing w:after="60"/>
              <w:jc w:val="left"/>
              <w:rPr>
                <w:sz w:val="18"/>
                <w:lang w:val="en-CA"/>
              </w:rPr>
            </w:pPr>
            <w:r w:rsidRPr="00A4172F">
              <w:rPr>
                <w:sz w:val="18"/>
                <w:lang w:val="en-CA"/>
              </w:rPr>
              <w:t>Project costs</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70,000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45,000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62,000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40,000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63,000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280,000</w:t>
            </w:r>
          </w:p>
        </w:tc>
      </w:tr>
      <w:tr w:rsidR="0084224A" w:rsidRPr="00A4172F" w:rsidTr="0084224A">
        <w:trPr>
          <w:trHeight w:val="145"/>
          <w:jc w:val="center"/>
        </w:trPr>
        <w:tc>
          <w:tcPr>
            <w:tcW w:w="818" w:type="dxa"/>
            <w:vMerge/>
            <w:shd w:val="clear" w:color="auto" w:fill="auto"/>
          </w:tcPr>
          <w:p w:rsidR="0084224A" w:rsidRPr="00A4172F" w:rsidRDefault="0084224A" w:rsidP="0084224A">
            <w:pPr>
              <w:spacing w:after="60"/>
              <w:jc w:val="center"/>
              <w:rPr>
                <w:sz w:val="18"/>
                <w:lang w:val="en-CA"/>
              </w:rPr>
            </w:pPr>
          </w:p>
        </w:tc>
        <w:tc>
          <w:tcPr>
            <w:tcW w:w="1219" w:type="dxa"/>
            <w:vMerge/>
            <w:shd w:val="clear" w:color="auto" w:fill="auto"/>
          </w:tcPr>
          <w:p w:rsidR="0084224A" w:rsidRPr="00A4172F" w:rsidRDefault="0084224A" w:rsidP="0084224A">
            <w:pPr>
              <w:spacing w:after="60"/>
              <w:jc w:val="center"/>
              <w:rPr>
                <w:sz w:val="18"/>
                <w:lang w:val="en-CA"/>
              </w:rPr>
            </w:pPr>
          </w:p>
        </w:tc>
        <w:tc>
          <w:tcPr>
            <w:tcW w:w="829" w:type="dxa"/>
            <w:shd w:val="clear" w:color="auto" w:fill="auto"/>
          </w:tcPr>
          <w:p w:rsidR="0084224A" w:rsidRPr="00A4172F" w:rsidRDefault="0084224A" w:rsidP="0084224A">
            <w:pPr>
              <w:spacing w:after="60"/>
              <w:jc w:val="left"/>
              <w:rPr>
                <w:sz w:val="18"/>
                <w:lang w:val="en-CA"/>
              </w:rPr>
            </w:pPr>
            <w:r w:rsidRPr="00A4172F">
              <w:rPr>
                <w:sz w:val="18"/>
                <w:lang w:val="en-CA"/>
              </w:rPr>
              <w:t>Support costs</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9,100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5,850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8,060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5,200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8,190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36,400</w:t>
            </w:r>
          </w:p>
        </w:tc>
      </w:tr>
      <w:tr w:rsidR="0084224A" w:rsidRPr="00A4172F" w:rsidTr="0084224A">
        <w:trPr>
          <w:trHeight w:val="145"/>
          <w:jc w:val="center"/>
        </w:trPr>
        <w:tc>
          <w:tcPr>
            <w:tcW w:w="818" w:type="dxa"/>
            <w:vMerge/>
            <w:shd w:val="clear" w:color="auto" w:fill="auto"/>
          </w:tcPr>
          <w:p w:rsidR="0084224A" w:rsidRPr="00A4172F" w:rsidRDefault="0084224A" w:rsidP="0084224A">
            <w:pPr>
              <w:spacing w:after="60"/>
              <w:jc w:val="center"/>
              <w:rPr>
                <w:sz w:val="18"/>
                <w:lang w:val="en-CA"/>
              </w:rPr>
            </w:pPr>
          </w:p>
        </w:tc>
        <w:tc>
          <w:tcPr>
            <w:tcW w:w="1219" w:type="dxa"/>
            <w:vMerge w:val="restart"/>
            <w:shd w:val="clear" w:color="auto" w:fill="auto"/>
          </w:tcPr>
          <w:p w:rsidR="0084224A" w:rsidRPr="00A4172F" w:rsidRDefault="0084224A" w:rsidP="0084224A">
            <w:pPr>
              <w:spacing w:after="60"/>
              <w:jc w:val="center"/>
              <w:rPr>
                <w:sz w:val="18"/>
                <w:lang w:val="en-CA"/>
              </w:rPr>
            </w:pPr>
            <w:r w:rsidRPr="00A4172F">
              <w:rPr>
                <w:sz w:val="18"/>
                <w:lang w:val="en-CA"/>
              </w:rPr>
              <w:t>UNIDO</w:t>
            </w:r>
          </w:p>
        </w:tc>
        <w:tc>
          <w:tcPr>
            <w:tcW w:w="829" w:type="dxa"/>
            <w:shd w:val="clear" w:color="auto" w:fill="auto"/>
          </w:tcPr>
          <w:p w:rsidR="0084224A" w:rsidRPr="00A4172F" w:rsidRDefault="0084224A" w:rsidP="0084224A">
            <w:pPr>
              <w:spacing w:after="60"/>
              <w:jc w:val="left"/>
              <w:rPr>
                <w:sz w:val="18"/>
                <w:lang w:val="en-CA"/>
              </w:rPr>
            </w:pPr>
            <w:r w:rsidRPr="00A4172F">
              <w:rPr>
                <w:sz w:val="18"/>
                <w:lang w:val="en-CA"/>
              </w:rPr>
              <w:t>Project costs</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200,000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150,000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350,000</w:t>
            </w:r>
          </w:p>
        </w:tc>
      </w:tr>
      <w:tr w:rsidR="0084224A" w:rsidRPr="00A4172F" w:rsidTr="0084224A">
        <w:trPr>
          <w:trHeight w:val="145"/>
          <w:jc w:val="center"/>
        </w:trPr>
        <w:tc>
          <w:tcPr>
            <w:tcW w:w="818" w:type="dxa"/>
            <w:vMerge/>
            <w:shd w:val="clear" w:color="auto" w:fill="auto"/>
          </w:tcPr>
          <w:p w:rsidR="0084224A" w:rsidRPr="00A4172F" w:rsidRDefault="0084224A" w:rsidP="0084224A">
            <w:pPr>
              <w:spacing w:after="60"/>
              <w:jc w:val="center"/>
              <w:rPr>
                <w:sz w:val="18"/>
                <w:lang w:val="en-CA"/>
              </w:rPr>
            </w:pPr>
          </w:p>
        </w:tc>
        <w:tc>
          <w:tcPr>
            <w:tcW w:w="1219" w:type="dxa"/>
            <w:vMerge/>
            <w:shd w:val="clear" w:color="auto" w:fill="auto"/>
          </w:tcPr>
          <w:p w:rsidR="0084224A" w:rsidRPr="00A4172F" w:rsidRDefault="0084224A" w:rsidP="0084224A">
            <w:pPr>
              <w:spacing w:after="60"/>
              <w:jc w:val="center"/>
              <w:rPr>
                <w:sz w:val="18"/>
                <w:lang w:val="en-CA"/>
              </w:rPr>
            </w:pPr>
          </w:p>
        </w:tc>
        <w:tc>
          <w:tcPr>
            <w:tcW w:w="829" w:type="dxa"/>
            <w:shd w:val="clear" w:color="auto" w:fill="auto"/>
          </w:tcPr>
          <w:p w:rsidR="0084224A" w:rsidRPr="00A4172F" w:rsidRDefault="0084224A" w:rsidP="0084224A">
            <w:pPr>
              <w:spacing w:after="60"/>
              <w:jc w:val="left"/>
              <w:rPr>
                <w:sz w:val="18"/>
                <w:lang w:val="en-CA"/>
              </w:rPr>
            </w:pPr>
            <w:r w:rsidRPr="00A4172F">
              <w:rPr>
                <w:sz w:val="18"/>
                <w:lang w:val="en-CA"/>
              </w:rPr>
              <w:t>Support costs</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15,000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11,250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26,250</w:t>
            </w:r>
          </w:p>
        </w:tc>
      </w:tr>
      <w:tr w:rsidR="0084224A" w:rsidRPr="00A4172F" w:rsidTr="0084224A">
        <w:trPr>
          <w:trHeight w:val="486"/>
          <w:jc w:val="center"/>
        </w:trPr>
        <w:tc>
          <w:tcPr>
            <w:tcW w:w="2037" w:type="dxa"/>
            <w:gridSpan w:val="2"/>
            <w:vMerge w:val="restart"/>
            <w:shd w:val="clear" w:color="auto" w:fill="auto"/>
          </w:tcPr>
          <w:p w:rsidR="0084224A" w:rsidRPr="00A4172F" w:rsidRDefault="0084224A" w:rsidP="0084224A">
            <w:pPr>
              <w:spacing w:after="60"/>
              <w:jc w:val="left"/>
              <w:rPr>
                <w:sz w:val="18"/>
                <w:lang w:val="en-CA"/>
              </w:rPr>
            </w:pPr>
            <w:r w:rsidRPr="00A4172F">
              <w:rPr>
                <w:sz w:val="18"/>
                <w:lang w:val="en-CA"/>
              </w:rPr>
              <w:t xml:space="preserve">Funds approved by </w:t>
            </w:r>
            <w:proofErr w:type="spellStart"/>
            <w:r w:rsidRPr="00A4172F">
              <w:rPr>
                <w:sz w:val="18"/>
                <w:lang w:val="en-CA"/>
              </w:rPr>
              <w:t>ExCom</w:t>
            </w:r>
            <w:proofErr w:type="spellEnd"/>
            <w:r w:rsidRPr="00A4172F">
              <w:rPr>
                <w:sz w:val="18"/>
                <w:lang w:val="en-CA"/>
              </w:rPr>
              <w:t xml:space="preserve"> (US $)</w:t>
            </w:r>
          </w:p>
        </w:tc>
        <w:tc>
          <w:tcPr>
            <w:tcW w:w="829" w:type="dxa"/>
            <w:shd w:val="clear" w:color="auto" w:fill="auto"/>
          </w:tcPr>
          <w:p w:rsidR="0084224A" w:rsidRPr="00A4172F" w:rsidRDefault="0084224A" w:rsidP="0084224A">
            <w:pPr>
              <w:spacing w:after="60"/>
              <w:jc w:val="left"/>
              <w:rPr>
                <w:sz w:val="18"/>
                <w:lang w:val="en-CA"/>
              </w:rPr>
            </w:pPr>
            <w:r w:rsidRPr="00A4172F">
              <w:rPr>
                <w:sz w:val="18"/>
                <w:lang w:val="en-CA"/>
              </w:rPr>
              <w:t>Project costs</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270,000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45,000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212,000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fldChar w:fldCharType="begin"/>
            </w:r>
            <w:r w:rsidRPr="00A4172F">
              <w:rPr>
                <w:sz w:val="18"/>
                <w:lang w:val="en-CA"/>
              </w:rPr>
              <w:instrText xml:space="preserve"> =SUM(left) </w:instrText>
            </w:r>
            <w:r w:rsidRPr="00A4172F">
              <w:rPr>
                <w:sz w:val="18"/>
                <w:lang w:val="en-CA"/>
              </w:rPr>
              <w:fldChar w:fldCharType="separate"/>
            </w:r>
            <w:r w:rsidRPr="00A4172F">
              <w:rPr>
                <w:noProof/>
                <w:sz w:val="18"/>
                <w:lang w:val="en-CA"/>
              </w:rPr>
              <w:t>527,000</w:t>
            </w:r>
            <w:r w:rsidRPr="00A4172F">
              <w:rPr>
                <w:sz w:val="18"/>
                <w:lang w:val="en-CA"/>
              </w:rPr>
              <w:fldChar w:fldCharType="end"/>
            </w:r>
          </w:p>
        </w:tc>
      </w:tr>
      <w:tr w:rsidR="0084224A" w:rsidRPr="00A4172F" w:rsidTr="0084224A">
        <w:trPr>
          <w:trHeight w:val="145"/>
          <w:jc w:val="center"/>
        </w:trPr>
        <w:tc>
          <w:tcPr>
            <w:tcW w:w="2037" w:type="dxa"/>
            <w:gridSpan w:val="2"/>
            <w:vMerge/>
            <w:tcBorders>
              <w:bottom w:val="single" w:sz="4" w:space="0" w:color="666699"/>
            </w:tcBorders>
            <w:shd w:val="clear" w:color="auto" w:fill="auto"/>
          </w:tcPr>
          <w:p w:rsidR="0084224A" w:rsidRPr="00A4172F" w:rsidRDefault="0084224A" w:rsidP="0084224A">
            <w:pPr>
              <w:spacing w:after="60"/>
              <w:jc w:val="center"/>
              <w:rPr>
                <w:sz w:val="18"/>
                <w:lang w:val="en-CA"/>
              </w:rPr>
            </w:pPr>
          </w:p>
        </w:tc>
        <w:tc>
          <w:tcPr>
            <w:tcW w:w="829" w:type="dxa"/>
            <w:tcBorders>
              <w:bottom w:val="single" w:sz="4" w:space="0" w:color="666699"/>
            </w:tcBorders>
            <w:shd w:val="clear" w:color="auto" w:fill="auto"/>
          </w:tcPr>
          <w:p w:rsidR="0084224A" w:rsidRPr="00A4172F" w:rsidRDefault="0084224A" w:rsidP="0084224A">
            <w:pPr>
              <w:spacing w:after="60"/>
              <w:jc w:val="left"/>
              <w:rPr>
                <w:sz w:val="18"/>
                <w:lang w:val="en-CA"/>
              </w:rPr>
            </w:pPr>
            <w:r w:rsidRPr="00A4172F">
              <w:rPr>
                <w:sz w:val="18"/>
                <w:lang w:val="en-CA"/>
              </w:rPr>
              <w:t>Support costs</w:t>
            </w: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r w:rsidRPr="00A4172F">
              <w:rPr>
                <w:sz w:val="18"/>
                <w:lang w:val="en-CA"/>
              </w:rPr>
              <w:t>24,100</w:t>
            </w: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r w:rsidRPr="00A4172F">
              <w:rPr>
                <w:sz w:val="18"/>
                <w:lang w:val="en-CA"/>
              </w:rPr>
              <w:t>5,850</w:t>
            </w: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r w:rsidRPr="00A4172F">
              <w:rPr>
                <w:sz w:val="18"/>
                <w:lang w:val="en-CA"/>
              </w:rPr>
              <w:t>19,310</w:t>
            </w: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r w:rsidRPr="00A4172F">
              <w:rPr>
                <w:sz w:val="18"/>
                <w:lang w:val="en-CA"/>
              </w:rPr>
              <w:t>0</w:t>
            </w: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r w:rsidRPr="00A4172F">
              <w:rPr>
                <w:sz w:val="18"/>
                <w:lang w:val="en-CA"/>
              </w:rPr>
              <w:fldChar w:fldCharType="begin"/>
            </w:r>
            <w:r w:rsidRPr="00A4172F">
              <w:rPr>
                <w:sz w:val="18"/>
                <w:lang w:val="en-CA"/>
              </w:rPr>
              <w:instrText xml:space="preserve"> =SUM(left) </w:instrText>
            </w:r>
            <w:r w:rsidRPr="00A4172F">
              <w:rPr>
                <w:sz w:val="18"/>
                <w:lang w:val="en-CA"/>
              </w:rPr>
              <w:fldChar w:fldCharType="separate"/>
            </w:r>
            <w:r w:rsidRPr="00A4172F">
              <w:rPr>
                <w:noProof/>
                <w:sz w:val="18"/>
                <w:lang w:val="en-CA"/>
              </w:rPr>
              <w:t>49,260</w:t>
            </w:r>
            <w:r w:rsidRPr="00A4172F">
              <w:rPr>
                <w:sz w:val="18"/>
                <w:lang w:val="en-CA"/>
              </w:rPr>
              <w:fldChar w:fldCharType="end"/>
            </w:r>
          </w:p>
        </w:tc>
      </w:tr>
      <w:tr w:rsidR="0084224A" w:rsidRPr="00A4172F" w:rsidTr="0084224A">
        <w:trPr>
          <w:trHeight w:val="474"/>
          <w:jc w:val="center"/>
        </w:trPr>
        <w:tc>
          <w:tcPr>
            <w:tcW w:w="2037" w:type="dxa"/>
            <w:gridSpan w:val="2"/>
            <w:vMerge w:val="restart"/>
            <w:shd w:val="clear" w:color="auto" w:fill="auto"/>
          </w:tcPr>
          <w:p w:rsidR="0084224A" w:rsidRPr="00A4172F" w:rsidRDefault="0084224A" w:rsidP="0084224A">
            <w:pPr>
              <w:spacing w:after="60"/>
              <w:jc w:val="left"/>
              <w:rPr>
                <w:sz w:val="18"/>
                <w:lang w:val="en-CA"/>
              </w:rPr>
            </w:pPr>
            <w:r w:rsidRPr="00A4172F">
              <w:rPr>
                <w:sz w:val="18"/>
                <w:lang w:val="en-CA"/>
              </w:rPr>
              <w:t>Total funds requested for approval at this meeting (US $)</w:t>
            </w:r>
          </w:p>
        </w:tc>
        <w:tc>
          <w:tcPr>
            <w:tcW w:w="829" w:type="dxa"/>
            <w:shd w:val="clear" w:color="auto" w:fill="auto"/>
          </w:tcPr>
          <w:p w:rsidR="0084224A" w:rsidRPr="00A4172F" w:rsidRDefault="0084224A" w:rsidP="0084224A">
            <w:pPr>
              <w:spacing w:after="60"/>
              <w:jc w:val="left"/>
              <w:rPr>
                <w:sz w:val="18"/>
                <w:lang w:val="en-CA"/>
              </w:rPr>
            </w:pPr>
            <w:r w:rsidRPr="00A4172F">
              <w:rPr>
                <w:sz w:val="18"/>
                <w:lang w:val="en-CA"/>
              </w:rPr>
              <w:t>Project costs</w:t>
            </w:r>
          </w:p>
        </w:tc>
        <w:tc>
          <w:tcPr>
            <w:tcW w:w="0" w:type="auto"/>
            <w:shd w:val="clear" w:color="auto" w:fill="auto"/>
          </w:tcPr>
          <w:p w:rsidR="0084224A" w:rsidRPr="00A4172F" w:rsidRDefault="0084224A" w:rsidP="0084224A">
            <w:pPr>
              <w:spacing w:after="60"/>
              <w:jc w:val="right"/>
              <w:rPr>
                <w:sz w:val="18"/>
                <w:lang w:val="en-CA"/>
              </w:rPr>
            </w:pPr>
          </w:p>
        </w:tc>
        <w:tc>
          <w:tcPr>
            <w:tcW w:w="0" w:type="auto"/>
            <w:shd w:val="clear" w:color="auto" w:fill="auto"/>
          </w:tcPr>
          <w:p w:rsidR="0084224A" w:rsidRPr="00A4172F" w:rsidRDefault="0084224A" w:rsidP="0084224A">
            <w:pPr>
              <w:spacing w:after="60"/>
              <w:jc w:val="right"/>
              <w:rPr>
                <w:sz w:val="18"/>
                <w:lang w:val="en-CA"/>
              </w:rPr>
            </w:pPr>
          </w:p>
        </w:tc>
        <w:tc>
          <w:tcPr>
            <w:tcW w:w="0" w:type="auto"/>
            <w:shd w:val="clear" w:color="auto" w:fill="auto"/>
          </w:tcPr>
          <w:p w:rsidR="0084224A" w:rsidRPr="00A4172F" w:rsidRDefault="0084224A" w:rsidP="0084224A">
            <w:pPr>
              <w:spacing w:after="60"/>
              <w:jc w:val="right"/>
              <w:rPr>
                <w:sz w:val="18"/>
                <w:lang w:val="en-CA"/>
              </w:rPr>
            </w:pPr>
          </w:p>
        </w:tc>
        <w:tc>
          <w:tcPr>
            <w:tcW w:w="0" w:type="auto"/>
            <w:shd w:val="clear" w:color="auto" w:fill="auto"/>
          </w:tcPr>
          <w:p w:rsidR="0084224A" w:rsidRPr="00A4172F" w:rsidRDefault="0084224A" w:rsidP="0084224A">
            <w:pPr>
              <w:spacing w:after="60"/>
              <w:jc w:val="right"/>
              <w:rPr>
                <w:sz w:val="18"/>
                <w:lang w:val="en-CA"/>
              </w:rPr>
            </w:pPr>
          </w:p>
        </w:tc>
        <w:tc>
          <w:tcPr>
            <w:tcW w:w="0" w:type="auto"/>
            <w:shd w:val="clear" w:color="auto" w:fill="auto"/>
          </w:tcPr>
          <w:p w:rsidR="0084224A" w:rsidRPr="00A4172F" w:rsidRDefault="0084224A" w:rsidP="0084224A">
            <w:pPr>
              <w:spacing w:after="60"/>
              <w:jc w:val="right"/>
              <w:rPr>
                <w:sz w:val="18"/>
                <w:lang w:val="en-CA"/>
              </w:rPr>
            </w:pPr>
          </w:p>
        </w:tc>
        <w:tc>
          <w:tcPr>
            <w:tcW w:w="0" w:type="auto"/>
            <w:shd w:val="clear" w:color="auto" w:fill="auto"/>
          </w:tcPr>
          <w:p w:rsidR="0084224A" w:rsidRPr="00A4172F" w:rsidRDefault="0084224A" w:rsidP="0084224A">
            <w:pPr>
              <w:spacing w:after="60"/>
              <w:jc w:val="right"/>
              <w:rPr>
                <w:sz w:val="18"/>
                <w:lang w:val="en-CA"/>
              </w:rPr>
            </w:pPr>
          </w:p>
        </w:tc>
        <w:tc>
          <w:tcPr>
            <w:tcW w:w="0" w:type="auto"/>
            <w:shd w:val="clear" w:color="auto" w:fill="auto"/>
          </w:tcPr>
          <w:p w:rsidR="0084224A" w:rsidRPr="00A4172F" w:rsidRDefault="0084224A" w:rsidP="0084224A">
            <w:pPr>
              <w:spacing w:after="60"/>
              <w:jc w:val="right"/>
              <w:rPr>
                <w:sz w:val="18"/>
                <w:lang w:val="en-CA"/>
              </w:rPr>
            </w:pPr>
          </w:p>
        </w:tc>
        <w:tc>
          <w:tcPr>
            <w:tcW w:w="0" w:type="auto"/>
            <w:shd w:val="clear" w:color="auto" w:fill="auto"/>
          </w:tcPr>
          <w:p w:rsidR="0084224A" w:rsidRPr="00A4172F" w:rsidRDefault="0084224A" w:rsidP="0084224A">
            <w:pPr>
              <w:spacing w:after="60"/>
              <w:jc w:val="right"/>
              <w:rPr>
                <w:sz w:val="18"/>
                <w:lang w:val="en-CA"/>
              </w:rPr>
            </w:pPr>
          </w:p>
        </w:tc>
        <w:tc>
          <w:tcPr>
            <w:tcW w:w="0" w:type="auto"/>
            <w:shd w:val="clear" w:color="auto" w:fill="auto"/>
          </w:tcPr>
          <w:p w:rsidR="0084224A" w:rsidRPr="00A4172F" w:rsidRDefault="0084224A" w:rsidP="0084224A">
            <w:pPr>
              <w:spacing w:after="60"/>
              <w:jc w:val="right"/>
              <w:rPr>
                <w:sz w:val="18"/>
                <w:lang w:val="en-CA"/>
              </w:rPr>
            </w:pP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40,000</w:t>
            </w:r>
            <w:r w:rsidR="0019590B">
              <w:rPr>
                <w:sz w:val="18"/>
                <w:lang w:val="en-CA"/>
              </w:rPr>
              <w:t>*</w:t>
            </w:r>
          </w:p>
        </w:tc>
        <w:tc>
          <w:tcPr>
            <w:tcW w:w="0" w:type="auto"/>
            <w:shd w:val="clear" w:color="auto" w:fill="auto"/>
          </w:tcPr>
          <w:p w:rsidR="0084224A" w:rsidRPr="00A4172F" w:rsidRDefault="0084224A" w:rsidP="0084224A">
            <w:pPr>
              <w:spacing w:after="60"/>
              <w:jc w:val="right"/>
              <w:rPr>
                <w:sz w:val="18"/>
                <w:lang w:val="en-CA"/>
              </w:rPr>
            </w:pPr>
          </w:p>
        </w:tc>
        <w:tc>
          <w:tcPr>
            <w:tcW w:w="0" w:type="auto"/>
            <w:shd w:val="clear" w:color="auto" w:fill="auto"/>
          </w:tcPr>
          <w:p w:rsidR="0084224A" w:rsidRPr="00A4172F" w:rsidRDefault="0084224A" w:rsidP="0084224A">
            <w:pPr>
              <w:spacing w:after="60"/>
              <w:jc w:val="right"/>
              <w:rPr>
                <w:sz w:val="18"/>
                <w:lang w:val="en-CA"/>
              </w:rPr>
            </w:pPr>
            <w:r w:rsidRPr="00A4172F">
              <w:rPr>
                <w:sz w:val="18"/>
                <w:lang w:val="en-CA"/>
              </w:rPr>
              <w:t>40,000</w:t>
            </w:r>
          </w:p>
        </w:tc>
      </w:tr>
      <w:tr w:rsidR="0084224A" w:rsidRPr="00A4172F" w:rsidTr="0084224A">
        <w:trPr>
          <w:trHeight w:val="145"/>
          <w:jc w:val="center"/>
        </w:trPr>
        <w:tc>
          <w:tcPr>
            <w:tcW w:w="2037" w:type="dxa"/>
            <w:gridSpan w:val="2"/>
            <w:vMerge/>
            <w:tcBorders>
              <w:bottom w:val="single" w:sz="4" w:space="0" w:color="666699"/>
            </w:tcBorders>
            <w:shd w:val="clear" w:color="auto" w:fill="auto"/>
          </w:tcPr>
          <w:p w:rsidR="0084224A" w:rsidRPr="00A4172F" w:rsidRDefault="0084224A" w:rsidP="0084224A">
            <w:pPr>
              <w:spacing w:after="60"/>
              <w:jc w:val="center"/>
              <w:rPr>
                <w:sz w:val="18"/>
                <w:lang w:val="en-CA"/>
              </w:rPr>
            </w:pPr>
          </w:p>
        </w:tc>
        <w:tc>
          <w:tcPr>
            <w:tcW w:w="829" w:type="dxa"/>
            <w:tcBorders>
              <w:bottom w:val="single" w:sz="4" w:space="0" w:color="666699"/>
            </w:tcBorders>
            <w:shd w:val="clear" w:color="auto" w:fill="auto"/>
          </w:tcPr>
          <w:p w:rsidR="0084224A" w:rsidRPr="00A4172F" w:rsidRDefault="0084224A" w:rsidP="0084224A">
            <w:pPr>
              <w:spacing w:after="60"/>
              <w:jc w:val="left"/>
              <w:rPr>
                <w:sz w:val="18"/>
                <w:lang w:val="en-CA"/>
              </w:rPr>
            </w:pPr>
            <w:r w:rsidRPr="00A4172F">
              <w:rPr>
                <w:sz w:val="18"/>
                <w:lang w:val="en-CA"/>
              </w:rPr>
              <w:t>Support costs</w:t>
            </w: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r w:rsidRPr="00A4172F">
              <w:rPr>
                <w:sz w:val="18"/>
                <w:lang w:val="en-CA"/>
              </w:rPr>
              <w:t>5,200</w:t>
            </w: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p>
        </w:tc>
        <w:tc>
          <w:tcPr>
            <w:tcW w:w="0" w:type="auto"/>
            <w:tcBorders>
              <w:bottom w:val="single" w:sz="4" w:space="0" w:color="666699"/>
            </w:tcBorders>
            <w:shd w:val="clear" w:color="auto" w:fill="auto"/>
          </w:tcPr>
          <w:p w:rsidR="0084224A" w:rsidRPr="00A4172F" w:rsidRDefault="0084224A" w:rsidP="0084224A">
            <w:pPr>
              <w:spacing w:after="60"/>
              <w:jc w:val="right"/>
              <w:rPr>
                <w:sz w:val="18"/>
                <w:lang w:val="en-CA"/>
              </w:rPr>
            </w:pPr>
            <w:r w:rsidRPr="00A4172F">
              <w:rPr>
                <w:sz w:val="18"/>
                <w:lang w:val="en-CA"/>
              </w:rPr>
              <w:t>5,200</w:t>
            </w:r>
          </w:p>
        </w:tc>
      </w:tr>
      <w:tr w:rsidR="0084224A" w:rsidRPr="00A4172F" w:rsidTr="0084224A">
        <w:trPr>
          <w:jc w:val="center"/>
        </w:trPr>
        <w:tc>
          <w:tcPr>
            <w:tcW w:w="11218" w:type="dxa"/>
            <w:gridSpan w:val="15"/>
            <w:tcBorders>
              <w:top w:val="single" w:sz="4" w:space="0" w:color="666699"/>
              <w:left w:val="nil"/>
              <w:bottom w:val="nil"/>
              <w:right w:val="nil"/>
            </w:tcBorders>
            <w:shd w:val="clear" w:color="auto" w:fill="auto"/>
          </w:tcPr>
          <w:p w:rsidR="0084224A" w:rsidRPr="00A4172F" w:rsidRDefault="0084224A" w:rsidP="0084224A">
            <w:pPr>
              <w:jc w:val="left"/>
              <w:rPr>
                <w:sz w:val="16"/>
                <w:szCs w:val="16"/>
                <w:lang w:val="en-CA"/>
              </w:rPr>
            </w:pPr>
            <w:r w:rsidRPr="00A4172F">
              <w:rPr>
                <w:sz w:val="16"/>
                <w:szCs w:val="16"/>
                <w:lang w:val="en-CA"/>
              </w:rPr>
              <w:t>*The fourth tranche should have been submitted in 2018.</w:t>
            </w:r>
          </w:p>
        </w:tc>
      </w:tr>
    </w:tbl>
    <w:p w:rsidR="0084224A" w:rsidRPr="00A4172F" w:rsidRDefault="0084224A" w:rsidP="0084224A">
      <w:pPr>
        <w:jc w:val="center"/>
        <w:rPr>
          <w:sz w:val="16"/>
          <w:szCs w:val="16"/>
          <w:lang w:val="en-CA"/>
        </w:rPr>
      </w:pPr>
    </w:p>
    <w:tbl>
      <w:tblPr>
        <w:tblStyle w:val="TableGrid"/>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94"/>
        <w:gridCol w:w="5266"/>
      </w:tblGrid>
      <w:tr w:rsidR="0084224A" w:rsidRPr="00A4172F" w:rsidTr="0084224A">
        <w:trPr>
          <w:trHeight w:val="134"/>
        </w:trPr>
        <w:tc>
          <w:tcPr>
            <w:tcW w:w="5894" w:type="dxa"/>
            <w:shd w:val="clear" w:color="auto" w:fill="auto"/>
          </w:tcPr>
          <w:p w:rsidR="0084224A" w:rsidRPr="00A4172F" w:rsidRDefault="0084224A" w:rsidP="0084224A">
            <w:pPr>
              <w:jc w:val="left"/>
              <w:rPr>
                <w:b/>
                <w:sz w:val="18"/>
                <w:lang w:val="en-CA"/>
              </w:rPr>
            </w:pPr>
            <w:r w:rsidRPr="00A4172F">
              <w:rPr>
                <w:b/>
                <w:sz w:val="18"/>
                <w:lang w:val="en-CA"/>
              </w:rPr>
              <w:t>Secretariat's recommendation:</w:t>
            </w:r>
          </w:p>
        </w:tc>
        <w:tc>
          <w:tcPr>
            <w:tcW w:w="5266" w:type="dxa"/>
            <w:shd w:val="clear" w:color="auto" w:fill="auto"/>
          </w:tcPr>
          <w:p w:rsidR="0084224A" w:rsidRPr="00A4172F" w:rsidRDefault="0084224A" w:rsidP="0084224A">
            <w:pPr>
              <w:jc w:val="center"/>
              <w:rPr>
                <w:b/>
                <w:sz w:val="18"/>
                <w:lang w:val="en-CA"/>
              </w:rPr>
            </w:pPr>
            <w:r w:rsidRPr="00A4172F">
              <w:rPr>
                <w:sz w:val="18"/>
                <w:lang w:val="en-CA"/>
              </w:rPr>
              <w:t>For blanket approval</w:t>
            </w:r>
          </w:p>
        </w:tc>
      </w:tr>
    </w:tbl>
    <w:p w:rsidR="0084224A" w:rsidRPr="00A4172F" w:rsidRDefault="0084224A" w:rsidP="0084224A">
      <w:pPr>
        <w:jc w:val="center"/>
        <w:rPr>
          <w:lang w:val="en-CA"/>
        </w:rPr>
      </w:pPr>
    </w:p>
    <w:p w:rsidR="00FE3307" w:rsidRPr="00A4172F" w:rsidRDefault="00FE3307" w:rsidP="00FE3307">
      <w:pPr>
        <w:rPr>
          <w:lang w:val="en-CA"/>
        </w:rPr>
      </w:pPr>
      <w:r w:rsidRPr="00A4172F">
        <w:rPr>
          <w:lang w:val="en-CA"/>
        </w:rPr>
        <w:br w:type="page"/>
      </w:r>
    </w:p>
    <w:p w:rsidR="002E503B" w:rsidRPr="00A4172F" w:rsidRDefault="002E503B" w:rsidP="00FE3307">
      <w:pPr>
        <w:jc w:val="center"/>
        <w:rPr>
          <w:b/>
          <w:lang w:val="en-CA"/>
        </w:rPr>
      </w:pPr>
    </w:p>
    <w:p w:rsidR="00FE3307" w:rsidRPr="00A4172F" w:rsidRDefault="00FE3307" w:rsidP="00FE3307">
      <w:pPr>
        <w:jc w:val="center"/>
        <w:rPr>
          <w:b/>
          <w:lang w:val="en-CA"/>
        </w:rPr>
      </w:pPr>
      <w:r w:rsidRPr="00A4172F">
        <w:rPr>
          <w:b/>
          <w:lang w:val="en-CA"/>
        </w:rPr>
        <w:t>PROJECT DESCRIPTION</w:t>
      </w:r>
    </w:p>
    <w:p w:rsidR="00FE3307" w:rsidRPr="00A4172F" w:rsidRDefault="00FE3307" w:rsidP="00FE3307">
      <w:pPr>
        <w:rPr>
          <w:lang w:val="en-CA"/>
        </w:rPr>
      </w:pPr>
    </w:p>
    <w:p w:rsidR="00FE3307" w:rsidRPr="00A4172F" w:rsidRDefault="00FE3307" w:rsidP="00FE3307">
      <w:pPr>
        <w:pStyle w:val="Heading1"/>
        <w:rPr>
          <w:lang w:val="en-CA"/>
        </w:rPr>
      </w:pPr>
      <w:r w:rsidRPr="00A4172F">
        <w:rPr>
          <w:lang w:val="en-CA"/>
        </w:rPr>
        <w:t>On behalf of the Government of</w:t>
      </w:r>
      <w:r w:rsidR="008538C4" w:rsidRPr="00A4172F">
        <w:rPr>
          <w:lang w:val="en-CA"/>
        </w:rPr>
        <w:t xml:space="preserve"> Togo</w:t>
      </w:r>
      <w:r w:rsidRPr="00A4172F">
        <w:rPr>
          <w:lang w:val="en-CA"/>
        </w:rPr>
        <w:t xml:space="preserve">, </w:t>
      </w:r>
      <w:r w:rsidR="008538C4" w:rsidRPr="00A4172F">
        <w:rPr>
          <w:lang w:val="en-CA"/>
        </w:rPr>
        <w:t>UNEP</w:t>
      </w:r>
      <w:r w:rsidRPr="00A4172F">
        <w:rPr>
          <w:lang w:val="en-CA"/>
        </w:rPr>
        <w:t xml:space="preserve"> as the lead implementing agency, has submitted a request for funding for the</w:t>
      </w:r>
      <w:r w:rsidR="008538C4" w:rsidRPr="00A4172F">
        <w:rPr>
          <w:lang w:val="en-CA"/>
        </w:rPr>
        <w:t xml:space="preserve"> fourth</w:t>
      </w:r>
      <w:r w:rsidRPr="00A4172F">
        <w:rPr>
          <w:lang w:val="en-CA"/>
        </w:rPr>
        <w:t xml:space="preserve"> tranche of stage I</w:t>
      </w:r>
      <w:r w:rsidR="0026472A" w:rsidRPr="00A4172F">
        <w:rPr>
          <w:lang w:val="en-CA"/>
        </w:rPr>
        <w:t xml:space="preserve"> </w:t>
      </w:r>
      <w:r w:rsidRPr="00A4172F">
        <w:rPr>
          <w:lang w:val="en-CA"/>
        </w:rPr>
        <w:t>of the HCFC phase-out management plan (HPMP), at the amount of US $</w:t>
      </w:r>
      <w:r w:rsidR="008538C4" w:rsidRPr="00A4172F">
        <w:rPr>
          <w:lang w:val="en-CA"/>
        </w:rPr>
        <w:t>40,000</w:t>
      </w:r>
      <w:r w:rsidRPr="00A4172F">
        <w:rPr>
          <w:lang w:val="en-CA"/>
        </w:rPr>
        <w:t>, plus agency support costs of US $</w:t>
      </w:r>
      <w:r w:rsidR="008538C4" w:rsidRPr="00A4172F">
        <w:rPr>
          <w:lang w:val="en-CA"/>
        </w:rPr>
        <w:t>5,200</w:t>
      </w:r>
      <w:r w:rsidRPr="00A4172F">
        <w:rPr>
          <w:lang w:val="en-CA"/>
        </w:rPr>
        <w:t xml:space="preserve"> for</w:t>
      </w:r>
      <w:r w:rsidR="008538C4" w:rsidRPr="00A4172F">
        <w:rPr>
          <w:lang w:val="en-CA"/>
        </w:rPr>
        <w:t xml:space="preserve"> UNEP</w:t>
      </w:r>
      <w:r w:rsidRPr="00A4172F">
        <w:rPr>
          <w:lang w:val="en-CA"/>
        </w:rPr>
        <w:t>.</w:t>
      </w:r>
      <w:r w:rsidRPr="00A4172F">
        <w:rPr>
          <w:rStyle w:val="FootnoteReference"/>
          <w:lang w:val="en-CA"/>
        </w:rPr>
        <w:footnoteReference w:id="1"/>
      </w:r>
      <w:r w:rsidRPr="00A4172F">
        <w:rPr>
          <w:lang w:val="en-CA"/>
        </w:rPr>
        <w:t xml:space="preserve">  The submission includes a progress report on the implementation of the</w:t>
      </w:r>
      <w:r w:rsidR="00952152" w:rsidRPr="00A4172F">
        <w:rPr>
          <w:lang w:val="en-CA"/>
        </w:rPr>
        <w:t xml:space="preserve"> third</w:t>
      </w:r>
      <w:r w:rsidR="00E06A22" w:rsidRPr="00A4172F">
        <w:rPr>
          <w:lang w:val="en-CA"/>
        </w:rPr>
        <w:t xml:space="preserve"> tranche</w:t>
      </w:r>
      <w:r w:rsidRPr="00A4172F">
        <w:rPr>
          <w:lang w:val="en-CA"/>
        </w:rPr>
        <w:t xml:space="preserve">, the verification report on HCFC consumption for </w:t>
      </w:r>
      <w:r w:rsidR="00E06A22" w:rsidRPr="00A4172F">
        <w:rPr>
          <w:lang w:val="en-CA"/>
        </w:rPr>
        <w:t>2013 to 2018</w:t>
      </w:r>
      <w:r w:rsidRPr="00A4172F">
        <w:rPr>
          <w:lang w:val="en-CA"/>
        </w:rPr>
        <w:t xml:space="preserve"> </w:t>
      </w:r>
      <w:r w:rsidR="0026472A" w:rsidRPr="00A4172F">
        <w:rPr>
          <w:lang w:val="en-CA"/>
        </w:rPr>
        <w:t xml:space="preserve"> </w:t>
      </w:r>
      <w:r w:rsidRPr="00A4172F">
        <w:rPr>
          <w:lang w:val="en-CA"/>
        </w:rPr>
        <w:t>and the tranche implementation plan for 2019 to 20</w:t>
      </w:r>
      <w:r w:rsidR="00CC702A" w:rsidRPr="00A4172F">
        <w:rPr>
          <w:lang w:val="en-CA"/>
        </w:rPr>
        <w:t>21</w:t>
      </w:r>
      <w:r w:rsidRPr="00A4172F">
        <w:rPr>
          <w:lang w:val="en-CA"/>
        </w:rPr>
        <w:t>.</w:t>
      </w:r>
    </w:p>
    <w:p w:rsidR="00FE3307" w:rsidRPr="00A4172F" w:rsidRDefault="00FE3307" w:rsidP="00FE3307">
      <w:pPr>
        <w:rPr>
          <w:u w:val="single"/>
          <w:lang w:val="en-CA"/>
        </w:rPr>
      </w:pPr>
      <w:r w:rsidRPr="00A4172F">
        <w:rPr>
          <w:u w:val="single"/>
          <w:lang w:val="en-CA"/>
        </w:rPr>
        <w:t>Report on HCFC consumption</w:t>
      </w:r>
    </w:p>
    <w:p w:rsidR="00FE3307" w:rsidRPr="00A4172F" w:rsidRDefault="00FE3307" w:rsidP="00FE3307">
      <w:pPr>
        <w:rPr>
          <w:lang w:val="en-CA"/>
        </w:rPr>
      </w:pPr>
    </w:p>
    <w:p w:rsidR="00FE3307" w:rsidRPr="00A4172F" w:rsidRDefault="00FE3307" w:rsidP="00FE3307">
      <w:pPr>
        <w:pStyle w:val="Heading1"/>
        <w:rPr>
          <w:lang w:val="en-CA"/>
        </w:rPr>
      </w:pPr>
      <w:r w:rsidRPr="00A4172F">
        <w:rPr>
          <w:lang w:val="en-CA"/>
        </w:rPr>
        <w:t>The Government of</w:t>
      </w:r>
      <w:r w:rsidR="008538C4" w:rsidRPr="00A4172F">
        <w:rPr>
          <w:lang w:val="en-CA"/>
        </w:rPr>
        <w:t xml:space="preserve"> Togo</w:t>
      </w:r>
      <w:r w:rsidRPr="00A4172F">
        <w:rPr>
          <w:lang w:val="en-CA"/>
        </w:rPr>
        <w:t xml:space="preserve"> reported a consumption of </w:t>
      </w:r>
      <w:r w:rsidR="00CC702A" w:rsidRPr="00A4172F">
        <w:rPr>
          <w:lang w:val="en-CA"/>
        </w:rPr>
        <w:t>14.19</w:t>
      </w:r>
      <w:r w:rsidRPr="00A4172F">
        <w:rPr>
          <w:lang w:val="en-CA"/>
        </w:rPr>
        <w:t> ODP tonnes of HCFC in 201</w:t>
      </w:r>
      <w:r w:rsidR="00CC702A" w:rsidRPr="00A4172F">
        <w:rPr>
          <w:lang w:val="en-CA"/>
        </w:rPr>
        <w:t>8</w:t>
      </w:r>
      <w:r w:rsidRPr="00A4172F">
        <w:rPr>
          <w:lang w:val="en-CA"/>
        </w:rPr>
        <w:t xml:space="preserve">, which is </w:t>
      </w:r>
      <w:r w:rsidR="00CC702A" w:rsidRPr="00A4172F">
        <w:rPr>
          <w:lang w:val="en-CA"/>
        </w:rPr>
        <w:t>29</w:t>
      </w:r>
      <w:r w:rsidRPr="00A4172F">
        <w:rPr>
          <w:lang w:val="en-CA"/>
        </w:rPr>
        <w:t xml:space="preserve"> per cent below the HCFC baseline for compliance. The 2014-2018 HCFC consumption is shown in Table 1.  </w:t>
      </w:r>
    </w:p>
    <w:p w:rsidR="00FE3307" w:rsidRPr="00A4172F" w:rsidRDefault="00FE3307" w:rsidP="00FE3307">
      <w:pPr>
        <w:rPr>
          <w:b/>
          <w:lang w:val="en-CA"/>
        </w:rPr>
      </w:pPr>
      <w:r w:rsidRPr="00A4172F">
        <w:rPr>
          <w:b/>
          <w:lang w:val="en-CA"/>
        </w:rPr>
        <w:t>Table 1. HCFC consumption in</w:t>
      </w:r>
      <w:r w:rsidR="0084224A" w:rsidRPr="00A4172F">
        <w:rPr>
          <w:b/>
          <w:lang w:val="en-CA"/>
        </w:rPr>
        <w:t xml:space="preserve"> Togo</w:t>
      </w:r>
      <w:r w:rsidRPr="00A4172F">
        <w:rPr>
          <w:b/>
          <w:lang w:val="en-CA"/>
        </w:rPr>
        <w:t xml:space="preserve"> (2014-2018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FE3307" w:rsidRPr="00A4172F" w:rsidTr="0084224A">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A4172F" w:rsidRDefault="00FE3307" w:rsidP="0084224A">
            <w:pPr>
              <w:widowControl w:val="0"/>
              <w:jc w:val="left"/>
              <w:rPr>
                <w:b/>
                <w:bCs/>
                <w:color w:val="000000"/>
                <w:sz w:val="20"/>
                <w:szCs w:val="20"/>
                <w:lang w:val="en-CA"/>
              </w:rPr>
            </w:pPr>
            <w:r w:rsidRPr="00A4172F">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FE3307" w:rsidRPr="00A4172F" w:rsidRDefault="00FE3307" w:rsidP="0084224A">
            <w:pPr>
              <w:widowControl w:val="0"/>
              <w:jc w:val="center"/>
              <w:rPr>
                <w:b/>
                <w:bCs/>
                <w:color w:val="000000"/>
                <w:sz w:val="20"/>
                <w:szCs w:val="20"/>
                <w:lang w:val="en-CA"/>
              </w:rPr>
            </w:pPr>
            <w:r w:rsidRPr="00A4172F">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FE3307" w:rsidRPr="00A4172F" w:rsidRDefault="00FE3307" w:rsidP="0084224A">
            <w:pPr>
              <w:widowControl w:val="0"/>
              <w:jc w:val="center"/>
              <w:rPr>
                <w:b/>
                <w:bCs/>
                <w:color w:val="000000"/>
                <w:sz w:val="20"/>
                <w:szCs w:val="20"/>
                <w:lang w:val="en-CA"/>
              </w:rPr>
            </w:pPr>
            <w:r w:rsidRPr="00A4172F">
              <w:rPr>
                <w:b/>
                <w:bCs/>
                <w:color w:val="000000"/>
                <w:sz w:val="20"/>
                <w:szCs w:val="20"/>
                <w:lang w:val="en-CA"/>
              </w:rPr>
              <w:t>2015</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FE3307" w:rsidRPr="00A4172F" w:rsidRDefault="00FE3307" w:rsidP="0084224A">
            <w:pPr>
              <w:widowControl w:val="0"/>
              <w:jc w:val="center"/>
              <w:rPr>
                <w:b/>
                <w:bCs/>
                <w:color w:val="000000"/>
                <w:sz w:val="20"/>
                <w:szCs w:val="20"/>
                <w:lang w:val="en-CA"/>
              </w:rPr>
            </w:pPr>
            <w:r w:rsidRPr="00A4172F">
              <w:rPr>
                <w:b/>
                <w:bCs/>
                <w:color w:val="000000"/>
                <w:sz w:val="20"/>
                <w:szCs w:val="20"/>
                <w:lang w:val="en-CA"/>
              </w:rPr>
              <w:t>2016</w:t>
            </w:r>
          </w:p>
        </w:tc>
        <w:tc>
          <w:tcPr>
            <w:tcW w:w="529" w:type="pct"/>
            <w:tcBorders>
              <w:top w:val="single" w:sz="4" w:space="0" w:color="auto"/>
              <w:left w:val="nil"/>
              <w:bottom w:val="single" w:sz="4" w:space="0" w:color="auto"/>
              <w:right w:val="single" w:sz="4" w:space="0" w:color="auto"/>
            </w:tcBorders>
          </w:tcPr>
          <w:p w:rsidR="00FE3307" w:rsidRPr="00A4172F" w:rsidRDefault="00FE3307" w:rsidP="0084224A">
            <w:pPr>
              <w:widowControl w:val="0"/>
              <w:jc w:val="center"/>
              <w:rPr>
                <w:b/>
                <w:bCs/>
                <w:color w:val="000000"/>
                <w:sz w:val="20"/>
                <w:szCs w:val="20"/>
                <w:lang w:val="en-CA"/>
              </w:rPr>
            </w:pPr>
            <w:r w:rsidRPr="00A4172F">
              <w:rPr>
                <w:b/>
                <w:bCs/>
                <w:color w:val="000000"/>
                <w:sz w:val="20"/>
                <w:szCs w:val="20"/>
                <w:lang w:val="en-CA"/>
              </w:rPr>
              <w:t>2017</w:t>
            </w:r>
          </w:p>
        </w:tc>
        <w:tc>
          <w:tcPr>
            <w:tcW w:w="530" w:type="pct"/>
            <w:tcBorders>
              <w:top w:val="single" w:sz="4" w:space="0" w:color="auto"/>
              <w:left w:val="single" w:sz="4" w:space="0" w:color="auto"/>
              <w:bottom w:val="single" w:sz="4" w:space="0" w:color="auto"/>
              <w:right w:val="single" w:sz="4" w:space="0" w:color="auto"/>
            </w:tcBorders>
          </w:tcPr>
          <w:p w:rsidR="00FE3307" w:rsidRPr="00A4172F" w:rsidRDefault="0019590B" w:rsidP="0084224A">
            <w:pPr>
              <w:widowControl w:val="0"/>
              <w:jc w:val="center"/>
              <w:rPr>
                <w:b/>
                <w:bCs/>
                <w:color w:val="000000"/>
                <w:sz w:val="20"/>
                <w:szCs w:val="20"/>
                <w:lang w:val="en-CA"/>
              </w:rPr>
            </w:pPr>
            <w:r>
              <w:rPr>
                <w:b/>
                <w:bCs/>
                <w:color w:val="000000"/>
                <w:sz w:val="20"/>
                <w:szCs w:val="20"/>
                <w:lang w:val="en-CA"/>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3307" w:rsidRPr="00A4172F" w:rsidRDefault="00FE3307" w:rsidP="0084224A">
            <w:pPr>
              <w:widowControl w:val="0"/>
              <w:jc w:val="center"/>
              <w:rPr>
                <w:b/>
                <w:bCs/>
                <w:color w:val="000000"/>
                <w:sz w:val="20"/>
                <w:szCs w:val="20"/>
                <w:lang w:val="en-CA"/>
              </w:rPr>
            </w:pPr>
            <w:r w:rsidRPr="00A4172F">
              <w:rPr>
                <w:b/>
                <w:bCs/>
                <w:color w:val="000000"/>
                <w:sz w:val="20"/>
                <w:szCs w:val="20"/>
                <w:lang w:val="en-CA"/>
              </w:rPr>
              <w:t>Baseline</w:t>
            </w:r>
          </w:p>
        </w:tc>
      </w:tr>
      <w:tr w:rsidR="00FE3307" w:rsidRPr="00A4172F" w:rsidTr="0084224A">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A4172F" w:rsidRDefault="00FE3307" w:rsidP="0084224A">
            <w:pPr>
              <w:widowControl w:val="0"/>
              <w:jc w:val="left"/>
              <w:rPr>
                <w:b/>
                <w:bCs/>
                <w:color w:val="000000"/>
                <w:sz w:val="20"/>
                <w:szCs w:val="20"/>
                <w:lang w:val="en-CA"/>
              </w:rPr>
            </w:pPr>
            <w:r w:rsidRPr="00A4172F">
              <w:rPr>
                <w:b/>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center"/>
            <w:hideMark/>
          </w:tcPr>
          <w:p w:rsidR="00FE3307" w:rsidRPr="00A4172F" w:rsidRDefault="0084224A" w:rsidP="0084224A">
            <w:pPr>
              <w:widowControl w:val="0"/>
              <w:jc w:val="right"/>
              <w:rPr>
                <w:bCs/>
                <w:color w:val="000000"/>
                <w:sz w:val="20"/>
                <w:szCs w:val="20"/>
                <w:lang w:val="en-CA"/>
              </w:rPr>
            </w:pPr>
            <w:r w:rsidRPr="00A4172F">
              <w:rPr>
                <w:bCs/>
                <w:color w:val="000000"/>
                <w:sz w:val="20"/>
                <w:szCs w:val="20"/>
                <w:lang w:val="en-CA"/>
              </w:rPr>
              <w:t>325.00</w:t>
            </w:r>
          </w:p>
        </w:tc>
        <w:tc>
          <w:tcPr>
            <w:tcW w:w="529" w:type="pct"/>
            <w:tcBorders>
              <w:top w:val="nil"/>
              <w:left w:val="nil"/>
              <w:bottom w:val="single" w:sz="4" w:space="0" w:color="auto"/>
              <w:right w:val="single" w:sz="4" w:space="0" w:color="auto"/>
            </w:tcBorders>
            <w:shd w:val="clear" w:color="auto" w:fill="auto"/>
            <w:noWrap/>
            <w:vAlign w:val="center"/>
            <w:hideMark/>
          </w:tcPr>
          <w:p w:rsidR="00FE3307" w:rsidRPr="00A4172F" w:rsidRDefault="0084224A" w:rsidP="0084224A">
            <w:pPr>
              <w:widowControl w:val="0"/>
              <w:jc w:val="right"/>
              <w:rPr>
                <w:bCs/>
                <w:color w:val="000000"/>
                <w:sz w:val="20"/>
                <w:szCs w:val="20"/>
                <w:lang w:val="en-CA"/>
              </w:rPr>
            </w:pPr>
            <w:r w:rsidRPr="00A4172F">
              <w:rPr>
                <w:bCs/>
                <w:color w:val="000000"/>
                <w:sz w:val="20"/>
                <w:szCs w:val="20"/>
                <w:lang w:val="en-CA"/>
              </w:rPr>
              <w:t>302.00</w:t>
            </w:r>
          </w:p>
        </w:tc>
        <w:tc>
          <w:tcPr>
            <w:tcW w:w="529" w:type="pct"/>
            <w:tcBorders>
              <w:top w:val="nil"/>
              <w:left w:val="nil"/>
              <w:bottom w:val="single" w:sz="4" w:space="0" w:color="auto"/>
              <w:right w:val="single" w:sz="4" w:space="0" w:color="auto"/>
            </w:tcBorders>
            <w:shd w:val="clear" w:color="auto" w:fill="auto"/>
            <w:noWrap/>
            <w:vAlign w:val="center"/>
            <w:hideMark/>
          </w:tcPr>
          <w:p w:rsidR="00FE3307" w:rsidRPr="00A4172F" w:rsidRDefault="0084224A" w:rsidP="0084224A">
            <w:pPr>
              <w:widowControl w:val="0"/>
              <w:jc w:val="right"/>
              <w:rPr>
                <w:bCs/>
                <w:color w:val="000000"/>
                <w:sz w:val="20"/>
                <w:szCs w:val="20"/>
                <w:lang w:val="en-CA"/>
              </w:rPr>
            </w:pPr>
            <w:r w:rsidRPr="00A4172F">
              <w:rPr>
                <w:bCs/>
                <w:color w:val="000000"/>
                <w:sz w:val="20"/>
                <w:szCs w:val="20"/>
                <w:lang w:val="en-CA"/>
              </w:rPr>
              <w:t>280.0</w:t>
            </w:r>
          </w:p>
        </w:tc>
        <w:tc>
          <w:tcPr>
            <w:tcW w:w="529" w:type="pct"/>
            <w:tcBorders>
              <w:top w:val="single" w:sz="4" w:space="0" w:color="auto"/>
              <w:left w:val="nil"/>
              <w:bottom w:val="single" w:sz="4" w:space="0" w:color="auto"/>
              <w:right w:val="single" w:sz="4" w:space="0" w:color="auto"/>
            </w:tcBorders>
          </w:tcPr>
          <w:p w:rsidR="00FE3307" w:rsidRPr="00A4172F" w:rsidRDefault="0084224A" w:rsidP="0084224A">
            <w:pPr>
              <w:widowControl w:val="0"/>
              <w:jc w:val="right"/>
              <w:rPr>
                <w:bCs/>
                <w:color w:val="000000"/>
                <w:sz w:val="20"/>
                <w:szCs w:val="20"/>
                <w:lang w:val="en-CA"/>
              </w:rPr>
            </w:pPr>
            <w:r w:rsidRPr="00A4172F">
              <w:rPr>
                <w:bCs/>
                <w:color w:val="000000"/>
                <w:sz w:val="20"/>
                <w:szCs w:val="20"/>
                <w:lang w:val="en-CA"/>
              </w:rPr>
              <w:t>272.00</w:t>
            </w:r>
          </w:p>
        </w:tc>
        <w:tc>
          <w:tcPr>
            <w:tcW w:w="530" w:type="pct"/>
            <w:tcBorders>
              <w:top w:val="nil"/>
              <w:left w:val="single" w:sz="4" w:space="0" w:color="auto"/>
              <w:bottom w:val="single" w:sz="4" w:space="0" w:color="auto"/>
              <w:right w:val="single" w:sz="4" w:space="0" w:color="auto"/>
            </w:tcBorders>
          </w:tcPr>
          <w:p w:rsidR="00FE3307" w:rsidRPr="00A4172F" w:rsidRDefault="00172A3E" w:rsidP="00172A3E">
            <w:pPr>
              <w:widowControl w:val="0"/>
              <w:jc w:val="right"/>
              <w:rPr>
                <w:bCs/>
                <w:color w:val="000000"/>
                <w:sz w:val="20"/>
                <w:szCs w:val="20"/>
                <w:lang w:val="en-CA"/>
              </w:rPr>
            </w:pPr>
            <w:r w:rsidRPr="00A4172F">
              <w:rPr>
                <w:bCs/>
                <w:color w:val="000000"/>
                <w:sz w:val="20"/>
                <w:szCs w:val="20"/>
                <w:lang w:val="en-CA"/>
              </w:rPr>
              <w:t>258.00</w:t>
            </w: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FE3307" w:rsidRPr="00A4172F" w:rsidRDefault="0084224A" w:rsidP="0084224A">
            <w:pPr>
              <w:widowControl w:val="0"/>
              <w:jc w:val="right"/>
              <w:rPr>
                <w:bCs/>
                <w:color w:val="000000"/>
                <w:sz w:val="20"/>
                <w:szCs w:val="20"/>
                <w:lang w:val="en-CA"/>
              </w:rPr>
            </w:pPr>
            <w:r w:rsidRPr="00A4172F">
              <w:rPr>
                <w:bCs/>
                <w:color w:val="000000"/>
                <w:sz w:val="20"/>
                <w:szCs w:val="20"/>
                <w:lang w:val="en-CA"/>
              </w:rPr>
              <w:t>362.60</w:t>
            </w:r>
          </w:p>
        </w:tc>
      </w:tr>
      <w:tr w:rsidR="00FE3307" w:rsidRPr="00A4172F" w:rsidTr="0084224A">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E3307" w:rsidRPr="00A4172F" w:rsidRDefault="00FE3307" w:rsidP="0084224A">
            <w:pPr>
              <w:widowControl w:val="0"/>
              <w:jc w:val="left"/>
              <w:rPr>
                <w:b/>
                <w:bCs/>
                <w:color w:val="000000"/>
                <w:sz w:val="20"/>
                <w:szCs w:val="20"/>
                <w:lang w:val="en-CA"/>
              </w:rPr>
            </w:pPr>
            <w:r w:rsidRPr="00A4172F">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3307" w:rsidRPr="00A4172F" w:rsidRDefault="0084224A" w:rsidP="0084224A">
            <w:pPr>
              <w:widowControl w:val="0"/>
              <w:jc w:val="right"/>
              <w:rPr>
                <w:color w:val="000000"/>
                <w:sz w:val="20"/>
                <w:szCs w:val="20"/>
                <w:lang w:val="en-CA"/>
              </w:rPr>
            </w:pPr>
            <w:r w:rsidRPr="00A4172F">
              <w:rPr>
                <w:color w:val="000000"/>
                <w:sz w:val="20"/>
                <w:szCs w:val="20"/>
                <w:lang w:val="en-CA"/>
              </w:rPr>
              <w:t>17.88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3307" w:rsidRPr="00A4172F" w:rsidRDefault="0084224A" w:rsidP="0084224A">
            <w:pPr>
              <w:widowControl w:val="0"/>
              <w:jc w:val="right"/>
              <w:rPr>
                <w:color w:val="000000"/>
                <w:sz w:val="20"/>
                <w:szCs w:val="20"/>
                <w:lang w:val="en-CA"/>
              </w:rPr>
            </w:pPr>
            <w:r w:rsidRPr="00A4172F">
              <w:rPr>
                <w:color w:val="000000"/>
                <w:sz w:val="20"/>
                <w:szCs w:val="20"/>
                <w:lang w:val="en-CA"/>
              </w:rPr>
              <w:t>16.61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FE3307" w:rsidRPr="00A4172F" w:rsidRDefault="0084224A" w:rsidP="0084224A">
            <w:pPr>
              <w:widowControl w:val="0"/>
              <w:jc w:val="right"/>
              <w:rPr>
                <w:color w:val="000000"/>
                <w:sz w:val="20"/>
                <w:szCs w:val="20"/>
                <w:lang w:val="en-CA"/>
              </w:rPr>
            </w:pPr>
            <w:r w:rsidRPr="00A4172F">
              <w:rPr>
                <w:color w:val="000000"/>
                <w:sz w:val="20"/>
                <w:szCs w:val="20"/>
                <w:lang w:val="en-CA"/>
              </w:rPr>
              <w:t>15.40</w:t>
            </w:r>
          </w:p>
        </w:tc>
        <w:tc>
          <w:tcPr>
            <w:tcW w:w="529" w:type="pct"/>
            <w:tcBorders>
              <w:top w:val="single" w:sz="4" w:space="0" w:color="auto"/>
              <w:left w:val="single" w:sz="4" w:space="0" w:color="auto"/>
              <w:bottom w:val="single" w:sz="4" w:space="0" w:color="auto"/>
              <w:right w:val="single" w:sz="4" w:space="0" w:color="auto"/>
            </w:tcBorders>
          </w:tcPr>
          <w:p w:rsidR="00FE3307" w:rsidRPr="00A4172F" w:rsidRDefault="0084224A" w:rsidP="0084224A">
            <w:pPr>
              <w:widowControl w:val="0"/>
              <w:jc w:val="right"/>
              <w:rPr>
                <w:color w:val="000000"/>
                <w:sz w:val="20"/>
                <w:szCs w:val="20"/>
                <w:lang w:val="en-CA"/>
              </w:rPr>
            </w:pPr>
            <w:r w:rsidRPr="00A4172F">
              <w:rPr>
                <w:color w:val="000000"/>
                <w:sz w:val="20"/>
                <w:szCs w:val="20"/>
                <w:lang w:val="en-CA"/>
              </w:rPr>
              <w:t>14.96</w:t>
            </w:r>
          </w:p>
        </w:tc>
        <w:tc>
          <w:tcPr>
            <w:tcW w:w="530" w:type="pct"/>
            <w:tcBorders>
              <w:top w:val="single" w:sz="4" w:space="0" w:color="auto"/>
              <w:left w:val="single" w:sz="4" w:space="0" w:color="auto"/>
              <w:bottom w:val="single" w:sz="4" w:space="0" w:color="auto"/>
              <w:right w:val="single" w:sz="4" w:space="0" w:color="auto"/>
            </w:tcBorders>
          </w:tcPr>
          <w:p w:rsidR="00FE3307" w:rsidRPr="00A4172F" w:rsidRDefault="00172A3E" w:rsidP="0084224A">
            <w:pPr>
              <w:widowControl w:val="0"/>
              <w:jc w:val="right"/>
              <w:rPr>
                <w:color w:val="000000"/>
                <w:sz w:val="20"/>
                <w:szCs w:val="20"/>
                <w:lang w:val="en-CA"/>
              </w:rPr>
            </w:pPr>
            <w:r w:rsidRPr="00A4172F">
              <w:rPr>
                <w:color w:val="000000"/>
                <w:sz w:val="20"/>
                <w:szCs w:val="20"/>
                <w:lang w:val="en-CA"/>
              </w:rPr>
              <w:t>14.19</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E3307" w:rsidRPr="00A4172F" w:rsidRDefault="0084224A" w:rsidP="0084224A">
            <w:pPr>
              <w:widowControl w:val="0"/>
              <w:jc w:val="right"/>
              <w:rPr>
                <w:color w:val="000000"/>
                <w:sz w:val="20"/>
                <w:szCs w:val="20"/>
                <w:lang w:val="en-CA"/>
              </w:rPr>
            </w:pPr>
            <w:r w:rsidRPr="00A4172F">
              <w:rPr>
                <w:color w:val="000000"/>
                <w:sz w:val="20"/>
                <w:szCs w:val="20"/>
                <w:lang w:val="en-CA"/>
              </w:rPr>
              <w:t>20.00</w:t>
            </w:r>
          </w:p>
        </w:tc>
      </w:tr>
    </w:tbl>
    <w:p w:rsidR="00FE3307" w:rsidRPr="00A4172F" w:rsidRDefault="00FE3307" w:rsidP="00FE3307">
      <w:pPr>
        <w:rPr>
          <w:lang w:val="en-CA"/>
        </w:rPr>
      </w:pPr>
    </w:p>
    <w:p w:rsidR="00FE3307" w:rsidRPr="00A4172F" w:rsidRDefault="00CC702A" w:rsidP="00E06A22">
      <w:pPr>
        <w:pStyle w:val="Heading1"/>
        <w:rPr>
          <w:lang w:val="en-CA"/>
        </w:rPr>
      </w:pPr>
      <w:r w:rsidRPr="00A4172F">
        <w:rPr>
          <w:lang w:val="en-CA"/>
        </w:rPr>
        <w:t>HCFC-22 was the only substance consumed in the country and was used solely in the refrigeration servicing sector</w:t>
      </w:r>
      <w:r w:rsidR="0026555F" w:rsidRPr="00A4172F">
        <w:rPr>
          <w:lang w:val="en-CA"/>
        </w:rPr>
        <w:t>. That consumption has been steadily decreasing given</w:t>
      </w:r>
      <w:r w:rsidR="0019590B">
        <w:rPr>
          <w:lang w:val="en-CA"/>
        </w:rPr>
        <w:t xml:space="preserve"> the implementation of HPMP activities resulting in</w:t>
      </w:r>
      <w:r w:rsidR="0026555F" w:rsidRPr="00A4172F">
        <w:rPr>
          <w:lang w:val="en-CA"/>
        </w:rPr>
        <w:t xml:space="preserve"> </w:t>
      </w:r>
      <w:r w:rsidR="00377163" w:rsidRPr="00A4172F">
        <w:rPr>
          <w:lang w:val="en-CA"/>
        </w:rPr>
        <w:t>improved servicing practices</w:t>
      </w:r>
      <w:r w:rsidR="0019590B">
        <w:rPr>
          <w:lang w:val="en-CA"/>
        </w:rPr>
        <w:t>,</w:t>
      </w:r>
      <w:r w:rsidR="00377163" w:rsidRPr="00A4172F">
        <w:rPr>
          <w:lang w:val="en-CA"/>
        </w:rPr>
        <w:t xml:space="preserve"> and a reduction in the import of HCFC-22-based equipment. In contrast, the import of R-410A-based equipment has been increasing.</w:t>
      </w:r>
    </w:p>
    <w:p w:rsidR="00FE3307" w:rsidRPr="00A4172F" w:rsidRDefault="00FE3307" w:rsidP="00FE3307">
      <w:pPr>
        <w:rPr>
          <w:i/>
          <w:lang w:val="en-CA"/>
        </w:rPr>
      </w:pPr>
      <w:r w:rsidRPr="00A4172F">
        <w:rPr>
          <w:i/>
          <w:lang w:val="en-CA"/>
        </w:rPr>
        <w:t>Country programme (CP) implementation report</w:t>
      </w:r>
    </w:p>
    <w:p w:rsidR="00FE3307" w:rsidRPr="00A4172F" w:rsidRDefault="00FE3307" w:rsidP="00FE3307">
      <w:pPr>
        <w:rPr>
          <w:lang w:val="en-CA"/>
        </w:rPr>
      </w:pPr>
    </w:p>
    <w:p w:rsidR="00FE3307" w:rsidRPr="00A4172F" w:rsidRDefault="00FE3307" w:rsidP="00FE3307">
      <w:pPr>
        <w:pStyle w:val="Heading1"/>
        <w:rPr>
          <w:lang w:val="en-CA"/>
        </w:rPr>
      </w:pPr>
      <w:r w:rsidRPr="00A4172F">
        <w:rPr>
          <w:lang w:val="en-CA"/>
        </w:rPr>
        <w:t xml:space="preserve">The Government of </w:t>
      </w:r>
      <w:r w:rsidR="008538C4" w:rsidRPr="00A4172F">
        <w:rPr>
          <w:lang w:val="en-CA"/>
        </w:rPr>
        <w:t>Togo</w:t>
      </w:r>
      <w:r w:rsidRPr="00A4172F">
        <w:rPr>
          <w:lang w:val="en-CA"/>
        </w:rPr>
        <w:t xml:space="preserve"> reported HCFC sector consumption data under the </w:t>
      </w:r>
      <w:r w:rsidR="00DF49DC" w:rsidRPr="00A4172F">
        <w:rPr>
          <w:lang w:val="en-CA"/>
        </w:rPr>
        <w:t>201</w:t>
      </w:r>
      <w:r w:rsidR="0019590B">
        <w:rPr>
          <w:lang w:val="en-CA"/>
        </w:rPr>
        <w:t>8</w:t>
      </w:r>
      <w:r w:rsidRPr="00A4172F">
        <w:rPr>
          <w:lang w:val="en-CA"/>
        </w:rPr>
        <w:t xml:space="preserve"> CP implementation report </w:t>
      </w:r>
      <w:r w:rsidR="00606D1F" w:rsidRPr="00A4172F">
        <w:rPr>
          <w:lang w:val="en-CA"/>
        </w:rPr>
        <w:t>that</w:t>
      </w:r>
      <w:r w:rsidRPr="00A4172F">
        <w:rPr>
          <w:lang w:val="en-CA"/>
        </w:rPr>
        <w:t xml:space="preserve"> is consistent with the data reported under Article 7 of the Montreal Protocol. </w:t>
      </w:r>
    </w:p>
    <w:p w:rsidR="00FE3307" w:rsidRPr="00A4172F" w:rsidRDefault="00FE3307" w:rsidP="00FE3307">
      <w:pPr>
        <w:rPr>
          <w:i/>
          <w:lang w:val="en-CA"/>
        </w:rPr>
      </w:pPr>
      <w:r w:rsidRPr="00A4172F">
        <w:rPr>
          <w:i/>
          <w:lang w:val="en-CA"/>
        </w:rPr>
        <w:t xml:space="preserve">Verification report </w:t>
      </w:r>
    </w:p>
    <w:p w:rsidR="00FE3307" w:rsidRPr="00A4172F" w:rsidRDefault="00FE3307" w:rsidP="00FE3307">
      <w:pPr>
        <w:rPr>
          <w:lang w:val="en-CA"/>
        </w:rPr>
      </w:pPr>
    </w:p>
    <w:p w:rsidR="007E00B5" w:rsidRPr="00A4172F" w:rsidRDefault="00FE3307" w:rsidP="009527E0">
      <w:pPr>
        <w:pStyle w:val="Heading1"/>
        <w:rPr>
          <w:lang w:val="en-CA"/>
        </w:rPr>
      </w:pPr>
      <w:r w:rsidRPr="00A4172F">
        <w:rPr>
          <w:lang w:val="en-CA"/>
        </w:rPr>
        <w:t xml:space="preserve">The verification report confirmed that the Government is implementing a licensing and quota system for HCFC imports and exports and that the total consumption of HCFCs for </w:t>
      </w:r>
      <w:r w:rsidR="000F2C80" w:rsidRPr="00A4172F">
        <w:rPr>
          <w:lang w:val="en-CA"/>
        </w:rPr>
        <w:t>2013</w:t>
      </w:r>
      <w:r w:rsidRPr="00A4172F">
        <w:rPr>
          <w:lang w:val="en-CA"/>
        </w:rPr>
        <w:t xml:space="preserve"> to 201</w:t>
      </w:r>
      <w:r w:rsidR="00067709" w:rsidRPr="00A4172F">
        <w:rPr>
          <w:lang w:val="en-CA"/>
        </w:rPr>
        <w:t>8</w:t>
      </w:r>
      <w:r w:rsidRPr="00A4172F">
        <w:rPr>
          <w:lang w:val="en-CA"/>
        </w:rPr>
        <w:t xml:space="preserve"> were</w:t>
      </w:r>
      <w:r w:rsidR="000F2C80" w:rsidRPr="00A4172F">
        <w:rPr>
          <w:lang w:val="en-CA"/>
        </w:rPr>
        <w:t xml:space="preserve"> 18.98, 17.88,</w:t>
      </w:r>
      <w:r w:rsidRPr="00A4172F">
        <w:rPr>
          <w:lang w:val="en-CA"/>
        </w:rPr>
        <w:t xml:space="preserve"> </w:t>
      </w:r>
      <w:r w:rsidR="000F2C80" w:rsidRPr="00A4172F">
        <w:rPr>
          <w:lang w:val="en-CA"/>
        </w:rPr>
        <w:t>16.61, 15.40, 14.96 and 14.19</w:t>
      </w:r>
      <w:r w:rsidRPr="00A4172F">
        <w:rPr>
          <w:lang w:val="en-CA"/>
        </w:rPr>
        <w:t xml:space="preserve"> ODP tonnes, respectively. The verification concluded that </w:t>
      </w:r>
      <w:r w:rsidR="002E674E" w:rsidRPr="00A4172F">
        <w:rPr>
          <w:lang w:val="en-CA"/>
        </w:rPr>
        <w:t>Togo</w:t>
      </w:r>
      <w:r w:rsidR="000F2C80" w:rsidRPr="00A4172F">
        <w:rPr>
          <w:rFonts w:ascii="Arial" w:hAnsi="Arial" w:cs="Arial"/>
          <w:spacing w:val="-2"/>
          <w:sz w:val="24"/>
          <w:szCs w:val="24"/>
          <w:lang w:val="en-CA"/>
        </w:rPr>
        <w:t xml:space="preserve"> </w:t>
      </w:r>
      <w:r w:rsidR="000F2C80" w:rsidRPr="00A4172F">
        <w:rPr>
          <w:lang w:val="en-CA"/>
        </w:rPr>
        <w:t xml:space="preserve">complied with both the Montreal Protocol reduction schedule </w:t>
      </w:r>
      <w:r w:rsidR="0019590B" w:rsidRPr="00A4172F">
        <w:rPr>
          <w:lang w:val="en-CA"/>
        </w:rPr>
        <w:t xml:space="preserve">and the maximum allowable consumption </w:t>
      </w:r>
      <w:r w:rsidR="0019590B">
        <w:rPr>
          <w:lang w:val="en-CA"/>
        </w:rPr>
        <w:t xml:space="preserve">in the Agreement </w:t>
      </w:r>
      <w:r w:rsidR="000F2C80" w:rsidRPr="00A4172F">
        <w:rPr>
          <w:lang w:val="en-CA"/>
        </w:rPr>
        <w:t xml:space="preserve">of Annex C, </w:t>
      </w:r>
      <w:r w:rsidR="0019590B">
        <w:rPr>
          <w:lang w:val="en-CA"/>
        </w:rPr>
        <w:t>G</w:t>
      </w:r>
      <w:r w:rsidR="000F2C80" w:rsidRPr="00A4172F">
        <w:rPr>
          <w:lang w:val="en-CA"/>
        </w:rPr>
        <w:t xml:space="preserve">roup I substances </w:t>
      </w:r>
      <w:r w:rsidR="0019590B">
        <w:rPr>
          <w:lang w:val="en-CA"/>
        </w:rPr>
        <w:t>for</w:t>
      </w:r>
      <w:r w:rsidR="000F2C80" w:rsidRPr="00A4172F">
        <w:rPr>
          <w:lang w:val="en-CA"/>
        </w:rPr>
        <w:t xml:space="preserve"> 2013</w:t>
      </w:r>
      <w:r w:rsidR="0019590B">
        <w:rPr>
          <w:lang w:val="en-CA"/>
        </w:rPr>
        <w:t xml:space="preserve"> to</w:t>
      </w:r>
      <w:r w:rsidR="000F2C80" w:rsidRPr="00A4172F">
        <w:rPr>
          <w:lang w:val="en-CA"/>
        </w:rPr>
        <w:t xml:space="preserve"> 2018.</w:t>
      </w:r>
      <w:r w:rsidRPr="00A4172F">
        <w:rPr>
          <w:lang w:val="en-CA"/>
        </w:rPr>
        <w:t xml:space="preserve"> </w:t>
      </w:r>
    </w:p>
    <w:p w:rsidR="00FE3307" w:rsidRPr="00092ACB" w:rsidRDefault="00092ACB" w:rsidP="009527E0">
      <w:pPr>
        <w:pStyle w:val="Heading1"/>
        <w:rPr>
          <w:lang w:val="en-CA"/>
        </w:rPr>
      </w:pPr>
      <w:r>
        <w:rPr>
          <w:lang w:val="en-CA"/>
        </w:rPr>
        <w:t>The verification noted that i</w:t>
      </w:r>
      <w:r w:rsidR="009527E0" w:rsidRPr="00092ACB">
        <w:rPr>
          <w:lang w:val="en-CA"/>
        </w:rPr>
        <w:t>n the event of infringement of the provisions of Togo’s decrees</w:t>
      </w:r>
      <w:r w:rsidR="009C1B64">
        <w:rPr>
          <w:lang w:val="en-CA"/>
        </w:rPr>
        <w:t xml:space="preserve"> on </w:t>
      </w:r>
      <w:r w:rsidR="008A66F0">
        <w:rPr>
          <w:lang w:val="en-CA"/>
        </w:rPr>
        <w:t>ODS</w:t>
      </w:r>
      <w:r>
        <w:rPr>
          <w:lang w:val="en-CA"/>
        </w:rPr>
        <w:t xml:space="preserve"> or the</w:t>
      </w:r>
      <w:r w:rsidR="009527E0" w:rsidRPr="00092ACB">
        <w:rPr>
          <w:lang w:val="en-CA"/>
        </w:rPr>
        <w:t xml:space="preserve"> terms of application by an approved importer, a temporary suspension</w:t>
      </w:r>
      <w:r>
        <w:rPr>
          <w:lang w:val="en-CA"/>
        </w:rPr>
        <w:t xml:space="preserve"> </w:t>
      </w:r>
      <w:r w:rsidR="009527E0" w:rsidRPr="00092ACB">
        <w:rPr>
          <w:lang w:val="en-CA"/>
        </w:rPr>
        <w:t xml:space="preserve">and withdrawal of approval may be pronounced against the importer. To date, no importer has had approval of their quota temporarily suspended and withdrawn. </w:t>
      </w:r>
    </w:p>
    <w:p w:rsidR="007E00B5" w:rsidRPr="00A4172F" w:rsidRDefault="007E00B5" w:rsidP="007E00B5">
      <w:pPr>
        <w:pStyle w:val="Heading1"/>
        <w:rPr>
          <w:lang w:val="en-CA"/>
        </w:rPr>
      </w:pPr>
      <w:r w:rsidRPr="00A4172F">
        <w:rPr>
          <w:lang w:val="en-CA"/>
        </w:rPr>
        <w:t>The verification report noted small discrepancies between the customs data and data recorded from importers. This was likely due to the free movement of goods that is permitted between the 15-member countries of the Economic Community of West African States</w:t>
      </w:r>
      <w:r w:rsidR="0041235C" w:rsidRPr="00A4172F">
        <w:rPr>
          <w:lang w:val="en-CA"/>
        </w:rPr>
        <w:t>, which resulted in small imports not being recorded by customs. In line with the recommendations of the verifier, the Government intends to ensure that all imports are recorded by the customs department under stage</w:t>
      </w:r>
      <w:r w:rsidR="00A4172F">
        <w:rPr>
          <w:lang w:val="en-CA"/>
        </w:rPr>
        <w:t> </w:t>
      </w:r>
      <w:r w:rsidR="0041235C" w:rsidRPr="00A4172F">
        <w:rPr>
          <w:lang w:val="en-CA"/>
        </w:rPr>
        <w:t>II of the HPMP.</w:t>
      </w:r>
    </w:p>
    <w:p w:rsidR="00FE3307" w:rsidRPr="00A4172F" w:rsidRDefault="00FE3307" w:rsidP="003C2A1F">
      <w:pPr>
        <w:keepNext/>
        <w:keepLines/>
        <w:rPr>
          <w:u w:val="single"/>
          <w:lang w:val="en-CA"/>
        </w:rPr>
      </w:pPr>
      <w:r w:rsidRPr="00A4172F">
        <w:rPr>
          <w:u w:val="single"/>
          <w:lang w:val="en-CA"/>
        </w:rPr>
        <w:lastRenderedPageBreak/>
        <w:t xml:space="preserve">Progress report on the implementation of the </w:t>
      </w:r>
      <w:r w:rsidR="008538C4" w:rsidRPr="00A4172F">
        <w:rPr>
          <w:u w:val="single"/>
          <w:lang w:val="en-CA"/>
        </w:rPr>
        <w:t>third</w:t>
      </w:r>
      <w:r w:rsidRPr="00A4172F">
        <w:rPr>
          <w:u w:val="single"/>
          <w:lang w:val="en-CA"/>
        </w:rPr>
        <w:t xml:space="preserve"> tranche of the HPMP</w:t>
      </w:r>
    </w:p>
    <w:p w:rsidR="00FE3307" w:rsidRPr="00A4172F" w:rsidRDefault="00FE3307" w:rsidP="003C2A1F">
      <w:pPr>
        <w:keepNext/>
        <w:keepLines/>
        <w:rPr>
          <w:lang w:val="en-CA"/>
        </w:rPr>
      </w:pPr>
    </w:p>
    <w:p w:rsidR="00FE3307" w:rsidRPr="00A4172F" w:rsidRDefault="00FE3307" w:rsidP="003C2A1F">
      <w:pPr>
        <w:keepNext/>
        <w:keepLines/>
        <w:rPr>
          <w:i/>
          <w:lang w:val="en-CA"/>
        </w:rPr>
      </w:pPr>
      <w:r w:rsidRPr="00A4172F">
        <w:rPr>
          <w:i/>
          <w:lang w:val="en-CA"/>
        </w:rPr>
        <w:t>Legal framework</w:t>
      </w:r>
    </w:p>
    <w:p w:rsidR="00FE3307" w:rsidRPr="00A4172F" w:rsidRDefault="00FE3307" w:rsidP="00FE3307">
      <w:pPr>
        <w:rPr>
          <w:lang w:val="en-CA"/>
        </w:rPr>
      </w:pPr>
    </w:p>
    <w:p w:rsidR="00FE3307" w:rsidRPr="009C1B64" w:rsidRDefault="00DF49DC" w:rsidP="00FE3307">
      <w:pPr>
        <w:pStyle w:val="Heading1"/>
        <w:rPr>
          <w:lang w:val="en-CA"/>
        </w:rPr>
      </w:pPr>
      <w:r w:rsidRPr="00A4172F">
        <w:rPr>
          <w:lang w:val="en-CA" w:eastAsia="zh-CN"/>
        </w:rPr>
        <w:t xml:space="preserve">The HCFC licensing and quota system is operating effectively with quotas being established since 2013. </w:t>
      </w:r>
      <w:r w:rsidR="009C1B64" w:rsidRPr="009C1B64">
        <w:rPr>
          <w:lang w:val="en-CA" w:eastAsia="zh-CN"/>
        </w:rPr>
        <w:t>Together with other members of the West-African Economic and Monetary Union, t</w:t>
      </w:r>
      <w:r w:rsidRPr="009C1B64">
        <w:rPr>
          <w:lang w:val="en-CA" w:eastAsia="zh-CN"/>
        </w:rPr>
        <w:t xml:space="preserve">he Government is </w:t>
      </w:r>
      <w:r w:rsidR="005332D4" w:rsidRPr="009C1B64">
        <w:rPr>
          <w:lang w:val="en-CA" w:eastAsia="zh-CN"/>
        </w:rPr>
        <w:t>planning to</w:t>
      </w:r>
      <w:r w:rsidRPr="009C1B64">
        <w:rPr>
          <w:lang w:val="en-CA" w:eastAsia="zh-CN"/>
        </w:rPr>
        <w:t xml:space="preserve"> implement a ban on the import of HCFC-based </w:t>
      </w:r>
      <w:r w:rsidR="009440B6" w:rsidRPr="009C1B64">
        <w:rPr>
          <w:lang w:val="en-CA" w:eastAsia="zh-CN"/>
        </w:rPr>
        <w:t>refrigeration and air</w:t>
      </w:r>
      <w:r w:rsidR="00A4172F" w:rsidRPr="009C1B64">
        <w:rPr>
          <w:lang w:val="en-CA" w:eastAsia="zh-CN"/>
        </w:rPr>
        <w:noBreakHyphen/>
      </w:r>
      <w:r w:rsidR="009440B6" w:rsidRPr="009C1B64">
        <w:rPr>
          <w:lang w:val="en-CA" w:eastAsia="zh-CN"/>
        </w:rPr>
        <w:t>conditioning</w:t>
      </w:r>
      <w:r w:rsidR="00153D9B" w:rsidRPr="009C1B64">
        <w:rPr>
          <w:lang w:val="en-CA" w:eastAsia="zh-CN"/>
        </w:rPr>
        <w:t xml:space="preserve"> (RAC)</w:t>
      </w:r>
      <w:r w:rsidR="009440B6" w:rsidRPr="009C1B64">
        <w:rPr>
          <w:lang w:val="en-CA" w:eastAsia="zh-CN"/>
        </w:rPr>
        <w:t xml:space="preserve"> </w:t>
      </w:r>
      <w:r w:rsidRPr="009C1B64">
        <w:rPr>
          <w:lang w:val="en-CA" w:eastAsia="zh-CN"/>
        </w:rPr>
        <w:t>equipment</w:t>
      </w:r>
      <w:r w:rsidR="009C1B64">
        <w:rPr>
          <w:lang w:val="en-CA" w:eastAsia="zh-CN"/>
        </w:rPr>
        <w:t xml:space="preserve">; it is unclear how long that process will take. </w:t>
      </w:r>
    </w:p>
    <w:p w:rsidR="00FE3307" w:rsidRPr="00A4172F" w:rsidRDefault="00FE3307" w:rsidP="002E503B">
      <w:pPr>
        <w:keepNext/>
        <w:keepLines/>
        <w:rPr>
          <w:i/>
          <w:lang w:val="en-CA"/>
        </w:rPr>
      </w:pPr>
      <w:r w:rsidRPr="00A4172F">
        <w:rPr>
          <w:i/>
          <w:lang w:val="en-CA"/>
        </w:rPr>
        <w:t>Refrigeration servicing sector</w:t>
      </w:r>
    </w:p>
    <w:p w:rsidR="00FE3307" w:rsidRPr="00A4172F" w:rsidRDefault="00FE3307" w:rsidP="002E503B">
      <w:pPr>
        <w:keepNext/>
        <w:keepLines/>
        <w:rPr>
          <w:lang w:val="en-CA"/>
        </w:rPr>
      </w:pPr>
    </w:p>
    <w:p w:rsidR="007060B7" w:rsidRPr="00A4172F" w:rsidRDefault="00175823" w:rsidP="002E503B">
      <w:pPr>
        <w:pStyle w:val="Heading1"/>
        <w:keepNext/>
        <w:keepLines/>
        <w:rPr>
          <w:shd w:val="clear" w:color="auto" w:fill="FFFFFF"/>
          <w:lang w:val="en-CA" w:eastAsia="ja-JP"/>
        </w:rPr>
      </w:pPr>
      <w:r w:rsidRPr="00A4172F">
        <w:rPr>
          <w:lang w:val="en-CA"/>
        </w:rPr>
        <w:t xml:space="preserve">The following activities were implemented during the </w:t>
      </w:r>
      <w:r w:rsidR="000B3435" w:rsidRPr="00A4172F">
        <w:rPr>
          <w:lang w:val="en-CA"/>
        </w:rPr>
        <w:t>third</w:t>
      </w:r>
      <w:r w:rsidRPr="00A4172F">
        <w:rPr>
          <w:lang w:val="en-CA"/>
        </w:rPr>
        <w:t xml:space="preserve"> tranche of the HPMP: </w:t>
      </w:r>
      <w:r w:rsidR="000B3435" w:rsidRPr="00A4172F">
        <w:rPr>
          <w:lang w:val="en-CA"/>
        </w:rPr>
        <w:t>107</w:t>
      </w:r>
      <w:r w:rsidRPr="00A4172F">
        <w:rPr>
          <w:shd w:val="clear" w:color="auto" w:fill="FFFFFF"/>
          <w:lang w:val="en-CA" w:eastAsia="ja-JP"/>
        </w:rPr>
        <w:t> customs officers</w:t>
      </w:r>
      <w:r w:rsidR="000B3435" w:rsidRPr="00A4172F">
        <w:rPr>
          <w:shd w:val="clear" w:color="auto" w:fill="FFFFFF"/>
          <w:lang w:val="en-CA" w:eastAsia="ja-JP"/>
        </w:rPr>
        <w:t xml:space="preserve"> and </w:t>
      </w:r>
      <w:r w:rsidRPr="00A4172F">
        <w:rPr>
          <w:lang w:val="en-CA"/>
        </w:rPr>
        <w:t xml:space="preserve">ten environment inspectors received training on the </w:t>
      </w:r>
      <w:r w:rsidRPr="00A4172F">
        <w:rPr>
          <w:shd w:val="clear" w:color="auto" w:fill="FFFFFF"/>
          <w:lang w:val="en-CA" w:eastAsia="ja-JP"/>
        </w:rPr>
        <w:t>identification and control of HCFCs, in</w:t>
      </w:r>
      <w:r w:rsidR="006A5965" w:rsidRPr="00A4172F">
        <w:rPr>
          <w:shd w:val="clear" w:color="auto" w:fill="FFFFFF"/>
          <w:lang w:val="en-CA" w:eastAsia="ja-JP"/>
        </w:rPr>
        <w:t xml:space="preserve">cluding </w:t>
      </w:r>
      <w:r w:rsidRPr="00A4172F">
        <w:rPr>
          <w:shd w:val="clear" w:color="auto" w:fill="FFFFFF"/>
          <w:lang w:val="en-CA" w:eastAsia="ja-JP"/>
        </w:rPr>
        <w:t>inspection techniques for HCFCs and HCFC-based equipment and monitoring of the licensing and quota system</w:t>
      </w:r>
      <w:r w:rsidR="006A5965" w:rsidRPr="00A4172F">
        <w:rPr>
          <w:shd w:val="clear" w:color="auto" w:fill="FFFFFF"/>
          <w:lang w:val="en-CA" w:eastAsia="ja-JP"/>
        </w:rPr>
        <w:t>; 195</w:t>
      </w:r>
      <w:r w:rsidRPr="00A4172F">
        <w:rPr>
          <w:lang w:val="en-CA"/>
        </w:rPr>
        <w:t xml:space="preserve"> refrigeration technicians were trained on good refrigeration service practices, including leakage prevention and energy saving practises, and on safe practices for servicing and installing </w:t>
      </w:r>
      <w:r w:rsidR="00E1644E" w:rsidRPr="00A4172F">
        <w:rPr>
          <w:lang w:val="en-CA"/>
        </w:rPr>
        <w:t>R</w:t>
      </w:r>
      <w:r w:rsidRPr="00A4172F">
        <w:rPr>
          <w:lang w:val="en-CA"/>
        </w:rPr>
        <w:t>-290 RAC equipment</w:t>
      </w:r>
      <w:r w:rsidR="00E1644E" w:rsidRPr="00A4172F">
        <w:rPr>
          <w:lang w:val="en-CA"/>
        </w:rPr>
        <w:t>,</w:t>
      </w:r>
      <w:r w:rsidR="007060B7" w:rsidRPr="00A4172F">
        <w:rPr>
          <w:lang w:val="en-CA"/>
        </w:rPr>
        <w:t xml:space="preserve"> including by </w:t>
      </w:r>
      <w:r w:rsidR="00E1644E" w:rsidRPr="00A4172F">
        <w:rPr>
          <w:lang w:val="en-CA"/>
        </w:rPr>
        <w:t xml:space="preserve">using the </w:t>
      </w:r>
      <w:r w:rsidRPr="00A4172F">
        <w:rPr>
          <w:lang w:val="en-CA"/>
        </w:rPr>
        <w:t xml:space="preserve">three </w:t>
      </w:r>
      <w:r w:rsidR="00E1644E" w:rsidRPr="00A4172F">
        <w:rPr>
          <w:lang w:val="en-CA"/>
        </w:rPr>
        <w:t>R</w:t>
      </w:r>
      <w:r w:rsidR="007060B7" w:rsidRPr="00A4172F">
        <w:rPr>
          <w:lang w:val="en-CA"/>
        </w:rPr>
        <w:t>-290</w:t>
      </w:r>
      <w:r w:rsidRPr="00A4172F">
        <w:rPr>
          <w:lang w:val="en-CA"/>
        </w:rPr>
        <w:noBreakHyphen/>
        <w:t xml:space="preserve">based </w:t>
      </w:r>
      <w:r w:rsidR="00153D9B">
        <w:rPr>
          <w:lang w:val="en-CA"/>
        </w:rPr>
        <w:t>air-conditioning (</w:t>
      </w:r>
      <w:r w:rsidRPr="00A4172F">
        <w:rPr>
          <w:lang w:val="en-CA"/>
        </w:rPr>
        <w:t>AC</w:t>
      </w:r>
      <w:r w:rsidR="00153D9B">
        <w:rPr>
          <w:lang w:val="en-CA"/>
        </w:rPr>
        <w:t>)</w:t>
      </w:r>
      <w:r w:rsidRPr="00A4172F">
        <w:rPr>
          <w:lang w:val="en-CA"/>
        </w:rPr>
        <w:t xml:space="preserve"> units </w:t>
      </w:r>
      <w:r w:rsidR="00E1644E" w:rsidRPr="00A4172F">
        <w:rPr>
          <w:lang w:val="en-CA"/>
        </w:rPr>
        <w:t xml:space="preserve">purchased under the </w:t>
      </w:r>
      <w:r w:rsidR="002E503B" w:rsidRPr="00A4172F">
        <w:rPr>
          <w:lang w:val="en-CA"/>
        </w:rPr>
        <w:t>third</w:t>
      </w:r>
      <w:r w:rsidR="00E1644E" w:rsidRPr="00A4172F">
        <w:rPr>
          <w:lang w:val="en-CA"/>
        </w:rPr>
        <w:t xml:space="preserve"> tranche</w:t>
      </w:r>
      <w:r w:rsidR="00293290" w:rsidRPr="00A4172F">
        <w:rPr>
          <w:lang w:val="en-CA"/>
        </w:rPr>
        <w:t>; and the purchase of RAC tools and equipment, including six refrigerant identifiers, recovery units, halogenated gas detectors, flammable gas detectors, and brazing units, one test rig for pressure and temperature, and associated equipment</w:t>
      </w:r>
      <w:r w:rsidR="00E1644E" w:rsidRPr="00A4172F">
        <w:rPr>
          <w:lang w:val="en-CA"/>
        </w:rPr>
        <w:t>.</w:t>
      </w:r>
      <w:r w:rsidRPr="00A4172F">
        <w:rPr>
          <w:lang w:val="en-CA"/>
        </w:rPr>
        <w:t xml:space="preserve"> </w:t>
      </w:r>
    </w:p>
    <w:p w:rsidR="00293290" w:rsidRPr="00A4172F" w:rsidRDefault="004D0F23" w:rsidP="0035105B">
      <w:pPr>
        <w:pStyle w:val="Heading1"/>
        <w:rPr>
          <w:lang w:val="en-CA"/>
        </w:rPr>
      </w:pPr>
      <w:r w:rsidRPr="00A4172F">
        <w:rPr>
          <w:lang w:val="en-CA"/>
        </w:rPr>
        <w:t xml:space="preserve">The financial incentive programme, originally intended to </w:t>
      </w:r>
      <w:r w:rsidR="00175823" w:rsidRPr="00A4172F">
        <w:rPr>
          <w:lang w:val="en-CA"/>
        </w:rPr>
        <w:t xml:space="preserve">convert HCFC-22-based commercial </w:t>
      </w:r>
      <w:r w:rsidRPr="00A4172F">
        <w:rPr>
          <w:lang w:val="en-CA"/>
        </w:rPr>
        <w:t xml:space="preserve">refrigeration equipment at three beneficiaries </w:t>
      </w:r>
      <w:r w:rsidR="00175823" w:rsidRPr="00A4172F">
        <w:rPr>
          <w:lang w:val="en-CA"/>
        </w:rPr>
        <w:t>to low-global warming potential (GWP) alternatives</w:t>
      </w:r>
      <w:r w:rsidRPr="00A4172F">
        <w:rPr>
          <w:lang w:val="en-CA"/>
        </w:rPr>
        <w:t xml:space="preserve">, was changed given the high costs of the alternative equipment. Instead, that activity was subsumed into the programme to replace </w:t>
      </w:r>
      <w:r w:rsidR="00474EFB" w:rsidRPr="00A4172F">
        <w:rPr>
          <w:lang w:val="en-CA"/>
        </w:rPr>
        <w:t>AC</w:t>
      </w:r>
      <w:r w:rsidRPr="00A4172F">
        <w:rPr>
          <w:lang w:val="en-CA"/>
        </w:rPr>
        <w:t xml:space="preserve"> equipment with approximately 40 to 50 R</w:t>
      </w:r>
      <w:r w:rsidRPr="00A4172F">
        <w:rPr>
          <w:lang w:val="en-CA"/>
        </w:rPr>
        <w:noBreakHyphen/>
        <w:t>290 AC units</w:t>
      </w:r>
      <w:r w:rsidR="0019590B">
        <w:rPr>
          <w:lang w:val="en-CA"/>
        </w:rPr>
        <w:t xml:space="preserve"> t</w:t>
      </w:r>
      <w:r w:rsidRPr="00A4172F">
        <w:rPr>
          <w:lang w:val="en-CA"/>
        </w:rPr>
        <w:t xml:space="preserve">hat will result in the purchase of approximately </w:t>
      </w:r>
      <w:r w:rsidR="002E503B" w:rsidRPr="00A4172F">
        <w:rPr>
          <w:lang w:val="en-CA"/>
        </w:rPr>
        <w:t>70 </w:t>
      </w:r>
      <w:r w:rsidRPr="00A4172F">
        <w:rPr>
          <w:lang w:val="en-CA"/>
        </w:rPr>
        <w:t xml:space="preserve">R-290 AC units </w:t>
      </w:r>
      <w:r w:rsidR="0019590B">
        <w:rPr>
          <w:lang w:val="en-CA"/>
        </w:rPr>
        <w:t>to</w:t>
      </w:r>
      <w:r w:rsidRPr="00A4172F">
        <w:rPr>
          <w:lang w:val="en-CA"/>
        </w:rPr>
        <w:t xml:space="preserve"> be installed at three beneficiaries</w:t>
      </w:r>
      <w:r w:rsidR="00153D9B">
        <w:rPr>
          <w:lang w:val="en-CA"/>
        </w:rPr>
        <w:t xml:space="preserve"> (</w:t>
      </w:r>
      <w:r w:rsidRPr="00A4172F">
        <w:rPr>
          <w:lang w:val="en-CA"/>
        </w:rPr>
        <w:t>a hospital, an enterprise, and a convention centre</w:t>
      </w:r>
      <w:r w:rsidR="00153D9B">
        <w:rPr>
          <w:lang w:val="en-CA"/>
        </w:rPr>
        <w:t>)</w:t>
      </w:r>
      <w:r w:rsidR="0019590B">
        <w:rPr>
          <w:lang w:val="en-CA"/>
        </w:rPr>
        <w:t>.  T</w:t>
      </w:r>
      <w:r w:rsidR="00276EC0" w:rsidRPr="00A4172F">
        <w:rPr>
          <w:lang w:val="en-CA"/>
        </w:rPr>
        <w:t>hose beneficiaries will bear the cost of inland transportation and installation</w:t>
      </w:r>
      <w:r w:rsidRPr="00A4172F">
        <w:rPr>
          <w:lang w:val="en-CA"/>
        </w:rPr>
        <w:t xml:space="preserve">. </w:t>
      </w:r>
      <w:r w:rsidR="007060B7" w:rsidRPr="00A4172F">
        <w:rPr>
          <w:lang w:val="en-CA"/>
        </w:rPr>
        <w:t>The procurement process is ongoing, with delivery and installation expected to be completed by 31</w:t>
      </w:r>
      <w:r w:rsidR="00550E7C">
        <w:rPr>
          <w:lang w:val="en-CA"/>
        </w:rPr>
        <w:t> </w:t>
      </w:r>
      <w:r w:rsidR="007060B7" w:rsidRPr="00A4172F">
        <w:rPr>
          <w:lang w:val="en-CA"/>
        </w:rPr>
        <w:t xml:space="preserve">December 2019. </w:t>
      </w:r>
      <w:r w:rsidR="00474EFB" w:rsidRPr="00A4172F">
        <w:rPr>
          <w:lang w:val="en-CA"/>
        </w:rPr>
        <w:t>Guidelines for the installation and use of R-290 will be developed with the support of national and international experts</w:t>
      </w:r>
      <w:r w:rsidR="0019590B">
        <w:rPr>
          <w:lang w:val="en-CA"/>
        </w:rPr>
        <w:t xml:space="preserve"> and</w:t>
      </w:r>
      <w:r w:rsidR="00474EFB" w:rsidRPr="00A4172F">
        <w:rPr>
          <w:lang w:val="en-CA"/>
        </w:rPr>
        <w:t xml:space="preserve"> will be informed by the experience gained through the incentive programme. </w:t>
      </w:r>
      <w:r w:rsidRPr="00A4172F">
        <w:rPr>
          <w:lang w:val="en-CA"/>
        </w:rPr>
        <w:t xml:space="preserve"> </w:t>
      </w:r>
    </w:p>
    <w:p w:rsidR="00FE3307" w:rsidRPr="00A4172F" w:rsidRDefault="00FE3307" w:rsidP="00293290">
      <w:pPr>
        <w:pStyle w:val="Heading1"/>
        <w:numPr>
          <w:ilvl w:val="0"/>
          <w:numId w:val="0"/>
        </w:numPr>
        <w:rPr>
          <w:i/>
          <w:lang w:val="en-CA"/>
        </w:rPr>
      </w:pPr>
      <w:r w:rsidRPr="00A4172F">
        <w:rPr>
          <w:i/>
          <w:lang w:val="en-CA"/>
        </w:rPr>
        <w:t xml:space="preserve">Project implementation and monitoring </w:t>
      </w:r>
    </w:p>
    <w:p w:rsidR="00175823" w:rsidRPr="00A4172F" w:rsidRDefault="00175823" w:rsidP="00175823">
      <w:pPr>
        <w:pStyle w:val="Heading1"/>
        <w:rPr>
          <w:lang w:val="en-CA"/>
        </w:rPr>
      </w:pPr>
      <w:r w:rsidRPr="00A4172F">
        <w:rPr>
          <w:lang w:val="en-CA"/>
        </w:rPr>
        <w:t xml:space="preserve">The national ozone unit monitored the implementation of activities under the HPMP with the support of two consultants. </w:t>
      </w:r>
    </w:p>
    <w:p w:rsidR="00FE3307" w:rsidRPr="00A4172F" w:rsidRDefault="00FE3307" w:rsidP="00FE3307">
      <w:pPr>
        <w:rPr>
          <w:u w:val="single"/>
          <w:lang w:val="en-CA"/>
        </w:rPr>
      </w:pPr>
      <w:r w:rsidRPr="00A4172F">
        <w:rPr>
          <w:u w:val="single"/>
          <w:lang w:val="en-CA"/>
        </w:rPr>
        <w:t>Level of fund disbursement</w:t>
      </w:r>
    </w:p>
    <w:p w:rsidR="00FE3307" w:rsidRPr="00A4172F" w:rsidRDefault="00FE3307" w:rsidP="00FE3307">
      <w:pPr>
        <w:rPr>
          <w:lang w:val="en-CA"/>
        </w:rPr>
      </w:pPr>
    </w:p>
    <w:p w:rsidR="00FE3307" w:rsidRPr="00A4172F" w:rsidRDefault="00FE3307" w:rsidP="00FE3307">
      <w:pPr>
        <w:pStyle w:val="Heading1"/>
        <w:rPr>
          <w:lang w:val="en-CA"/>
        </w:rPr>
      </w:pPr>
      <w:r w:rsidRPr="00A4172F">
        <w:rPr>
          <w:lang w:val="en-CA"/>
        </w:rPr>
        <w:t xml:space="preserve">As of </w:t>
      </w:r>
      <w:r w:rsidR="006335F7" w:rsidRPr="00A4172F">
        <w:rPr>
          <w:lang w:val="en-CA"/>
        </w:rPr>
        <w:t>March</w:t>
      </w:r>
      <w:r w:rsidRPr="00A4172F">
        <w:rPr>
          <w:lang w:val="en-CA"/>
        </w:rPr>
        <w:t xml:space="preserve"> 2019, of the US $</w:t>
      </w:r>
      <w:r w:rsidR="00952152" w:rsidRPr="00A4172F">
        <w:rPr>
          <w:lang w:val="en-CA"/>
        </w:rPr>
        <w:t>527,000</w:t>
      </w:r>
      <w:r w:rsidRPr="00A4172F">
        <w:rPr>
          <w:lang w:val="en-CA"/>
        </w:rPr>
        <w:t xml:space="preserve"> approved so far, US $</w:t>
      </w:r>
      <w:r w:rsidR="006335F7" w:rsidRPr="00A4172F">
        <w:rPr>
          <w:lang w:val="en-CA"/>
        </w:rPr>
        <w:t>428,475</w:t>
      </w:r>
      <w:r w:rsidRPr="00A4172F">
        <w:rPr>
          <w:lang w:val="en-CA"/>
        </w:rPr>
        <w:t xml:space="preserve"> had been disbursed (US $</w:t>
      </w:r>
      <w:r w:rsidR="006335F7" w:rsidRPr="00A4172F">
        <w:rPr>
          <w:lang w:val="en-CA"/>
        </w:rPr>
        <w:t>145,000</w:t>
      </w:r>
      <w:r w:rsidRPr="00A4172F">
        <w:rPr>
          <w:lang w:val="en-CA"/>
        </w:rPr>
        <w:t xml:space="preserve"> for </w:t>
      </w:r>
      <w:r w:rsidR="00952152" w:rsidRPr="00A4172F">
        <w:rPr>
          <w:lang w:val="en-CA"/>
        </w:rPr>
        <w:t>UNEP</w:t>
      </w:r>
      <w:r w:rsidRPr="00A4172F">
        <w:rPr>
          <w:lang w:val="en-CA"/>
        </w:rPr>
        <w:t xml:space="preserve"> and US $</w:t>
      </w:r>
      <w:r w:rsidR="006335F7" w:rsidRPr="00A4172F">
        <w:rPr>
          <w:lang w:val="en-CA"/>
        </w:rPr>
        <w:t>283,475</w:t>
      </w:r>
      <w:r w:rsidRPr="00A4172F">
        <w:rPr>
          <w:lang w:val="en-CA"/>
        </w:rPr>
        <w:t xml:space="preserve"> for </w:t>
      </w:r>
      <w:r w:rsidR="00952152" w:rsidRPr="00A4172F">
        <w:rPr>
          <w:lang w:val="en-CA"/>
        </w:rPr>
        <w:t>UNIDO</w:t>
      </w:r>
      <w:r w:rsidRPr="00A4172F">
        <w:rPr>
          <w:lang w:val="en-CA"/>
        </w:rPr>
        <w:t>) as shown in Table 2. The balance of US $</w:t>
      </w:r>
      <w:r w:rsidR="006335F7" w:rsidRPr="00A4172F">
        <w:rPr>
          <w:lang w:val="en-CA"/>
        </w:rPr>
        <w:t>98,525</w:t>
      </w:r>
      <w:r w:rsidRPr="00A4172F">
        <w:rPr>
          <w:lang w:val="en-CA"/>
        </w:rPr>
        <w:t xml:space="preserve"> will be disbursed in </w:t>
      </w:r>
      <w:r w:rsidR="00CC702A" w:rsidRPr="00A4172F">
        <w:rPr>
          <w:lang w:val="en-CA"/>
        </w:rPr>
        <w:t>2019-2021</w:t>
      </w:r>
      <w:r w:rsidRPr="00A4172F">
        <w:rPr>
          <w:lang w:val="en-CA"/>
        </w:rPr>
        <w:t>.</w:t>
      </w:r>
    </w:p>
    <w:p w:rsidR="00FE3307" w:rsidRPr="00A4172F" w:rsidRDefault="00FE3307" w:rsidP="00FE3307">
      <w:pPr>
        <w:rPr>
          <w:b/>
          <w:lang w:val="en-CA"/>
        </w:rPr>
      </w:pPr>
      <w:r w:rsidRPr="00A4172F">
        <w:rPr>
          <w:b/>
          <w:lang w:val="en-CA"/>
        </w:rPr>
        <w:t>Table 2. Financial report of stage I of the HPMP for</w:t>
      </w:r>
      <w:r w:rsidR="008538C4" w:rsidRPr="00A4172F">
        <w:rPr>
          <w:b/>
          <w:lang w:val="en-CA"/>
        </w:rPr>
        <w:t xml:space="preserve"> Togo</w:t>
      </w:r>
      <w:r w:rsidRPr="00A4172F">
        <w:rPr>
          <w:b/>
          <w:lang w:val="en-CA"/>
        </w:rPr>
        <w:t xml:space="preserve"> (US $)</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FE3307" w:rsidRPr="00A4172F" w:rsidTr="00637FD3">
        <w:trPr>
          <w:trHeight w:val="404"/>
        </w:trPr>
        <w:tc>
          <w:tcPr>
            <w:tcW w:w="2671" w:type="dxa"/>
            <w:gridSpan w:val="2"/>
            <w:shd w:val="clear" w:color="auto" w:fill="auto"/>
            <w:noWrap/>
            <w:vAlign w:val="center"/>
            <w:hideMark/>
          </w:tcPr>
          <w:p w:rsidR="00FE3307" w:rsidRPr="00A4172F" w:rsidRDefault="00FE3307" w:rsidP="0084224A">
            <w:pPr>
              <w:rPr>
                <w:b/>
                <w:bCs/>
                <w:color w:val="000000"/>
                <w:sz w:val="20"/>
                <w:szCs w:val="20"/>
                <w:lang w:val="en-CA" w:eastAsia="en-CA"/>
              </w:rPr>
            </w:pPr>
            <w:r w:rsidRPr="00A4172F">
              <w:rPr>
                <w:b/>
                <w:bCs/>
                <w:color w:val="000000"/>
                <w:sz w:val="20"/>
                <w:szCs w:val="20"/>
                <w:lang w:val="en-CA" w:eastAsia="en-CA"/>
              </w:rPr>
              <w:t>Tranche</w:t>
            </w:r>
          </w:p>
        </w:tc>
        <w:tc>
          <w:tcPr>
            <w:tcW w:w="1417" w:type="dxa"/>
            <w:shd w:val="clear" w:color="auto" w:fill="auto"/>
            <w:noWrap/>
            <w:vAlign w:val="center"/>
            <w:hideMark/>
          </w:tcPr>
          <w:p w:rsidR="00FE3307" w:rsidRPr="00A4172F" w:rsidRDefault="008538C4" w:rsidP="0084224A">
            <w:pPr>
              <w:jc w:val="center"/>
              <w:rPr>
                <w:b/>
                <w:color w:val="000000"/>
                <w:sz w:val="20"/>
                <w:szCs w:val="20"/>
                <w:lang w:val="en-CA" w:eastAsia="en-CA"/>
              </w:rPr>
            </w:pPr>
            <w:r w:rsidRPr="00A4172F">
              <w:rPr>
                <w:b/>
                <w:color w:val="000000"/>
                <w:sz w:val="20"/>
                <w:szCs w:val="20"/>
                <w:lang w:val="en-CA" w:eastAsia="en-CA"/>
              </w:rPr>
              <w:t>UNEP</w:t>
            </w:r>
          </w:p>
        </w:tc>
        <w:tc>
          <w:tcPr>
            <w:tcW w:w="1417" w:type="dxa"/>
            <w:vAlign w:val="center"/>
          </w:tcPr>
          <w:p w:rsidR="00FE3307" w:rsidRPr="00A4172F" w:rsidRDefault="008538C4" w:rsidP="0084224A">
            <w:pPr>
              <w:jc w:val="center"/>
              <w:rPr>
                <w:b/>
                <w:color w:val="000000"/>
                <w:sz w:val="20"/>
                <w:szCs w:val="20"/>
                <w:lang w:val="en-CA" w:eastAsia="en-CA"/>
              </w:rPr>
            </w:pPr>
            <w:r w:rsidRPr="00A4172F">
              <w:rPr>
                <w:b/>
                <w:color w:val="000000"/>
                <w:sz w:val="20"/>
                <w:szCs w:val="20"/>
                <w:lang w:val="en-CA" w:eastAsia="en-CA"/>
              </w:rPr>
              <w:t>UNIDO</w:t>
            </w:r>
          </w:p>
        </w:tc>
        <w:tc>
          <w:tcPr>
            <w:tcW w:w="1418" w:type="dxa"/>
            <w:shd w:val="clear" w:color="auto" w:fill="auto"/>
            <w:noWrap/>
            <w:vAlign w:val="center"/>
            <w:hideMark/>
          </w:tcPr>
          <w:p w:rsidR="00FE3307" w:rsidRPr="00A4172F" w:rsidRDefault="00FE3307" w:rsidP="0084224A">
            <w:pPr>
              <w:jc w:val="center"/>
              <w:rPr>
                <w:b/>
                <w:color w:val="000000"/>
                <w:sz w:val="20"/>
                <w:szCs w:val="20"/>
                <w:lang w:val="en-CA" w:eastAsia="en-CA"/>
              </w:rPr>
            </w:pPr>
            <w:r w:rsidRPr="00A4172F">
              <w:rPr>
                <w:b/>
                <w:color w:val="000000"/>
                <w:sz w:val="20"/>
                <w:szCs w:val="20"/>
                <w:lang w:val="en-CA" w:eastAsia="en-CA"/>
              </w:rPr>
              <w:t>Total</w:t>
            </w:r>
          </w:p>
        </w:tc>
        <w:tc>
          <w:tcPr>
            <w:tcW w:w="2410" w:type="dxa"/>
            <w:shd w:val="clear" w:color="auto" w:fill="auto"/>
            <w:noWrap/>
            <w:vAlign w:val="center"/>
            <w:hideMark/>
          </w:tcPr>
          <w:p w:rsidR="00FE3307" w:rsidRPr="00A4172F" w:rsidRDefault="00FE3307" w:rsidP="0084224A">
            <w:pPr>
              <w:jc w:val="center"/>
              <w:rPr>
                <w:b/>
                <w:color w:val="000000"/>
                <w:sz w:val="20"/>
                <w:szCs w:val="20"/>
                <w:lang w:val="en-CA" w:eastAsia="en-CA"/>
              </w:rPr>
            </w:pPr>
            <w:r w:rsidRPr="00A4172F">
              <w:rPr>
                <w:b/>
                <w:color w:val="000000"/>
                <w:sz w:val="20"/>
                <w:szCs w:val="20"/>
                <w:lang w:val="en-CA" w:eastAsia="en-CA"/>
              </w:rPr>
              <w:t>Disbursement rate (%)</w:t>
            </w:r>
          </w:p>
        </w:tc>
      </w:tr>
      <w:tr w:rsidR="006335F7" w:rsidRPr="00A4172F" w:rsidTr="00637FD3">
        <w:trPr>
          <w:trHeight w:val="179"/>
        </w:trPr>
        <w:tc>
          <w:tcPr>
            <w:tcW w:w="1537" w:type="dxa"/>
            <w:vMerge w:val="restart"/>
            <w:shd w:val="clear" w:color="auto" w:fill="auto"/>
            <w:noWrap/>
            <w:vAlign w:val="center"/>
            <w:hideMark/>
          </w:tcPr>
          <w:p w:rsidR="006335F7" w:rsidRPr="00A4172F" w:rsidRDefault="006335F7" w:rsidP="006335F7">
            <w:pPr>
              <w:jc w:val="left"/>
              <w:rPr>
                <w:bCs/>
                <w:color w:val="000000"/>
                <w:sz w:val="20"/>
                <w:szCs w:val="20"/>
                <w:lang w:val="en-CA" w:eastAsia="en-CA"/>
              </w:rPr>
            </w:pPr>
            <w:r w:rsidRPr="00A4172F">
              <w:rPr>
                <w:bCs/>
                <w:color w:val="000000"/>
                <w:sz w:val="20"/>
                <w:szCs w:val="20"/>
                <w:lang w:val="en-CA" w:eastAsia="en-CA"/>
              </w:rPr>
              <w:t>First tranche</w:t>
            </w:r>
          </w:p>
        </w:tc>
        <w:tc>
          <w:tcPr>
            <w:tcW w:w="1134" w:type="dxa"/>
            <w:shd w:val="clear" w:color="auto" w:fill="auto"/>
            <w:noWrap/>
            <w:vAlign w:val="center"/>
            <w:hideMark/>
          </w:tcPr>
          <w:p w:rsidR="006335F7" w:rsidRPr="00A4172F" w:rsidRDefault="006335F7" w:rsidP="006335F7">
            <w:pPr>
              <w:rPr>
                <w:bCs/>
                <w:color w:val="000000"/>
                <w:sz w:val="20"/>
                <w:szCs w:val="20"/>
                <w:lang w:val="en-CA" w:eastAsia="en-CA"/>
              </w:rPr>
            </w:pPr>
            <w:r w:rsidRPr="00A4172F">
              <w:rPr>
                <w:bCs/>
                <w:color w:val="000000"/>
                <w:sz w:val="20"/>
                <w:szCs w:val="20"/>
                <w:lang w:val="en-CA" w:eastAsia="en-CA"/>
              </w:rPr>
              <w:t xml:space="preserve">Approved </w:t>
            </w:r>
          </w:p>
        </w:tc>
        <w:tc>
          <w:tcPr>
            <w:tcW w:w="1417" w:type="dxa"/>
            <w:shd w:val="clear" w:color="auto" w:fill="auto"/>
            <w:noWrap/>
            <w:vAlign w:val="center"/>
          </w:tcPr>
          <w:p w:rsidR="006335F7" w:rsidRPr="00A4172F" w:rsidRDefault="006335F7" w:rsidP="006335F7">
            <w:pPr>
              <w:jc w:val="right"/>
              <w:rPr>
                <w:color w:val="000000"/>
                <w:sz w:val="20"/>
                <w:szCs w:val="20"/>
                <w:lang w:val="en-CA"/>
              </w:rPr>
            </w:pPr>
            <w:r w:rsidRPr="00A4172F">
              <w:rPr>
                <w:color w:val="000000"/>
                <w:sz w:val="20"/>
                <w:szCs w:val="20"/>
                <w:lang w:val="en-CA"/>
              </w:rPr>
              <w:t>70,000</w:t>
            </w:r>
          </w:p>
        </w:tc>
        <w:tc>
          <w:tcPr>
            <w:tcW w:w="1417" w:type="dxa"/>
            <w:shd w:val="clear" w:color="auto" w:fill="auto"/>
            <w:vAlign w:val="center"/>
          </w:tcPr>
          <w:p w:rsidR="006335F7" w:rsidRPr="00A4172F" w:rsidRDefault="006335F7" w:rsidP="006335F7">
            <w:pPr>
              <w:jc w:val="right"/>
              <w:rPr>
                <w:color w:val="000000"/>
                <w:sz w:val="20"/>
                <w:szCs w:val="20"/>
                <w:lang w:val="en-CA"/>
              </w:rPr>
            </w:pPr>
            <w:r w:rsidRPr="00A4172F">
              <w:rPr>
                <w:color w:val="000000"/>
                <w:sz w:val="20"/>
                <w:szCs w:val="20"/>
                <w:lang w:val="en-CA"/>
              </w:rPr>
              <w:t>200,000</w:t>
            </w:r>
          </w:p>
        </w:tc>
        <w:tc>
          <w:tcPr>
            <w:tcW w:w="1418" w:type="dxa"/>
            <w:shd w:val="clear" w:color="auto" w:fill="auto"/>
            <w:noWrap/>
            <w:vAlign w:val="center"/>
          </w:tcPr>
          <w:p w:rsidR="006335F7" w:rsidRPr="00A4172F" w:rsidRDefault="006335F7" w:rsidP="006335F7">
            <w:pPr>
              <w:jc w:val="right"/>
              <w:rPr>
                <w:color w:val="000000"/>
                <w:sz w:val="20"/>
                <w:szCs w:val="20"/>
                <w:lang w:val="en-CA"/>
              </w:rPr>
            </w:pPr>
            <w:r w:rsidRPr="00A4172F">
              <w:rPr>
                <w:color w:val="000000"/>
                <w:sz w:val="20"/>
                <w:szCs w:val="20"/>
                <w:lang w:val="en-CA"/>
              </w:rPr>
              <w:t>270,000</w:t>
            </w:r>
          </w:p>
        </w:tc>
        <w:tc>
          <w:tcPr>
            <w:tcW w:w="2410" w:type="dxa"/>
            <w:vMerge w:val="restart"/>
            <w:shd w:val="clear" w:color="auto" w:fill="auto"/>
            <w:noWrap/>
            <w:vAlign w:val="center"/>
          </w:tcPr>
          <w:p w:rsidR="006335F7" w:rsidRPr="00A4172F" w:rsidRDefault="006335F7" w:rsidP="006335F7">
            <w:pPr>
              <w:jc w:val="center"/>
              <w:rPr>
                <w:color w:val="000000"/>
                <w:sz w:val="20"/>
                <w:szCs w:val="20"/>
                <w:lang w:val="en-CA"/>
              </w:rPr>
            </w:pPr>
            <w:r w:rsidRPr="00A4172F">
              <w:rPr>
                <w:color w:val="000000"/>
                <w:sz w:val="20"/>
                <w:szCs w:val="20"/>
                <w:lang w:val="en-CA"/>
              </w:rPr>
              <w:t>100</w:t>
            </w:r>
          </w:p>
        </w:tc>
      </w:tr>
      <w:tr w:rsidR="006335F7" w:rsidRPr="00A4172F" w:rsidTr="00637FD3">
        <w:trPr>
          <w:trHeight w:val="215"/>
        </w:trPr>
        <w:tc>
          <w:tcPr>
            <w:tcW w:w="1537" w:type="dxa"/>
            <w:vMerge/>
            <w:vAlign w:val="center"/>
            <w:hideMark/>
          </w:tcPr>
          <w:p w:rsidR="006335F7" w:rsidRPr="00A4172F" w:rsidRDefault="006335F7" w:rsidP="006335F7">
            <w:pPr>
              <w:jc w:val="left"/>
              <w:rPr>
                <w:bCs/>
                <w:color w:val="000000"/>
                <w:sz w:val="20"/>
                <w:szCs w:val="20"/>
                <w:lang w:val="en-CA" w:eastAsia="en-CA"/>
              </w:rPr>
            </w:pPr>
          </w:p>
        </w:tc>
        <w:tc>
          <w:tcPr>
            <w:tcW w:w="1134" w:type="dxa"/>
            <w:shd w:val="clear" w:color="auto" w:fill="auto"/>
            <w:noWrap/>
            <w:vAlign w:val="center"/>
            <w:hideMark/>
          </w:tcPr>
          <w:p w:rsidR="006335F7" w:rsidRPr="00A4172F" w:rsidRDefault="006335F7" w:rsidP="006335F7">
            <w:pPr>
              <w:rPr>
                <w:bCs/>
                <w:color w:val="000000"/>
                <w:sz w:val="20"/>
                <w:szCs w:val="20"/>
                <w:lang w:val="en-CA" w:eastAsia="en-CA"/>
              </w:rPr>
            </w:pPr>
            <w:r w:rsidRPr="00A4172F">
              <w:rPr>
                <w:bCs/>
                <w:color w:val="000000"/>
                <w:sz w:val="20"/>
                <w:szCs w:val="20"/>
                <w:lang w:val="en-CA" w:eastAsia="en-CA"/>
              </w:rPr>
              <w:t xml:space="preserve">Disbursed </w:t>
            </w:r>
          </w:p>
        </w:tc>
        <w:tc>
          <w:tcPr>
            <w:tcW w:w="1417" w:type="dxa"/>
            <w:shd w:val="clear" w:color="auto" w:fill="auto"/>
            <w:noWrap/>
            <w:vAlign w:val="center"/>
          </w:tcPr>
          <w:p w:rsidR="006335F7" w:rsidRPr="00A4172F" w:rsidRDefault="006335F7" w:rsidP="006335F7">
            <w:pPr>
              <w:jc w:val="right"/>
              <w:rPr>
                <w:color w:val="000000"/>
                <w:sz w:val="20"/>
                <w:szCs w:val="20"/>
                <w:lang w:val="en-CA"/>
              </w:rPr>
            </w:pPr>
            <w:r w:rsidRPr="00A4172F">
              <w:rPr>
                <w:color w:val="000000"/>
                <w:sz w:val="20"/>
                <w:szCs w:val="20"/>
                <w:lang w:val="en-CA"/>
              </w:rPr>
              <w:t>70,000</w:t>
            </w:r>
          </w:p>
        </w:tc>
        <w:tc>
          <w:tcPr>
            <w:tcW w:w="1417" w:type="dxa"/>
            <w:shd w:val="clear" w:color="auto" w:fill="auto"/>
            <w:vAlign w:val="center"/>
          </w:tcPr>
          <w:p w:rsidR="006335F7" w:rsidRPr="00A4172F" w:rsidRDefault="006335F7" w:rsidP="006335F7">
            <w:pPr>
              <w:jc w:val="right"/>
              <w:rPr>
                <w:color w:val="000000"/>
                <w:sz w:val="20"/>
                <w:szCs w:val="20"/>
                <w:lang w:val="en-CA"/>
              </w:rPr>
            </w:pPr>
            <w:r w:rsidRPr="00A4172F">
              <w:rPr>
                <w:color w:val="000000"/>
                <w:sz w:val="20"/>
                <w:szCs w:val="20"/>
                <w:lang w:val="en-CA"/>
              </w:rPr>
              <w:t>200,000</w:t>
            </w:r>
          </w:p>
        </w:tc>
        <w:tc>
          <w:tcPr>
            <w:tcW w:w="1418" w:type="dxa"/>
            <w:shd w:val="clear" w:color="auto" w:fill="auto"/>
            <w:noWrap/>
            <w:vAlign w:val="center"/>
          </w:tcPr>
          <w:p w:rsidR="006335F7" w:rsidRPr="00A4172F" w:rsidRDefault="006335F7" w:rsidP="006335F7">
            <w:pPr>
              <w:jc w:val="right"/>
              <w:rPr>
                <w:color w:val="000000"/>
                <w:sz w:val="20"/>
                <w:szCs w:val="20"/>
                <w:lang w:val="en-CA"/>
              </w:rPr>
            </w:pPr>
            <w:r w:rsidRPr="00A4172F">
              <w:rPr>
                <w:color w:val="000000"/>
                <w:sz w:val="20"/>
                <w:szCs w:val="20"/>
                <w:lang w:val="en-CA"/>
              </w:rPr>
              <w:t>270,000</w:t>
            </w:r>
          </w:p>
        </w:tc>
        <w:tc>
          <w:tcPr>
            <w:tcW w:w="2410" w:type="dxa"/>
            <w:vMerge/>
            <w:vAlign w:val="center"/>
          </w:tcPr>
          <w:p w:rsidR="006335F7" w:rsidRPr="00A4172F" w:rsidRDefault="006335F7" w:rsidP="006335F7">
            <w:pPr>
              <w:jc w:val="center"/>
              <w:rPr>
                <w:color w:val="000000"/>
                <w:sz w:val="20"/>
                <w:szCs w:val="20"/>
                <w:lang w:val="en-CA" w:eastAsia="en-CA"/>
              </w:rPr>
            </w:pPr>
          </w:p>
        </w:tc>
      </w:tr>
      <w:tr w:rsidR="006335F7" w:rsidRPr="00A4172F" w:rsidTr="00637FD3">
        <w:trPr>
          <w:trHeight w:val="152"/>
        </w:trPr>
        <w:tc>
          <w:tcPr>
            <w:tcW w:w="1537" w:type="dxa"/>
            <w:vMerge w:val="restart"/>
            <w:shd w:val="clear" w:color="auto" w:fill="auto"/>
            <w:noWrap/>
            <w:vAlign w:val="center"/>
            <w:hideMark/>
          </w:tcPr>
          <w:p w:rsidR="006335F7" w:rsidRPr="00A4172F" w:rsidRDefault="006335F7" w:rsidP="006335F7">
            <w:pPr>
              <w:jc w:val="left"/>
              <w:rPr>
                <w:bCs/>
                <w:color w:val="000000"/>
                <w:sz w:val="20"/>
                <w:szCs w:val="20"/>
                <w:lang w:val="en-CA" w:eastAsia="en-CA"/>
              </w:rPr>
            </w:pPr>
            <w:r w:rsidRPr="00A4172F">
              <w:rPr>
                <w:bCs/>
                <w:color w:val="000000"/>
                <w:sz w:val="20"/>
                <w:szCs w:val="20"/>
                <w:lang w:val="en-CA" w:eastAsia="en-CA"/>
              </w:rPr>
              <w:t>Second tranche</w:t>
            </w:r>
          </w:p>
        </w:tc>
        <w:tc>
          <w:tcPr>
            <w:tcW w:w="1134" w:type="dxa"/>
            <w:shd w:val="clear" w:color="auto" w:fill="auto"/>
            <w:noWrap/>
            <w:vAlign w:val="center"/>
            <w:hideMark/>
          </w:tcPr>
          <w:p w:rsidR="006335F7" w:rsidRPr="00A4172F" w:rsidRDefault="006335F7" w:rsidP="006335F7">
            <w:pPr>
              <w:rPr>
                <w:bCs/>
                <w:color w:val="000000"/>
                <w:sz w:val="20"/>
                <w:szCs w:val="20"/>
                <w:lang w:val="en-CA" w:eastAsia="en-CA"/>
              </w:rPr>
            </w:pPr>
            <w:r w:rsidRPr="00A4172F">
              <w:rPr>
                <w:bCs/>
                <w:color w:val="000000"/>
                <w:sz w:val="20"/>
                <w:szCs w:val="20"/>
                <w:lang w:val="en-CA" w:eastAsia="en-CA"/>
              </w:rPr>
              <w:t xml:space="preserve">Approved </w:t>
            </w:r>
          </w:p>
        </w:tc>
        <w:tc>
          <w:tcPr>
            <w:tcW w:w="1417" w:type="dxa"/>
            <w:shd w:val="clear" w:color="auto" w:fill="auto"/>
            <w:noWrap/>
            <w:vAlign w:val="center"/>
          </w:tcPr>
          <w:p w:rsidR="006335F7" w:rsidRPr="00A4172F" w:rsidRDefault="006335F7" w:rsidP="006335F7">
            <w:pPr>
              <w:jc w:val="right"/>
              <w:rPr>
                <w:color w:val="000000"/>
                <w:sz w:val="20"/>
                <w:szCs w:val="20"/>
                <w:lang w:val="en-CA"/>
              </w:rPr>
            </w:pPr>
            <w:r w:rsidRPr="00A4172F">
              <w:rPr>
                <w:color w:val="000000"/>
                <w:sz w:val="20"/>
                <w:szCs w:val="20"/>
                <w:lang w:val="en-CA"/>
              </w:rPr>
              <w:t>45,000</w:t>
            </w:r>
          </w:p>
        </w:tc>
        <w:tc>
          <w:tcPr>
            <w:tcW w:w="1417" w:type="dxa"/>
            <w:shd w:val="clear" w:color="auto" w:fill="auto"/>
            <w:vAlign w:val="center"/>
          </w:tcPr>
          <w:p w:rsidR="006335F7" w:rsidRPr="00A4172F" w:rsidRDefault="006335F7" w:rsidP="006335F7">
            <w:pPr>
              <w:jc w:val="right"/>
              <w:rPr>
                <w:color w:val="000000"/>
                <w:sz w:val="20"/>
                <w:szCs w:val="20"/>
                <w:lang w:val="en-CA"/>
              </w:rPr>
            </w:pPr>
            <w:r w:rsidRPr="00A4172F">
              <w:rPr>
                <w:color w:val="000000"/>
                <w:sz w:val="20"/>
                <w:szCs w:val="20"/>
                <w:lang w:val="en-CA"/>
              </w:rPr>
              <w:t>0</w:t>
            </w:r>
          </w:p>
        </w:tc>
        <w:tc>
          <w:tcPr>
            <w:tcW w:w="1418" w:type="dxa"/>
            <w:shd w:val="clear" w:color="auto" w:fill="auto"/>
            <w:noWrap/>
            <w:vAlign w:val="center"/>
          </w:tcPr>
          <w:p w:rsidR="006335F7" w:rsidRPr="00A4172F" w:rsidRDefault="006335F7" w:rsidP="006335F7">
            <w:pPr>
              <w:jc w:val="right"/>
              <w:rPr>
                <w:color w:val="000000"/>
                <w:sz w:val="20"/>
                <w:szCs w:val="20"/>
                <w:lang w:val="en-CA"/>
              </w:rPr>
            </w:pPr>
            <w:r w:rsidRPr="00A4172F">
              <w:rPr>
                <w:color w:val="000000"/>
                <w:sz w:val="20"/>
                <w:szCs w:val="20"/>
                <w:lang w:val="en-CA"/>
              </w:rPr>
              <w:t>45,000</w:t>
            </w:r>
          </w:p>
        </w:tc>
        <w:tc>
          <w:tcPr>
            <w:tcW w:w="2410" w:type="dxa"/>
            <w:vMerge w:val="restart"/>
            <w:shd w:val="clear" w:color="auto" w:fill="auto"/>
            <w:noWrap/>
            <w:vAlign w:val="center"/>
          </w:tcPr>
          <w:p w:rsidR="006335F7" w:rsidRPr="00A4172F" w:rsidRDefault="006335F7" w:rsidP="006335F7">
            <w:pPr>
              <w:jc w:val="center"/>
              <w:rPr>
                <w:color w:val="000000"/>
                <w:sz w:val="20"/>
                <w:szCs w:val="20"/>
                <w:lang w:val="en-CA"/>
              </w:rPr>
            </w:pPr>
            <w:r w:rsidRPr="00A4172F">
              <w:rPr>
                <w:color w:val="000000"/>
                <w:sz w:val="20"/>
                <w:szCs w:val="20"/>
                <w:lang w:val="en-CA"/>
              </w:rPr>
              <w:t>100</w:t>
            </w:r>
          </w:p>
        </w:tc>
      </w:tr>
      <w:tr w:rsidR="006335F7" w:rsidRPr="00A4172F" w:rsidTr="00637FD3">
        <w:trPr>
          <w:trHeight w:val="179"/>
        </w:trPr>
        <w:tc>
          <w:tcPr>
            <w:tcW w:w="1537" w:type="dxa"/>
            <w:vMerge/>
            <w:vAlign w:val="center"/>
            <w:hideMark/>
          </w:tcPr>
          <w:p w:rsidR="006335F7" w:rsidRPr="00A4172F" w:rsidRDefault="006335F7" w:rsidP="006335F7">
            <w:pPr>
              <w:jc w:val="left"/>
              <w:rPr>
                <w:bCs/>
                <w:color w:val="000000"/>
                <w:sz w:val="20"/>
                <w:szCs w:val="20"/>
                <w:lang w:val="en-CA" w:eastAsia="en-CA"/>
              </w:rPr>
            </w:pPr>
          </w:p>
        </w:tc>
        <w:tc>
          <w:tcPr>
            <w:tcW w:w="1134" w:type="dxa"/>
            <w:shd w:val="clear" w:color="auto" w:fill="auto"/>
            <w:noWrap/>
            <w:vAlign w:val="center"/>
            <w:hideMark/>
          </w:tcPr>
          <w:p w:rsidR="006335F7" w:rsidRPr="00A4172F" w:rsidRDefault="006335F7" w:rsidP="006335F7">
            <w:pPr>
              <w:rPr>
                <w:bCs/>
                <w:color w:val="000000"/>
                <w:sz w:val="20"/>
                <w:szCs w:val="20"/>
                <w:lang w:val="en-CA" w:eastAsia="en-CA"/>
              </w:rPr>
            </w:pPr>
            <w:r w:rsidRPr="00A4172F">
              <w:rPr>
                <w:bCs/>
                <w:color w:val="000000"/>
                <w:sz w:val="20"/>
                <w:szCs w:val="20"/>
                <w:lang w:val="en-CA" w:eastAsia="en-CA"/>
              </w:rPr>
              <w:t xml:space="preserve">Disbursed </w:t>
            </w:r>
          </w:p>
        </w:tc>
        <w:tc>
          <w:tcPr>
            <w:tcW w:w="1417" w:type="dxa"/>
            <w:shd w:val="clear" w:color="auto" w:fill="auto"/>
            <w:noWrap/>
            <w:vAlign w:val="center"/>
          </w:tcPr>
          <w:p w:rsidR="006335F7" w:rsidRPr="00A4172F" w:rsidRDefault="006335F7" w:rsidP="006335F7">
            <w:pPr>
              <w:jc w:val="right"/>
              <w:rPr>
                <w:color w:val="000000"/>
                <w:sz w:val="20"/>
                <w:szCs w:val="20"/>
                <w:lang w:val="en-CA"/>
              </w:rPr>
            </w:pPr>
            <w:r w:rsidRPr="00A4172F">
              <w:rPr>
                <w:color w:val="000000"/>
                <w:sz w:val="20"/>
                <w:szCs w:val="20"/>
                <w:lang w:val="en-CA"/>
              </w:rPr>
              <w:t>45,000</w:t>
            </w:r>
          </w:p>
        </w:tc>
        <w:tc>
          <w:tcPr>
            <w:tcW w:w="1417" w:type="dxa"/>
            <w:shd w:val="clear" w:color="auto" w:fill="auto"/>
            <w:vAlign w:val="center"/>
          </w:tcPr>
          <w:p w:rsidR="006335F7" w:rsidRPr="00A4172F" w:rsidRDefault="006335F7" w:rsidP="006335F7">
            <w:pPr>
              <w:jc w:val="right"/>
              <w:rPr>
                <w:color w:val="000000"/>
                <w:sz w:val="20"/>
                <w:szCs w:val="20"/>
                <w:lang w:val="en-CA"/>
              </w:rPr>
            </w:pPr>
            <w:r w:rsidRPr="00A4172F">
              <w:rPr>
                <w:color w:val="000000"/>
                <w:sz w:val="20"/>
                <w:szCs w:val="20"/>
                <w:lang w:val="en-CA"/>
              </w:rPr>
              <w:t>0</w:t>
            </w:r>
          </w:p>
        </w:tc>
        <w:tc>
          <w:tcPr>
            <w:tcW w:w="1418" w:type="dxa"/>
            <w:shd w:val="clear" w:color="auto" w:fill="auto"/>
            <w:noWrap/>
            <w:vAlign w:val="center"/>
          </w:tcPr>
          <w:p w:rsidR="006335F7" w:rsidRPr="00A4172F" w:rsidRDefault="006335F7" w:rsidP="006335F7">
            <w:pPr>
              <w:jc w:val="right"/>
              <w:rPr>
                <w:color w:val="000000"/>
                <w:sz w:val="20"/>
                <w:szCs w:val="20"/>
                <w:lang w:val="en-CA"/>
              </w:rPr>
            </w:pPr>
            <w:r w:rsidRPr="00A4172F">
              <w:rPr>
                <w:color w:val="000000"/>
                <w:sz w:val="20"/>
                <w:szCs w:val="20"/>
                <w:lang w:val="en-CA"/>
              </w:rPr>
              <w:t>45,000</w:t>
            </w:r>
          </w:p>
        </w:tc>
        <w:tc>
          <w:tcPr>
            <w:tcW w:w="2410" w:type="dxa"/>
            <w:vMerge/>
            <w:vAlign w:val="center"/>
          </w:tcPr>
          <w:p w:rsidR="006335F7" w:rsidRPr="00A4172F" w:rsidRDefault="006335F7" w:rsidP="006335F7">
            <w:pPr>
              <w:jc w:val="center"/>
              <w:rPr>
                <w:color w:val="000000"/>
                <w:sz w:val="20"/>
                <w:szCs w:val="20"/>
                <w:lang w:val="en-CA" w:eastAsia="en-CA"/>
              </w:rPr>
            </w:pPr>
          </w:p>
        </w:tc>
      </w:tr>
      <w:tr w:rsidR="006335F7" w:rsidRPr="00A4172F" w:rsidTr="00637FD3">
        <w:trPr>
          <w:trHeight w:val="125"/>
        </w:trPr>
        <w:tc>
          <w:tcPr>
            <w:tcW w:w="1537" w:type="dxa"/>
            <w:vMerge w:val="restart"/>
            <w:shd w:val="clear" w:color="auto" w:fill="auto"/>
            <w:noWrap/>
            <w:vAlign w:val="center"/>
            <w:hideMark/>
          </w:tcPr>
          <w:p w:rsidR="006335F7" w:rsidRPr="00A4172F" w:rsidRDefault="006335F7" w:rsidP="006335F7">
            <w:pPr>
              <w:jc w:val="left"/>
              <w:rPr>
                <w:bCs/>
                <w:color w:val="000000"/>
                <w:sz w:val="20"/>
                <w:szCs w:val="20"/>
                <w:lang w:val="en-CA" w:eastAsia="en-CA"/>
              </w:rPr>
            </w:pPr>
            <w:r w:rsidRPr="00A4172F">
              <w:rPr>
                <w:bCs/>
                <w:color w:val="000000"/>
                <w:sz w:val="20"/>
                <w:szCs w:val="20"/>
                <w:lang w:val="en-CA" w:eastAsia="en-CA"/>
              </w:rPr>
              <w:t>Third tranche</w:t>
            </w:r>
          </w:p>
        </w:tc>
        <w:tc>
          <w:tcPr>
            <w:tcW w:w="1134" w:type="dxa"/>
            <w:shd w:val="clear" w:color="auto" w:fill="auto"/>
            <w:noWrap/>
            <w:vAlign w:val="center"/>
            <w:hideMark/>
          </w:tcPr>
          <w:p w:rsidR="006335F7" w:rsidRPr="00A4172F" w:rsidRDefault="006335F7" w:rsidP="006335F7">
            <w:pPr>
              <w:rPr>
                <w:bCs/>
                <w:color w:val="000000"/>
                <w:sz w:val="20"/>
                <w:szCs w:val="20"/>
                <w:lang w:val="en-CA" w:eastAsia="en-CA"/>
              </w:rPr>
            </w:pPr>
            <w:r w:rsidRPr="00A4172F">
              <w:rPr>
                <w:bCs/>
                <w:color w:val="000000"/>
                <w:sz w:val="20"/>
                <w:szCs w:val="20"/>
                <w:lang w:val="en-CA" w:eastAsia="en-CA"/>
              </w:rPr>
              <w:t xml:space="preserve">Approved </w:t>
            </w:r>
          </w:p>
        </w:tc>
        <w:tc>
          <w:tcPr>
            <w:tcW w:w="1417" w:type="dxa"/>
            <w:shd w:val="clear" w:color="auto" w:fill="auto"/>
            <w:noWrap/>
            <w:vAlign w:val="center"/>
          </w:tcPr>
          <w:p w:rsidR="006335F7" w:rsidRPr="00A4172F" w:rsidRDefault="006335F7" w:rsidP="006335F7">
            <w:pPr>
              <w:jc w:val="right"/>
              <w:rPr>
                <w:color w:val="000000"/>
                <w:sz w:val="20"/>
                <w:szCs w:val="20"/>
                <w:lang w:val="en-CA"/>
              </w:rPr>
            </w:pPr>
            <w:r w:rsidRPr="00A4172F">
              <w:rPr>
                <w:color w:val="000000"/>
                <w:sz w:val="20"/>
                <w:szCs w:val="20"/>
                <w:lang w:val="en-CA"/>
              </w:rPr>
              <w:t>62,000</w:t>
            </w:r>
          </w:p>
        </w:tc>
        <w:tc>
          <w:tcPr>
            <w:tcW w:w="1417" w:type="dxa"/>
            <w:shd w:val="clear" w:color="auto" w:fill="auto"/>
            <w:vAlign w:val="center"/>
          </w:tcPr>
          <w:p w:rsidR="006335F7" w:rsidRPr="00A4172F" w:rsidRDefault="006335F7" w:rsidP="006335F7">
            <w:pPr>
              <w:jc w:val="right"/>
              <w:rPr>
                <w:color w:val="000000"/>
                <w:sz w:val="20"/>
                <w:szCs w:val="20"/>
                <w:lang w:val="en-CA"/>
              </w:rPr>
            </w:pPr>
            <w:r w:rsidRPr="00A4172F">
              <w:rPr>
                <w:color w:val="000000"/>
                <w:sz w:val="20"/>
                <w:szCs w:val="20"/>
                <w:lang w:val="en-CA"/>
              </w:rPr>
              <w:t>150,000</w:t>
            </w:r>
          </w:p>
        </w:tc>
        <w:tc>
          <w:tcPr>
            <w:tcW w:w="1418" w:type="dxa"/>
            <w:shd w:val="clear" w:color="auto" w:fill="auto"/>
            <w:noWrap/>
            <w:vAlign w:val="center"/>
          </w:tcPr>
          <w:p w:rsidR="006335F7" w:rsidRPr="00A4172F" w:rsidRDefault="006335F7" w:rsidP="006335F7">
            <w:pPr>
              <w:jc w:val="right"/>
              <w:rPr>
                <w:color w:val="000000"/>
                <w:sz w:val="20"/>
                <w:szCs w:val="20"/>
                <w:lang w:val="en-CA"/>
              </w:rPr>
            </w:pPr>
            <w:r w:rsidRPr="00A4172F">
              <w:rPr>
                <w:color w:val="000000"/>
                <w:sz w:val="20"/>
                <w:szCs w:val="20"/>
                <w:lang w:val="en-CA"/>
              </w:rPr>
              <w:t>212,000</w:t>
            </w:r>
          </w:p>
        </w:tc>
        <w:tc>
          <w:tcPr>
            <w:tcW w:w="2410" w:type="dxa"/>
            <w:vMerge w:val="restart"/>
            <w:shd w:val="clear" w:color="auto" w:fill="auto"/>
            <w:noWrap/>
            <w:vAlign w:val="center"/>
          </w:tcPr>
          <w:p w:rsidR="006335F7" w:rsidRPr="00A4172F" w:rsidRDefault="006335F7" w:rsidP="006335F7">
            <w:pPr>
              <w:jc w:val="center"/>
              <w:rPr>
                <w:color w:val="000000"/>
                <w:sz w:val="20"/>
                <w:szCs w:val="20"/>
                <w:lang w:val="en-CA"/>
              </w:rPr>
            </w:pPr>
            <w:r w:rsidRPr="00A4172F">
              <w:rPr>
                <w:color w:val="000000"/>
                <w:sz w:val="20"/>
                <w:szCs w:val="20"/>
                <w:lang w:val="en-CA"/>
              </w:rPr>
              <w:t>54</w:t>
            </w:r>
          </w:p>
        </w:tc>
      </w:tr>
      <w:tr w:rsidR="006335F7" w:rsidRPr="00A4172F" w:rsidTr="00637FD3">
        <w:trPr>
          <w:trHeight w:val="58"/>
        </w:trPr>
        <w:tc>
          <w:tcPr>
            <w:tcW w:w="1537" w:type="dxa"/>
            <w:vMerge/>
            <w:vAlign w:val="center"/>
            <w:hideMark/>
          </w:tcPr>
          <w:p w:rsidR="006335F7" w:rsidRPr="00A4172F" w:rsidRDefault="006335F7" w:rsidP="006335F7">
            <w:pPr>
              <w:jc w:val="left"/>
              <w:rPr>
                <w:bCs/>
                <w:color w:val="000000"/>
                <w:sz w:val="20"/>
                <w:szCs w:val="20"/>
                <w:lang w:val="en-CA" w:eastAsia="en-CA"/>
              </w:rPr>
            </w:pPr>
          </w:p>
        </w:tc>
        <w:tc>
          <w:tcPr>
            <w:tcW w:w="1134" w:type="dxa"/>
            <w:shd w:val="clear" w:color="auto" w:fill="auto"/>
            <w:noWrap/>
            <w:vAlign w:val="center"/>
            <w:hideMark/>
          </w:tcPr>
          <w:p w:rsidR="006335F7" w:rsidRPr="00A4172F" w:rsidRDefault="006335F7" w:rsidP="006335F7">
            <w:pPr>
              <w:rPr>
                <w:bCs/>
                <w:color w:val="000000"/>
                <w:sz w:val="20"/>
                <w:szCs w:val="20"/>
                <w:lang w:val="en-CA" w:eastAsia="en-CA"/>
              </w:rPr>
            </w:pPr>
            <w:r w:rsidRPr="00A4172F">
              <w:rPr>
                <w:bCs/>
                <w:color w:val="000000"/>
                <w:sz w:val="20"/>
                <w:szCs w:val="20"/>
                <w:lang w:val="en-CA" w:eastAsia="en-CA"/>
              </w:rPr>
              <w:t xml:space="preserve">Disbursed </w:t>
            </w:r>
          </w:p>
        </w:tc>
        <w:tc>
          <w:tcPr>
            <w:tcW w:w="1417" w:type="dxa"/>
            <w:shd w:val="clear" w:color="auto" w:fill="auto"/>
            <w:noWrap/>
            <w:vAlign w:val="center"/>
          </w:tcPr>
          <w:p w:rsidR="006335F7" w:rsidRPr="00A4172F" w:rsidRDefault="006335F7" w:rsidP="006335F7">
            <w:pPr>
              <w:jc w:val="right"/>
              <w:rPr>
                <w:color w:val="000000"/>
                <w:sz w:val="20"/>
                <w:szCs w:val="20"/>
                <w:lang w:val="en-CA"/>
              </w:rPr>
            </w:pPr>
            <w:r w:rsidRPr="00A4172F">
              <w:rPr>
                <w:color w:val="000000"/>
                <w:sz w:val="20"/>
                <w:szCs w:val="20"/>
                <w:lang w:val="en-CA"/>
              </w:rPr>
              <w:t xml:space="preserve">            30,000 </w:t>
            </w:r>
          </w:p>
        </w:tc>
        <w:tc>
          <w:tcPr>
            <w:tcW w:w="1417" w:type="dxa"/>
            <w:shd w:val="clear" w:color="auto" w:fill="auto"/>
            <w:vAlign w:val="center"/>
          </w:tcPr>
          <w:p w:rsidR="006335F7" w:rsidRPr="00A4172F" w:rsidRDefault="006335F7" w:rsidP="006335F7">
            <w:pPr>
              <w:jc w:val="right"/>
              <w:rPr>
                <w:color w:val="000000"/>
                <w:sz w:val="20"/>
                <w:szCs w:val="20"/>
                <w:lang w:val="en-CA"/>
              </w:rPr>
            </w:pPr>
            <w:r w:rsidRPr="00A4172F">
              <w:rPr>
                <w:color w:val="000000"/>
                <w:sz w:val="20"/>
                <w:szCs w:val="20"/>
                <w:lang w:val="en-CA"/>
              </w:rPr>
              <w:t xml:space="preserve">             83,475 </w:t>
            </w:r>
          </w:p>
        </w:tc>
        <w:tc>
          <w:tcPr>
            <w:tcW w:w="1418" w:type="dxa"/>
            <w:shd w:val="clear" w:color="auto" w:fill="auto"/>
            <w:noWrap/>
            <w:vAlign w:val="center"/>
          </w:tcPr>
          <w:p w:rsidR="006335F7" w:rsidRPr="00A4172F" w:rsidRDefault="006335F7" w:rsidP="006335F7">
            <w:pPr>
              <w:jc w:val="right"/>
              <w:rPr>
                <w:color w:val="000000"/>
                <w:sz w:val="20"/>
                <w:szCs w:val="20"/>
                <w:lang w:val="en-CA"/>
              </w:rPr>
            </w:pPr>
            <w:r w:rsidRPr="00A4172F">
              <w:rPr>
                <w:color w:val="000000"/>
                <w:sz w:val="20"/>
                <w:szCs w:val="20"/>
                <w:lang w:val="en-CA"/>
              </w:rPr>
              <w:t>113,475</w:t>
            </w:r>
          </w:p>
        </w:tc>
        <w:tc>
          <w:tcPr>
            <w:tcW w:w="2410" w:type="dxa"/>
            <w:vMerge/>
            <w:vAlign w:val="center"/>
          </w:tcPr>
          <w:p w:rsidR="006335F7" w:rsidRPr="00A4172F" w:rsidRDefault="006335F7" w:rsidP="006335F7">
            <w:pPr>
              <w:jc w:val="center"/>
              <w:rPr>
                <w:color w:val="000000"/>
                <w:sz w:val="20"/>
                <w:szCs w:val="20"/>
                <w:lang w:val="en-CA" w:eastAsia="en-CA"/>
              </w:rPr>
            </w:pPr>
          </w:p>
        </w:tc>
      </w:tr>
      <w:tr w:rsidR="006335F7" w:rsidRPr="00A4172F" w:rsidTr="00637FD3">
        <w:trPr>
          <w:trHeight w:val="58"/>
        </w:trPr>
        <w:tc>
          <w:tcPr>
            <w:tcW w:w="1537" w:type="dxa"/>
            <w:vMerge w:val="restart"/>
            <w:shd w:val="clear" w:color="auto" w:fill="auto"/>
            <w:vAlign w:val="center"/>
            <w:hideMark/>
          </w:tcPr>
          <w:p w:rsidR="006335F7" w:rsidRPr="00A4172F" w:rsidRDefault="006335F7" w:rsidP="006335F7">
            <w:pPr>
              <w:jc w:val="left"/>
              <w:rPr>
                <w:bCs/>
                <w:color w:val="000000"/>
                <w:sz w:val="20"/>
                <w:szCs w:val="20"/>
                <w:lang w:val="en-CA" w:eastAsia="en-CA"/>
              </w:rPr>
            </w:pPr>
            <w:r w:rsidRPr="00A4172F">
              <w:rPr>
                <w:bCs/>
                <w:color w:val="000000"/>
                <w:sz w:val="20"/>
                <w:szCs w:val="20"/>
                <w:lang w:val="en-CA" w:eastAsia="en-CA"/>
              </w:rPr>
              <w:t>Total</w:t>
            </w:r>
          </w:p>
        </w:tc>
        <w:tc>
          <w:tcPr>
            <w:tcW w:w="1134" w:type="dxa"/>
            <w:shd w:val="clear" w:color="auto" w:fill="auto"/>
            <w:vAlign w:val="center"/>
            <w:hideMark/>
          </w:tcPr>
          <w:p w:rsidR="006335F7" w:rsidRPr="00A4172F" w:rsidRDefault="006335F7" w:rsidP="006335F7">
            <w:pPr>
              <w:rPr>
                <w:bCs/>
                <w:color w:val="000000"/>
                <w:sz w:val="20"/>
                <w:szCs w:val="20"/>
                <w:lang w:val="en-CA" w:eastAsia="en-CA"/>
              </w:rPr>
            </w:pPr>
            <w:r w:rsidRPr="00A4172F">
              <w:rPr>
                <w:bCs/>
                <w:color w:val="000000"/>
                <w:sz w:val="20"/>
                <w:szCs w:val="20"/>
                <w:lang w:val="en-CA" w:eastAsia="en-CA"/>
              </w:rPr>
              <w:t xml:space="preserve">Approved </w:t>
            </w:r>
          </w:p>
        </w:tc>
        <w:tc>
          <w:tcPr>
            <w:tcW w:w="1417" w:type="dxa"/>
            <w:shd w:val="clear" w:color="auto" w:fill="auto"/>
            <w:vAlign w:val="center"/>
          </w:tcPr>
          <w:p w:rsidR="006335F7" w:rsidRPr="00A4172F" w:rsidRDefault="006335F7" w:rsidP="006335F7">
            <w:pPr>
              <w:jc w:val="right"/>
              <w:rPr>
                <w:color w:val="000000"/>
                <w:sz w:val="20"/>
                <w:szCs w:val="20"/>
                <w:lang w:val="en-CA"/>
              </w:rPr>
            </w:pPr>
            <w:r w:rsidRPr="00A4172F">
              <w:rPr>
                <w:color w:val="000000"/>
                <w:sz w:val="20"/>
                <w:szCs w:val="20"/>
                <w:lang w:val="en-CA"/>
              </w:rPr>
              <w:t>177,000</w:t>
            </w:r>
          </w:p>
        </w:tc>
        <w:tc>
          <w:tcPr>
            <w:tcW w:w="1417" w:type="dxa"/>
            <w:shd w:val="clear" w:color="auto" w:fill="auto"/>
            <w:vAlign w:val="center"/>
          </w:tcPr>
          <w:p w:rsidR="006335F7" w:rsidRPr="00A4172F" w:rsidRDefault="006335F7" w:rsidP="006335F7">
            <w:pPr>
              <w:jc w:val="right"/>
              <w:rPr>
                <w:color w:val="000000"/>
                <w:sz w:val="20"/>
                <w:szCs w:val="20"/>
                <w:lang w:val="en-CA"/>
              </w:rPr>
            </w:pPr>
            <w:r w:rsidRPr="00A4172F">
              <w:rPr>
                <w:color w:val="000000"/>
                <w:sz w:val="20"/>
                <w:szCs w:val="20"/>
                <w:lang w:val="en-CA"/>
              </w:rPr>
              <w:t>350,000</w:t>
            </w:r>
          </w:p>
        </w:tc>
        <w:tc>
          <w:tcPr>
            <w:tcW w:w="1418" w:type="dxa"/>
            <w:shd w:val="clear" w:color="auto" w:fill="auto"/>
            <w:vAlign w:val="center"/>
          </w:tcPr>
          <w:p w:rsidR="006335F7" w:rsidRPr="00A4172F" w:rsidRDefault="006335F7" w:rsidP="006335F7">
            <w:pPr>
              <w:jc w:val="right"/>
              <w:rPr>
                <w:color w:val="000000"/>
                <w:sz w:val="20"/>
                <w:szCs w:val="20"/>
                <w:lang w:val="en-CA"/>
              </w:rPr>
            </w:pPr>
            <w:r w:rsidRPr="00A4172F">
              <w:rPr>
                <w:color w:val="000000"/>
                <w:sz w:val="20"/>
                <w:szCs w:val="20"/>
                <w:lang w:val="en-CA"/>
              </w:rPr>
              <w:t>527,000</w:t>
            </w:r>
          </w:p>
        </w:tc>
        <w:tc>
          <w:tcPr>
            <w:tcW w:w="2410" w:type="dxa"/>
            <w:vMerge w:val="restart"/>
            <w:shd w:val="clear" w:color="auto" w:fill="auto"/>
            <w:vAlign w:val="center"/>
          </w:tcPr>
          <w:p w:rsidR="006335F7" w:rsidRPr="00A4172F" w:rsidRDefault="006335F7" w:rsidP="006335F7">
            <w:pPr>
              <w:jc w:val="center"/>
              <w:rPr>
                <w:color w:val="000000"/>
                <w:sz w:val="20"/>
                <w:szCs w:val="20"/>
                <w:lang w:val="en-CA"/>
              </w:rPr>
            </w:pPr>
            <w:r w:rsidRPr="00A4172F">
              <w:rPr>
                <w:color w:val="000000"/>
                <w:sz w:val="20"/>
                <w:szCs w:val="20"/>
                <w:lang w:val="en-CA"/>
              </w:rPr>
              <w:t>81</w:t>
            </w:r>
          </w:p>
        </w:tc>
      </w:tr>
      <w:tr w:rsidR="006335F7" w:rsidRPr="00A4172F" w:rsidTr="00637FD3">
        <w:trPr>
          <w:trHeight w:val="179"/>
        </w:trPr>
        <w:tc>
          <w:tcPr>
            <w:tcW w:w="1537" w:type="dxa"/>
            <w:vMerge/>
            <w:shd w:val="clear" w:color="auto" w:fill="auto"/>
            <w:vAlign w:val="center"/>
          </w:tcPr>
          <w:p w:rsidR="006335F7" w:rsidRPr="00A4172F" w:rsidRDefault="006335F7" w:rsidP="006335F7">
            <w:pPr>
              <w:jc w:val="left"/>
              <w:rPr>
                <w:b/>
                <w:bCs/>
                <w:color w:val="000000"/>
                <w:sz w:val="20"/>
                <w:szCs w:val="20"/>
                <w:lang w:val="en-CA" w:eastAsia="en-CA"/>
              </w:rPr>
            </w:pPr>
          </w:p>
        </w:tc>
        <w:tc>
          <w:tcPr>
            <w:tcW w:w="1134" w:type="dxa"/>
            <w:shd w:val="clear" w:color="auto" w:fill="auto"/>
            <w:vAlign w:val="center"/>
          </w:tcPr>
          <w:p w:rsidR="006335F7" w:rsidRPr="00A4172F" w:rsidRDefault="006335F7" w:rsidP="006335F7">
            <w:pPr>
              <w:rPr>
                <w:bCs/>
                <w:color w:val="000000"/>
                <w:sz w:val="20"/>
                <w:szCs w:val="20"/>
                <w:lang w:val="en-CA" w:eastAsia="en-CA"/>
              </w:rPr>
            </w:pPr>
            <w:r w:rsidRPr="00A4172F">
              <w:rPr>
                <w:bCs/>
                <w:color w:val="000000"/>
                <w:sz w:val="20"/>
                <w:szCs w:val="20"/>
                <w:lang w:val="en-CA" w:eastAsia="en-CA"/>
              </w:rPr>
              <w:t xml:space="preserve">Disbursed </w:t>
            </w:r>
          </w:p>
        </w:tc>
        <w:tc>
          <w:tcPr>
            <w:tcW w:w="1417" w:type="dxa"/>
            <w:shd w:val="clear" w:color="auto" w:fill="auto"/>
            <w:vAlign w:val="center"/>
          </w:tcPr>
          <w:p w:rsidR="006335F7" w:rsidRPr="00A4172F" w:rsidRDefault="006335F7" w:rsidP="006335F7">
            <w:pPr>
              <w:jc w:val="right"/>
              <w:rPr>
                <w:color w:val="000000"/>
                <w:sz w:val="20"/>
                <w:szCs w:val="20"/>
                <w:lang w:val="en-CA"/>
              </w:rPr>
            </w:pPr>
            <w:r w:rsidRPr="00A4172F">
              <w:rPr>
                <w:color w:val="000000"/>
                <w:sz w:val="20"/>
                <w:szCs w:val="20"/>
                <w:lang w:val="en-CA"/>
              </w:rPr>
              <w:t>145,000</w:t>
            </w:r>
          </w:p>
        </w:tc>
        <w:tc>
          <w:tcPr>
            <w:tcW w:w="1417" w:type="dxa"/>
            <w:shd w:val="clear" w:color="auto" w:fill="auto"/>
            <w:vAlign w:val="center"/>
          </w:tcPr>
          <w:p w:rsidR="006335F7" w:rsidRPr="00A4172F" w:rsidRDefault="006335F7" w:rsidP="006335F7">
            <w:pPr>
              <w:jc w:val="right"/>
              <w:rPr>
                <w:color w:val="000000"/>
                <w:sz w:val="20"/>
                <w:szCs w:val="20"/>
                <w:lang w:val="en-CA"/>
              </w:rPr>
            </w:pPr>
            <w:r w:rsidRPr="00A4172F">
              <w:rPr>
                <w:color w:val="000000"/>
                <w:sz w:val="20"/>
                <w:szCs w:val="20"/>
                <w:lang w:val="en-CA"/>
              </w:rPr>
              <w:t>283,475</w:t>
            </w:r>
          </w:p>
        </w:tc>
        <w:tc>
          <w:tcPr>
            <w:tcW w:w="1418" w:type="dxa"/>
            <w:shd w:val="clear" w:color="auto" w:fill="auto"/>
            <w:vAlign w:val="center"/>
          </w:tcPr>
          <w:p w:rsidR="006335F7" w:rsidRPr="00A4172F" w:rsidRDefault="006335F7" w:rsidP="006335F7">
            <w:pPr>
              <w:jc w:val="right"/>
              <w:rPr>
                <w:color w:val="000000"/>
                <w:sz w:val="20"/>
                <w:szCs w:val="20"/>
                <w:lang w:val="en-CA"/>
              </w:rPr>
            </w:pPr>
            <w:r w:rsidRPr="00A4172F">
              <w:rPr>
                <w:color w:val="000000"/>
                <w:sz w:val="20"/>
                <w:szCs w:val="20"/>
                <w:lang w:val="en-CA"/>
              </w:rPr>
              <w:t>428,475</w:t>
            </w:r>
          </w:p>
        </w:tc>
        <w:tc>
          <w:tcPr>
            <w:tcW w:w="2410" w:type="dxa"/>
            <w:vMerge/>
            <w:shd w:val="clear" w:color="auto" w:fill="auto"/>
            <w:vAlign w:val="center"/>
          </w:tcPr>
          <w:p w:rsidR="006335F7" w:rsidRPr="00A4172F" w:rsidRDefault="006335F7" w:rsidP="006335F7">
            <w:pPr>
              <w:jc w:val="center"/>
              <w:rPr>
                <w:color w:val="000000"/>
                <w:sz w:val="20"/>
                <w:szCs w:val="20"/>
                <w:lang w:val="en-CA" w:eastAsia="en-CA"/>
              </w:rPr>
            </w:pPr>
          </w:p>
        </w:tc>
      </w:tr>
    </w:tbl>
    <w:p w:rsidR="008538C4" w:rsidRPr="00A4172F" w:rsidRDefault="008538C4" w:rsidP="00FE3307">
      <w:pPr>
        <w:rPr>
          <w:u w:val="single"/>
          <w:lang w:val="en-CA"/>
        </w:rPr>
      </w:pPr>
    </w:p>
    <w:p w:rsidR="00FE3307" w:rsidRPr="00A4172F" w:rsidRDefault="00FE3307" w:rsidP="00FE3307">
      <w:pPr>
        <w:rPr>
          <w:u w:val="single"/>
          <w:lang w:val="en-CA"/>
        </w:rPr>
      </w:pPr>
      <w:r w:rsidRPr="00A4172F">
        <w:rPr>
          <w:u w:val="single"/>
          <w:lang w:val="en-CA"/>
        </w:rPr>
        <w:t xml:space="preserve">Implementation plan for the </w:t>
      </w:r>
      <w:r w:rsidR="008538C4" w:rsidRPr="00A4172F">
        <w:rPr>
          <w:u w:val="single"/>
          <w:lang w:val="en-CA"/>
        </w:rPr>
        <w:t>fourth</w:t>
      </w:r>
      <w:r w:rsidRPr="00A4172F">
        <w:rPr>
          <w:u w:val="single"/>
          <w:lang w:val="en-CA"/>
        </w:rPr>
        <w:t xml:space="preserve"> tranche of the HPMP</w:t>
      </w:r>
    </w:p>
    <w:p w:rsidR="00FE3307" w:rsidRPr="00A4172F" w:rsidRDefault="00FE3307" w:rsidP="00FE3307">
      <w:pPr>
        <w:rPr>
          <w:lang w:val="en-CA"/>
        </w:rPr>
      </w:pPr>
    </w:p>
    <w:p w:rsidR="00FE3307" w:rsidRPr="00A4172F" w:rsidRDefault="00FE3307" w:rsidP="00FE3307">
      <w:pPr>
        <w:pStyle w:val="Heading1"/>
        <w:rPr>
          <w:lang w:val="en-CA"/>
        </w:rPr>
      </w:pPr>
      <w:r w:rsidRPr="00A4172F">
        <w:rPr>
          <w:lang w:val="en-CA"/>
        </w:rPr>
        <w:t xml:space="preserve">The following activities will be implemented between </w:t>
      </w:r>
      <w:r w:rsidR="00CC702A" w:rsidRPr="00A4172F">
        <w:rPr>
          <w:lang w:val="en-CA"/>
        </w:rPr>
        <w:t>June</w:t>
      </w:r>
      <w:r w:rsidRPr="00A4172F">
        <w:rPr>
          <w:lang w:val="en-CA"/>
        </w:rPr>
        <w:t xml:space="preserve"> 2019 and </w:t>
      </w:r>
      <w:r w:rsidR="00474EFB" w:rsidRPr="00A4172F">
        <w:rPr>
          <w:lang w:val="en-CA"/>
        </w:rPr>
        <w:t>June</w:t>
      </w:r>
      <w:r w:rsidRPr="00A4172F">
        <w:rPr>
          <w:lang w:val="en-CA"/>
        </w:rPr>
        <w:t xml:space="preserve"> 20</w:t>
      </w:r>
      <w:r w:rsidR="00CC702A" w:rsidRPr="00A4172F">
        <w:rPr>
          <w:lang w:val="en-CA"/>
        </w:rPr>
        <w:t>21</w:t>
      </w:r>
      <w:r w:rsidRPr="00A4172F">
        <w:rPr>
          <w:lang w:val="en-CA"/>
        </w:rPr>
        <w:t>:</w:t>
      </w:r>
    </w:p>
    <w:p w:rsidR="00FF5DE0" w:rsidRPr="00A4172F" w:rsidRDefault="00FF5DE0" w:rsidP="00FF5DE0">
      <w:pPr>
        <w:pStyle w:val="Heading2"/>
        <w:numPr>
          <w:ilvl w:val="1"/>
          <w:numId w:val="1"/>
        </w:numPr>
        <w:rPr>
          <w:lang w:val="en-CA"/>
        </w:rPr>
      </w:pPr>
      <w:r w:rsidRPr="00A4172F">
        <w:rPr>
          <w:lang w:val="en-CA"/>
        </w:rPr>
        <w:t>Further training of 60 customs and enforcement officers on the identification of HCFCs, HFCs, HCs or their mixtures and on the licensing and quota system to control illegal</w:t>
      </w:r>
      <w:r w:rsidR="00153D9B">
        <w:rPr>
          <w:lang w:val="en-CA"/>
        </w:rPr>
        <w:t xml:space="preserve"> </w:t>
      </w:r>
      <w:r w:rsidRPr="00A4172F">
        <w:rPr>
          <w:lang w:val="en-CA"/>
        </w:rPr>
        <w:t>ODS trade (UN</w:t>
      </w:r>
      <w:r w:rsidR="007E333C" w:rsidRPr="00A4172F">
        <w:rPr>
          <w:lang w:val="en-CA"/>
        </w:rPr>
        <w:t>EP</w:t>
      </w:r>
      <w:r w:rsidRPr="00A4172F">
        <w:rPr>
          <w:lang w:val="en-CA"/>
        </w:rPr>
        <w:t>) (US $15,000);</w:t>
      </w:r>
    </w:p>
    <w:p w:rsidR="00175823" w:rsidRPr="00A4172F" w:rsidRDefault="007E333C" w:rsidP="002E503B">
      <w:pPr>
        <w:pStyle w:val="Heading2"/>
        <w:keepNext/>
        <w:keepLines/>
        <w:numPr>
          <w:ilvl w:val="1"/>
          <w:numId w:val="1"/>
        </w:numPr>
        <w:rPr>
          <w:lang w:val="en-CA"/>
        </w:rPr>
      </w:pPr>
      <w:r w:rsidRPr="00A4172F">
        <w:rPr>
          <w:lang w:val="en-CA"/>
        </w:rPr>
        <w:t>Further training of 75 refrigeration technicians on good refrigeration service practices, including recovery and recycling and safe handling of HC refrigerants (UNEP) (US $15,000)</w:t>
      </w:r>
      <w:r w:rsidR="00175823" w:rsidRPr="00A4172F">
        <w:rPr>
          <w:lang w:val="en-CA"/>
        </w:rPr>
        <w:t>; and</w:t>
      </w:r>
    </w:p>
    <w:p w:rsidR="00175823" w:rsidRPr="00A4172F" w:rsidRDefault="00175823" w:rsidP="00175823">
      <w:pPr>
        <w:pStyle w:val="Heading2"/>
        <w:numPr>
          <w:ilvl w:val="1"/>
          <w:numId w:val="1"/>
        </w:numPr>
        <w:rPr>
          <w:szCs w:val="24"/>
          <w:lang w:val="en-CA"/>
        </w:rPr>
      </w:pPr>
      <w:r w:rsidRPr="00A4172F">
        <w:rPr>
          <w:szCs w:val="24"/>
          <w:lang w:val="en-CA"/>
        </w:rPr>
        <w:t>Monitoring and evaluation of the implementation of the HPMP (</w:t>
      </w:r>
      <w:r w:rsidR="00153D9B">
        <w:rPr>
          <w:szCs w:val="24"/>
          <w:lang w:val="en-CA"/>
        </w:rPr>
        <w:t>UNEP</w:t>
      </w:r>
      <w:r w:rsidRPr="00A4172F">
        <w:rPr>
          <w:szCs w:val="24"/>
          <w:lang w:val="en-CA"/>
        </w:rPr>
        <w:t>) (US $1</w:t>
      </w:r>
      <w:r w:rsidR="00C974BC">
        <w:rPr>
          <w:szCs w:val="24"/>
          <w:lang w:val="en-CA"/>
        </w:rPr>
        <w:t>0</w:t>
      </w:r>
      <w:r w:rsidRPr="00A4172F">
        <w:rPr>
          <w:szCs w:val="24"/>
          <w:lang w:val="en-CA"/>
        </w:rPr>
        <w:t>,000).</w:t>
      </w:r>
    </w:p>
    <w:p w:rsidR="00175823" w:rsidRPr="00A4172F" w:rsidRDefault="00175823" w:rsidP="00FE3307">
      <w:pPr>
        <w:rPr>
          <w:lang w:val="en-CA"/>
        </w:rPr>
      </w:pPr>
    </w:p>
    <w:p w:rsidR="00FE3307" w:rsidRPr="00A4172F" w:rsidRDefault="00FE3307" w:rsidP="00FE3307">
      <w:pPr>
        <w:jc w:val="center"/>
        <w:rPr>
          <w:b/>
          <w:lang w:val="en-CA"/>
        </w:rPr>
      </w:pPr>
      <w:r w:rsidRPr="00A4172F">
        <w:rPr>
          <w:b/>
          <w:lang w:val="en-CA"/>
        </w:rPr>
        <w:t>SECRETARIAT’S COMMENTS AND RECOMMENDATION</w:t>
      </w:r>
    </w:p>
    <w:p w:rsidR="00FE3307" w:rsidRPr="00A4172F" w:rsidRDefault="00FE3307" w:rsidP="00FE3307">
      <w:pPr>
        <w:rPr>
          <w:lang w:val="en-CA"/>
        </w:rPr>
      </w:pPr>
    </w:p>
    <w:p w:rsidR="00FE3307" w:rsidRPr="00A4172F" w:rsidRDefault="00FE3307" w:rsidP="00FE3307">
      <w:pPr>
        <w:rPr>
          <w:b/>
          <w:lang w:val="en-CA"/>
        </w:rPr>
      </w:pPr>
      <w:r w:rsidRPr="00A4172F">
        <w:rPr>
          <w:b/>
          <w:lang w:val="en-CA"/>
        </w:rPr>
        <w:t>COMMENTS</w:t>
      </w:r>
    </w:p>
    <w:p w:rsidR="00FE3307" w:rsidRPr="00A4172F" w:rsidRDefault="00FE3307" w:rsidP="00FE3307">
      <w:pPr>
        <w:rPr>
          <w:lang w:val="en-CA"/>
        </w:rPr>
      </w:pPr>
    </w:p>
    <w:p w:rsidR="00FE3307" w:rsidRPr="00A4172F" w:rsidRDefault="00FE3307" w:rsidP="00FE3307">
      <w:pPr>
        <w:rPr>
          <w:u w:val="single"/>
          <w:lang w:val="en-CA"/>
        </w:rPr>
      </w:pPr>
      <w:r w:rsidRPr="00A4172F">
        <w:rPr>
          <w:u w:val="single"/>
          <w:lang w:val="en-CA"/>
        </w:rPr>
        <w:t>Progress report on the implementation of the</w:t>
      </w:r>
      <w:r w:rsidR="008538C4" w:rsidRPr="00A4172F">
        <w:rPr>
          <w:u w:val="single"/>
          <w:lang w:val="en-CA"/>
        </w:rPr>
        <w:t xml:space="preserve"> third</w:t>
      </w:r>
      <w:r w:rsidRPr="00A4172F">
        <w:rPr>
          <w:u w:val="single"/>
          <w:lang w:val="en-CA"/>
        </w:rPr>
        <w:t xml:space="preserve"> tranche of the HPMP</w:t>
      </w:r>
    </w:p>
    <w:p w:rsidR="00FE3307" w:rsidRPr="00A4172F" w:rsidRDefault="00FE3307" w:rsidP="00FE3307">
      <w:pPr>
        <w:rPr>
          <w:lang w:val="en-CA"/>
        </w:rPr>
      </w:pPr>
    </w:p>
    <w:p w:rsidR="00FE3307" w:rsidRPr="00A4172F" w:rsidRDefault="00FE3307" w:rsidP="00FE3307">
      <w:pPr>
        <w:rPr>
          <w:lang w:val="en-CA"/>
        </w:rPr>
      </w:pPr>
      <w:r w:rsidRPr="00A4172F">
        <w:rPr>
          <w:lang w:val="en-CA"/>
        </w:rPr>
        <w:t>Legal framework</w:t>
      </w:r>
    </w:p>
    <w:p w:rsidR="00FE3307" w:rsidRPr="00A4172F" w:rsidRDefault="00FE3307" w:rsidP="00FE3307">
      <w:pPr>
        <w:rPr>
          <w:lang w:val="en-CA"/>
        </w:rPr>
      </w:pPr>
    </w:p>
    <w:p w:rsidR="00FE3307" w:rsidRPr="00A4172F" w:rsidRDefault="00FE3307" w:rsidP="00FE3307">
      <w:pPr>
        <w:pStyle w:val="Heading1"/>
        <w:rPr>
          <w:lang w:val="en-CA"/>
        </w:rPr>
      </w:pPr>
      <w:r w:rsidRPr="00A4172F">
        <w:rPr>
          <w:lang w:val="en-CA"/>
        </w:rPr>
        <w:t>The Government of</w:t>
      </w:r>
      <w:r w:rsidR="00C03ED1" w:rsidRPr="00A4172F">
        <w:rPr>
          <w:lang w:val="en-CA"/>
        </w:rPr>
        <w:t xml:space="preserve"> Togo</w:t>
      </w:r>
      <w:r w:rsidRPr="00A4172F">
        <w:rPr>
          <w:lang w:val="en-CA"/>
        </w:rPr>
        <w:t xml:space="preserve"> has already issued HCFC import quotas for 2019 </w:t>
      </w:r>
      <w:r w:rsidR="00C03ED1" w:rsidRPr="00A4172F">
        <w:rPr>
          <w:lang w:val="en-CA"/>
        </w:rPr>
        <w:t xml:space="preserve">at 13.48 ODP tonnes, which are 4.52 ODP tonnes </w:t>
      </w:r>
      <w:r w:rsidR="003B76DC">
        <w:rPr>
          <w:lang w:val="en-CA"/>
        </w:rPr>
        <w:t xml:space="preserve">(25 per cent) </w:t>
      </w:r>
      <w:r w:rsidR="00C03ED1" w:rsidRPr="00A4172F">
        <w:rPr>
          <w:lang w:val="en-CA"/>
        </w:rPr>
        <w:t>below the allowable level of consumption under the Montreal Protocol.</w:t>
      </w:r>
    </w:p>
    <w:p w:rsidR="00C340E0" w:rsidRDefault="00C340E0" w:rsidP="00C340E0">
      <w:pPr>
        <w:pStyle w:val="Heading1"/>
        <w:rPr>
          <w:lang w:val="en-CA"/>
        </w:rPr>
      </w:pPr>
      <w:r w:rsidRPr="00A4172F">
        <w:rPr>
          <w:lang w:val="en-CA"/>
        </w:rPr>
        <w:t xml:space="preserve">The country confirmed that there is a ban on the import of ODS that have already been phased out and equipment containing such substances, that training of customs officers and awareness activities for importers and public are undertaken to ensure the implementation of the ban, and that licenses and quotas are not provided for ODS that have already been phased out. The country was not aware of the use in the country of ODS that have already been phased out, nor of any stockpiles of such substances. </w:t>
      </w:r>
      <w:r w:rsidR="00065E75" w:rsidRPr="00A4172F">
        <w:rPr>
          <w:lang w:val="en-CA"/>
        </w:rPr>
        <w:t>However, customs found numerous instances of counterfeit refrigerants, where HCFC-22 or HFC-134a were mislabelled.</w:t>
      </w:r>
    </w:p>
    <w:p w:rsidR="00E872A1" w:rsidRPr="00E872A1" w:rsidRDefault="0013132E" w:rsidP="00E872A1">
      <w:pPr>
        <w:pStyle w:val="Heading1"/>
        <w:rPr>
          <w:lang w:val="en-CA"/>
        </w:rPr>
      </w:pPr>
      <w:r>
        <w:rPr>
          <w:lang w:val="en-CA"/>
        </w:rPr>
        <w:t>The delay in the submission of the fourth tranche, which has been expected to the 82</w:t>
      </w:r>
      <w:r w:rsidRPr="0013132E">
        <w:rPr>
          <w:vertAlign w:val="superscript"/>
          <w:lang w:val="en-CA"/>
        </w:rPr>
        <w:t>nd</w:t>
      </w:r>
      <w:r>
        <w:rPr>
          <w:lang w:val="en-CA"/>
        </w:rPr>
        <w:t xml:space="preserve"> meeting, was </w:t>
      </w:r>
      <w:r w:rsidR="001646B1">
        <w:rPr>
          <w:lang w:val="en-CA"/>
        </w:rPr>
        <w:t>due a delay in completion of the verification report</w:t>
      </w:r>
      <w:r w:rsidR="00E872A1">
        <w:rPr>
          <w:lang w:val="en-CA"/>
        </w:rPr>
        <w:t xml:space="preserve">. All activities under the fourth tranche are expected to be completed by June 2021, and the fifth and final tranche is expected to be submitted to the last meeting of 2020, in line with the Agreement. At that time, it may be necessary to consider whether an extension of the stage I of the HPMP would be necessary.  </w:t>
      </w:r>
    </w:p>
    <w:p w:rsidR="00FE3307" w:rsidRPr="00A4172F" w:rsidRDefault="00FE3307" w:rsidP="00FE3307">
      <w:pPr>
        <w:rPr>
          <w:u w:val="single"/>
          <w:lang w:val="en-CA"/>
        </w:rPr>
      </w:pPr>
      <w:r w:rsidRPr="00A4172F">
        <w:rPr>
          <w:u w:val="single"/>
          <w:lang w:val="en-CA"/>
        </w:rPr>
        <w:t xml:space="preserve">Conclusion </w:t>
      </w:r>
    </w:p>
    <w:p w:rsidR="00FE3307" w:rsidRPr="00A4172F" w:rsidRDefault="00FE3307" w:rsidP="00FE3307">
      <w:pPr>
        <w:rPr>
          <w:lang w:val="en-CA"/>
        </w:rPr>
      </w:pPr>
    </w:p>
    <w:p w:rsidR="00276EC0" w:rsidRPr="00A4172F" w:rsidRDefault="007A64D6" w:rsidP="00276EC0">
      <w:pPr>
        <w:pStyle w:val="Heading1"/>
        <w:rPr>
          <w:lang w:val="en-CA"/>
        </w:rPr>
      </w:pPr>
      <w:r w:rsidRPr="00A4172F">
        <w:rPr>
          <w:lang w:val="en-CA"/>
        </w:rPr>
        <w:t xml:space="preserve">The HPMP implementation is progressing and the country is in compliance with the Montreal Protocol and its Agreement with the Executive Committee. The country’s licensing and quota system is operational, and the reported 2018 HCFC consumption of </w:t>
      </w:r>
      <w:r w:rsidR="007C7668" w:rsidRPr="00A4172F">
        <w:rPr>
          <w:lang w:val="en-CA"/>
        </w:rPr>
        <w:t>14.19</w:t>
      </w:r>
      <w:r w:rsidRPr="00A4172F">
        <w:rPr>
          <w:lang w:val="en-CA"/>
        </w:rPr>
        <w:t xml:space="preserve"> ODP tonnes was already </w:t>
      </w:r>
      <w:r w:rsidR="007C7668" w:rsidRPr="00A4172F">
        <w:rPr>
          <w:lang w:val="en-CA"/>
        </w:rPr>
        <w:t>29</w:t>
      </w:r>
      <w:r w:rsidRPr="00A4172F">
        <w:rPr>
          <w:lang w:val="en-CA"/>
        </w:rPr>
        <w:t xml:space="preserve"> per cent below the country’s baseline. The level of fund disbursement </w:t>
      </w:r>
      <w:r w:rsidR="006B386A" w:rsidRPr="00A4172F">
        <w:rPr>
          <w:lang w:val="en-CA"/>
        </w:rPr>
        <w:t>of the third tranche is 54</w:t>
      </w:r>
      <w:r w:rsidR="00153D9B">
        <w:rPr>
          <w:lang w:val="en-CA"/>
        </w:rPr>
        <w:t> </w:t>
      </w:r>
      <w:r w:rsidR="006B386A" w:rsidRPr="00A4172F">
        <w:rPr>
          <w:lang w:val="en-CA"/>
        </w:rPr>
        <w:t xml:space="preserve">per cent, </w:t>
      </w:r>
      <w:r w:rsidR="00401AA3" w:rsidRPr="00A4172F">
        <w:rPr>
          <w:lang w:val="en-CA"/>
        </w:rPr>
        <w:t>and</w:t>
      </w:r>
      <w:r w:rsidR="006B386A" w:rsidRPr="00A4172F">
        <w:rPr>
          <w:lang w:val="en-CA"/>
        </w:rPr>
        <w:t xml:space="preserve"> over 81</w:t>
      </w:r>
      <w:r w:rsidR="00153D9B">
        <w:rPr>
          <w:lang w:val="en-CA"/>
        </w:rPr>
        <w:t> </w:t>
      </w:r>
      <w:r w:rsidR="006B386A" w:rsidRPr="00A4172F">
        <w:rPr>
          <w:lang w:val="en-CA"/>
        </w:rPr>
        <w:t xml:space="preserve">per cent of the total funds approved under the HPMP </w:t>
      </w:r>
      <w:r w:rsidR="00401AA3" w:rsidRPr="00A4172F">
        <w:rPr>
          <w:lang w:val="en-CA"/>
        </w:rPr>
        <w:t xml:space="preserve">have been </w:t>
      </w:r>
      <w:r w:rsidR="006B386A" w:rsidRPr="00A4172F">
        <w:rPr>
          <w:lang w:val="en-CA"/>
        </w:rPr>
        <w:t>disbursed</w:t>
      </w:r>
      <w:r w:rsidRPr="00A4172F">
        <w:rPr>
          <w:lang w:val="en-CA"/>
        </w:rPr>
        <w:t xml:space="preserve">. </w:t>
      </w:r>
      <w:r w:rsidR="00401AA3" w:rsidRPr="00A4172F">
        <w:rPr>
          <w:lang w:val="en-CA"/>
        </w:rPr>
        <w:t>The financial incentive scheme to enable the purchase, installation and servicing of R-290 ACs will facilitate the introduction of energy efficient, low-GWP alternatives to HCFCs and HFCs</w:t>
      </w:r>
      <w:r w:rsidR="007C4E4D">
        <w:rPr>
          <w:lang w:val="en-CA"/>
        </w:rPr>
        <w:t>, in line with paragraph 16 of decision XXVIII/2</w:t>
      </w:r>
      <w:r w:rsidR="00401AA3" w:rsidRPr="00A4172F">
        <w:rPr>
          <w:lang w:val="en-CA"/>
        </w:rPr>
        <w:t xml:space="preserve">. </w:t>
      </w:r>
      <w:r w:rsidRPr="00A4172F">
        <w:rPr>
          <w:lang w:val="en-CA"/>
        </w:rPr>
        <w:t xml:space="preserve">The country ensures the sustainability of previously phased out ODS through its licensing and quota system, </w:t>
      </w:r>
      <w:r w:rsidR="00401AA3" w:rsidRPr="00A4172F">
        <w:rPr>
          <w:lang w:val="en-CA"/>
        </w:rPr>
        <w:t xml:space="preserve">a ban on the import of such substances and equipment containing such substances, and through training and </w:t>
      </w:r>
      <w:r w:rsidR="00401AA3" w:rsidRPr="00A4172F">
        <w:rPr>
          <w:lang w:val="en-CA"/>
        </w:rPr>
        <w:lastRenderedPageBreak/>
        <w:t>awareness-raising. The activities so far implemented and those planned under the fourth tranche will further strengthen the servicing sector and ensure its long-term sustainability, and continue to help enable the country to meet its compliance obligations under the Protocol.</w:t>
      </w:r>
    </w:p>
    <w:p w:rsidR="00FE3307" w:rsidRPr="00A4172F" w:rsidRDefault="00FE3307" w:rsidP="00153D9B">
      <w:pPr>
        <w:keepNext/>
        <w:keepLines/>
        <w:rPr>
          <w:lang w:val="en-CA"/>
        </w:rPr>
      </w:pPr>
      <w:r w:rsidRPr="00A4172F">
        <w:rPr>
          <w:b/>
          <w:lang w:val="en-CA"/>
        </w:rPr>
        <w:t>RECOMMENDATION</w:t>
      </w:r>
    </w:p>
    <w:p w:rsidR="00FE3307" w:rsidRPr="00A4172F" w:rsidRDefault="00FE3307" w:rsidP="00153D9B">
      <w:pPr>
        <w:keepNext/>
        <w:keepLines/>
        <w:rPr>
          <w:lang w:val="en-CA"/>
        </w:rPr>
      </w:pPr>
    </w:p>
    <w:p w:rsidR="003B76DC" w:rsidRDefault="00FE3307" w:rsidP="00153D9B">
      <w:pPr>
        <w:pStyle w:val="Heading1"/>
        <w:keepNext/>
        <w:keepLines/>
        <w:rPr>
          <w:lang w:val="en-CA"/>
        </w:rPr>
      </w:pPr>
      <w:r w:rsidRPr="00A4172F">
        <w:rPr>
          <w:lang w:val="en-CA"/>
        </w:rPr>
        <w:t>The Fund Secretariat recommends that the Executive Committee</w:t>
      </w:r>
      <w:r w:rsidR="008538C4" w:rsidRPr="00A4172F">
        <w:rPr>
          <w:lang w:val="en-CA"/>
        </w:rPr>
        <w:t xml:space="preserve"> t</w:t>
      </w:r>
      <w:r w:rsidRPr="00A4172F">
        <w:rPr>
          <w:lang w:val="en-CA"/>
        </w:rPr>
        <w:t xml:space="preserve">akes note of the progress report on the implementation of the </w:t>
      </w:r>
      <w:r w:rsidR="008538C4" w:rsidRPr="00A4172F">
        <w:rPr>
          <w:lang w:val="en-CA"/>
        </w:rPr>
        <w:t>third</w:t>
      </w:r>
      <w:r w:rsidRPr="00A4172F">
        <w:rPr>
          <w:lang w:val="en-CA"/>
        </w:rPr>
        <w:t xml:space="preserve"> tranche of stage I of the HCFC phase-out management plan of (HPMP) for</w:t>
      </w:r>
      <w:r w:rsidR="008538C4" w:rsidRPr="00A4172F">
        <w:rPr>
          <w:lang w:val="en-CA"/>
        </w:rPr>
        <w:t xml:space="preserve"> Togo</w:t>
      </w:r>
      <w:r w:rsidRPr="00A4172F">
        <w:rPr>
          <w:lang w:val="en-CA"/>
        </w:rPr>
        <w:t>; and</w:t>
      </w:r>
      <w:r w:rsidR="008538C4" w:rsidRPr="00A4172F">
        <w:rPr>
          <w:lang w:val="en-CA"/>
        </w:rPr>
        <w:t xml:space="preserve"> further </w:t>
      </w:r>
      <w:r w:rsidRPr="00A4172F">
        <w:rPr>
          <w:lang w:val="en-CA"/>
        </w:rPr>
        <w:t>recommends blanket approval of the</w:t>
      </w:r>
      <w:r w:rsidR="008538C4" w:rsidRPr="00A4172F">
        <w:rPr>
          <w:lang w:val="en-CA"/>
        </w:rPr>
        <w:t xml:space="preserve"> fourth</w:t>
      </w:r>
      <w:r w:rsidRPr="00A4172F">
        <w:rPr>
          <w:lang w:val="en-CA"/>
        </w:rPr>
        <w:t xml:space="preserve"> tranche of stage I of the HPMP for </w:t>
      </w:r>
      <w:r w:rsidR="008538C4" w:rsidRPr="00A4172F">
        <w:rPr>
          <w:lang w:val="en-CA"/>
        </w:rPr>
        <w:t>Togo</w:t>
      </w:r>
      <w:r w:rsidRPr="00A4172F">
        <w:rPr>
          <w:lang w:val="en-CA"/>
        </w:rPr>
        <w:t>, and the corresponding 2019-20</w:t>
      </w:r>
      <w:r w:rsidR="00DF1622" w:rsidRPr="00A4172F">
        <w:rPr>
          <w:lang w:val="en-CA"/>
        </w:rPr>
        <w:t>21</w:t>
      </w:r>
      <w:r w:rsidRPr="00A4172F">
        <w:rPr>
          <w:lang w:val="en-CA"/>
        </w:rPr>
        <w:t xml:space="preserve"> tranche implementation plan, at the funding level shown in the table below, on the understanding that</w:t>
      </w:r>
      <w:r w:rsidR="003B76DC">
        <w:rPr>
          <w:lang w:val="en-CA"/>
        </w:rPr>
        <w:t>:</w:t>
      </w:r>
    </w:p>
    <w:p w:rsidR="003B76DC" w:rsidRDefault="00DF1622" w:rsidP="003B76DC">
      <w:pPr>
        <w:pStyle w:val="Heading2"/>
        <w:rPr>
          <w:lang w:val="en-CA"/>
        </w:rPr>
      </w:pPr>
      <w:r w:rsidRPr="00A4172F">
        <w:rPr>
          <w:lang w:val="en-CA"/>
        </w:rPr>
        <w:t>Togo had consumption in the servicing sector only</w:t>
      </w:r>
      <w:r w:rsidR="003B76DC">
        <w:rPr>
          <w:lang w:val="en-CA"/>
        </w:rPr>
        <w:t>;</w:t>
      </w:r>
    </w:p>
    <w:p w:rsidR="003B76DC" w:rsidRDefault="003B76DC" w:rsidP="003B76DC">
      <w:pPr>
        <w:pStyle w:val="Heading2"/>
        <w:rPr>
          <w:lang w:val="en-CA"/>
        </w:rPr>
      </w:pPr>
      <w:r>
        <w:rPr>
          <w:lang w:val="en-CA"/>
        </w:rPr>
        <w:t>T</w:t>
      </w:r>
      <w:r w:rsidR="00DF1622" w:rsidRPr="00A4172F">
        <w:rPr>
          <w:lang w:val="en-CA"/>
        </w:rPr>
        <w:t>he incentive programme to promote conversion of air-conditioning equipment to low</w:t>
      </w:r>
      <w:r>
        <w:rPr>
          <w:lang w:val="en-CA"/>
        </w:rPr>
        <w:noBreakHyphen/>
      </w:r>
      <w:r w:rsidR="00153D9B">
        <w:rPr>
          <w:lang w:val="en-CA"/>
        </w:rPr>
        <w:t>global warming potential</w:t>
      </w:r>
      <w:r w:rsidR="00DF1622" w:rsidRPr="00A4172F">
        <w:rPr>
          <w:lang w:val="en-CA"/>
        </w:rPr>
        <w:t xml:space="preserve"> alternatives include associated training and capacity building to ensure sustainable implementation</w:t>
      </w:r>
      <w:r>
        <w:rPr>
          <w:lang w:val="en-CA"/>
        </w:rPr>
        <w:t>;</w:t>
      </w:r>
      <w:r w:rsidR="00DF1622" w:rsidRPr="00A4172F">
        <w:rPr>
          <w:lang w:val="en-CA"/>
        </w:rPr>
        <w:t xml:space="preserve"> and</w:t>
      </w:r>
    </w:p>
    <w:p w:rsidR="00FE3307" w:rsidRPr="00A4172F" w:rsidRDefault="003B76DC" w:rsidP="003B76DC">
      <w:pPr>
        <w:pStyle w:val="Heading2"/>
        <w:rPr>
          <w:lang w:val="en-CA"/>
        </w:rPr>
      </w:pPr>
      <w:r>
        <w:rPr>
          <w:lang w:val="en-CA"/>
        </w:rPr>
        <w:t>T</w:t>
      </w:r>
      <w:r w:rsidR="00DF1622" w:rsidRPr="00A4172F">
        <w:rPr>
          <w:lang w:val="en-CA"/>
        </w:rPr>
        <w:t>he three participating beneficiaries would provide co-financing to participate in the scheme:</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FE3307" w:rsidRPr="00A4172F" w:rsidTr="0084224A">
        <w:tc>
          <w:tcPr>
            <w:tcW w:w="540" w:type="dxa"/>
          </w:tcPr>
          <w:p w:rsidR="00FE3307" w:rsidRPr="00A4172F" w:rsidRDefault="00FE3307" w:rsidP="0084224A">
            <w:pPr>
              <w:jc w:val="center"/>
              <w:rPr>
                <w:b/>
                <w:bCs/>
                <w:sz w:val="20"/>
                <w:szCs w:val="20"/>
                <w:lang w:val="en-CA"/>
              </w:rPr>
            </w:pPr>
          </w:p>
        </w:tc>
        <w:tc>
          <w:tcPr>
            <w:tcW w:w="4320" w:type="dxa"/>
          </w:tcPr>
          <w:p w:rsidR="00FE3307" w:rsidRPr="00A4172F" w:rsidRDefault="00FE3307" w:rsidP="0084224A">
            <w:pPr>
              <w:jc w:val="center"/>
              <w:rPr>
                <w:b/>
                <w:bCs/>
                <w:sz w:val="20"/>
                <w:szCs w:val="20"/>
                <w:lang w:val="en-CA"/>
              </w:rPr>
            </w:pPr>
            <w:r w:rsidRPr="00A4172F">
              <w:rPr>
                <w:b/>
                <w:bCs/>
                <w:sz w:val="20"/>
                <w:szCs w:val="20"/>
                <w:lang w:val="en-CA"/>
              </w:rPr>
              <w:t>Project title</w:t>
            </w:r>
          </w:p>
        </w:tc>
        <w:tc>
          <w:tcPr>
            <w:tcW w:w="1461" w:type="dxa"/>
            <w:tcMar>
              <w:left w:w="29" w:type="dxa"/>
              <w:right w:w="29" w:type="dxa"/>
            </w:tcMar>
          </w:tcPr>
          <w:p w:rsidR="00FE3307" w:rsidRPr="00A4172F" w:rsidRDefault="00FE3307" w:rsidP="0084224A">
            <w:pPr>
              <w:jc w:val="center"/>
              <w:rPr>
                <w:b/>
                <w:bCs/>
                <w:sz w:val="20"/>
                <w:szCs w:val="20"/>
                <w:lang w:val="en-CA"/>
              </w:rPr>
            </w:pPr>
            <w:r w:rsidRPr="00A4172F">
              <w:rPr>
                <w:b/>
                <w:bCs/>
                <w:sz w:val="20"/>
                <w:szCs w:val="20"/>
                <w:lang w:val="en-CA"/>
              </w:rPr>
              <w:t>Project funding (US $)</w:t>
            </w:r>
          </w:p>
        </w:tc>
        <w:tc>
          <w:tcPr>
            <w:tcW w:w="1461" w:type="dxa"/>
            <w:tcMar>
              <w:left w:w="29" w:type="dxa"/>
              <w:right w:w="29" w:type="dxa"/>
            </w:tcMar>
          </w:tcPr>
          <w:p w:rsidR="00FE3307" w:rsidRPr="00A4172F" w:rsidRDefault="00FE3307" w:rsidP="0084224A">
            <w:pPr>
              <w:jc w:val="center"/>
              <w:rPr>
                <w:b/>
                <w:bCs/>
                <w:sz w:val="20"/>
                <w:szCs w:val="20"/>
                <w:lang w:val="en-CA"/>
              </w:rPr>
            </w:pPr>
            <w:r w:rsidRPr="00A4172F">
              <w:rPr>
                <w:b/>
                <w:bCs/>
                <w:sz w:val="20"/>
                <w:szCs w:val="20"/>
                <w:lang w:val="en-CA"/>
              </w:rPr>
              <w:t>Support cost (US $)</w:t>
            </w:r>
          </w:p>
        </w:tc>
        <w:tc>
          <w:tcPr>
            <w:tcW w:w="1461" w:type="dxa"/>
            <w:tcMar>
              <w:left w:w="29" w:type="dxa"/>
              <w:right w:w="29" w:type="dxa"/>
            </w:tcMar>
          </w:tcPr>
          <w:p w:rsidR="00FE3307" w:rsidRPr="00A4172F" w:rsidRDefault="00FE3307" w:rsidP="0084224A">
            <w:pPr>
              <w:jc w:val="center"/>
              <w:rPr>
                <w:b/>
                <w:bCs/>
                <w:sz w:val="20"/>
                <w:szCs w:val="20"/>
                <w:lang w:val="en-CA"/>
              </w:rPr>
            </w:pPr>
            <w:r w:rsidRPr="00A4172F">
              <w:rPr>
                <w:b/>
                <w:bCs/>
                <w:sz w:val="20"/>
                <w:szCs w:val="20"/>
                <w:lang w:val="en-CA"/>
              </w:rPr>
              <w:t>Implementing agency</w:t>
            </w:r>
          </w:p>
        </w:tc>
      </w:tr>
      <w:tr w:rsidR="00FE3307" w:rsidRPr="00A4172F" w:rsidTr="0084224A">
        <w:tc>
          <w:tcPr>
            <w:tcW w:w="540" w:type="dxa"/>
          </w:tcPr>
          <w:p w:rsidR="00FE3307" w:rsidRPr="00A4172F" w:rsidRDefault="00FE3307" w:rsidP="0084224A">
            <w:pPr>
              <w:rPr>
                <w:sz w:val="20"/>
                <w:szCs w:val="20"/>
                <w:lang w:val="en-CA"/>
              </w:rPr>
            </w:pPr>
            <w:r w:rsidRPr="00A4172F">
              <w:rPr>
                <w:sz w:val="20"/>
                <w:szCs w:val="20"/>
                <w:lang w:val="en-CA"/>
              </w:rPr>
              <w:t>(a)</w:t>
            </w:r>
          </w:p>
        </w:tc>
        <w:tc>
          <w:tcPr>
            <w:tcW w:w="4320" w:type="dxa"/>
          </w:tcPr>
          <w:p w:rsidR="00FE3307" w:rsidRPr="00A4172F" w:rsidRDefault="00FE3307" w:rsidP="00C974BC">
            <w:pPr>
              <w:rPr>
                <w:sz w:val="20"/>
                <w:szCs w:val="20"/>
                <w:lang w:val="en-CA"/>
              </w:rPr>
            </w:pPr>
            <w:r w:rsidRPr="00A4172F">
              <w:rPr>
                <w:sz w:val="20"/>
                <w:szCs w:val="20"/>
                <w:lang w:val="en-CA"/>
              </w:rPr>
              <w:t>HCFC phase-out management plan (stage I,</w:t>
            </w:r>
            <w:r w:rsidR="00175823" w:rsidRPr="00A4172F">
              <w:rPr>
                <w:sz w:val="20"/>
                <w:szCs w:val="20"/>
                <w:lang w:val="en-CA"/>
              </w:rPr>
              <w:t xml:space="preserve"> fourth</w:t>
            </w:r>
            <w:r w:rsidRPr="00A4172F">
              <w:rPr>
                <w:sz w:val="20"/>
                <w:szCs w:val="20"/>
                <w:lang w:val="en-CA"/>
              </w:rPr>
              <w:t xml:space="preserve"> tranche)</w:t>
            </w:r>
          </w:p>
        </w:tc>
        <w:tc>
          <w:tcPr>
            <w:tcW w:w="1461" w:type="dxa"/>
          </w:tcPr>
          <w:p w:rsidR="00FE3307" w:rsidRPr="00A4172F" w:rsidRDefault="00175823" w:rsidP="0084224A">
            <w:pPr>
              <w:jc w:val="right"/>
              <w:rPr>
                <w:sz w:val="20"/>
                <w:szCs w:val="20"/>
                <w:highlight w:val="cyan"/>
                <w:lang w:val="en-CA"/>
              </w:rPr>
            </w:pPr>
            <w:r w:rsidRPr="00A4172F">
              <w:rPr>
                <w:sz w:val="20"/>
                <w:szCs w:val="20"/>
                <w:lang w:val="en-CA"/>
              </w:rPr>
              <w:t>40,000</w:t>
            </w:r>
          </w:p>
        </w:tc>
        <w:tc>
          <w:tcPr>
            <w:tcW w:w="1461" w:type="dxa"/>
          </w:tcPr>
          <w:p w:rsidR="00FE3307" w:rsidRPr="00A4172F" w:rsidRDefault="00175823" w:rsidP="0084224A">
            <w:pPr>
              <w:jc w:val="right"/>
              <w:rPr>
                <w:lang w:val="en-CA"/>
              </w:rPr>
            </w:pPr>
            <w:r w:rsidRPr="00A4172F">
              <w:rPr>
                <w:sz w:val="20"/>
                <w:szCs w:val="20"/>
                <w:lang w:val="en-CA"/>
              </w:rPr>
              <w:t>5,200</w:t>
            </w:r>
          </w:p>
        </w:tc>
        <w:tc>
          <w:tcPr>
            <w:tcW w:w="1461" w:type="dxa"/>
          </w:tcPr>
          <w:p w:rsidR="00FE3307" w:rsidRPr="00A4172F" w:rsidRDefault="00175823" w:rsidP="0084224A">
            <w:pPr>
              <w:jc w:val="center"/>
              <w:rPr>
                <w:sz w:val="20"/>
                <w:szCs w:val="20"/>
                <w:lang w:val="en-CA"/>
              </w:rPr>
            </w:pPr>
            <w:r w:rsidRPr="00A4172F">
              <w:rPr>
                <w:sz w:val="20"/>
                <w:szCs w:val="20"/>
                <w:lang w:val="en-CA"/>
              </w:rPr>
              <w:t>UNEP</w:t>
            </w:r>
          </w:p>
        </w:tc>
      </w:tr>
    </w:tbl>
    <w:p w:rsidR="00FE3307" w:rsidRPr="00A4172F" w:rsidRDefault="00FE3307" w:rsidP="00FE330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37FD3" w:rsidRPr="00A4172F" w:rsidTr="00637FD3">
        <w:tc>
          <w:tcPr>
            <w:tcW w:w="1870" w:type="dxa"/>
          </w:tcPr>
          <w:p w:rsidR="00637FD3" w:rsidRPr="00A4172F" w:rsidRDefault="00637FD3" w:rsidP="00FE3307">
            <w:pPr>
              <w:rPr>
                <w:lang w:val="en-CA"/>
              </w:rPr>
            </w:pPr>
            <w:bookmarkStart w:id="0" w:name="_GoBack"/>
            <w:bookmarkEnd w:id="0"/>
          </w:p>
        </w:tc>
        <w:tc>
          <w:tcPr>
            <w:tcW w:w="1870" w:type="dxa"/>
          </w:tcPr>
          <w:p w:rsidR="00637FD3" w:rsidRPr="00A4172F" w:rsidRDefault="00637FD3" w:rsidP="00FE3307">
            <w:pPr>
              <w:rPr>
                <w:lang w:val="en-CA"/>
              </w:rPr>
            </w:pPr>
          </w:p>
        </w:tc>
        <w:tc>
          <w:tcPr>
            <w:tcW w:w="1870" w:type="dxa"/>
            <w:tcBorders>
              <w:bottom w:val="single" w:sz="4" w:space="0" w:color="auto"/>
            </w:tcBorders>
          </w:tcPr>
          <w:p w:rsidR="00637FD3" w:rsidRPr="00A4172F" w:rsidRDefault="00637FD3" w:rsidP="00FE3307">
            <w:pPr>
              <w:rPr>
                <w:lang w:val="en-CA"/>
              </w:rPr>
            </w:pPr>
          </w:p>
        </w:tc>
        <w:tc>
          <w:tcPr>
            <w:tcW w:w="1870" w:type="dxa"/>
          </w:tcPr>
          <w:p w:rsidR="00637FD3" w:rsidRPr="00A4172F" w:rsidRDefault="00637FD3" w:rsidP="00FE3307">
            <w:pPr>
              <w:rPr>
                <w:lang w:val="en-CA"/>
              </w:rPr>
            </w:pPr>
          </w:p>
        </w:tc>
        <w:tc>
          <w:tcPr>
            <w:tcW w:w="1870" w:type="dxa"/>
          </w:tcPr>
          <w:p w:rsidR="00637FD3" w:rsidRPr="00A4172F" w:rsidRDefault="00637FD3" w:rsidP="00FE3307">
            <w:pPr>
              <w:rPr>
                <w:lang w:val="en-CA"/>
              </w:rPr>
            </w:pPr>
          </w:p>
        </w:tc>
      </w:tr>
    </w:tbl>
    <w:p w:rsidR="00637FD3" w:rsidRPr="00A4172F" w:rsidRDefault="00637FD3" w:rsidP="00FE3307">
      <w:pPr>
        <w:rPr>
          <w:lang w:val="en-CA"/>
        </w:rPr>
      </w:pPr>
    </w:p>
    <w:sectPr w:rsidR="00637FD3" w:rsidRPr="00A4172F"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F23" w:rsidRDefault="004D0F23" w:rsidP="004A504B">
      <w:r>
        <w:separator/>
      </w:r>
    </w:p>
  </w:endnote>
  <w:endnote w:type="continuationSeparator" w:id="0">
    <w:p w:rsidR="004D0F23" w:rsidRDefault="004D0F2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F23" w:rsidRPr="0033525D" w:rsidRDefault="004D0F23">
    <w:pPr>
      <w:jc w:val="center"/>
    </w:pPr>
    <w:r>
      <w:fldChar w:fldCharType="begin"/>
    </w:r>
    <w:r>
      <w:instrText xml:space="preserve"> PAGE </w:instrText>
    </w:r>
    <w:r>
      <w:fldChar w:fldCharType="separate"/>
    </w:r>
    <w:r w:rsidR="003221D7">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F23" w:rsidRPr="0033525D" w:rsidRDefault="004D0F23">
    <w:pPr>
      <w:jc w:val="center"/>
    </w:pPr>
    <w:r>
      <w:fldChar w:fldCharType="begin"/>
    </w:r>
    <w:r>
      <w:instrText xml:space="preserve"> PAGE </w:instrText>
    </w:r>
    <w:r>
      <w:fldChar w:fldCharType="separate"/>
    </w:r>
    <w:r w:rsidR="003221D7">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F23" w:rsidRDefault="004D0F2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D0F23" w:rsidRDefault="004D0F2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F23" w:rsidRDefault="004D0F23" w:rsidP="004A504B">
      <w:r>
        <w:separator/>
      </w:r>
    </w:p>
  </w:footnote>
  <w:footnote w:type="continuationSeparator" w:id="0">
    <w:p w:rsidR="004D0F23" w:rsidRDefault="004D0F23" w:rsidP="004A504B">
      <w:r>
        <w:continuationSeparator/>
      </w:r>
    </w:p>
  </w:footnote>
  <w:footnote w:id="1">
    <w:p w:rsidR="004D0F23" w:rsidRPr="00E06A22" w:rsidRDefault="004D0F23" w:rsidP="00FE3307">
      <w:pPr>
        <w:pStyle w:val="FootnoteText"/>
        <w:rPr>
          <w:lang w:val="fr-CA"/>
        </w:rPr>
      </w:pPr>
      <w:r w:rsidRPr="00FE3307">
        <w:rPr>
          <w:rStyle w:val="FootnoteReference"/>
        </w:rPr>
        <w:footnoteRef/>
      </w:r>
      <w:r w:rsidRPr="00E06A22">
        <w:rPr>
          <w:lang w:val="fr-CA"/>
        </w:rPr>
        <w:t xml:space="preserve"> As per the </w:t>
      </w:r>
      <w:proofErr w:type="spellStart"/>
      <w:r w:rsidRPr="00E06A22">
        <w:rPr>
          <w:lang w:val="fr-CA"/>
        </w:rPr>
        <w:t>letter</w:t>
      </w:r>
      <w:proofErr w:type="spellEnd"/>
      <w:r w:rsidRPr="00E06A22">
        <w:rPr>
          <w:lang w:val="fr-CA"/>
        </w:rPr>
        <w:t xml:space="preserve"> of 22 March 2019</w:t>
      </w:r>
      <w:r>
        <w:rPr>
          <w:lang w:val="fr-CA"/>
        </w:rPr>
        <w:t xml:space="preserve"> </w:t>
      </w:r>
      <w:proofErr w:type="spellStart"/>
      <w:r>
        <w:rPr>
          <w:lang w:val="fr-CA"/>
        </w:rPr>
        <w:t>from</w:t>
      </w:r>
      <w:proofErr w:type="spellEnd"/>
      <w:r w:rsidRPr="00E06A22">
        <w:rPr>
          <w:lang w:val="fr-CA"/>
        </w:rPr>
        <w:t xml:space="preserve"> the Ministère de L’Environnement du </w:t>
      </w:r>
      <w:proofErr w:type="spellStart"/>
      <w:r w:rsidRPr="00E06A22">
        <w:rPr>
          <w:lang w:val="fr-CA"/>
        </w:rPr>
        <w:t>dévéloppement</w:t>
      </w:r>
      <w:proofErr w:type="spellEnd"/>
      <w:r w:rsidRPr="00E06A22">
        <w:rPr>
          <w:lang w:val="fr-CA"/>
        </w:rPr>
        <w:t xml:space="preserve"> durable et de la protection de la nature of Togo to the Secretariat.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F23" w:rsidRPr="0033525D" w:rsidRDefault="00EC5926">
    <w:r>
      <w:fldChar w:fldCharType="begin"/>
    </w:r>
    <w:r>
      <w:instrText xml:space="preserve"> DOCPROPERTY "Document number"  \* MERGEFORMAT </w:instrText>
    </w:r>
    <w:r>
      <w:fldChar w:fldCharType="separate"/>
    </w:r>
    <w:r w:rsidR="00C03ED1">
      <w:t>UNEP/</w:t>
    </w:r>
    <w:proofErr w:type="spellStart"/>
    <w:r w:rsidR="00C03ED1">
      <w:t>OzL.Pro</w:t>
    </w:r>
    <w:proofErr w:type="spellEnd"/>
    <w:r w:rsidR="00C03ED1">
      <w:t>/</w:t>
    </w:r>
    <w:proofErr w:type="spellStart"/>
    <w:r w:rsidR="00C03ED1">
      <w:t>ExCom</w:t>
    </w:r>
    <w:proofErr w:type="spellEnd"/>
    <w:r w:rsidR="00C03ED1">
      <w:t>/83/37</w:t>
    </w:r>
    <w:r>
      <w:fldChar w:fldCharType="end"/>
    </w:r>
  </w:p>
  <w:p w:rsidR="004D0F23" w:rsidRPr="0033525D" w:rsidRDefault="004D0F23"/>
  <w:p w:rsidR="004D0F23" w:rsidRPr="0033525D" w:rsidRDefault="004D0F2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F23" w:rsidRPr="0033525D" w:rsidRDefault="00EC5926">
    <w:pPr>
      <w:jc w:val="right"/>
    </w:pPr>
    <w:r>
      <w:fldChar w:fldCharType="begin"/>
    </w:r>
    <w:r>
      <w:instrText xml:space="preserve"> DOCPROPERTY "Document number"  \* MERGEFORMAT </w:instrText>
    </w:r>
    <w:r>
      <w:fldChar w:fldCharType="separate"/>
    </w:r>
    <w:r w:rsidR="00C03ED1">
      <w:t>UNEP/</w:t>
    </w:r>
    <w:proofErr w:type="spellStart"/>
    <w:r w:rsidR="00C03ED1">
      <w:t>OzL.Pro</w:t>
    </w:r>
    <w:proofErr w:type="spellEnd"/>
    <w:r w:rsidR="00C03ED1">
      <w:t>/</w:t>
    </w:r>
    <w:proofErr w:type="spellStart"/>
    <w:r w:rsidR="00C03ED1">
      <w:t>ExCom</w:t>
    </w:r>
    <w:proofErr w:type="spellEnd"/>
    <w:r w:rsidR="00C03ED1">
      <w:t>/83/37</w:t>
    </w:r>
    <w:r>
      <w:fldChar w:fldCharType="end"/>
    </w:r>
  </w:p>
  <w:p w:rsidR="004D0F23" w:rsidRPr="0033525D" w:rsidRDefault="004D0F23"/>
  <w:p w:rsidR="004D0F23" w:rsidRPr="0033525D" w:rsidRDefault="004D0F2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211A9"/>
    <w:rsid w:val="00031260"/>
    <w:rsid w:val="0003681A"/>
    <w:rsid w:val="00061EC2"/>
    <w:rsid w:val="00065E75"/>
    <w:rsid w:val="00067709"/>
    <w:rsid w:val="00080ED0"/>
    <w:rsid w:val="00085B8F"/>
    <w:rsid w:val="00090481"/>
    <w:rsid w:val="00092ACB"/>
    <w:rsid w:val="000A6C26"/>
    <w:rsid w:val="000B3435"/>
    <w:rsid w:val="000D52A4"/>
    <w:rsid w:val="000E07BC"/>
    <w:rsid w:val="000E7112"/>
    <w:rsid w:val="000F1CD4"/>
    <w:rsid w:val="000F2C80"/>
    <w:rsid w:val="000F4103"/>
    <w:rsid w:val="000F70A7"/>
    <w:rsid w:val="00106E3E"/>
    <w:rsid w:val="00113CCA"/>
    <w:rsid w:val="00122F25"/>
    <w:rsid w:val="0013132E"/>
    <w:rsid w:val="0013165B"/>
    <w:rsid w:val="00135980"/>
    <w:rsid w:val="00153D9B"/>
    <w:rsid w:val="001646B1"/>
    <w:rsid w:val="00164719"/>
    <w:rsid w:val="00166FC4"/>
    <w:rsid w:val="001677AC"/>
    <w:rsid w:val="00172A3E"/>
    <w:rsid w:val="00175823"/>
    <w:rsid w:val="001804EA"/>
    <w:rsid w:val="00190A61"/>
    <w:rsid w:val="0019590B"/>
    <w:rsid w:val="001A3342"/>
    <w:rsid w:val="001A3E3D"/>
    <w:rsid w:val="001A7049"/>
    <w:rsid w:val="001B1E40"/>
    <w:rsid w:val="001C4A43"/>
    <w:rsid w:val="001C764E"/>
    <w:rsid w:val="001E1052"/>
    <w:rsid w:val="001E21B1"/>
    <w:rsid w:val="001E2F93"/>
    <w:rsid w:val="001E61E5"/>
    <w:rsid w:val="001F2159"/>
    <w:rsid w:val="00214863"/>
    <w:rsid w:val="002156B4"/>
    <w:rsid w:val="00222EEB"/>
    <w:rsid w:val="00253222"/>
    <w:rsid w:val="00262847"/>
    <w:rsid w:val="0026472A"/>
    <w:rsid w:val="0026555F"/>
    <w:rsid w:val="00276EC0"/>
    <w:rsid w:val="00281BB2"/>
    <w:rsid w:val="00293290"/>
    <w:rsid w:val="002B72E9"/>
    <w:rsid w:val="002C7998"/>
    <w:rsid w:val="002E503B"/>
    <w:rsid w:val="002E674E"/>
    <w:rsid w:val="002F1E53"/>
    <w:rsid w:val="002F2CAA"/>
    <w:rsid w:val="003001CC"/>
    <w:rsid w:val="0030052C"/>
    <w:rsid w:val="003221D7"/>
    <w:rsid w:val="003306E1"/>
    <w:rsid w:val="003320E4"/>
    <w:rsid w:val="0033525D"/>
    <w:rsid w:val="003414F3"/>
    <w:rsid w:val="0035613E"/>
    <w:rsid w:val="00363EE9"/>
    <w:rsid w:val="00376128"/>
    <w:rsid w:val="00377163"/>
    <w:rsid w:val="0037742E"/>
    <w:rsid w:val="00377D56"/>
    <w:rsid w:val="0038245A"/>
    <w:rsid w:val="003840E6"/>
    <w:rsid w:val="00385CFC"/>
    <w:rsid w:val="0039337A"/>
    <w:rsid w:val="003A244D"/>
    <w:rsid w:val="003A3189"/>
    <w:rsid w:val="003A3CA7"/>
    <w:rsid w:val="003B33BD"/>
    <w:rsid w:val="003B569D"/>
    <w:rsid w:val="003B76DC"/>
    <w:rsid w:val="003C2A1F"/>
    <w:rsid w:val="003C3C0E"/>
    <w:rsid w:val="003C5A6F"/>
    <w:rsid w:val="003D4FAC"/>
    <w:rsid w:val="003E7906"/>
    <w:rsid w:val="003F3C50"/>
    <w:rsid w:val="00401AA3"/>
    <w:rsid w:val="00406A6A"/>
    <w:rsid w:val="00406B22"/>
    <w:rsid w:val="0041235C"/>
    <w:rsid w:val="004174B4"/>
    <w:rsid w:val="00430658"/>
    <w:rsid w:val="004328A7"/>
    <w:rsid w:val="00434C74"/>
    <w:rsid w:val="00456EB4"/>
    <w:rsid w:val="004718F3"/>
    <w:rsid w:val="00474EFB"/>
    <w:rsid w:val="00475040"/>
    <w:rsid w:val="00490BCB"/>
    <w:rsid w:val="00493D40"/>
    <w:rsid w:val="004967B6"/>
    <w:rsid w:val="004A504B"/>
    <w:rsid w:val="004A6911"/>
    <w:rsid w:val="004B54E0"/>
    <w:rsid w:val="004B7384"/>
    <w:rsid w:val="004C4269"/>
    <w:rsid w:val="004D0F23"/>
    <w:rsid w:val="004D6236"/>
    <w:rsid w:val="004D7F90"/>
    <w:rsid w:val="004E4DBB"/>
    <w:rsid w:val="004E4E41"/>
    <w:rsid w:val="004E7F9C"/>
    <w:rsid w:val="004F3493"/>
    <w:rsid w:val="004F5143"/>
    <w:rsid w:val="0050496F"/>
    <w:rsid w:val="00512B09"/>
    <w:rsid w:val="00522140"/>
    <w:rsid w:val="005332D4"/>
    <w:rsid w:val="00533796"/>
    <w:rsid w:val="00550E7C"/>
    <w:rsid w:val="00555D75"/>
    <w:rsid w:val="00560DF0"/>
    <w:rsid w:val="0056759C"/>
    <w:rsid w:val="0058292A"/>
    <w:rsid w:val="005906C5"/>
    <w:rsid w:val="0059513E"/>
    <w:rsid w:val="005B48FF"/>
    <w:rsid w:val="00604C15"/>
    <w:rsid w:val="00606D1F"/>
    <w:rsid w:val="00614BE0"/>
    <w:rsid w:val="006158D5"/>
    <w:rsid w:val="00625D83"/>
    <w:rsid w:val="006335F7"/>
    <w:rsid w:val="00637FD3"/>
    <w:rsid w:val="006623E7"/>
    <w:rsid w:val="00662B80"/>
    <w:rsid w:val="00670F6C"/>
    <w:rsid w:val="006852C7"/>
    <w:rsid w:val="006852CE"/>
    <w:rsid w:val="006A5965"/>
    <w:rsid w:val="006B386A"/>
    <w:rsid w:val="006C1727"/>
    <w:rsid w:val="006C32FD"/>
    <w:rsid w:val="006C39CE"/>
    <w:rsid w:val="006D0FCC"/>
    <w:rsid w:val="006E1FC3"/>
    <w:rsid w:val="006E278D"/>
    <w:rsid w:val="007060B7"/>
    <w:rsid w:val="0070616B"/>
    <w:rsid w:val="00706FDA"/>
    <w:rsid w:val="00711F9A"/>
    <w:rsid w:val="00713810"/>
    <w:rsid w:val="007303A5"/>
    <w:rsid w:val="00730B3E"/>
    <w:rsid w:val="0073420B"/>
    <w:rsid w:val="0074760E"/>
    <w:rsid w:val="00754ABA"/>
    <w:rsid w:val="007A1546"/>
    <w:rsid w:val="007A228C"/>
    <w:rsid w:val="007A368E"/>
    <w:rsid w:val="007A5868"/>
    <w:rsid w:val="007A64D6"/>
    <w:rsid w:val="007B04CE"/>
    <w:rsid w:val="007B6871"/>
    <w:rsid w:val="007B7A2F"/>
    <w:rsid w:val="007C3D33"/>
    <w:rsid w:val="007C4E4D"/>
    <w:rsid w:val="007C7668"/>
    <w:rsid w:val="007D294A"/>
    <w:rsid w:val="007D47D2"/>
    <w:rsid w:val="007D6EC0"/>
    <w:rsid w:val="007D7E1D"/>
    <w:rsid w:val="007E00B5"/>
    <w:rsid w:val="007E333C"/>
    <w:rsid w:val="008220D2"/>
    <w:rsid w:val="00831979"/>
    <w:rsid w:val="0084224A"/>
    <w:rsid w:val="00851352"/>
    <w:rsid w:val="008538C4"/>
    <w:rsid w:val="00863230"/>
    <w:rsid w:val="008717D8"/>
    <w:rsid w:val="0087215C"/>
    <w:rsid w:val="00880E35"/>
    <w:rsid w:val="008875FE"/>
    <w:rsid w:val="00887F8E"/>
    <w:rsid w:val="00896234"/>
    <w:rsid w:val="00897E43"/>
    <w:rsid w:val="008A66F0"/>
    <w:rsid w:val="008C5738"/>
    <w:rsid w:val="008C7EAD"/>
    <w:rsid w:val="008D0CFE"/>
    <w:rsid w:val="008D6152"/>
    <w:rsid w:val="008F0F81"/>
    <w:rsid w:val="008F27BF"/>
    <w:rsid w:val="009142EC"/>
    <w:rsid w:val="009154C3"/>
    <w:rsid w:val="00923540"/>
    <w:rsid w:val="00926767"/>
    <w:rsid w:val="009361D5"/>
    <w:rsid w:val="009428A4"/>
    <w:rsid w:val="009440B6"/>
    <w:rsid w:val="00952152"/>
    <w:rsid w:val="009527E0"/>
    <w:rsid w:val="00956E83"/>
    <w:rsid w:val="00962F54"/>
    <w:rsid w:val="009659F4"/>
    <w:rsid w:val="009674BD"/>
    <w:rsid w:val="00970D60"/>
    <w:rsid w:val="009960E5"/>
    <w:rsid w:val="009A7ADC"/>
    <w:rsid w:val="009C19B7"/>
    <w:rsid w:val="009C1B64"/>
    <w:rsid w:val="009D3712"/>
    <w:rsid w:val="009D7C51"/>
    <w:rsid w:val="009E196C"/>
    <w:rsid w:val="009F36BF"/>
    <w:rsid w:val="00A111B6"/>
    <w:rsid w:val="00A26D27"/>
    <w:rsid w:val="00A376EE"/>
    <w:rsid w:val="00A4172F"/>
    <w:rsid w:val="00A42A99"/>
    <w:rsid w:val="00A5151A"/>
    <w:rsid w:val="00A57E0A"/>
    <w:rsid w:val="00A823F6"/>
    <w:rsid w:val="00A93BBA"/>
    <w:rsid w:val="00AA0A89"/>
    <w:rsid w:val="00AA6429"/>
    <w:rsid w:val="00AB39F5"/>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1E52"/>
    <w:rsid w:val="00BC2495"/>
    <w:rsid w:val="00BC7EB9"/>
    <w:rsid w:val="00BD2643"/>
    <w:rsid w:val="00BD56B1"/>
    <w:rsid w:val="00BD6558"/>
    <w:rsid w:val="00BF3022"/>
    <w:rsid w:val="00BF3214"/>
    <w:rsid w:val="00BF5573"/>
    <w:rsid w:val="00C03ED1"/>
    <w:rsid w:val="00C06C49"/>
    <w:rsid w:val="00C15867"/>
    <w:rsid w:val="00C2296D"/>
    <w:rsid w:val="00C23155"/>
    <w:rsid w:val="00C27E9F"/>
    <w:rsid w:val="00C340E0"/>
    <w:rsid w:val="00C40C41"/>
    <w:rsid w:val="00C45885"/>
    <w:rsid w:val="00C50F22"/>
    <w:rsid w:val="00C57971"/>
    <w:rsid w:val="00C65BD7"/>
    <w:rsid w:val="00C76BA4"/>
    <w:rsid w:val="00C83A48"/>
    <w:rsid w:val="00C85865"/>
    <w:rsid w:val="00C85E85"/>
    <w:rsid w:val="00C974BC"/>
    <w:rsid w:val="00C97D5D"/>
    <w:rsid w:val="00CA2EAE"/>
    <w:rsid w:val="00CA4AC1"/>
    <w:rsid w:val="00CB0316"/>
    <w:rsid w:val="00CB0B11"/>
    <w:rsid w:val="00CB5354"/>
    <w:rsid w:val="00CC6A14"/>
    <w:rsid w:val="00CC702A"/>
    <w:rsid w:val="00CC70A3"/>
    <w:rsid w:val="00CD4442"/>
    <w:rsid w:val="00CD53C3"/>
    <w:rsid w:val="00CD574E"/>
    <w:rsid w:val="00CD6064"/>
    <w:rsid w:val="00CE4C22"/>
    <w:rsid w:val="00CF41EC"/>
    <w:rsid w:val="00CF5D04"/>
    <w:rsid w:val="00D04DE4"/>
    <w:rsid w:val="00D063F1"/>
    <w:rsid w:val="00D13CD0"/>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1622"/>
    <w:rsid w:val="00DF4704"/>
    <w:rsid w:val="00DF49DC"/>
    <w:rsid w:val="00E024AA"/>
    <w:rsid w:val="00E06A22"/>
    <w:rsid w:val="00E1644E"/>
    <w:rsid w:val="00E24EBF"/>
    <w:rsid w:val="00E250F1"/>
    <w:rsid w:val="00E3550D"/>
    <w:rsid w:val="00E614E0"/>
    <w:rsid w:val="00E73F7F"/>
    <w:rsid w:val="00E85409"/>
    <w:rsid w:val="00E872A1"/>
    <w:rsid w:val="00EA429F"/>
    <w:rsid w:val="00EA4F9E"/>
    <w:rsid w:val="00EA63CA"/>
    <w:rsid w:val="00EA6D3B"/>
    <w:rsid w:val="00EB00AD"/>
    <w:rsid w:val="00EB136C"/>
    <w:rsid w:val="00EB480E"/>
    <w:rsid w:val="00EB5EC6"/>
    <w:rsid w:val="00EB7FC9"/>
    <w:rsid w:val="00EC5926"/>
    <w:rsid w:val="00ED27E8"/>
    <w:rsid w:val="00ED7137"/>
    <w:rsid w:val="00F21088"/>
    <w:rsid w:val="00F327E7"/>
    <w:rsid w:val="00F35746"/>
    <w:rsid w:val="00F447C7"/>
    <w:rsid w:val="00F5211B"/>
    <w:rsid w:val="00F554A9"/>
    <w:rsid w:val="00F716FD"/>
    <w:rsid w:val="00F80355"/>
    <w:rsid w:val="00F87C43"/>
    <w:rsid w:val="00FB0C81"/>
    <w:rsid w:val="00FC2200"/>
    <w:rsid w:val="00FC2540"/>
    <w:rsid w:val="00FC3BAD"/>
    <w:rsid w:val="00FE3307"/>
    <w:rsid w:val="00FF0204"/>
    <w:rsid w:val="00FF3AED"/>
    <w:rsid w:val="00FF5D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413CEF7-BB2B-4395-B419-3F4FF057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7582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UNEP/OzL.Pro/ExCom/83/37</Document_x0020_Number>
    <DocumentType xmlns="64e33b30-101d-41de-b951-961aab25ea29">Pre-session</DocumentType>
  </documentManagement>
</p:properties>
</file>

<file path=customXml/itemProps1.xml><?xml version="1.0" encoding="utf-8"?>
<ds:datastoreItem xmlns:ds="http://schemas.openxmlformats.org/officeDocument/2006/customXml" ds:itemID="{7FA0FFA7-C0FB-4995-9879-B4176DCD462B}"/>
</file>

<file path=customXml/itemProps2.xml><?xml version="1.0" encoding="utf-8"?>
<ds:datastoreItem xmlns:ds="http://schemas.openxmlformats.org/officeDocument/2006/customXml" ds:itemID="{11D73E86-595C-4E37-8336-25A76A40C621}"/>
</file>

<file path=customXml/itemProps3.xml><?xml version="1.0" encoding="utf-8"?>
<ds:datastoreItem xmlns:ds="http://schemas.openxmlformats.org/officeDocument/2006/customXml" ds:itemID="{506D56E8-AB65-4A88-A8B1-0CA4FCE99A70}"/>
</file>

<file path=customXml/itemProps4.xml><?xml version="1.0" encoding="utf-8"?>
<ds:datastoreItem xmlns:ds="http://schemas.openxmlformats.org/officeDocument/2006/customXml" ds:itemID="{B3472A34-5966-496A-A22C-F5DACEAEDCB3}"/>
</file>

<file path=docProps/app.xml><?xml version="1.0" encoding="utf-8"?>
<Properties xmlns="http://schemas.openxmlformats.org/officeDocument/2006/extended-properties" xmlns:vt="http://schemas.openxmlformats.org/officeDocument/2006/docPropsVTypes">
  <Template>Eec83G</Template>
  <TotalTime>803</TotalTime>
  <Pages>6</Pages>
  <Words>1927</Words>
  <Characters>10628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Project Proposal:  Togo</vt:lpstr>
    </vt:vector>
  </TitlesOfParts>
  <Company>UNMFS</Company>
  <LinksUpToDate>false</LinksUpToDate>
  <CharactersWithSpaces>12530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Togo</dc:title>
  <dc:subject>83rd</dc:subject>
  <dc:creator>Patricia Chau</dc:creator>
  <dc:description>FSM</dc:description>
  <cp:lastModifiedBy>HBE</cp:lastModifiedBy>
  <cp:revision>57</cp:revision>
  <cp:lastPrinted>2019-05-02T17:34:00Z</cp:lastPrinted>
  <dcterms:created xsi:type="dcterms:W3CDTF">2019-02-11T16:53:00Z</dcterms:created>
  <dcterms:modified xsi:type="dcterms:W3CDTF">2019-05-03T19:08:00Z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UNEP/OzL.Pro/ExCom/83/37</vt:lpwstr>
  </property>
  <property fmtid="{D5CDD505-2E9C-101B-9397-08002B2CF9AE}" pid="3" name="Revision date">
    <vt:lpwstr>05/03/2019</vt:lpwstr>
  </property>
  <property fmtid="{D5CDD505-2E9C-101B-9397-08002B2CF9AE}" pid="4" name="ContentTypeId">
    <vt:lpwstr>0x010100762D6C4AB31DDB43B4A5CC9B954409C8</vt:lpwstr>
  </property>
</Properties>
</file>