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762"/>
        <w:gridCol w:w="4320"/>
      </w:tblGrid>
      <w:tr w:rsidR="008F238D" w:rsidRPr="009B0D30" w14:paraId="487DBA37" w14:textId="77777777" w:rsidTr="004123BA">
        <w:trPr>
          <w:trHeight w:val="720"/>
        </w:trPr>
        <w:tc>
          <w:tcPr>
            <w:tcW w:w="5832" w:type="dxa"/>
            <w:gridSpan w:val="2"/>
            <w:tcBorders>
              <w:bottom w:val="single" w:sz="18" w:space="0" w:color="auto"/>
            </w:tcBorders>
          </w:tcPr>
          <w:p w14:paraId="6E510AB3" w14:textId="53C82A09" w:rsidR="008F238D" w:rsidRPr="009B0D30" w:rsidRDefault="008F238D" w:rsidP="008F23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60DF9">
              <w:rPr>
                <w:rFonts w:ascii="SimHei" w:eastAsia="SimHei" w:hint="eastAsia"/>
                <w:color w:val="000000" w:themeColor="text1"/>
                <w:sz w:val="36"/>
                <w:szCs w:val="24"/>
              </w:rPr>
              <w:t>联</w:t>
            </w:r>
            <w:r w:rsidRPr="00F60DF9">
              <w:rPr>
                <w:rFonts w:ascii="SimHei" w:eastAsia="SimHei"/>
                <w:color w:val="000000" w:themeColor="text1"/>
                <w:sz w:val="36"/>
                <w:szCs w:val="24"/>
              </w:rPr>
              <w:t xml:space="preserve">  </w:t>
            </w:r>
            <w:r w:rsidRPr="00F60DF9">
              <w:rPr>
                <w:rFonts w:ascii="SimHei" w:eastAsia="SimHei" w:hint="eastAsia"/>
                <w:color w:val="000000" w:themeColor="text1"/>
                <w:sz w:val="36"/>
                <w:szCs w:val="24"/>
              </w:rPr>
              <w:t>合</w:t>
            </w:r>
            <w:r w:rsidRPr="00F60DF9">
              <w:rPr>
                <w:rFonts w:ascii="SimHei" w:eastAsia="SimHei"/>
                <w:color w:val="000000" w:themeColor="text1"/>
                <w:sz w:val="36"/>
                <w:szCs w:val="24"/>
              </w:rPr>
              <w:t xml:space="preserve">  </w:t>
            </w:r>
            <w:r w:rsidRPr="00F60DF9">
              <w:rPr>
                <w:rFonts w:ascii="SimHei" w:eastAsia="SimHei" w:hint="eastAsia"/>
                <w:color w:val="000000" w:themeColor="text1"/>
                <w:sz w:val="36"/>
                <w:szCs w:val="24"/>
              </w:rPr>
              <w:t>国</w:t>
            </w:r>
          </w:p>
        </w:tc>
        <w:tc>
          <w:tcPr>
            <w:tcW w:w="4320" w:type="dxa"/>
            <w:tcBorders>
              <w:bottom w:val="single" w:sz="18" w:space="0" w:color="auto"/>
            </w:tcBorders>
          </w:tcPr>
          <w:p w14:paraId="36146BF1" w14:textId="77777777" w:rsidR="008F238D" w:rsidRPr="009B0D30" w:rsidRDefault="008F238D" w:rsidP="008F238D">
            <w:pPr>
              <w:jc w:val="right"/>
              <w:rPr>
                <w:sz w:val="52"/>
                <w:szCs w:val="52"/>
              </w:rPr>
            </w:pPr>
            <w:r w:rsidRPr="009B0D30">
              <w:rPr>
                <w:rFonts w:ascii="Univers Bold" w:hAnsi="Univers Bold"/>
                <w:b/>
                <w:sz w:val="72"/>
              </w:rPr>
              <w:t>EP</w:t>
            </w:r>
          </w:p>
        </w:tc>
      </w:tr>
      <w:tr w:rsidR="008F238D" w:rsidRPr="009B0D30" w14:paraId="3AA09BEC" w14:textId="77777777" w:rsidTr="004123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5DBCA1" w14:textId="77777777" w:rsidR="008F238D" w:rsidRPr="009B0D30" w:rsidRDefault="008F238D" w:rsidP="008F238D">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CD3C49F" wp14:editId="7C2188E3">
                      <wp:simplePos x="0" y="0"/>
                      <wp:positionH relativeFrom="column">
                        <wp:posOffset>-3810</wp:posOffset>
                      </wp:positionH>
                      <wp:positionV relativeFrom="paragraph">
                        <wp:posOffset>128905</wp:posOffset>
                      </wp:positionV>
                      <wp:extent cx="822325" cy="1555160"/>
                      <wp:effectExtent l="0" t="0" r="0" b="6985"/>
                      <wp:wrapNone/>
                      <wp:docPr id="1" name="Group 1"/>
                      <wp:cNvGraphicFramePr/>
                      <a:graphic xmlns:a="http://schemas.openxmlformats.org/drawingml/2006/main">
                        <a:graphicData uri="http://schemas.microsoft.com/office/word/2010/wordprocessingGroup">
                          <wpg:wgp>
                            <wpg:cNvGrpSpPr/>
                            <wpg:grpSpPr>
                              <a:xfrm>
                                <a:off x="0" y="0"/>
                                <a:ext cx="822325" cy="1555160"/>
                                <a:chOff x="0" y="0"/>
                                <a:chExt cx="822325" cy="155516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6" y="749179"/>
                                  <a:ext cx="822289" cy="8059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6C337DD" id="Group 1" o:spid="_x0000_s1026" style="position:absolute;margin-left:-.3pt;margin-top:10.15pt;width:64.75pt;height:122.45pt;z-index:251660288;mso-width-relative:margin;mso-height-relative:margin" coordsize="8223,155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KA6st6HAgAArQcAAA4AAAAAAAAAAAAAAAAAOgIAAGRycy9lMm9Eb2MueG1sUEsBAi0ACgAAAAAA&#10;AAAhAH4VrL8SBgAAEgYAABQAAAAAAAAAAAAAAAAA7QQAAGRycy9tZWRpYS9pbWFnZTEucG5nUEsB&#10;Ai0ACgAAAAAAAAAhAOCJ3RxtCQAAbQkAABQAAAAAAAAAAAAAAAAAMQsAAGRycy9tZWRpYS9pbWFn&#10;ZTIucG5nUEsBAi0AFAAGAAgAAAAhAA81eLHfAAAACAEAAA8AAAAAAAAAAAAAAAAA0B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491;width:8223;height:8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62" w:type="dxa"/>
            <w:tcBorders>
              <w:top w:val="nil"/>
              <w:left w:val="nil"/>
              <w:bottom w:val="single" w:sz="36" w:space="0" w:color="auto"/>
              <w:right w:val="nil"/>
            </w:tcBorders>
          </w:tcPr>
          <w:p w14:paraId="42525956" w14:textId="77777777" w:rsidR="008F238D" w:rsidRDefault="008F238D" w:rsidP="008F238D">
            <w:pPr>
              <w:rPr>
                <w:rFonts w:ascii="SimHei" w:eastAsia="SimHei"/>
                <w:color w:val="000000" w:themeColor="text1"/>
                <w:sz w:val="44"/>
                <w:szCs w:val="24"/>
                <w:lang w:eastAsia="zh-CN"/>
              </w:rPr>
            </w:pPr>
          </w:p>
          <w:p w14:paraId="5EB4ABB6" w14:textId="542C4B52" w:rsidR="008F238D" w:rsidRDefault="008F238D" w:rsidP="008F238D">
            <w:pPr>
              <w:rPr>
                <w:rFonts w:ascii="SimHei" w:eastAsia="SimHei"/>
                <w:color w:val="000000" w:themeColor="text1"/>
                <w:sz w:val="44"/>
                <w:szCs w:val="24"/>
                <w:lang w:eastAsia="zh-CN"/>
              </w:rPr>
            </w:pPr>
            <w:r w:rsidRPr="00F60DF9">
              <w:rPr>
                <w:rFonts w:ascii="SimHei" w:eastAsia="SimHei" w:hint="eastAsia"/>
                <w:color w:val="000000" w:themeColor="text1"/>
                <w:sz w:val="44"/>
                <w:szCs w:val="24"/>
              </w:rPr>
              <w:t>联</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合</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国</w:t>
            </w:r>
          </w:p>
          <w:p w14:paraId="29129AC3" w14:textId="04AC3D34" w:rsidR="008F238D" w:rsidRPr="009B0D30" w:rsidRDefault="008F238D" w:rsidP="008F238D">
            <w:r w:rsidRPr="00F60DF9">
              <w:rPr>
                <w:rFonts w:ascii="SimHei" w:eastAsia="SimHei" w:hint="eastAsia"/>
                <w:color w:val="000000" w:themeColor="text1"/>
                <w:sz w:val="44"/>
                <w:szCs w:val="24"/>
              </w:rPr>
              <w:t>环</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境</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规</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划</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署</w:t>
            </w:r>
          </w:p>
        </w:tc>
        <w:tc>
          <w:tcPr>
            <w:tcW w:w="4320" w:type="dxa"/>
            <w:tcBorders>
              <w:top w:val="nil"/>
              <w:left w:val="nil"/>
              <w:bottom w:val="single" w:sz="36" w:space="0" w:color="auto"/>
              <w:right w:val="nil"/>
            </w:tcBorders>
          </w:tcPr>
          <w:p w14:paraId="7A6AD9B6" w14:textId="77777777" w:rsidR="004123BA" w:rsidRDefault="004123BA" w:rsidP="008F238D"/>
          <w:p w14:paraId="49C7FDEF" w14:textId="540FBA4C" w:rsidR="008F238D" w:rsidRPr="009B0D30" w:rsidRDefault="008F238D" w:rsidP="008F238D">
            <w:r w:rsidRPr="009B0D30">
              <w:t>Distr.</w:t>
            </w:r>
          </w:p>
          <w:p w14:paraId="1865A486" w14:textId="77777777" w:rsidR="008F238D" w:rsidRPr="009B0D30" w:rsidRDefault="008F238D" w:rsidP="008F238D">
            <w:r w:rsidRPr="009B0D30">
              <w:t>GENERAL</w:t>
            </w:r>
          </w:p>
          <w:p w14:paraId="0E657556" w14:textId="77777777" w:rsidR="008F238D" w:rsidRPr="009B0D30" w:rsidRDefault="008F238D" w:rsidP="008F238D"/>
          <w:p w14:paraId="3EB66B8B" w14:textId="48499DB1" w:rsidR="008F238D" w:rsidRPr="009B0D30" w:rsidRDefault="008F238D" w:rsidP="008F238D">
            <w:fldSimple w:instr=" DOCPROPERTY &quot;Document number&quot;  \* MERGEFORMAT ">
              <w:r w:rsidR="00BD407F">
                <w:t>UNEP/OzL.Pro/ExCom/97/27</w:t>
              </w:r>
            </w:fldSimple>
          </w:p>
          <w:p w14:paraId="77488C82" w14:textId="1FBA2429" w:rsidR="008F238D" w:rsidRPr="009B0D30" w:rsidRDefault="008F238D" w:rsidP="008F238D">
            <w:r w:rsidRPr="009B0D30">
              <w:fldChar w:fldCharType="begin"/>
            </w:r>
            <w:r w:rsidRPr="009B0D30">
              <w:instrText xml:space="preserve"> DOCPROPERTY "Revision date" \@ "d MMMM YYYY"  \* MERGEFORMAT </w:instrText>
            </w:r>
            <w:r w:rsidRPr="009B0D30">
              <w:fldChar w:fldCharType="separate"/>
            </w:r>
            <w:r>
              <w:t>13 November 2025</w:t>
            </w:r>
            <w:r w:rsidRPr="009B0D30">
              <w:fldChar w:fldCharType="end"/>
            </w:r>
          </w:p>
          <w:p w14:paraId="35434F56" w14:textId="77777777" w:rsidR="008F238D" w:rsidRPr="009B0D30" w:rsidRDefault="008F238D" w:rsidP="008F238D">
            <w:pPr>
              <w:rPr>
                <w:caps/>
              </w:rPr>
            </w:pPr>
          </w:p>
          <w:p w14:paraId="0B3B818D" w14:textId="77777777" w:rsidR="008F238D" w:rsidRPr="00F60DF9" w:rsidRDefault="008F238D" w:rsidP="008F238D">
            <w:pPr>
              <w:rPr>
                <w:color w:val="000000" w:themeColor="text1"/>
                <w:sz w:val="24"/>
                <w:szCs w:val="24"/>
                <w:lang w:val="en-US"/>
              </w:rPr>
            </w:pPr>
            <w:r w:rsidRPr="00F60DF9">
              <w:rPr>
                <w:color w:val="000000" w:themeColor="text1"/>
                <w:sz w:val="24"/>
                <w:szCs w:val="24"/>
                <w:lang w:val="en-US"/>
              </w:rPr>
              <w:t>CHINESE</w:t>
            </w:r>
          </w:p>
          <w:p w14:paraId="724776AC" w14:textId="3C9317AD" w:rsidR="008F238D" w:rsidRPr="009B0D30" w:rsidRDefault="008F238D" w:rsidP="008F238D">
            <w:r w:rsidRPr="009B0D30">
              <w:t>ORIGINAL: ENGLISH</w:t>
            </w:r>
          </w:p>
        </w:tc>
      </w:tr>
    </w:tbl>
    <w:p w14:paraId="61259A7F" w14:textId="77777777" w:rsidR="008F238D" w:rsidRPr="00F60DF9" w:rsidRDefault="008F238D" w:rsidP="008F238D">
      <w:pPr>
        <w:spacing w:before="60"/>
        <w:jc w:val="left"/>
        <w:rPr>
          <w:color w:val="000000" w:themeColor="text1"/>
          <w:sz w:val="24"/>
          <w:szCs w:val="24"/>
          <w:lang w:eastAsia="zh-CN"/>
        </w:rPr>
      </w:pPr>
      <w:r w:rsidRPr="00F60DF9">
        <w:rPr>
          <w:color w:val="000000" w:themeColor="text1"/>
          <w:sz w:val="24"/>
          <w:szCs w:val="24"/>
          <w:lang w:eastAsia="zh-CN"/>
        </w:rPr>
        <w:t>执行蒙特利尔议定书</w:t>
      </w:r>
    </w:p>
    <w:p w14:paraId="7AA4E26F" w14:textId="77777777" w:rsidR="008F238D" w:rsidRPr="00F60DF9" w:rsidRDefault="008F238D" w:rsidP="008F238D">
      <w:pPr>
        <w:jc w:val="left"/>
        <w:rPr>
          <w:color w:val="000000" w:themeColor="text1"/>
          <w:sz w:val="24"/>
          <w:szCs w:val="24"/>
          <w:lang w:eastAsia="zh-CN"/>
        </w:rPr>
      </w:pPr>
      <w:r w:rsidRPr="00F60DF9">
        <w:rPr>
          <w:color w:val="000000" w:themeColor="text1"/>
          <w:sz w:val="24"/>
          <w:szCs w:val="24"/>
          <w:lang w:eastAsia="zh-CN"/>
        </w:rPr>
        <w:t xml:space="preserve">    </w:t>
      </w:r>
      <w:r w:rsidRPr="00F60DF9">
        <w:rPr>
          <w:color w:val="000000" w:themeColor="text1"/>
          <w:sz w:val="24"/>
          <w:szCs w:val="24"/>
          <w:lang w:eastAsia="zh-CN"/>
        </w:rPr>
        <w:t>多边基金执行委员会</w:t>
      </w:r>
      <w:r w:rsidRPr="00F60DF9">
        <w:rPr>
          <w:color w:val="000000" w:themeColor="text1"/>
          <w:sz w:val="24"/>
          <w:szCs w:val="24"/>
          <w:lang w:eastAsia="zh-CN"/>
        </w:rPr>
        <w:tab/>
      </w:r>
    </w:p>
    <w:p w14:paraId="228FB689" w14:textId="77777777" w:rsidR="008F238D" w:rsidRPr="00F60DF9" w:rsidRDefault="008F238D" w:rsidP="008F238D">
      <w:pPr>
        <w:jc w:val="left"/>
        <w:rPr>
          <w:color w:val="000000" w:themeColor="text1"/>
          <w:sz w:val="24"/>
          <w:szCs w:val="24"/>
          <w:lang w:eastAsia="zh-CN"/>
        </w:rPr>
      </w:pPr>
      <w:r w:rsidRPr="00F60DF9">
        <w:rPr>
          <w:color w:val="000000" w:themeColor="text1"/>
          <w:sz w:val="24"/>
          <w:szCs w:val="24"/>
          <w:lang w:eastAsia="zh-CN"/>
        </w:rPr>
        <w:t>第九十七次会议</w:t>
      </w:r>
    </w:p>
    <w:p w14:paraId="7E5A6322" w14:textId="77777777" w:rsidR="008F238D" w:rsidRPr="00F60DF9" w:rsidRDefault="008F238D" w:rsidP="008F238D">
      <w:pPr>
        <w:jc w:val="left"/>
        <w:rPr>
          <w:color w:val="000000" w:themeColor="text1"/>
          <w:sz w:val="24"/>
          <w:szCs w:val="24"/>
          <w:lang w:eastAsia="zh-CN"/>
        </w:rPr>
      </w:pPr>
      <w:r w:rsidRPr="00F60DF9">
        <w:rPr>
          <w:color w:val="000000" w:themeColor="text1"/>
          <w:sz w:val="24"/>
          <w:szCs w:val="24"/>
          <w:lang w:eastAsia="zh-CN"/>
        </w:rPr>
        <w:t>2025</w:t>
      </w:r>
      <w:r w:rsidRPr="00F60DF9">
        <w:rPr>
          <w:color w:val="000000" w:themeColor="text1"/>
          <w:sz w:val="24"/>
          <w:szCs w:val="24"/>
          <w:lang w:eastAsia="zh-CN"/>
        </w:rPr>
        <w:t>年</w:t>
      </w:r>
      <w:r w:rsidRPr="00F60DF9">
        <w:rPr>
          <w:color w:val="000000" w:themeColor="text1"/>
          <w:sz w:val="24"/>
          <w:szCs w:val="24"/>
          <w:lang w:eastAsia="zh-CN"/>
        </w:rPr>
        <w:t>12</w:t>
      </w:r>
      <w:r w:rsidRPr="00F60DF9">
        <w:rPr>
          <w:color w:val="000000" w:themeColor="text1"/>
          <w:sz w:val="24"/>
          <w:szCs w:val="24"/>
          <w:lang w:eastAsia="zh-CN"/>
        </w:rPr>
        <w:t>月</w:t>
      </w:r>
      <w:r w:rsidRPr="00F60DF9">
        <w:rPr>
          <w:color w:val="000000" w:themeColor="text1"/>
          <w:sz w:val="24"/>
          <w:szCs w:val="24"/>
          <w:lang w:eastAsia="zh-CN"/>
        </w:rPr>
        <w:t>1</w:t>
      </w:r>
      <w:r w:rsidRPr="00F60DF9">
        <w:rPr>
          <w:color w:val="000000" w:themeColor="text1"/>
          <w:sz w:val="24"/>
          <w:szCs w:val="24"/>
          <w:lang w:eastAsia="zh-CN"/>
        </w:rPr>
        <w:t>日至</w:t>
      </w:r>
      <w:r w:rsidRPr="00F60DF9">
        <w:rPr>
          <w:color w:val="000000" w:themeColor="text1"/>
          <w:sz w:val="24"/>
          <w:szCs w:val="24"/>
          <w:lang w:eastAsia="zh-CN"/>
        </w:rPr>
        <w:t>5</w:t>
      </w:r>
      <w:r w:rsidRPr="00F60DF9">
        <w:rPr>
          <w:color w:val="000000" w:themeColor="text1"/>
          <w:sz w:val="24"/>
          <w:szCs w:val="24"/>
          <w:lang w:eastAsia="zh-CN"/>
        </w:rPr>
        <w:t>日，蒙特利尔</w:t>
      </w:r>
    </w:p>
    <w:p w14:paraId="53B61F18" w14:textId="2828B664" w:rsidR="005F389C" w:rsidRDefault="008F238D" w:rsidP="005F389C">
      <w:pPr>
        <w:jc w:val="left"/>
      </w:pPr>
      <w:r w:rsidRPr="00F60DF9">
        <w:rPr>
          <w:color w:val="000000" w:themeColor="text1"/>
          <w:sz w:val="24"/>
          <w:szCs w:val="24"/>
          <w:lang w:eastAsia="zh-CN"/>
        </w:rPr>
        <w:t>临时议程</w:t>
      </w:r>
      <w:r w:rsidRPr="00512BEF">
        <w:rPr>
          <w:rStyle w:val="FootnoteReference"/>
        </w:rPr>
        <w:footnoteReference w:id="1"/>
      </w:r>
      <w:r>
        <w:rPr>
          <w:rFonts w:hint="eastAsia"/>
          <w:lang w:eastAsia="zh-CN"/>
        </w:rPr>
        <w:t>项目</w:t>
      </w:r>
      <w:r w:rsidR="00E95137">
        <w:t>9</w:t>
      </w:r>
      <w:r w:rsidR="00042EF4">
        <w:t>(</w:t>
      </w:r>
      <w:r w:rsidR="00E95137">
        <w:t>b</w:t>
      </w:r>
      <w:r w:rsidR="00042EF4">
        <w:t>)</w:t>
      </w:r>
    </w:p>
    <w:p w14:paraId="1C0CB50B" w14:textId="77777777" w:rsidR="009145E4" w:rsidRDefault="009145E4" w:rsidP="009145E4">
      <w:pPr>
        <w:pStyle w:val="Heading1"/>
      </w:pPr>
    </w:p>
    <w:p w14:paraId="2B249E23" w14:textId="22AB1409" w:rsidR="0064733A" w:rsidRPr="002178A8" w:rsidRDefault="00F76C33" w:rsidP="00EE71B9">
      <w:pPr>
        <w:pStyle w:val="Title1"/>
        <w:rPr>
          <w:b w:val="0"/>
          <w:bCs/>
          <w:sz w:val="24"/>
          <w:szCs w:val="24"/>
          <w:lang w:val="en-CA"/>
        </w:rPr>
      </w:pPr>
      <w:r w:rsidRPr="002178A8">
        <w:rPr>
          <w:rFonts w:ascii="SimHei" w:eastAsia="SimHei" w:hAnsi="SimHei"/>
          <w:b w:val="0"/>
          <w:bCs/>
          <w:sz w:val="28"/>
          <w:szCs w:val="28"/>
          <w:lang w:val="en-CA"/>
        </w:rPr>
        <w:t>双边合作</w:t>
      </w:r>
    </w:p>
    <w:p w14:paraId="1C154093" w14:textId="77777777" w:rsidR="00EE71B9" w:rsidRPr="00537594" w:rsidRDefault="00EE71B9" w:rsidP="001F0B21">
      <w:pPr>
        <w:pStyle w:val="Title1"/>
        <w:jc w:val="left"/>
        <w:rPr>
          <w:sz w:val="24"/>
          <w:szCs w:val="24"/>
          <w:lang w:val="en-CA"/>
        </w:rPr>
      </w:pPr>
    </w:p>
    <w:p w14:paraId="6660A38E" w14:textId="467BC51B" w:rsidR="008C5738" w:rsidRPr="002178A8" w:rsidRDefault="00F76C33" w:rsidP="00EE71B9">
      <w:pPr>
        <w:pStyle w:val="StyleHeader4Para4Left0Firstline0"/>
        <w:numPr>
          <w:ilvl w:val="0"/>
          <w:numId w:val="0"/>
        </w:numPr>
        <w:rPr>
          <w:rFonts w:ascii="SimHei" w:eastAsia="SimHei" w:hAnsi="SimHei"/>
          <w:bCs/>
          <w:caps/>
          <w:sz w:val="24"/>
          <w:szCs w:val="24"/>
        </w:rPr>
      </w:pPr>
      <w:r w:rsidRPr="002178A8">
        <w:rPr>
          <w:rFonts w:ascii="SimHei" w:eastAsia="SimHei" w:hAnsi="SimHei"/>
          <w:bCs/>
          <w:caps/>
          <w:sz w:val="24"/>
          <w:szCs w:val="24"/>
        </w:rPr>
        <w:t>导言</w:t>
      </w:r>
    </w:p>
    <w:p w14:paraId="3BEA6902" w14:textId="6959585D" w:rsidR="00A353B7" w:rsidRPr="00537594" w:rsidRDefault="00F76C33" w:rsidP="00EE71B9">
      <w:pPr>
        <w:widowControl w:val="0"/>
        <w:numPr>
          <w:ilvl w:val="0"/>
          <w:numId w:val="1"/>
        </w:numPr>
        <w:spacing w:after="240"/>
        <w:outlineLvl w:val="0"/>
        <w:rPr>
          <w:sz w:val="24"/>
          <w:szCs w:val="24"/>
          <w:lang w:val="en-GB" w:eastAsia="zh-CN"/>
        </w:rPr>
      </w:pPr>
      <w:r w:rsidRPr="00537594">
        <w:rPr>
          <w:sz w:val="24"/>
          <w:szCs w:val="24"/>
          <w:lang w:eastAsia="zh-CN"/>
        </w:rPr>
        <w:t>本文件概述了两</w:t>
      </w:r>
      <w:r w:rsidR="00F66CA8" w:rsidRPr="00537594">
        <w:rPr>
          <w:sz w:val="24"/>
          <w:szCs w:val="24"/>
          <w:lang w:eastAsia="zh-CN"/>
        </w:rPr>
        <w:t>个</w:t>
      </w:r>
      <w:r w:rsidRPr="00537594">
        <w:rPr>
          <w:sz w:val="24"/>
          <w:szCs w:val="24"/>
          <w:lang w:eastAsia="zh-CN"/>
        </w:rPr>
        <w:t>双边机构提出的</w:t>
      </w:r>
      <w:r w:rsidR="00F66CA8" w:rsidRPr="00537594">
        <w:rPr>
          <w:sz w:val="24"/>
          <w:szCs w:val="24"/>
          <w:lang w:eastAsia="zh-CN"/>
        </w:rPr>
        <w:t>申请</w:t>
      </w:r>
      <w:r w:rsidRPr="00537594">
        <w:rPr>
          <w:sz w:val="24"/>
          <w:szCs w:val="24"/>
          <w:lang w:eastAsia="zh-CN"/>
        </w:rPr>
        <w:t>，并根据</w:t>
      </w:r>
      <w:r w:rsidRPr="00537594">
        <w:rPr>
          <w:sz w:val="24"/>
          <w:szCs w:val="24"/>
          <w:lang w:eastAsia="zh-CN"/>
        </w:rPr>
        <w:t xml:space="preserve"> 2025 </w:t>
      </w:r>
      <w:r w:rsidRPr="00537594">
        <w:rPr>
          <w:sz w:val="24"/>
          <w:szCs w:val="24"/>
          <w:lang w:eastAsia="zh-CN"/>
        </w:rPr>
        <w:t>年或</w:t>
      </w:r>
      <w:r w:rsidRPr="00537594">
        <w:rPr>
          <w:sz w:val="24"/>
          <w:szCs w:val="24"/>
          <w:lang w:eastAsia="zh-CN"/>
        </w:rPr>
        <w:t xml:space="preserve"> 2024</w:t>
      </w:r>
      <w:r w:rsidR="00F66CA8" w:rsidRPr="00537594">
        <w:rPr>
          <w:sz w:val="24"/>
          <w:szCs w:val="24"/>
          <w:lang w:eastAsia="zh-CN"/>
        </w:rPr>
        <w:t>年至</w:t>
      </w:r>
      <w:r w:rsidRPr="00537594">
        <w:rPr>
          <w:sz w:val="24"/>
          <w:szCs w:val="24"/>
          <w:lang w:eastAsia="zh-CN"/>
        </w:rPr>
        <w:t xml:space="preserve">2026 </w:t>
      </w:r>
      <w:r w:rsidRPr="00537594">
        <w:rPr>
          <w:sz w:val="24"/>
          <w:szCs w:val="24"/>
          <w:lang w:eastAsia="zh-CN"/>
        </w:rPr>
        <w:t>年三年期可用的双边合作</w:t>
      </w:r>
      <w:r w:rsidR="00F66CA8" w:rsidRPr="00537594">
        <w:rPr>
          <w:sz w:val="24"/>
          <w:szCs w:val="24"/>
          <w:lang w:eastAsia="zh-CN"/>
        </w:rPr>
        <w:t>费用上限</w:t>
      </w:r>
      <w:r w:rsidRPr="00537594">
        <w:rPr>
          <w:sz w:val="24"/>
          <w:szCs w:val="24"/>
          <w:lang w:eastAsia="zh-CN"/>
        </w:rPr>
        <w:t>，</w:t>
      </w:r>
      <w:r w:rsidR="00F66CA8" w:rsidRPr="00537594">
        <w:rPr>
          <w:sz w:val="24"/>
          <w:szCs w:val="24"/>
          <w:lang w:val="en-US" w:eastAsia="zh-CN"/>
        </w:rPr>
        <w:t>确定</w:t>
      </w:r>
      <w:r w:rsidRPr="00537594">
        <w:rPr>
          <w:sz w:val="24"/>
          <w:szCs w:val="24"/>
          <w:lang w:eastAsia="zh-CN"/>
        </w:rPr>
        <w:t>这些</w:t>
      </w:r>
      <w:r w:rsidR="00F66CA8" w:rsidRPr="00537594">
        <w:rPr>
          <w:sz w:val="24"/>
          <w:szCs w:val="24"/>
          <w:lang w:eastAsia="zh-CN"/>
        </w:rPr>
        <w:t>申请</w:t>
      </w:r>
      <w:r w:rsidRPr="00537594">
        <w:rPr>
          <w:sz w:val="24"/>
          <w:szCs w:val="24"/>
          <w:lang w:eastAsia="zh-CN"/>
        </w:rPr>
        <w:t>是否符合</w:t>
      </w:r>
      <w:r w:rsidR="00F66CA8" w:rsidRPr="00537594">
        <w:rPr>
          <w:sz w:val="24"/>
          <w:szCs w:val="24"/>
          <w:lang w:eastAsia="zh-CN"/>
        </w:rPr>
        <w:t>资助条件</w:t>
      </w:r>
      <w:r w:rsidRPr="00537594">
        <w:rPr>
          <w:sz w:val="24"/>
          <w:szCs w:val="24"/>
          <w:lang w:eastAsia="zh-CN"/>
        </w:rPr>
        <w:t>。</w:t>
      </w:r>
      <w:r w:rsidR="00F66CA8" w:rsidRPr="00537594">
        <w:rPr>
          <w:sz w:val="24"/>
          <w:szCs w:val="24"/>
          <w:lang w:eastAsia="zh-CN"/>
        </w:rPr>
        <w:t>本文件参照了包括双边合作申请讨论在内的相关会议文件，并载有关于双边合作年度的建议。</w:t>
      </w:r>
    </w:p>
    <w:p w14:paraId="2ACB3E88" w14:textId="313B4242" w:rsidR="00A353B7" w:rsidRPr="00537594" w:rsidRDefault="00F76C33" w:rsidP="00EE71B9">
      <w:pPr>
        <w:widowControl w:val="0"/>
        <w:tabs>
          <w:tab w:val="left" w:pos="720"/>
        </w:tabs>
        <w:spacing w:after="240"/>
        <w:outlineLvl w:val="0"/>
        <w:rPr>
          <w:bCs/>
          <w:sz w:val="24"/>
          <w:szCs w:val="24"/>
          <w:u w:val="single"/>
          <w:lang w:val="en-GB"/>
        </w:rPr>
      </w:pPr>
      <w:r w:rsidRPr="00537594">
        <w:rPr>
          <w:bCs/>
          <w:sz w:val="24"/>
          <w:szCs w:val="24"/>
          <w:u w:val="single"/>
          <w:lang w:val="en-GB" w:eastAsia="zh-CN"/>
        </w:rPr>
        <w:t>概述</w:t>
      </w:r>
    </w:p>
    <w:p w14:paraId="522AA1D9" w14:textId="1A842C75" w:rsidR="000A3FFE" w:rsidRPr="000E1283" w:rsidRDefault="00F66CA8" w:rsidP="000E1283">
      <w:pPr>
        <w:widowControl w:val="0"/>
        <w:numPr>
          <w:ilvl w:val="0"/>
          <w:numId w:val="1"/>
        </w:numPr>
        <w:spacing w:after="240"/>
        <w:outlineLvl w:val="0"/>
        <w:rPr>
          <w:sz w:val="24"/>
          <w:szCs w:val="24"/>
          <w:lang w:eastAsia="zh-CN"/>
        </w:rPr>
      </w:pPr>
      <w:r w:rsidRPr="00537594">
        <w:rPr>
          <w:sz w:val="24"/>
          <w:szCs w:val="24"/>
          <w:lang w:eastAsia="zh-CN"/>
        </w:rPr>
        <w:t>如表</w:t>
      </w:r>
      <w:r w:rsidRPr="00537594">
        <w:rPr>
          <w:sz w:val="24"/>
          <w:szCs w:val="24"/>
          <w:lang w:eastAsia="zh-CN"/>
        </w:rPr>
        <w:t xml:space="preserve"> 1 </w:t>
      </w:r>
      <w:r w:rsidRPr="00537594">
        <w:rPr>
          <w:sz w:val="24"/>
          <w:szCs w:val="24"/>
          <w:lang w:eastAsia="zh-CN"/>
        </w:rPr>
        <w:t>所示，总共有五个项目提交至</w:t>
      </w:r>
      <w:r w:rsidR="00F76C33" w:rsidRPr="00537594">
        <w:rPr>
          <w:sz w:val="24"/>
          <w:szCs w:val="24"/>
          <w:lang w:eastAsia="zh-CN"/>
        </w:rPr>
        <w:t>第</w:t>
      </w:r>
      <w:r w:rsidR="003120C6">
        <w:rPr>
          <w:rFonts w:hint="eastAsia"/>
          <w:sz w:val="24"/>
          <w:szCs w:val="24"/>
          <w:lang w:eastAsia="zh-CN"/>
        </w:rPr>
        <w:t>九十七</w:t>
      </w:r>
      <w:r w:rsidR="00F76C33" w:rsidRPr="00537594">
        <w:rPr>
          <w:sz w:val="24"/>
          <w:szCs w:val="24"/>
          <w:lang w:eastAsia="zh-CN"/>
        </w:rPr>
        <w:t>次会议，</w:t>
      </w:r>
      <w:r w:rsidRPr="00537594">
        <w:rPr>
          <w:sz w:val="24"/>
          <w:szCs w:val="24"/>
          <w:lang w:eastAsia="zh-CN"/>
        </w:rPr>
        <w:t>费用总额</w:t>
      </w:r>
      <w:r w:rsidR="00F76C33" w:rsidRPr="00537594">
        <w:rPr>
          <w:sz w:val="24"/>
          <w:szCs w:val="24"/>
          <w:lang w:eastAsia="zh-CN"/>
        </w:rPr>
        <w:t>为</w:t>
      </w:r>
      <w:r w:rsidR="00F76C33" w:rsidRPr="00537594">
        <w:rPr>
          <w:sz w:val="24"/>
          <w:szCs w:val="24"/>
          <w:lang w:eastAsia="zh-CN"/>
        </w:rPr>
        <w:t xml:space="preserve"> 877,135 </w:t>
      </w:r>
      <w:r w:rsidR="00F76C33" w:rsidRPr="00537594">
        <w:rPr>
          <w:sz w:val="24"/>
          <w:szCs w:val="24"/>
          <w:lang w:eastAsia="zh-CN"/>
        </w:rPr>
        <w:t>美元。</w:t>
      </w:r>
    </w:p>
    <w:p w14:paraId="576A1E82" w14:textId="77777777" w:rsidR="000A3FFE" w:rsidRPr="00537594" w:rsidRDefault="000A3FFE">
      <w:pPr>
        <w:jc w:val="left"/>
        <w:rPr>
          <w:sz w:val="24"/>
          <w:szCs w:val="24"/>
          <w:lang w:val="en-GB" w:eastAsia="zh-CN"/>
        </w:rPr>
      </w:pPr>
      <w:r w:rsidRPr="00537594">
        <w:rPr>
          <w:sz w:val="24"/>
          <w:szCs w:val="24"/>
          <w:lang w:val="en-GB" w:eastAsia="zh-CN"/>
        </w:rPr>
        <w:br w:type="page"/>
      </w:r>
    </w:p>
    <w:p w14:paraId="5ACE5528" w14:textId="04AAAD53" w:rsidR="00F76C33" w:rsidRPr="00403399" w:rsidRDefault="00F76C33" w:rsidP="00EE71B9">
      <w:pPr>
        <w:widowControl w:val="0"/>
        <w:outlineLvl w:val="0"/>
        <w:rPr>
          <w:rFonts w:ascii="SimHei" w:eastAsia="SimHei" w:hAnsi="SimHei"/>
          <w:bCs/>
          <w:lang w:val="en-AU" w:eastAsia="zh-CN"/>
        </w:rPr>
      </w:pPr>
      <w:r w:rsidRPr="00403399">
        <w:rPr>
          <w:rFonts w:ascii="SimHei" w:eastAsia="SimHei" w:hAnsi="SimHei"/>
          <w:bCs/>
          <w:lang w:val="en-AU" w:eastAsia="zh-CN"/>
        </w:rPr>
        <w:lastRenderedPageBreak/>
        <w:t xml:space="preserve">表 </w:t>
      </w:r>
      <w:r w:rsidRPr="00403399">
        <w:rPr>
          <w:rFonts w:eastAsia="SimHei"/>
          <w:bCs/>
          <w:lang w:val="en-AU" w:eastAsia="zh-CN"/>
        </w:rPr>
        <w:t>1</w:t>
      </w:r>
      <w:r w:rsidRPr="00403399">
        <w:rPr>
          <w:rFonts w:ascii="SimHei" w:eastAsia="SimHei" w:hAnsi="SimHei"/>
          <w:bCs/>
          <w:lang w:val="en-AU" w:eastAsia="zh-CN"/>
        </w:rPr>
        <w:t xml:space="preserve">. </w:t>
      </w:r>
      <w:r w:rsidR="00F66CA8" w:rsidRPr="00403399">
        <w:rPr>
          <w:rFonts w:ascii="SimHei" w:eastAsia="SimHei" w:hAnsi="SimHei"/>
          <w:bCs/>
          <w:lang w:val="en-AU" w:eastAsia="zh-CN"/>
        </w:rPr>
        <w:t>向</w:t>
      </w:r>
      <w:r w:rsidRPr="00403399">
        <w:rPr>
          <w:rFonts w:ascii="SimHei" w:eastAsia="SimHei" w:hAnsi="SimHei"/>
          <w:bCs/>
          <w:lang w:val="en-AU" w:eastAsia="zh-CN"/>
        </w:rPr>
        <w:t>第</w:t>
      </w:r>
      <w:r w:rsidR="003120C6">
        <w:rPr>
          <w:rFonts w:eastAsia="SimHei" w:hint="eastAsia"/>
          <w:bCs/>
          <w:lang w:val="en-AU" w:eastAsia="zh-CN"/>
        </w:rPr>
        <w:t>九十七</w:t>
      </w:r>
      <w:r w:rsidRPr="00403399">
        <w:rPr>
          <w:rFonts w:ascii="SimHei" w:eastAsia="SimHei" w:hAnsi="SimHei"/>
          <w:bCs/>
          <w:lang w:val="en-AU" w:eastAsia="zh-CN"/>
        </w:rPr>
        <w:t>次会议</w:t>
      </w:r>
      <w:r w:rsidR="00F66CA8" w:rsidRPr="00403399">
        <w:rPr>
          <w:rFonts w:ascii="SimHei" w:eastAsia="SimHei" w:hAnsi="SimHei"/>
          <w:bCs/>
          <w:lang w:val="en-AU" w:eastAsia="zh-CN"/>
        </w:rPr>
        <w:t>提交</w:t>
      </w:r>
      <w:r w:rsidRPr="00403399">
        <w:rPr>
          <w:rFonts w:ascii="SimHei" w:eastAsia="SimHei" w:hAnsi="SimHei"/>
          <w:bCs/>
          <w:lang w:val="en-AU" w:eastAsia="zh-CN"/>
        </w:rPr>
        <w:t>的双边合作项目</w:t>
      </w:r>
    </w:p>
    <w:tbl>
      <w:tblPr>
        <w:tblStyle w:val="TableGrid"/>
        <w:tblW w:w="9720" w:type="dxa"/>
        <w:tblInd w:w="-5" w:type="dxa"/>
        <w:tblLayout w:type="fixed"/>
        <w:tblLook w:val="04A0" w:firstRow="1" w:lastRow="0" w:firstColumn="1" w:lastColumn="0" w:noHBand="0" w:noVBand="1"/>
      </w:tblPr>
      <w:tblGrid>
        <w:gridCol w:w="720"/>
        <w:gridCol w:w="1350"/>
        <w:gridCol w:w="2520"/>
        <w:gridCol w:w="1170"/>
        <w:gridCol w:w="1350"/>
        <w:gridCol w:w="1440"/>
        <w:gridCol w:w="1170"/>
      </w:tblGrid>
      <w:tr w:rsidR="000F28EB" w:rsidRPr="000E1283" w14:paraId="1AA65E76" w14:textId="77777777" w:rsidTr="003120C6">
        <w:trPr>
          <w:trHeight w:val="276"/>
          <w:tblHeader/>
        </w:trPr>
        <w:tc>
          <w:tcPr>
            <w:tcW w:w="720" w:type="dxa"/>
            <w:tcBorders>
              <w:top w:val="single" w:sz="4" w:space="0" w:color="auto"/>
              <w:left w:val="single" w:sz="4" w:space="0" w:color="auto"/>
              <w:bottom w:val="single" w:sz="4" w:space="0" w:color="auto"/>
              <w:right w:val="single" w:sz="4" w:space="0" w:color="auto"/>
            </w:tcBorders>
            <w:noWrap/>
            <w:hideMark/>
          </w:tcPr>
          <w:p w14:paraId="671907CB" w14:textId="4256A82A" w:rsidR="000F28EB" w:rsidRPr="000E1283" w:rsidRDefault="00F76C33">
            <w:pPr>
              <w:widowControl w:val="0"/>
              <w:jc w:val="center"/>
              <w:rPr>
                <w:b/>
                <w:bCs/>
                <w:sz w:val="20"/>
                <w:szCs w:val="20"/>
                <w:lang w:val="en-US"/>
              </w:rPr>
            </w:pPr>
            <w:r w:rsidRPr="000E1283">
              <w:rPr>
                <w:b/>
                <w:bCs/>
                <w:sz w:val="20"/>
                <w:szCs w:val="20"/>
                <w:lang w:val="en-GB" w:eastAsia="zh-CN"/>
              </w:rPr>
              <w:t>双边机构</w:t>
            </w:r>
          </w:p>
        </w:tc>
        <w:tc>
          <w:tcPr>
            <w:tcW w:w="1350" w:type="dxa"/>
            <w:tcBorders>
              <w:top w:val="single" w:sz="4" w:space="0" w:color="auto"/>
              <w:left w:val="single" w:sz="4" w:space="0" w:color="auto"/>
              <w:bottom w:val="single" w:sz="4" w:space="0" w:color="auto"/>
              <w:right w:val="single" w:sz="4" w:space="0" w:color="auto"/>
            </w:tcBorders>
            <w:noWrap/>
            <w:hideMark/>
          </w:tcPr>
          <w:p w14:paraId="464CEF28" w14:textId="257E4070" w:rsidR="000F28EB" w:rsidRPr="000E1283" w:rsidRDefault="00F76C33">
            <w:pPr>
              <w:widowControl w:val="0"/>
              <w:jc w:val="center"/>
              <w:rPr>
                <w:b/>
                <w:bCs/>
                <w:sz w:val="20"/>
                <w:szCs w:val="20"/>
              </w:rPr>
            </w:pPr>
            <w:r w:rsidRPr="000E1283">
              <w:rPr>
                <w:b/>
                <w:bCs/>
                <w:sz w:val="20"/>
                <w:szCs w:val="20"/>
                <w:lang w:val="en-GB" w:eastAsia="zh-CN"/>
              </w:rPr>
              <w:t>国家</w:t>
            </w:r>
          </w:p>
        </w:tc>
        <w:tc>
          <w:tcPr>
            <w:tcW w:w="2520" w:type="dxa"/>
            <w:tcBorders>
              <w:top w:val="single" w:sz="4" w:space="0" w:color="auto"/>
              <w:left w:val="single" w:sz="4" w:space="0" w:color="auto"/>
              <w:bottom w:val="single" w:sz="4" w:space="0" w:color="auto"/>
              <w:right w:val="single" w:sz="4" w:space="0" w:color="auto"/>
            </w:tcBorders>
            <w:noWrap/>
            <w:hideMark/>
          </w:tcPr>
          <w:p w14:paraId="107FA767" w14:textId="517E3491" w:rsidR="000F28EB" w:rsidRPr="000E1283" w:rsidRDefault="00F76C33">
            <w:pPr>
              <w:widowControl w:val="0"/>
              <w:jc w:val="center"/>
              <w:rPr>
                <w:b/>
                <w:bCs/>
                <w:sz w:val="20"/>
                <w:szCs w:val="20"/>
              </w:rPr>
            </w:pPr>
            <w:r w:rsidRPr="000E1283">
              <w:rPr>
                <w:b/>
                <w:bCs/>
                <w:sz w:val="20"/>
                <w:szCs w:val="20"/>
                <w:lang w:val="en-GB" w:eastAsia="zh-CN"/>
              </w:rPr>
              <w:t>项目名称</w:t>
            </w:r>
          </w:p>
        </w:tc>
        <w:tc>
          <w:tcPr>
            <w:tcW w:w="1170" w:type="dxa"/>
            <w:tcBorders>
              <w:top w:val="single" w:sz="4" w:space="0" w:color="auto"/>
              <w:left w:val="single" w:sz="4" w:space="0" w:color="auto"/>
              <w:bottom w:val="single" w:sz="4" w:space="0" w:color="auto"/>
              <w:right w:val="single" w:sz="4" w:space="0" w:color="auto"/>
            </w:tcBorders>
            <w:noWrap/>
            <w:hideMark/>
          </w:tcPr>
          <w:p w14:paraId="10E0CADD" w14:textId="77777777" w:rsidR="003120C6" w:rsidRDefault="00F76C33">
            <w:pPr>
              <w:widowControl w:val="0"/>
              <w:jc w:val="center"/>
              <w:rPr>
                <w:b/>
                <w:bCs/>
                <w:sz w:val="20"/>
                <w:szCs w:val="20"/>
                <w:lang w:eastAsia="zh-CN"/>
              </w:rPr>
            </w:pPr>
            <w:r w:rsidRPr="000E1283">
              <w:rPr>
                <w:b/>
                <w:bCs/>
                <w:sz w:val="20"/>
                <w:szCs w:val="20"/>
                <w:lang w:eastAsia="zh-CN"/>
              </w:rPr>
              <w:t>申请</w:t>
            </w:r>
            <w:r w:rsidR="00F66CA8" w:rsidRPr="000E1283">
              <w:rPr>
                <w:b/>
                <w:bCs/>
                <w:sz w:val="20"/>
                <w:szCs w:val="20"/>
                <w:lang w:eastAsia="zh-CN"/>
              </w:rPr>
              <w:t>的</w:t>
            </w:r>
          </w:p>
          <w:p w14:paraId="323DF17A" w14:textId="0D65AE6A" w:rsidR="003120C6" w:rsidRDefault="00F66CA8">
            <w:pPr>
              <w:widowControl w:val="0"/>
              <w:jc w:val="center"/>
              <w:rPr>
                <w:b/>
                <w:bCs/>
                <w:sz w:val="20"/>
                <w:szCs w:val="20"/>
                <w:lang w:eastAsia="zh-CN"/>
              </w:rPr>
            </w:pPr>
            <w:r w:rsidRPr="000E1283">
              <w:rPr>
                <w:b/>
                <w:bCs/>
                <w:sz w:val="20"/>
                <w:szCs w:val="20"/>
                <w:lang w:eastAsia="zh-CN"/>
              </w:rPr>
              <w:t>供资</w:t>
            </w:r>
            <w:r w:rsidR="00F76C33" w:rsidRPr="000E1283">
              <w:rPr>
                <w:b/>
                <w:bCs/>
                <w:sz w:val="20"/>
                <w:szCs w:val="20"/>
                <w:lang w:eastAsia="zh-CN"/>
              </w:rPr>
              <w:t>额</w:t>
            </w:r>
            <w:r w:rsidR="00F76C33" w:rsidRPr="000E1283">
              <w:rPr>
                <w:b/>
                <w:bCs/>
                <w:sz w:val="20"/>
                <w:szCs w:val="20"/>
                <w:lang w:eastAsia="zh-CN"/>
              </w:rPr>
              <w:t xml:space="preserve"> </w:t>
            </w:r>
          </w:p>
          <w:p w14:paraId="6DE45142" w14:textId="4BDE826A" w:rsidR="00F76C33" w:rsidRPr="000E1283" w:rsidRDefault="00F76C33">
            <w:pPr>
              <w:widowControl w:val="0"/>
              <w:jc w:val="center"/>
              <w:rPr>
                <w:b/>
                <w:bCs/>
                <w:sz w:val="20"/>
                <w:szCs w:val="20"/>
                <w:lang w:eastAsia="zh-CN"/>
              </w:rPr>
            </w:pPr>
            <w:r w:rsidRPr="000E1283">
              <w:rPr>
                <w:b/>
                <w:bCs/>
                <w:sz w:val="20"/>
                <w:szCs w:val="20"/>
                <w:lang w:eastAsia="zh-CN"/>
              </w:rPr>
              <w:t>（美元）</w:t>
            </w:r>
          </w:p>
        </w:tc>
        <w:tc>
          <w:tcPr>
            <w:tcW w:w="1350" w:type="dxa"/>
            <w:tcBorders>
              <w:top w:val="single" w:sz="4" w:space="0" w:color="auto"/>
              <w:left w:val="single" w:sz="4" w:space="0" w:color="auto"/>
              <w:bottom w:val="single" w:sz="4" w:space="0" w:color="auto"/>
              <w:right w:val="single" w:sz="4" w:space="0" w:color="auto"/>
            </w:tcBorders>
            <w:noWrap/>
            <w:hideMark/>
          </w:tcPr>
          <w:p w14:paraId="33D18D60" w14:textId="77777777" w:rsidR="003120C6" w:rsidRDefault="00F76C33">
            <w:pPr>
              <w:widowControl w:val="0"/>
              <w:jc w:val="center"/>
              <w:rPr>
                <w:b/>
                <w:bCs/>
                <w:sz w:val="20"/>
                <w:szCs w:val="20"/>
                <w:lang w:eastAsia="zh-CN"/>
              </w:rPr>
            </w:pPr>
            <w:r w:rsidRPr="000E1283">
              <w:rPr>
                <w:b/>
                <w:bCs/>
                <w:sz w:val="20"/>
                <w:szCs w:val="20"/>
                <w:lang w:eastAsia="zh-CN"/>
              </w:rPr>
              <w:t>申请</w:t>
            </w:r>
            <w:r w:rsidR="00F66CA8" w:rsidRPr="000E1283">
              <w:rPr>
                <w:b/>
                <w:bCs/>
                <w:sz w:val="20"/>
                <w:szCs w:val="20"/>
                <w:lang w:eastAsia="zh-CN"/>
              </w:rPr>
              <w:t>的</w:t>
            </w:r>
          </w:p>
          <w:p w14:paraId="01D065DD" w14:textId="1AD33629" w:rsidR="00F76C33" w:rsidRPr="000E1283" w:rsidRDefault="00F66CA8">
            <w:pPr>
              <w:widowControl w:val="0"/>
              <w:jc w:val="center"/>
              <w:rPr>
                <w:b/>
                <w:bCs/>
                <w:sz w:val="20"/>
                <w:szCs w:val="20"/>
                <w:lang w:eastAsia="zh-CN"/>
              </w:rPr>
            </w:pPr>
            <w:r w:rsidRPr="000E1283">
              <w:rPr>
                <w:b/>
                <w:bCs/>
                <w:sz w:val="20"/>
                <w:szCs w:val="20"/>
                <w:lang w:eastAsia="zh-CN"/>
              </w:rPr>
              <w:t>支助</w:t>
            </w:r>
            <w:r w:rsidR="00F76C33" w:rsidRPr="000E1283">
              <w:rPr>
                <w:b/>
                <w:bCs/>
                <w:sz w:val="20"/>
                <w:szCs w:val="20"/>
                <w:lang w:eastAsia="zh-CN"/>
              </w:rPr>
              <w:t>费用（美元）</w:t>
            </w:r>
          </w:p>
        </w:tc>
        <w:tc>
          <w:tcPr>
            <w:tcW w:w="1440" w:type="dxa"/>
            <w:tcBorders>
              <w:top w:val="single" w:sz="4" w:space="0" w:color="auto"/>
              <w:left w:val="single" w:sz="4" w:space="0" w:color="auto"/>
              <w:bottom w:val="single" w:sz="4" w:space="0" w:color="auto"/>
              <w:right w:val="single" w:sz="4" w:space="0" w:color="auto"/>
            </w:tcBorders>
            <w:noWrap/>
            <w:hideMark/>
          </w:tcPr>
          <w:p w14:paraId="32E07619" w14:textId="2B1FE740" w:rsidR="00F76C33" w:rsidRPr="000E1283" w:rsidRDefault="00F76C33">
            <w:pPr>
              <w:widowControl w:val="0"/>
              <w:jc w:val="center"/>
              <w:rPr>
                <w:b/>
                <w:bCs/>
                <w:sz w:val="20"/>
                <w:szCs w:val="20"/>
              </w:rPr>
            </w:pPr>
            <w:r w:rsidRPr="000E1283">
              <w:rPr>
                <w:b/>
                <w:bCs/>
                <w:sz w:val="20"/>
                <w:szCs w:val="20"/>
              </w:rPr>
              <w:t>建议</w:t>
            </w:r>
            <w:r w:rsidR="00F66CA8" w:rsidRPr="000E1283">
              <w:rPr>
                <w:b/>
                <w:bCs/>
                <w:sz w:val="20"/>
                <w:szCs w:val="20"/>
                <w:lang w:eastAsia="zh-CN"/>
              </w:rPr>
              <w:t>供资额</w:t>
            </w:r>
            <w:r w:rsidR="0004545D" w:rsidRPr="000E1283">
              <w:rPr>
                <w:b/>
                <w:bCs/>
                <w:sz w:val="20"/>
                <w:szCs w:val="20"/>
                <w:lang w:eastAsia="zh-CN"/>
              </w:rPr>
              <w:t>*</w:t>
            </w:r>
            <w:r w:rsidRPr="000E1283">
              <w:rPr>
                <w:b/>
                <w:bCs/>
                <w:sz w:val="20"/>
                <w:szCs w:val="20"/>
                <w:lang w:eastAsia="zh-CN"/>
              </w:rPr>
              <w:t>（美元）</w:t>
            </w:r>
          </w:p>
        </w:tc>
        <w:tc>
          <w:tcPr>
            <w:tcW w:w="1170" w:type="dxa"/>
            <w:tcBorders>
              <w:top w:val="single" w:sz="4" w:space="0" w:color="auto"/>
              <w:left w:val="single" w:sz="4" w:space="0" w:color="auto"/>
              <w:bottom w:val="single" w:sz="4" w:space="0" w:color="auto"/>
              <w:right w:val="single" w:sz="4" w:space="0" w:color="auto"/>
            </w:tcBorders>
            <w:hideMark/>
          </w:tcPr>
          <w:p w14:paraId="681F7A5E" w14:textId="4E341FFC" w:rsidR="00F76C33" w:rsidRPr="000E1283" w:rsidRDefault="00F76C33">
            <w:pPr>
              <w:widowControl w:val="0"/>
              <w:jc w:val="center"/>
              <w:rPr>
                <w:b/>
                <w:bCs/>
                <w:sz w:val="20"/>
                <w:szCs w:val="20"/>
                <w:lang w:eastAsia="zh-CN"/>
              </w:rPr>
            </w:pPr>
            <w:r w:rsidRPr="000E1283">
              <w:rPr>
                <w:b/>
                <w:bCs/>
                <w:sz w:val="20"/>
                <w:szCs w:val="20"/>
              </w:rPr>
              <w:t>审议依据</w:t>
            </w:r>
          </w:p>
        </w:tc>
      </w:tr>
      <w:tr w:rsidR="00A7376A" w:rsidRPr="000E1283" w14:paraId="46FDB7B0" w14:textId="77777777" w:rsidTr="003120C6">
        <w:trPr>
          <w:trHeight w:val="276"/>
          <w:tblHeader/>
        </w:trPr>
        <w:tc>
          <w:tcPr>
            <w:tcW w:w="720" w:type="dxa"/>
            <w:tcBorders>
              <w:top w:val="single" w:sz="4" w:space="0" w:color="auto"/>
              <w:left w:val="single" w:sz="4" w:space="0" w:color="auto"/>
              <w:bottom w:val="single" w:sz="4" w:space="0" w:color="auto"/>
              <w:right w:val="single" w:sz="4" w:space="0" w:color="auto"/>
            </w:tcBorders>
            <w:noWrap/>
          </w:tcPr>
          <w:p w14:paraId="7E1A6BFB" w14:textId="25467845" w:rsidR="00A7376A" w:rsidRPr="000E1283" w:rsidRDefault="00F76C33" w:rsidP="00AF6485">
            <w:pPr>
              <w:widowControl w:val="0"/>
              <w:jc w:val="left"/>
              <w:rPr>
                <w:sz w:val="20"/>
                <w:szCs w:val="20"/>
                <w:lang w:val="en-GB"/>
              </w:rPr>
            </w:pPr>
            <w:r w:rsidRPr="000E1283">
              <w:rPr>
                <w:sz w:val="20"/>
                <w:szCs w:val="20"/>
                <w:lang w:val="en-GB" w:eastAsia="zh-CN"/>
              </w:rPr>
              <w:t>德国</w:t>
            </w:r>
          </w:p>
        </w:tc>
        <w:tc>
          <w:tcPr>
            <w:tcW w:w="1350" w:type="dxa"/>
            <w:tcBorders>
              <w:top w:val="single" w:sz="4" w:space="0" w:color="auto"/>
              <w:left w:val="single" w:sz="4" w:space="0" w:color="auto"/>
              <w:bottom w:val="single" w:sz="4" w:space="0" w:color="auto"/>
              <w:right w:val="single" w:sz="4" w:space="0" w:color="auto"/>
            </w:tcBorders>
            <w:noWrap/>
          </w:tcPr>
          <w:p w14:paraId="56AD74E4" w14:textId="584C42CA" w:rsidR="00A7376A" w:rsidRPr="000E1283" w:rsidRDefault="00F76C33" w:rsidP="00AF6485">
            <w:pPr>
              <w:widowControl w:val="0"/>
              <w:jc w:val="left"/>
              <w:rPr>
                <w:sz w:val="20"/>
                <w:szCs w:val="20"/>
              </w:rPr>
            </w:pPr>
            <w:r w:rsidRPr="000E1283">
              <w:rPr>
                <w:sz w:val="20"/>
                <w:szCs w:val="20"/>
              </w:rPr>
              <w:t>纳米比亚</w:t>
            </w:r>
          </w:p>
        </w:tc>
        <w:tc>
          <w:tcPr>
            <w:tcW w:w="2520" w:type="dxa"/>
            <w:tcBorders>
              <w:top w:val="single" w:sz="4" w:space="0" w:color="auto"/>
              <w:left w:val="single" w:sz="4" w:space="0" w:color="auto"/>
              <w:bottom w:val="single" w:sz="4" w:space="0" w:color="auto"/>
              <w:right w:val="single" w:sz="4" w:space="0" w:color="auto"/>
            </w:tcBorders>
            <w:noWrap/>
          </w:tcPr>
          <w:p w14:paraId="576A40A5" w14:textId="48563C01" w:rsidR="00A7376A" w:rsidRPr="000E1283" w:rsidRDefault="00F66CA8" w:rsidP="00AF6485">
            <w:pPr>
              <w:widowControl w:val="0"/>
              <w:jc w:val="left"/>
              <w:rPr>
                <w:sz w:val="20"/>
                <w:szCs w:val="20"/>
                <w:lang w:val="en-GB" w:eastAsia="zh-CN"/>
              </w:rPr>
            </w:pPr>
            <w:r w:rsidRPr="000E1283">
              <w:rPr>
                <w:sz w:val="20"/>
                <w:szCs w:val="20"/>
                <w:lang w:eastAsia="zh-CN"/>
              </w:rPr>
              <w:t>含氢氯氟烃</w:t>
            </w:r>
            <w:r w:rsidR="00F76C33" w:rsidRPr="000E1283">
              <w:rPr>
                <w:sz w:val="20"/>
                <w:szCs w:val="20"/>
                <w:lang w:eastAsia="zh-CN"/>
              </w:rPr>
              <w:t>淘汰管理计划（第一阶段第四次</w:t>
            </w:r>
            <w:r w:rsidRPr="000E1283">
              <w:rPr>
                <w:sz w:val="20"/>
                <w:szCs w:val="20"/>
                <w:lang w:eastAsia="zh-CN"/>
              </w:rPr>
              <w:t>付款</w:t>
            </w:r>
            <w:r w:rsidR="00F76C33" w:rsidRPr="000E1283">
              <w:rPr>
                <w:sz w:val="20"/>
                <w:szCs w:val="20"/>
                <w:lang w:eastAsia="zh-CN"/>
              </w:rPr>
              <w:t>）</w:t>
            </w:r>
          </w:p>
        </w:tc>
        <w:tc>
          <w:tcPr>
            <w:tcW w:w="1170" w:type="dxa"/>
            <w:tcBorders>
              <w:top w:val="single" w:sz="4" w:space="0" w:color="auto"/>
              <w:left w:val="single" w:sz="4" w:space="0" w:color="auto"/>
              <w:bottom w:val="single" w:sz="4" w:space="0" w:color="auto"/>
              <w:right w:val="single" w:sz="4" w:space="0" w:color="auto"/>
            </w:tcBorders>
            <w:noWrap/>
          </w:tcPr>
          <w:p w14:paraId="223ED069" w14:textId="77777777" w:rsidR="00A7376A" w:rsidRPr="000E1283" w:rsidRDefault="00A7376A" w:rsidP="00AF6485">
            <w:pPr>
              <w:widowControl w:val="0"/>
              <w:jc w:val="right"/>
              <w:rPr>
                <w:sz w:val="20"/>
                <w:szCs w:val="20"/>
              </w:rPr>
            </w:pPr>
            <w:r w:rsidRPr="000E1283">
              <w:rPr>
                <w:sz w:val="20"/>
                <w:szCs w:val="20"/>
              </w:rPr>
              <w:t>90,000</w:t>
            </w:r>
          </w:p>
        </w:tc>
        <w:tc>
          <w:tcPr>
            <w:tcW w:w="1350" w:type="dxa"/>
            <w:tcBorders>
              <w:top w:val="single" w:sz="4" w:space="0" w:color="auto"/>
              <w:left w:val="single" w:sz="4" w:space="0" w:color="auto"/>
              <w:bottom w:val="single" w:sz="4" w:space="0" w:color="auto"/>
              <w:right w:val="single" w:sz="4" w:space="0" w:color="auto"/>
            </w:tcBorders>
            <w:noWrap/>
          </w:tcPr>
          <w:p w14:paraId="5ECE1725" w14:textId="77777777" w:rsidR="00A7376A" w:rsidRPr="000E1283" w:rsidRDefault="00A7376A" w:rsidP="00AF6485">
            <w:pPr>
              <w:widowControl w:val="0"/>
              <w:jc w:val="right"/>
              <w:rPr>
                <w:sz w:val="20"/>
                <w:szCs w:val="20"/>
              </w:rPr>
            </w:pPr>
            <w:r w:rsidRPr="000E1283">
              <w:rPr>
                <w:sz w:val="20"/>
                <w:szCs w:val="20"/>
              </w:rPr>
              <w:t>10,329</w:t>
            </w:r>
          </w:p>
        </w:tc>
        <w:tc>
          <w:tcPr>
            <w:tcW w:w="1440" w:type="dxa"/>
            <w:tcBorders>
              <w:top w:val="single" w:sz="4" w:space="0" w:color="auto"/>
              <w:left w:val="single" w:sz="4" w:space="0" w:color="auto"/>
              <w:bottom w:val="single" w:sz="4" w:space="0" w:color="auto"/>
              <w:right w:val="single" w:sz="4" w:space="0" w:color="auto"/>
            </w:tcBorders>
            <w:noWrap/>
          </w:tcPr>
          <w:p w14:paraId="235ADFD4" w14:textId="77777777" w:rsidR="00A7376A" w:rsidRPr="000E1283" w:rsidRDefault="00A7376A" w:rsidP="00AF6485">
            <w:pPr>
              <w:widowControl w:val="0"/>
              <w:jc w:val="right"/>
              <w:rPr>
                <w:sz w:val="20"/>
                <w:szCs w:val="20"/>
              </w:rPr>
            </w:pPr>
            <w:r w:rsidRPr="000E1283">
              <w:rPr>
                <w:sz w:val="20"/>
                <w:szCs w:val="20"/>
              </w:rPr>
              <w:t>100,329</w:t>
            </w:r>
          </w:p>
        </w:tc>
        <w:tc>
          <w:tcPr>
            <w:tcW w:w="1170" w:type="dxa"/>
            <w:tcBorders>
              <w:top w:val="single" w:sz="4" w:space="0" w:color="auto"/>
              <w:left w:val="single" w:sz="4" w:space="0" w:color="auto"/>
              <w:bottom w:val="single" w:sz="4" w:space="0" w:color="auto"/>
              <w:right w:val="single" w:sz="4" w:space="0" w:color="auto"/>
            </w:tcBorders>
          </w:tcPr>
          <w:p w14:paraId="70498561" w14:textId="745E651C" w:rsidR="00A7376A" w:rsidRPr="000E1283" w:rsidRDefault="0004545D" w:rsidP="00AF6485">
            <w:pPr>
              <w:widowControl w:val="0"/>
              <w:jc w:val="center"/>
              <w:rPr>
                <w:sz w:val="20"/>
                <w:szCs w:val="20"/>
                <w:lang w:val="en-GB"/>
              </w:rPr>
            </w:pPr>
            <w:r w:rsidRPr="000E1283">
              <w:rPr>
                <w:sz w:val="20"/>
                <w:szCs w:val="20"/>
                <w:lang w:val="en-GB" w:eastAsia="zh-CN"/>
              </w:rPr>
              <w:t>第</w:t>
            </w:r>
            <w:r w:rsidR="00A7376A" w:rsidRPr="000E1283">
              <w:rPr>
                <w:sz w:val="20"/>
                <w:szCs w:val="20"/>
                <w:lang w:val="en-GB"/>
              </w:rPr>
              <w:t>97/64</w:t>
            </w:r>
            <w:r w:rsidRPr="000E1283">
              <w:rPr>
                <w:sz w:val="20"/>
                <w:szCs w:val="20"/>
                <w:lang w:val="en-GB" w:eastAsia="zh-CN"/>
              </w:rPr>
              <w:t>号决议</w:t>
            </w:r>
          </w:p>
        </w:tc>
      </w:tr>
      <w:tr w:rsidR="0056628C" w:rsidRPr="000E1283" w14:paraId="7E881AB1" w14:textId="77777777" w:rsidTr="003120C6">
        <w:trPr>
          <w:trHeight w:val="276"/>
          <w:tblHeader/>
        </w:trPr>
        <w:tc>
          <w:tcPr>
            <w:tcW w:w="720" w:type="dxa"/>
            <w:tcBorders>
              <w:top w:val="single" w:sz="4" w:space="0" w:color="auto"/>
              <w:left w:val="single" w:sz="4" w:space="0" w:color="auto"/>
              <w:bottom w:val="single" w:sz="4" w:space="0" w:color="auto"/>
              <w:right w:val="single" w:sz="4" w:space="0" w:color="auto"/>
            </w:tcBorders>
            <w:noWrap/>
          </w:tcPr>
          <w:p w14:paraId="7B82A76F" w14:textId="726C7840" w:rsidR="0056628C" w:rsidRPr="000E1283" w:rsidRDefault="00F76C33" w:rsidP="0056628C">
            <w:pPr>
              <w:widowControl w:val="0"/>
              <w:jc w:val="left"/>
              <w:rPr>
                <w:sz w:val="20"/>
                <w:szCs w:val="20"/>
                <w:lang w:val="en-GB"/>
              </w:rPr>
            </w:pPr>
            <w:r w:rsidRPr="000E1283">
              <w:rPr>
                <w:sz w:val="20"/>
                <w:szCs w:val="20"/>
                <w:lang w:val="en-GB" w:eastAsia="zh-CN"/>
              </w:rPr>
              <w:t>德国</w:t>
            </w:r>
          </w:p>
        </w:tc>
        <w:tc>
          <w:tcPr>
            <w:tcW w:w="1350" w:type="dxa"/>
            <w:tcBorders>
              <w:top w:val="single" w:sz="4" w:space="0" w:color="auto"/>
              <w:left w:val="single" w:sz="4" w:space="0" w:color="auto"/>
              <w:bottom w:val="single" w:sz="4" w:space="0" w:color="auto"/>
              <w:right w:val="single" w:sz="4" w:space="0" w:color="auto"/>
            </w:tcBorders>
            <w:noWrap/>
          </w:tcPr>
          <w:p w14:paraId="5E5E53F8" w14:textId="313C8B14" w:rsidR="0056628C" w:rsidRPr="000E1283" w:rsidRDefault="00F76C33" w:rsidP="0056628C">
            <w:pPr>
              <w:widowControl w:val="0"/>
              <w:jc w:val="left"/>
              <w:rPr>
                <w:sz w:val="20"/>
                <w:szCs w:val="20"/>
                <w:lang w:val="en-GB"/>
              </w:rPr>
            </w:pPr>
            <w:r w:rsidRPr="000E1283">
              <w:rPr>
                <w:sz w:val="20"/>
                <w:szCs w:val="20"/>
              </w:rPr>
              <w:t>巴布亚新几内亚</w:t>
            </w:r>
          </w:p>
        </w:tc>
        <w:tc>
          <w:tcPr>
            <w:tcW w:w="2520" w:type="dxa"/>
            <w:tcBorders>
              <w:top w:val="single" w:sz="4" w:space="0" w:color="auto"/>
              <w:left w:val="single" w:sz="4" w:space="0" w:color="auto"/>
              <w:bottom w:val="single" w:sz="4" w:space="0" w:color="auto"/>
              <w:right w:val="single" w:sz="4" w:space="0" w:color="auto"/>
            </w:tcBorders>
            <w:noWrap/>
          </w:tcPr>
          <w:p w14:paraId="63C83AAA" w14:textId="3C6879CF" w:rsidR="0056628C" w:rsidRPr="000E1283" w:rsidRDefault="00077BCF" w:rsidP="0056628C">
            <w:pPr>
              <w:widowControl w:val="0"/>
              <w:jc w:val="left"/>
              <w:rPr>
                <w:sz w:val="20"/>
                <w:szCs w:val="20"/>
                <w:lang w:val="en-GB" w:eastAsia="zh-CN"/>
              </w:rPr>
            </w:pPr>
            <w:r w:rsidRPr="000E1283">
              <w:rPr>
                <w:bCs/>
                <w:sz w:val="20"/>
                <w:szCs w:val="20"/>
                <w:lang w:eastAsia="zh-CN"/>
              </w:rPr>
              <w:t>编制全国范围内废弃管制物质库存清单，并制定国家对相关物质的管理计划</w:t>
            </w:r>
            <w:r w:rsidRPr="000E1283">
              <w:rPr>
                <w:sz w:val="20"/>
                <w:szCs w:val="20"/>
                <w:lang w:eastAsia="zh-CN"/>
              </w:rPr>
              <w:t>（第</w:t>
            </w:r>
            <w:r w:rsidRPr="000E1283">
              <w:rPr>
                <w:sz w:val="20"/>
                <w:szCs w:val="20"/>
                <w:lang w:eastAsia="zh-CN"/>
              </w:rPr>
              <w:t>91/66</w:t>
            </w:r>
            <w:r w:rsidRPr="000E1283">
              <w:rPr>
                <w:sz w:val="20"/>
                <w:szCs w:val="20"/>
                <w:lang w:eastAsia="zh-CN"/>
              </w:rPr>
              <w:t>号决议）</w:t>
            </w:r>
          </w:p>
        </w:tc>
        <w:tc>
          <w:tcPr>
            <w:tcW w:w="1170" w:type="dxa"/>
            <w:tcBorders>
              <w:top w:val="single" w:sz="4" w:space="0" w:color="auto"/>
              <w:left w:val="single" w:sz="4" w:space="0" w:color="auto"/>
              <w:bottom w:val="single" w:sz="4" w:space="0" w:color="auto"/>
              <w:right w:val="single" w:sz="4" w:space="0" w:color="auto"/>
            </w:tcBorders>
            <w:noWrap/>
          </w:tcPr>
          <w:p w14:paraId="137F8957" w14:textId="42F3471A" w:rsidR="0056628C" w:rsidRPr="000E1283" w:rsidRDefault="0056628C" w:rsidP="0056628C">
            <w:pPr>
              <w:widowControl w:val="0"/>
              <w:jc w:val="right"/>
              <w:rPr>
                <w:sz w:val="20"/>
                <w:szCs w:val="20"/>
                <w:lang w:val="en-GB"/>
              </w:rPr>
            </w:pPr>
            <w:r w:rsidRPr="000E1283">
              <w:rPr>
                <w:sz w:val="20"/>
                <w:szCs w:val="20"/>
              </w:rPr>
              <w:t>80,000</w:t>
            </w:r>
          </w:p>
        </w:tc>
        <w:tc>
          <w:tcPr>
            <w:tcW w:w="1350" w:type="dxa"/>
            <w:tcBorders>
              <w:top w:val="single" w:sz="4" w:space="0" w:color="auto"/>
              <w:left w:val="single" w:sz="4" w:space="0" w:color="auto"/>
              <w:bottom w:val="single" w:sz="4" w:space="0" w:color="auto"/>
              <w:right w:val="single" w:sz="4" w:space="0" w:color="auto"/>
            </w:tcBorders>
            <w:noWrap/>
          </w:tcPr>
          <w:p w14:paraId="1EC49291" w14:textId="0F909FBE" w:rsidR="0056628C" w:rsidRPr="000E1283" w:rsidRDefault="0056628C" w:rsidP="0056628C">
            <w:pPr>
              <w:widowControl w:val="0"/>
              <w:ind w:left="31" w:hanging="31"/>
              <w:jc w:val="right"/>
              <w:rPr>
                <w:sz w:val="20"/>
                <w:szCs w:val="20"/>
                <w:lang w:val="en-GB"/>
              </w:rPr>
            </w:pPr>
            <w:r w:rsidRPr="000E1283">
              <w:rPr>
                <w:sz w:val="20"/>
                <w:szCs w:val="20"/>
              </w:rPr>
              <w:t>10,400</w:t>
            </w:r>
          </w:p>
        </w:tc>
        <w:tc>
          <w:tcPr>
            <w:tcW w:w="1440" w:type="dxa"/>
            <w:tcBorders>
              <w:top w:val="single" w:sz="4" w:space="0" w:color="auto"/>
              <w:left w:val="single" w:sz="4" w:space="0" w:color="auto"/>
              <w:bottom w:val="single" w:sz="4" w:space="0" w:color="auto"/>
              <w:right w:val="single" w:sz="4" w:space="0" w:color="auto"/>
            </w:tcBorders>
            <w:noWrap/>
          </w:tcPr>
          <w:p w14:paraId="763794D9" w14:textId="103E3D40" w:rsidR="0056628C" w:rsidRPr="000E1283" w:rsidRDefault="009277F0" w:rsidP="006D3580">
            <w:pPr>
              <w:widowControl w:val="0"/>
              <w:jc w:val="right"/>
              <w:rPr>
                <w:sz w:val="20"/>
                <w:szCs w:val="20"/>
                <w:lang w:val="en-GB"/>
              </w:rPr>
            </w:pPr>
            <w:r w:rsidRPr="000E1283">
              <w:rPr>
                <w:sz w:val="20"/>
                <w:szCs w:val="20"/>
                <w:lang w:val="en-GB"/>
              </w:rPr>
              <w:t>90,400</w:t>
            </w:r>
          </w:p>
        </w:tc>
        <w:tc>
          <w:tcPr>
            <w:tcW w:w="1170" w:type="dxa"/>
            <w:tcBorders>
              <w:top w:val="single" w:sz="4" w:space="0" w:color="auto"/>
              <w:left w:val="single" w:sz="4" w:space="0" w:color="auto"/>
              <w:bottom w:val="single" w:sz="4" w:space="0" w:color="auto"/>
              <w:right w:val="single" w:sz="4" w:space="0" w:color="auto"/>
            </w:tcBorders>
          </w:tcPr>
          <w:p w14:paraId="4D56304F" w14:textId="4206D20E" w:rsidR="0056628C" w:rsidRPr="000E1283" w:rsidRDefault="0004545D" w:rsidP="00C03D49">
            <w:pPr>
              <w:widowControl w:val="0"/>
              <w:jc w:val="center"/>
              <w:rPr>
                <w:sz w:val="20"/>
                <w:szCs w:val="20"/>
                <w:lang w:val="en-GB"/>
              </w:rPr>
            </w:pPr>
            <w:r w:rsidRPr="000E1283">
              <w:rPr>
                <w:sz w:val="20"/>
                <w:szCs w:val="20"/>
                <w:lang w:val="en-GB" w:eastAsia="zh-CN"/>
              </w:rPr>
              <w:t>本文件</w:t>
            </w:r>
          </w:p>
        </w:tc>
      </w:tr>
      <w:tr w:rsidR="00371E39" w:rsidRPr="000E1283" w14:paraId="7062FECA" w14:textId="77777777" w:rsidTr="0076408B">
        <w:trPr>
          <w:trHeight w:val="276"/>
          <w:tblHeader/>
        </w:trPr>
        <w:tc>
          <w:tcPr>
            <w:tcW w:w="4590" w:type="dxa"/>
            <w:gridSpan w:val="3"/>
            <w:tcBorders>
              <w:top w:val="single" w:sz="4" w:space="0" w:color="auto"/>
              <w:left w:val="single" w:sz="4" w:space="0" w:color="auto"/>
              <w:bottom w:val="single" w:sz="4" w:space="0" w:color="auto"/>
              <w:right w:val="single" w:sz="4" w:space="0" w:color="auto"/>
            </w:tcBorders>
            <w:noWrap/>
          </w:tcPr>
          <w:p w14:paraId="210A973E" w14:textId="050BF579" w:rsidR="00371E39" w:rsidRPr="000E1283" w:rsidRDefault="00F76C33" w:rsidP="00371E39">
            <w:pPr>
              <w:widowControl w:val="0"/>
              <w:jc w:val="left"/>
              <w:rPr>
                <w:b/>
                <w:bCs/>
                <w:sz w:val="20"/>
                <w:szCs w:val="20"/>
                <w:lang w:val="en-GB"/>
              </w:rPr>
            </w:pPr>
            <w:r w:rsidRPr="000E1283">
              <w:rPr>
                <w:b/>
                <w:bCs/>
                <w:sz w:val="20"/>
                <w:szCs w:val="20"/>
                <w:lang w:val="en-GB" w:eastAsia="zh-CN"/>
              </w:rPr>
              <w:t>小计</w:t>
            </w:r>
          </w:p>
        </w:tc>
        <w:tc>
          <w:tcPr>
            <w:tcW w:w="1170" w:type="dxa"/>
            <w:tcBorders>
              <w:top w:val="single" w:sz="4" w:space="0" w:color="auto"/>
              <w:left w:val="single" w:sz="4" w:space="0" w:color="auto"/>
              <w:bottom w:val="single" w:sz="4" w:space="0" w:color="auto"/>
              <w:right w:val="single" w:sz="4" w:space="0" w:color="auto"/>
            </w:tcBorders>
            <w:noWrap/>
          </w:tcPr>
          <w:p w14:paraId="2E58EC1B" w14:textId="1274DA33" w:rsidR="00371E39" w:rsidRPr="000E1283" w:rsidRDefault="003F5FD8" w:rsidP="00371E39">
            <w:pPr>
              <w:widowControl w:val="0"/>
              <w:jc w:val="right"/>
              <w:rPr>
                <w:b/>
                <w:bCs/>
                <w:sz w:val="20"/>
                <w:szCs w:val="20"/>
                <w:lang w:val="en-GB"/>
              </w:rPr>
            </w:pPr>
            <w:r w:rsidRPr="000E1283">
              <w:rPr>
                <w:b/>
                <w:bCs/>
                <w:sz w:val="20"/>
                <w:szCs w:val="20"/>
                <w:lang w:val="en-GB"/>
              </w:rPr>
              <w:t>170,000</w:t>
            </w:r>
          </w:p>
        </w:tc>
        <w:tc>
          <w:tcPr>
            <w:tcW w:w="1350" w:type="dxa"/>
            <w:tcBorders>
              <w:top w:val="single" w:sz="4" w:space="0" w:color="auto"/>
              <w:left w:val="single" w:sz="4" w:space="0" w:color="auto"/>
              <w:bottom w:val="single" w:sz="4" w:space="0" w:color="auto"/>
              <w:right w:val="single" w:sz="4" w:space="0" w:color="auto"/>
            </w:tcBorders>
            <w:noWrap/>
          </w:tcPr>
          <w:p w14:paraId="2466A5B2" w14:textId="6B3444A7" w:rsidR="00371E39" w:rsidRPr="000E1283" w:rsidRDefault="003F5FD8" w:rsidP="00371E39">
            <w:pPr>
              <w:widowControl w:val="0"/>
              <w:jc w:val="right"/>
              <w:rPr>
                <w:b/>
                <w:bCs/>
                <w:sz w:val="20"/>
                <w:szCs w:val="20"/>
                <w:lang w:val="en-GB"/>
              </w:rPr>
            </w:pPr>
            <w:r w:rsidRPr="000E1283">
              <w:rPr>
                <w:b/>
                <w:bCs/>
                <w:sz w:val="20"/>
                <w:szCs w:val="20"/>
                <w:lang w:val="en-GB"/>
              </w:rPr>
              <w:t>20,729</w:t>
            </w:r>
          </w:p>
        </w:tc>
        <w:tc>
          <w:tcPr>
            <w:tcW w:w="1440" w:type="dxa"/>
            <w:tcBorders>
              <w:top w:val="single" w:sz="4" w:space="0" w:color="auto"/>
              <w:left w:val="single" w:sz="4" w:space="0" w:color="auto"/>
              <w:bottom w:val="single" w:sz="4" w:space="0" w:color="auto"/>
              <w:right w:val="single" w:sz="4" w:space="0" w:color="auto"/>
            </w:tcBorders>
            <w:noWrap/>
          </w:tcPr>
          <w:p w14:paraId="10EF67FF" w14:textId="30D0D0B9" w:rsidR="00371E39" w:rsidRPr="000E1283" w:rsidRDefault="004C000A" w:rsidP="00371E39">
            <w:pPr>
              <w:widowControl w:val="0"/>
              <w:jc w:val="right"/>
              <w:rPr>
                <w:b/>
                <w:bCs/>
                <w:sz w:val="20"/>
                <w:szCs w:val="20"/>
                <w:lang w:val="en-GB"/>
              </w:rPr>
            </w:pPr>
            <w:r w:rsidRPr="000E1283">
              <w:rPr>
                <w:b/>
                <w:bCs/>
                <w:sz w:val="20"/>
                <w:szCs w:val="20"/>
                <w:lang w:val="en-GB"/>
              </w:rPr>
              <w:t>190,729</w:t>
            </w:r>
          </w:p>
        </w:tc>
        <w:tc>
          <w:tcPr>
            <w:tcW w:w="1170" w:type="dxa"/>
            <w:tcBorders>
              <w:top w:val="single" w:sz="4" w:space="0" w:color="auto"/>
              <w:left w:val="single" w:sz="4" w:space="0" w:color="auto"/>
              <w:bottom w:val="single" w:sz="4" w:space="0" w:color="auto"/>
              <w:right w:val="single" w:sz="4" w:space="0" w:color="auto"/>
            </w:tcBorders>
          </w:tcPr>
          <w:p w14:paraId="4B755C4E" w14:textId="130369A1" w:rsidR="00371E39" w:rsidRPr="000E1283" w:rsidRDefault="00371E39" w:rsidP="00371E39">
            <w:pPr>
              <w:widowControl w:val="0"/>
              <w:jc w:val="center"/>
              <w:rPr>
                <w:b/>
                <w:bCs/>
                <w:sz w:val="20"/>
                <w:szCs w:val="20"/>
                <w:lang w:val="en-GB"/>
              </w:rPr>
            </w:pPr>
          </w:p>
        </w:tc>
      </w:tr>
      <w:tr w:rsidR="005D55BB" w:rsidRPr="000E1283" w14:paraId="3EFC3DAA" w14:textId="77777777" w:rsidTr="003120C6">
        <w:trPr>
          <w:trHeight w:val="276"/>
          <w:tblHeader/>
        </w:trPr>
        <w:tc>
          <w:tcPr>
            <w:tcW w:w="720" w:type="dxa"/>
            <w:tcBorders>
              <w:top w:val="single" w:sz="4" w:space="0" w:color="auto"/>
              <w:left w:val="single" w:sz="4" w:space="0" w:color="auto"/>
              <w:bottom w:val="single" w:sz="4" w:space="0" w:color="auto"/>
              <w:right w:val="single" w:sz="4" w:space="0" w:color="auto"/>
            </w:tcBorders>
            <w:noWrap/>
          </w:tcPr>
          <w:p w14:paraId="51E4D719" w14:textId="2DF51ADB" w:rsidR="005D55BB" w:rsidRPr="000E1283" w:rsidRDefault="00F76C33" w:rsidP="005D55BB">
            <w:pPr>
              <w:widowControl w:val="0"/>
              <w:jc w:val="left"/>
              <w:rPr>
                <w:sz w:val="20"/>
                <w:szCs w:val="20"/>
                <w:lang w:val="en-GB"/>
              </w:rPr>
            </w:pPr>
            <w:r w:rsidRPr="000E1283">
              <w:rPr>
                <w:sz w:val="20"/>
                <w:szCs w:val="20"/>
                <w:lang w:val="en-GB" w:eastAsia="zh-CN"/>
              </w:rPr>
              <w:t>英国</w:t>
            </w:r>
          </w:p>
        </w:tc>
        <w:tc>
          <w:tcPr>
            <w:tcW w:w="1350" w:type="dxa"/>
            <w:tcBorders>
              <w:top w:val="single" w:sz="4" w:space="0" w:color="auto"/>
              <w:left w:val="single" w:sz="4" w:space="0" w:color="auto"/>
              <w:bottom w:val="single" w:sz="4" w:space="0" w:color="auto"/>
              <w:right w:val="single" w:sz="4" w:space="0" w:color="auto"/>
            </w:tcBorders>
            <w:noWrap/>
          </w:tcPr>
          <w:p w14:paraId="531CC514" w14:textId="0656E506" w:rsidR="005D55BB" w:rsidRPr="000E1283" w:rsidRDefault="00F76C33" w:rsidP="005D55BB">
            <w:pPr>
              <w:widowControl w:val="0"/>
              <w:jc w:val="left"/>
              <w:rPr>
                <w:sz w:val="20"/>
                <w:szCs w:val="20"/>
                <w:lang w:val="en-GB"/>
              </w:rPr>
            </w:pPr>
            <w:r w:rsidRPr="000E1283">
              <w:rPr>
                <w:sz w:val="20"/>
                <w:szCs w:val="20"/>
              </w:rPr>
              <w:t>格林纳达</w:t>
            </w:r>
          </w:p>
        </w:tc>
        <w:tc>
          <w:tcPr>
            <w:tcW w:w="2520" w:type="dxa"/>
            <w:tcBorders>
              <w:top w:val="single" w:sz="4" w:space="0" w:color="auto"/>
              <w:left w:val="single" w:sz="4" w:space="0" w:color="auto"/>
              <w:bottom w:val="single" w:sz="4" w:space="0" w:color="auto"/>
              <w:right w:val="single" w:sz="4" w:space="0" w:color="auto"/>
            </w:tcBorders>
            <w:noWrap/>
          </w:tcPr>
          <w:p w14:paraId="11C178CB" w14:textId="05753758" w:rsidR="005D55BB" w:rsidRPr="000E1283" w:rsidRDefault="00077BCF" w:rsidP="005D55BB">
            <w:pPr>
              <w:widowControl w:val="0"/>
              <w:jc w:val="left"/>
              <w:rPr>
                <w:sz w:val="20"/>
                <w:szCs w:val="20"/>
                <w:lang w:val="en-GB" w:eastAsia="zh-CN"/>
              </w:rPr>
            </w:pPr>
            <w:r w:rsidRPr="000E1283">
              <w:rPr>
                <w:sz w:val="20"/>
                <w:szCs w:val="20"/>
                <w:lang w:eastAsia="zh-CN"/>
              </w:rPr>
              <w:t>筹备</w:t>
            </w:r>
            <w:r w:rsidR="00957CF5" w:rsidRPr="000E1283">
              <w:rPr>
                <w:sz w:val="20"/>
                <w:szCs w:val="20"/>
                <w:lang w:eastAsia="zh-CN"/>
              </w:rPr>
              <w:t>能效</w:t>
            </w:r>
            <w:r w:rsidR="00F76C33" w:rsidRPr="000E1283">
              <w:rPr>
                <w:sz w:val="20"/>
                <w:szCs w:val="20"/>
                <w:lang w:eastAsia="zh-CN"/>
              </w:rPr>
              <w:t>试点项目（</w:t>
            </w:r>
            <w:r w:rsidR="006F62CF" w:rsidRPr="000E1283">
              <w:rPr>
                <w:sz w:val="20"/>
                <w:szCs w:val="20"/>
                <w:lang w:eastAsia="zh-CN"/>
              </w:rPr>
              <w:t>第</w:t>
            </w:r>
            <w:r w:rsidR="00F76C33" w:rsidRPr="000E1283">
              <w:rPr>
                <w:sz w:val="20"/>
                <w:szCs w:val="20"/>
                <w:lang w:eastAsia="zh-CN"/>
              </w:rPr>
              <w:t>91/65</w:t>
            </w:r>
            <w:r w:rsidR="006F62CF" w:rsidRPr="000E1283">
              <w:rPr>
                <w:sz w:val="20"/>
                <w:szCs w:val="20"/>
                <w:lang w:eastAsia="zh-CN"/>
              </w:rPr>
              <w:t>号决议</w:t>
            </w:r>
            <w:r w:rsidR="00F76C33" w:rsidRPr="000E1283">
              <w:rPr>
                <w:sz w:val="20"/>
                <w:szCs w:val="20"/>
                <w:lang w:eastAsia="zh-CN"/>
              </w:rPr>
              <w:t>）</w:t>
            </w:r>
          </w:p>
        </w:tc>
        <w:tc>
          <w:tcPr>
            <w:tcW w:w="1170" w:type="dxa"/>
            <w:tcBorders>
              <w:top w:val="single" w:sz="4" w:space="0" w:color="auto"/>
              <w:left w:val="single" w:sz="4" w:space="0" w:color="auto"/>
              <w:bottom w:val="single" w:sz="4" w:space="0" w:color="auto"/>
              <w:right w:val="single" w:sz="4" w:space="0" w:color="auto"/>
            </w:tcBorders>
            <w:noWrap/>
          </w:tcPr>
          <w:p w14:paraId="4643C622" w14:textId="4CE5F1DB" w:rsidR="005D55BB" w:rsidRPr="000E1283" w:rsidRDefault="005D55BB" w:rsidP="005D55BB">
            <w:pPr>
              <w:jc w:val="right"/>
              <w:rPr>
                <w:sz w:val="20"/>
                <w:szCs w:val="20"/>
                <w:lang w:val="en-GB"/>
              </w:rPr>
            </w:pPr>
            <w:r w:rsidRPr="000E1283">
              <w:rPr>
                <w:sz w:val="20"/>
                <w:szCs w:val="20"/>
              </w:rPr>
              <w:t>30,000</w:t>
            </w:r>
          </w:p>
        </w:tc>
        <w:tc>
          <w:tcPr>
            <w:tcW w:w="1350" w:type="dxa"/>
            <w:tcBorders>
              <w:top w:val="single" w:sz="4" w:space="0" w:color="auto"/>
              <w:left w:val="single" w:sz="4" w:space="0" w:color="auto"/>
              <w:bottom w:val="single" w:sz="4" w:space="0" w:color="auto"/>
              <w:right w:val="single" w:sz="4" w:space="0" w:color="auto"/>
            </w:tcBorders>
            <w:noWrap/>
          </w:tcPr>
          <w:p w14:paraId="3114DDA5" w14:textId="2C7C48CF" w:rsidR="005D55BB" w:rsidRPr="000E1283" w:rsidRDefault="005D55BB" w:rsidP="005D55BB">
            <w:pPr>
              <w:widowControl w:val="0"/>
              <w:jc w:val="right"/>
              <w:rPr>
                <w:sz w:val="20"/>
                <w:szCs w:val="20"/>
                <w:lang w:val="en-GB"/>
              </w:rPr>
            </w:pPr>
            <w:r w:rsidRPr="000E1283">
              <w:rPr>
                <w:sz w:val="20"/>
                <w:szCs w:val="20"/>
              </w:rPr>
              <w:t>3,900</w:t>
            </w:r>
          </w:p>
        </w:tc>
        <w:tc>
          <w:tcPr>
            <w:tcW w:w="1440" w:type="dxa"/>
            <w:tcBorders>
              <w:top w:val="single" w:sz="4" w:space="0" w:color="auto"/>
              <w:left w:val="single" w:sz="4" w:space="0" w:color="auto"/>
              <w:bottom w:val="single" w:sz="4" w:space="0" w:color="auto"/>
              <w:right w:val="single" w:sz="4" w:space="0" w:color="auto"/>
            </w:tcBorders>
            <w:noWrap/>
          </w:tcPr>
          <w:p w14:paraId="0887CDE0" w14:textId="2EF4ED76" w:rsidR="005D55BB" w:rsidRPr="000E1283" w:rsidRDefault="004C000A" w:rsidP="005D55BB">
            <w:pPr>
              <w:widowControl w:val="0"/>
              <w:jc w:val="right"/>
              <w:rPr>
                <w:sz w:val="20"/>
                <w:szCs w:val="20"/>
                <w:lang w:val="en-GB"/>
              </w:rPr>
            </w:pPr>
            <w:r w:rsidRPr="000E1283">
              <w:rPr>
                <w:sz w:val="20"/>
                <w:szCs w:val="20"/>
                <w:lang w:val="en-GB"/>
              </w:rPr>
              <w:t>33,900</w:t>
            </w:r>
          </w:p>
        </w:tc>
        <w:tc>
          <w:tcPr>
            <w:tcW w:w="1170" w:type="dxa"/>
            <w:tcBorders>
              <w:top w:val="single" w:sz="4" w:space="0" w:color="auto"/>
              <w:left w:val="single" w:sz="4" w:space="0" w:color="auto"/>
              <w:bottom w:val="single" w:sz="4" w:space="0" w:color="auto"/>
              <w:right w:val="single" w:sz="4" w:space="0" w:color="auto"/>
            </w:tcBorders>
          </w:tcPr>
          <w:p w14:paraId="5CF1B010" w14:textId="48124BBA" w:rsidR="005D55BB" w:rsidRPr="000E1283" w:rsidRDefault="0004545D" w:rsidP="005D55BB">
            <w:pPr>
              <w:widowControl w:val="0"/>
              <w:jc w:val="center"/>
              <w:rPr>
                <w:sz w:val="20"/>
                <w:szCs w:val="20"/>
                <w:lang w:val="en-GB"/>
              </w:rPr>
            </w:pPr>
            <w:r w:rsidRPr="000E1283">
              <w:rPr>
                <w:sz w:val="20"/>
                <w:szCs w:val="20"/>
                <w:lang w:val="en-GB" w:eastAsia="zh-CN"/>
              </w:rPr>
              <w:t>本文件</w:t>
            </w:r>
          </w:p>
        </w:tc>
      </w:tr>
      <w:tr w:rsidR="00F76C33" w:rsidRPr="000E1283" w14:paraId="45F64A5B" w14:textId="77777777" w:rsidTr="003120C6">
        <w:trPr>
          <w:trHeight w:val="276"/>
          <w:tblHeader/>
        </w:trPr>
        <w:tc>
          <w:tcPr>
            <w:tcW w:w="720" w:type="dxa"/>
            <w:tcBorders>
              <w:top w:val="single" w:sz="4" w:space="0" w:color="auto"/>
              <w:left w:val="single" w:sz="4" w:space="0" w:color="auto"/>
              <w:bottom w:val="single" w:sz="4" w:space="0" w:color="auto"/>
              <w:right w:val="single" w:sz="4" w:space="0" w:color="auto"/>
            </w:tcBorders>
            <w:noWrap/>
          </w:tcPr>
          <w:p w14:paraId="23388BBA" w14:textId="1C9243F8" w:rsidR="00F76C33" w:rsidRPr="000E1283" w:rsidRDefault="00F76C33" w:rsidP="00F76C33">
            <w:pPr>
              <w:widowControl w:val="0"/>
              <w:jc w:val="left"/>
              <w:rPr>
                <w:sz w:val="20"/>
                <w:szCs w:val="20"/>
                <w:lang w:val="en-GB"/>
              </w:rPr>
            </w:pPr>
            <w:r w:rsidRPr="000E1283">
              <w:rPr>
                <w:sz w:val="20"/>
                <w:szCs w:val="20"/>
                <w:lang w:val="en-GB" w:eastAsia="zh-CN"/>
              </w:rPr>
              <w:t>英国</w:t>
            </w:r>
          </w:p>
        </w:tc>
        <w:tc>
          <w:tcPr>
            <w:tcW w:w="1350" w:type="dxa"/>
            <w:tcBorders>
              <w:top w:val="single" w:sz="4" w:space="0" w:color="auto"/>
              <w:left w:val="single" w:sz="4" w:space="0" w:color="auto"/>
              <w:bottom w:val="single" w:sz="4" w:space="0" w:color="auto"/>
              <w:right w:val="single" w:sz="4" w:space="0" w:color="auto"/>
            </w:tcBorders>
            <w:noWrap/>
          </w:tcPr>
          <w:p w14:paraId="4B551545" w14:textId="280E06AB" w:rsidR="00F76C33" w:rsidRPr="000E1283" w:rsidRDefault="00F76C33" w:rsidP="00F76C33">
            <w:pPr>
              <w:widowControl w:val="0"/>
              <w:jc w:val="left"/>
              <w:rPr>
                <w:sz w:val="20"/>
                <w:szCs w:val="20"/>
              </w:rPr>
            </w:pPr>
            <w:r w:rsidRPr="000E1283">
              <w:rPr>
                <w:sz w:val="20"/>
                <w:szCs w:val="20"/>
              </w:rPr>
              <w:t>塞拉利昂</w:t>
            </w:r>
          </w:p>
        </w:tc>
        <w:tc>
          <w:tcPr>
            <w:tcW w:w="2520" w:type="dxa"/>
            <w:tcBorders>
              <w:top w:val="single" w:sz="4" w:space="0" w:color="auto"/>
              <w:left w:val="single" w:sz="4" w:space="0" w:color="auto"/>
              <w:bottom w:val="single" w:sz="4" w:space="0" w:color="auto"/>
              <w:right w:val="single" w:sz="4" w:space="0" w:color="auto"/>
            </w:tcBorders>
            <w:noWrap/>
          </w:tcPr>
          <w:p w14:paraId="1A1DC279" w14:textId="01FA9B69" w:rsidR="00F76C33" w:rsidRPr="000E1283" w:rsidRDefault="00F76C33" w:rsidP="00F76C33">
            <w:pPr>
              <w:widowControl w:val="0"/>
              <w:jc w:val="left"/>
              <w:rPr>
                <w:sz w:val="20"/>
                <w:szCs w:val="20"/>
                <w:lang w:val="en-GB" w:eastAsia="zh-CN"/>
              </w:rPr>
            </w:pPr>
            <w:r w:rsidRPr="000E1283">
              <w:rPr>
                <w:sz w:val="20"/>
                <w:szCs w:val="20"/>
                <w:lang w:eastAsia="zh-CN"/>
              </w:rPr>
              <w:t>在</w:t>
            </w:r>
            <w:r w:rsidR="00077BCF" w:rsidRPr="000E1283">
              <w:rPr>
                <w:sz w:val="20"/>
                <w:szCs w:val="20"/>
                <w:lang w:eastAsia="zh-CN"/>
              </w:rPr>
              <w:t>逐步削减</w:t>
            </w:r>
            <w:r w:rsidR="00C976E7">
              <w:rPr>
                <w:sz w:val="20"/>
                <w:szCs w:val="20"/>
                <w:lang w:eastAsia="zh-CN"/>
              </w:rPr>
              <w:t>氢氟碳化物</w:t>
            </w:r>
            <w:r w:rsidRPr="000E1283">
              <w:rPr>
                <w:sz w:val="20"/>
                <w:szCs w:val="20"/>
                <w:lang w:eastAsia="zh-CN"/>
              </w:rPr>
              <w:t>背景下维持</w:t>
            </w:r>
            <w:r w:rsidR="00077BCF" w:rsidRPr="000E1283">
              <w:rPr>
                <w:sz w:val="20"/>
                <w:szCs w:val="20"/>
                <w:lang w:eastAsia="zh-CN"/>
              </w:rPr>
              <w:t>及</w:t>
            </w:r>
            <w:r w:rsidRPr="000E1283">
              <w:rPr>
                <w:sz w:val="20"/>
                <w:szCs w:val="20"/>
                <w:lang w:eastAsia="zh-CN"/>
              </w:rPr>
              <w:t>/</w:t>
            </w:r>
            <w:r w:rsidRPr="000E1283">
              <w:rPr>
                <w:sz w:val="20"/>
                <w:szCs w:val="20"/>
                <w:lang w:eastAsia="zh-CN"/>
              </w:rPr>
              <w:t>或提高替代技术和设备能效的试点项目（</w:t>
            </w:r>
            <w:r w:rsidR="006F62CF" w:rsidRPr="000E1283">
              <w:rPr>
                <w:sz w:val="20"/>
                <w:szCs w:val="20"/>
                <w:lang w:eastAsia="zh-CN"/>
              </w:rPr>
              <w:t>第</w:t>
            </w:r>
            <w:r w:rsidR="006F62CF" w:rsidRPr="000E1283">
              <w:rPr>
                <w:sz w:val="20"/>
                <w:szCs w:val="20"/>
                <w:lang w:eastAsia="zh-CN"/>
              </w:rPr>
              <w:t>91/65</w:t>
            </w:r>
            <w:r w:rsidR="006F62CF" w:rsidRPr="000E1283">
              <w:rPr>
                <w:sz w:val="20"/>
                <w:szCs w:val="20"/>
                <w:lang w:eastAsia="zh-CN"/>
              </w:rPr>
              <w:t>号决议</w:t>
            </w:r>
            <w:r w:rsidRPr="000E1283">
              <w:rPr>
                <w:sz w:val="20"/>
                <w:szCs w:val="20"/>
                <w:lang w:eastAsia="zh-CN"/>
              </w:rPr>
              <w:t>）</w:t>
            </w:r>
          </w:p>
        </w:tc>
        <w:tc>
          <w:tcPr>
            <w:tcW w:w="1170" w:type="dxa"/>
            <w:tcBorders>
              <w:top w:val="single" w:sz="4" w:space="0" w:color="auto"/>
              <w:left w:val="single" w:sz="4" w:space="0" w:color="auto"/>
              <w:bottom w:val="single" w:sz="4" w:space="0" w:color="auto"/>
              <w:right w:val="single" w:sz="4" w:space="0" w:color="auto"/>
            </w:tcBorders>
            <w:noWrap/>
          </w:tcPr>
          <w:p w14:paraId="02BA5D99" w14:textId="77777777" w:rsidR="00F76C33" w:rsidRPr="000E1283" w:rsidRDefault="00F76C33" w:rsidP="00F76C33">
            <w:pPr>
              <w:widowControl w:val="0"/>
              <w:jc w:val="right"/>
              <w:rPr>
                <w:sz w:val="20"/>
                <w:szCs w:val="20"/>
              </w:rPr>
            </w:pPr>
            <w:r w:rsidRPr="000E1283">
              <w:rPr>
                <w:sz w:val="20"/>
                <w:szCs w:val="20"/>
                <w:lang w:val="en-GB"/>
              </w:rPr>
              <w:t>265,836</w:t>
            </w:r>
          </w:p>
        </w:tc>
        <w:tc>
          <w:tcPr>
            <w:tcW w:w="1350" w:type="dxa"/>
            <w:tcBorders>
              <w:top w:val="single" w:sz="4" w:space="0" w:color="auto"/>
              <w:left w:val="single" w:sz="4" w:space="0" w:color="auto"/>
              <w:bottom w:val="single" w:sz="4" w:space="0" w:color="auto"/>
              <w:right w:val="single" w:sz="4" w:space="0" w:color="auto"/>
            </w:tcBorders>
            <w:noWrap/>
          </w:tcPr>
          <w:p w14:paraId="42A56E8E" w14:textId="77777777" w:rsidR="00F76C33" w:rsidRPr="000E1283" w:rsidRDefault="00F76C33" w:rsidP="00F76C33">
            <w:pPr>
              <w:widowControl w:val="0"/>
              <w:jc w:val="right"/>
              <w:rPr>
                <w:sz w:val="20"/>
                <w:szCs w:val="20"/>
              </w:rPr>
            </w:pPr>
            <w:r w:rsidRPr="000E1283">
              <w:rPr>
                <w:sz w:val="20"/>
                <w:szCs w:val="20"/>
                <w:lang w:val="en-GB"/>
              </w:rPr>
              <w:t>34,559</w:t>
            </w:r>
          </w:p>
        </w:tc>
        <w:tc>
          <w:tcPr>
            <w:tcW w:w="1440" w:type="dxa"/>
            <w:tcBorders>
              <w:top w:val="single" w:sz="4" w:space="0" w:color="auto"/>
              <w:left w:val="single" w:sz="4" w:space="0" w:color="auto"/>
              <w:bottom w:val="single" w:sz="4" w:space="0" w:color="auto"/>
              <w:right w:val="single" w:sz="4" w:space="0" w:color="auto"/>
            </w:tcBorders>
            <w:noWrap/>
          </w:tcPr>
          <w:p w14:paraId="5F8F0B5D" w14:textId="77777777" w:rsidR="00F76C33" w:rsidRPr="000E1283" w:rsidRDefault="00F76C33" w:rsidP="00F76C33">
            <w:pPr>
              <w:widowControl w:val="0"/>
              <w:jc w:val="right"/>
              <w:rPr>
                <w:sz w:val="20"/>
                <w:szCs w:val="20"/>
              </w:rPr>
            </w:pPr>
            <w:r w:rsidRPr="000E1283">
              <w:rPr>
                <w:sz w:val="20"/>
                <w:szCs w:val="20"/>
              </w:rPr>
              <w:t>289,437</w:t>
            </w:r>
          </w:p>
        </w:tc>
        <w:tc>
          <w:tcPr>
            <w:tcW w:w="1170" w:type="dxa"/>
            <w:tcBorders>
              <w:top w:val="single" w:sz="4" w:space="0" w:color="auto"/>
              <w:left w:val="single" w:sz="4" w:space="0" w:color="auto"/>
              <w:bottom w:val="single" w:sz="4" w:space="0" w:color="auto"/>
              <w:right w:val="single" w:sz="4" w:space="0" w:color="auto"/>
            </w:tcBorders>
          </w:tcPr>
          <w:p w14:paraId="0DB3CE19" w14:textId="5B682D9F" w:rsidR="00F76C33" w:rsidRPr="000E1283" w:rsidRDefault="0004545D" w:rsidP="00F76C33">
            <w:pPr>
              <w:widowControl w:val="0"/>
              <w:jc w:val="center"/>
              <w:rPr>
                <w:sz w:val="20"/>
                <w:szCs w:val="20"/>
                <w:lang w:val="en-GB"/>
              </w:rPr>
            </w:pPr>
            <w:r w:rsidRPr="000E1283">
              <w:rPr>
                <w:sz w:val="20"/>
                <w:szCs w:val="20"/>
                <w:lang w:val="en-GB" w:eastAsia="zh-CN"/>
              </w:rPr>
              <w:t>第</w:t>
            </w:r>
            <w:r w:rsidR="00F76C33" w:rsidRPr="000E1283">
              <w:rPr>
                <w:sz w:val="20"/>
                <w:szCs w:val="20"/>
                <w:lang w:val="en-GB"/>
              </w:rPr>
              <w:t>97/75</w:t>
            </w:r>
            <w:r w:rsidRPr="000E1283">
              <w:rPr>
                <w:sz w:val="20"/>
                <w:szCs w:val="20"/>
                <w:lang w:val="en-GB" w:eastAsia="zh-CN"/>
              </w:rPr>
              <w:t>号决议</w:t>
            </w:r>
            <w:r w:rsidR="00F76C33" w:rsidRPr="000E1283">
              <w:rPr>
                <w:sz w:val="20"/>
                <w:szCs w:val="20"/>
                <w:lang w:val="en-GB"/>
              </w:rPr>
              <w:t>**</w:t>
            </w:r>
          </w:p>
        </w:tc>
      </w:tr>
      <w:tr w:rsidR="00F76C33" w:rsidRPr="000E1283" w14:paraId="309E450B" w14:textId="72934233" w:rsidTr="003120C6">
        <w:trPr>
          <w:trHeight w:val="276"/>
          <w:tblHeader/>
        </w:trPr>
        <w:tc>
          <w:tcPr>
            <w:tcW w:w="720" w:type="dxa"/>
            <w:tcBorders>
              <w:top w:val="single" w:sz="4" w:space="0" w:color="auto"/>
              <w:left w:val="single" w:sz="4" w:space="0" w:color="auto"/>
              <w:bottom w:val="single" w:sz="4" w:space="0" w:color="auto"/>
              <w:right w:val="single" w:sz="4" w:space="0" w:color="auto"/>
            </w:tcBorders>
            <w:noWrap/>
          </w:tcPr>
          <w:p w14:paraId="54FA9205" w14:textId="4E8EA658" w:rsidR="00F76C33" w:rsidRPr="000E1283" w:rsidRDefault="00F76C33" w:rsidP="00F76C33">
            <w:pPr>
              <w:widowControl w:val="0"/>
              <w:jc w:val="left"/>
              <w:rPr>
                <w:sz w:val="20"/>
                <w:szCs w:val="20"/>
                <w:lang w:val="en-GB"/>
              </w:rPr>
            </w:pPr>
            <w:r w:rsidRPr="000E1283">
              <w:rPr>
                <w:sz w:val="20"/>
                <w:szCs w:val="20"/>
                <w:lang w:val="en-GB" w:eastAsia="zh-CN"/>
              </w:rPr>
              <w:t>英国</w:t>
            </w:r>
          </w:p>
        </w:tc>
        <w:tc>
          <w:tcPr>
            <w:tcW w:w="1350" w:type="dxa"/>
            <w:tcBorders>
              <w:top w:val="single" w:sz="4" w:space="0" w:color="auto"/>
              <w:left w:val="single" w:sz="4" w:space="0" w:color="auto"/>
              <w:bottom w:val="single" w:sz="4" w:space="0" w:color="auto"/>
              <w:right w:val="single" w:sz="4" w:space="0" w:color="auto"/>
            </w:tcBorders>
            <w:noWrap/>
          </w:tcPr>
          <w:p w14:paraId="2BC0A455" w14:textId="082644A6" w:rsidR="00F76C33" w:rsidRPr="000E1283" w:rsidRDefault="00F76C33" w:rsidP="00F76C33">
            <w:pPr>
              <w:widowControl w:val="0"/>
              <w:jc w:val="left"/>
              <w:rPr>
                <w:sz w:val="20"/>
                <w:szCs w:val="20"/>
                <w:lang w:val="en-GB"/>
              </w:rPr>
            </w:pPr>
            <w:r w:rsidRPr="000E1283">
              <w:rPr>
                <w:sz w:val="20"/>
                <w:szCs w:val="20"/>
                <w:lang w:val="en-GB" w:eastAsia="zh-CN"/>
              </w:rPr>
              <w:t>多哥</w:t>
            </w:r>
          </w:p>
        </w:tc>
        <w:tc>
          <w:tcPr>
            <w:tcW w:w="2520" w:type="dxa"/>
            <w:tcBorders>
              <w:top w:val="single" w:sz="4" w:space="0" w:color="auto"/>
              <w:left w:val="single" w:sz="4" w:space="0" w:color="auto"/>
              <w:bottom w:val="single" w:sz="4" w:space="0" w:color="auto"/>
              <w:right w:val="single" w:sz="4" w:space="0" w:color="auto"/>
            </w:tcBorders>
            <w:noWrap/>
          </w:tcPr>
          <w:p w14:paraId="186D148B" w14:textId="662335DA" w:rsidR="00F76C33" w:rsidRPr="000E1283" w:rsidRDefault="00F76C33" w:rsidP="00F76C33">
            <w:pPr>
              <w:widowControl w:val="0"/>
              <w:jc w:val="left"/>
              <w:rPr>
                <w:sz w:val="20"/>
                <w:szCs w:val="20"/>
                <w:lang w:val="en-GB" w:eastAsia="zh-CN"/>
              </w:rPr>
            </w:pPr>
            <w:r w:rsidRPr="000E1283">
              <w:rPr>
                <w:sz w:val="20"/>
                <w:szCs w:val="20"/>
                <w:lang w:eastAsia="zh-CN"/>
              </w:rPr>
              <w:t>在</w:t>
            </w:r>
            <w:r w:rsidR="006F62CF" w:rsidRPr="000E1283">
              <w:rPr>
                <w:sz w:val="20"/>
                <w:szCs w:val="20"/>
                <w:lang w:eastAsia="zh-CN"/>
              </w:rPr>
              <w:t>逐步削减</w:t>
            </w:r>
            <w:r w:rsidR="00C976E7">
              <w:rPr>
                <w:sz w:val="20"/>
                <w:szCs w:val="20"/>
                <w:lang w:eastAsia="zh-CN"/>
              </w:rPr>
              <w:t>氢氟碳化物</w:t>
            </w:r>
            <w:r w:rsidRPr="000E1283">
              <w:rPr>
                <w:sz w:val="20"/>
                <w:szCs w:val="20"/>
                <w:lang w:eastAsia="zh-CN"/>
              </w:rPr>
              <w:t>背景下维持</w:t>
            </w:r>
            <w:r w:rsidR="00077BCF" w:rsidRPr="000E1283">
              <w:rPr>
                <w:sz w:val="20"/>
                <w:szCs w:val="20"/>
                <w:lang w:eastAsia="zh-CN"/>
              </w:rPr>
              <w:t>及</w:t>
            </w:r>
            <w:r w:rsidRPr="000E1283">
              <w:rPr>
                <w:sz w:val="20"/>
                <w:szCs w:val="20"/>
                <w:lang w:eastAsia="zh-CN"/>
              </w:rPr>
              <w:t>/</w:t>
            </w:r>
            <w:r w:rsidRPr="000E1283">
              <w:rPr>
                <w:sz w:val="20"/>
                <w:szCs w:val="20"/>
                <w:lang w:eastAsia="zh-CN"/>
              </w:rPr>
              <w:t>或提高替代技术和设备能效的试点项目（</w:t>
            </w:r>
            <w:r w:rsidR="006F62CF" w:rsidRPr="000E1283">
              <w:rPr>
                <w:sz w:val="20"/>
                <w:szCs w:val="20"/>
                <w:lang w:eastAsia="zh-CN"/>
              </w:rPr>
              <w:t>第</w:t>
            </w:r>
            <w:r w:rsidR="006F62CF" w:rsidRPr="000E1283">
              <w:rPr>
                <w:sz w:val="20"/>
                <w:szCs w:val="20"/>
                <w:lang w:eastAsia="zh-CN"/>
              </w:rPr>
              <w:t>91/65</w:t>
            </w:r>
            <w:r w:rsidR="006F62CF" w:rsidRPr="000E1283">
              <w:rPr>
                <w:sz w:val="20"/>
                <w:szCs w:val="20"/>
                <w:lang w:eastAsia="zh-CN"/>
              </w:rPr>
              <w:t>号决议</w:t>
            </w:r>
            <w:r w:rsidRPr="000E1283">
              <w:rPr>
                <w:sz w:val="20"/>
                <w:szCs w:val="20"/>
                <w:lang w:eastAsia="zh-CN"/>
              </w:rPr>
              <w:t>）</w:t>
            </w:r>
          </w:p>
        </w:tc>
        <w:tc>
          <w:tcPr>
            <w:tcW w:w="1170" w:type="dxa"/>
            <w:tcBorders>
              <w:top w:val="single" w:sz="4" w:space="0" w:color="auto"/>
              <w:left w:val="single" w:sz="4" w:space="0" w:color="auto"/>
              <w:bottom w:val="single" w:sz="4" w:space="0" w:color="auto"/>
              <w:right w:val="single" w:sz="4" w:space="0" w:color="auto"/>
            </w:tcBorders>
            <w:noWrap/>
          </w:tcPr>
          <w:p w14:paraId="2BB9CCCC" w14:textId="274B84E2" w:rsidR="00F76C33" w:rsidRPr="000E1283" w:rsidRDefault="00F76C33" w:rsidP="00F76C33">
            <w:pPr>
              <w:jc w:val="right"/>
              <w:rPr>
                <w:sz w:val="20"/>
                <w:szCs w:val="20"/>
              </w:rPr>
            </w:pPr>
            <w:r w:rsidRPr="000E1283">
              <w:rPr>
                <w:sz w:val="20"/>
                <w:szCs w:val="20"/>
                <w:lang w:val="en-GB"/>
              </w:rPr>
              <w:t>360,160</w:t>
            </w:r>
          </w:p>
        </w:tc>
        <w:tc>
          <w:tcPr>
            <w:tcW w:w="1350" w:type="dxa"/>
            <w:tcBorders>
              <w:top w:val="single" w:sz="4" w:space="0" w:color="auto"/>
              <w:left w:val="single" w:sz="4" w:space="0" w:color="auto"/>
              <w:bottom w:val="single" w:sz="4" w:space="0" w:color="auto"/>
              <w:right w:val="single" w:sz="4" w:space="0" w:color="auto"/>
            </w:tcBorders>
            <w:noWrap/>
          </w:tcPr>
          <w:p w14:paraId="412B467B" w14:textId="7F856011" w:rsidR="00F76C33" w:rsidRPr="000E1283" w:rsidRDefault="00F76C33" w:rsidP="00F76C33">
            <w:pPr>
              <w:widowControl w:val="0"/>
              <w:jc w:val="right"/>
              <w:rPr>
                <w:sz w:val="20"/>
                <w:szCs w:val="20"/>
                <w:lang w:val="en-GB"/>
              </w:rPr>
            </w:pPr>
            <w:r w:rsidRPr="000E1283">
              <w:rPr>
                <w:sz w:val="20"/>
                <w:szCs w:val="20"/>
                <w:lang w:val="en-GB"/>
              </w:rPr>
              <w:t>46,821</w:t>
            </w:r>
          </w:p>
          <w:p w14:paraId="11F27FB6" w14:textId="3AC36530" w:rsidR="00F76C33" w:rsidRPr="000E1283" w:rsidRDefault="00F76C33" w:rsidP="00F76C33">
            <w:pPr>
              <w:widowControl w:val="0"/>
              <w:jc w:val="right"/>
              <w:rPr>
                <w:sz w:val="20"/>
                <w:szCs w:val="20"/>
                <w:lang w:val="en-GB"/>
              </w:rPr>
            </w:pPr>
          </w:p>
        </w:tc>
        <w:tc>
          <w:tcPr>
            <w:tcW w:w="1440" w:type="dxa"/>
            <w:tcBorders>
              <w:top w:val="single" w:sz="4" w:space="0" w:color="auto"/>
              <w:left w:val="single" w:sz="4" w:space="0" w:color="auto"/>
              <w:bottom w:val="single" w:sz="4" w:space="0" w:color="auto"/>
              <w:right w:val="single" w:sz="4" w:space="0" w:color="auto"/>
            </w:tcBorders>
            <w:noWrap/>
          </w:tcPr>
          <w:p w14:paraId="1F1A152D" w14:textId="27426C67" w:rsidR="00F76C33" w:rsidRPr="000E1283" w:rsidRDefault="00F76C33" w:rsidP="00F76C33">
            <w:pPr>
              <w:widowControl w:val="0"/>
              <w:jc w:val="right"/>
              <w:rPr>
                <w:sz w:val="20"/>
                <w:szCs w:val="20"/>
                <w:lang w:val="en-GB"/>
              </w:rPr>
            </w:pPr>
            <w:r w:rsidRPr="000E1283">
              <w:rPr>
                <w:sz w:val="20"/>
                <w:szCs w:val="20"/>
                <w:lang w:val="en-GB"/>
              </w:rPr>
              <w:t>363,069</w:t>
            </w:r>
          </w:p>
        </w:tc>
        <w:tc>
          <w:tcPr>
            <w:tcW w:w="1170" w:type="dxa"/>
            <w:tcBorders>
              <w:top w:val="single" w:sz="4" w:space="0" w:color="auto"/>
              <w:left w:val="single" w:sz="4" w:space="0" w:color="auto"/>
              <w:bottom w:val="single" w:sz="4" w:space="0" w:color="auto"/>
              <w:right w:val="single" w:sz="4" w:space="0" w:color="auto"/>
            </w:tcBorders>
          </w:tcPr>
          <w:p w14:paraId="46AB31B2" w14:textId="25E3CFA7" w:rsidR="00F76C33" w:rsidRPr="000E1283" w:rsidRDefault="0004545D" w:rsidP="00F76C33">
            <w:pPr>
              <w:widowControl w:val="0"/>
              <w:jc w:val="center"/>
              <w:rPr>
                <w:sz w:val="20"/>
                <w:szCs w:val="20"/>
                <w:lang w:val="en-GB"/>
              </w:rPr>
            </w:pPr>
            <w:r w:rsidRPr="000E1283">
              <w:rPr>
                <w:sz w:val="20"/>
                <w:szCs w:val="20"/>
                <w:lang w:val="en-GB" w:eastAsia="zh-CN"/>
              </w:rPr>
              <w:t>第</w:t>
            </w:r>
            <w:r w:rsidR="00F76C33" w:rsidRPr="000E1283">
              <w:rPr>
                <w:sz w:val="20"/>
                <w:szCs w:val="20"/>
                <w:lang w:val="en-GB"/>
              </w:rPr>
              <w:t>97/79</w:t>
            </w:r>
            <w:r w:rsidRPr="000E1283">
              <w:rPr>
                <w:sz w:val="20"/>
                <w:szCs w:val="20"/>
                <w:lang w:val="en-GB" w:eastAsia="zh-CN"/>
              </w:rPr>
              <w:t>号决议</w:t>
            </w:r>
            <w:r w:rsidR="00F76C33" w:rsidRPr="000E1283">
              <w:rPr>
                <w:sz w:val="20"/>
                <w:szCs w:val="20"/>
                <w:lang w:val="en-GB"/>
              </w:rPr>
              <w:t>**</w:t>
            </w:r>
          </w:p>
        </w:tc>
      </w:tr>
      <w:tr w:rsidR="005D55BB" w:rsidRPr="000E1283" w14:paraId="0AEAF460" w14:textId="77777777" w:rsidTr="0076408B">
        <w:trPr>
          <w:trHeight w:val="276"/>
          <w:tblHeader/>
        </w:trPr>
        <w:tc>
          <w:tcPr>
            <w:tcW w:w="4590" w:type="dxa"/>
            <w:gridSpan w:val="3"/>
            <w:tcBorders>
              <w:top w:val="single" w:sz="4" w:space="0" w:color="auto"/>
              <w:left w:val="single" w:sz="4" w:space="0" w:color="auto"/>
              <w:bottom w:val="single" w:sz="4" w:space="0" w:color="auto"/>
              <w:right w:val="single" w:sz="4" w:space="0" w:color="auto"/>
            </w:tcBorders>
            <w:noWrap/>
          </w:tcPr>
          <w:p w14:paraId="71D0C104" w14:textId="11882714" w:rsidR="005D55BB" w:rsidRPr="000E1283" w:rsidRDefault="00F76C33" w:rsidP="005D55BB">
            <w:pPr>
              <w:widowControl w:val="0"/>
              <w:jc w:val="left"/>
              <w:rPr>
                <w:b/>
                <w:bCs/>
                <w:sz w:val="20"/>
                <w:szCs w:val="20"/>
                <w:lang w:val="en-GB"/>
              </w:rPr>
            </w:pPr>
            <w:r w:rsidRPr="000E1283">
              <w:rPr>
                <w:b/>
                <w:bCs/>
                <w:sz w:val="20"/>
                <w:szCs w:val="20"/>
                <w:lang w:val="en-GB" w:eastAsia="zh-CN"/>
              </w:rPr>
              <w:t>小计</w:t>
            </w:r>
          </w:p>
        </w:tc>
        <w:tc>
          <w:tcPr>
            <w:tcW w:w="1170" w:type="dxa"/>
            <w:tcBorders>
              <w:top w:val="single" w:sz="4" w:space="0" w:color="auto"/>
              <w:left w:val="single" w:sz="4" w:space="0" w:color="auto"/>
              <w:bottom w:val="single" w:sz="4" w:space="0" w:color="auto"/>
              <w:right w:val="single" w:sz="4" w:space="0" w:color="auto"/>
            </w:tcBorders>
            <w:noWrap/>
          </w:tcPr>
          <w:p w14:paraId="70899A8E" w14:textId="226C8145" w:rsidR="005D55BB" w:rsidRPr="000E1283" w:rsidRDefault="00304B24" w:rsidP="005D55BB">
            <w:pPr>
              <w:widowControl w:val="0"/>
              <w:jc w:val="right"/>
              <w:rPr>
                <w:b/>
                <w:bCs/>
                <w:sz w:val="20"/>
                <w:szCs w:val="20"/>
              </w:rPr>
            </w:pPr>
            <w:r w:rsidRPr="000E1283">
              <w:rPr>
                <w:b/>
                <w:bCs/>
                <w:sz w:val="20"/>
                <w:szCs w:val="20"/>
              </w:rPr>
              <w:t>655,996</w:t>
            </w:r>
          </w:p>
        </w:tc>
        <w:tc>
          <w:tcPr>
            <w:tcW w:w="1350" w:type="dxa"/>
            <w:tcBorders>
              <w:top w:val="single" w:sz="4" w:space="0" w:color="auto"/>
              <w:left w:val="single" w:sz="4" w:space="0" w:color="auto"/>
              <w:bottom w:val="single" w:sz="4" w:space="0" w:color="auto"/>
              <w:right w:val="single" w:sz="4" w:space="0" w:color="auto"/>
            </w:tcBorders>
            <w:noWrap/>
          </w:tcPr>
          <w:p w14:paraId="69FB2D33" w14:textId="1515F29B" w:rsidR="005D55BB" w:rsidRPr="000E1283" w:rsidRDefault="007F34C9" w:rsidP="005D55BB">
            <w:pPr>
              <w:widowControl w:val="0"/>
              <w:jc w:val="right"/>
              <w:rPr>
                <w:b/>
                <w:bCs/>
                <w:sz w:val="20"/>
                <w:szCs w:val="20"/>
              </w:rPr>
            </w:pPr>
            <w:r w:rsidRPr="000E1283">
              <w:rPr>
                <w:b/>
                <w:bCs/>
                <w:sz w:val="20"/>
                <w:szCs w:val="20"/>
              </w:rPr>
              <w:t>85,280</w:t>
            </w:r>
          </w:p>
        </w:tc>
        <w:tc>
          <w:tcPr>
            <w:tcW w:w="1440" w:type="dxa"/>
            <w:tcBorders>
              <w:top w:val="single" w:sz="4" w:space="0" w:color="auto"/>
              <w:left w:val="single" w:sz="4" w:space="0" w:color="auto"/>
              <w:bottom w:val="single" w:sz="4" w:space="0" w:color="auto"/>
              <w:right w:val="single" w:sz="4" w:space="0" w:color="auto"/>
            </w:tcBorders>
            <w:noWrap/>
          </w:tcPr>
          <w:p w14:paraId="6401E1DB" w14:textId="5B2AF3B8" w:rsidR="005D55BB" w:rsidRPr="000E1283" w:rsidRDefault="00304B24" w:rsidP="005D55BB">
            <w:pPr>
              <w:widowControl w:val="0"/>
              <w:jc w:val="right"/>
              <w:rPr>
                <w:b/>
                <w:bCs/>
                <w:sz w:val="20"/>
                <w:szCs w:val="20"/>
              </w:rPr>
            </w:pPr>
            <w:r w:rsidRPr="000E1283">
              <w:rPr>
                <w:b/>
                <w:bCs/>
                <w:sz w:val="20"/>
                <w:szCs w:val="20"/>
              </w:rPr>
              <w:t>686,406</w:t>
            </w:r>
          </w:p>
        </w:tc>
        <w:tc>
          <w:tcPr>
            <w:tcW w:w="1170" w:type="dxa"/>
            <w:tcBorders>
              <w:top w:val="single" w:sz="4" w:space="0" w:color="auto"/>
              <w:left w:val="single" w:sz="4" w:space="0" w:color="auto"/>
              <w:bottom w:val="single" w:sz="4" w:space="0" w:color="auto"/>
              <w:right w:val="single" w:sz="4" w:space="0" w:color="auto"/>
            </w:tcBorders>
          </w:tcPr>
          <w:p w14:paraId="374270B7" w14:textId="77777777" w:rsidR="005D55BB" w:rsidRPr="000E1283" w:rsidRDefault="005D55BB" w:rsidP="005D55BB">
            <w:pPr>
              <w:widowControl w:val="0"/>
              <w:jc w:val="center"/>
              <w:rPr>
                <w:sz w:val="20"/>
                <w:szCs w:val="20"/>
                <w:lang w:val="en-GB"/>
              </w:rPr>
            </w:pPr>
          </w:p>
        </w:tc>
      </w:tr>
      <w:tr w:rsidR="005D55BB" w:rsidRPr="000E1283" w14:paraId="4368AF03" w14:textId="77777777" w:rsidTr="0076408B">
        <w:trPr>
          <w:trHeight w:val="276"/>
          <w:tblHeader/>
        </w:trPr>
        <w:tc>
          <w:tcPr>
            <w:tcW w:w="4590" w:type="dxa"/>
            <w:gridSpan w:val="3"/>
            <w:tcBorders>
              <w:top w:val="single" w:sz="4" w:space="0" w:color="auto"/>
              <w:left w:val="single" w:sz="4" w:space="0" w:color="auto"/>
              <w:bottom w:val="single" w:sz="4" w:space="0" w:color="auto"/>
              <w:right w:val="single" w:sz="4" w:space="0" w:color="auto"/>
            </w:tcBorders>
            <w:noWrap/>
          </w:tcPr>
          <w:p w14:paraId="5B106881" w14:textId="78EC9316" w:rsidR="005D55BB" w:rsidRPr="000E1283" w:rsidRDefault="00F76C33" w:rsidP="005D55BB">
            <w:pPr>
              <w:widowControl w:val="0"/>
              <w:jc w:val="left"/>
              <w:rPr>
                <w:b/>
                <w:bCs/>
                <w:sz w:val="20"/>
                <w:szCs w:val="20"/>
                <w:lang w:val="en-GB"/>
              </w:rPr>
            </w:pPr>
            <w:r w:rsidRPr="000E1283">
              <w:rPr>
                <w:b/>
                <w:bCs/>
                <w:sz w:val="20"/>
                <w:szCs w:val="20"/>
                <w:lang w:val="en-GB" w:eastAsia="zh-CN"/>
              </w:rPr>
              <w:t>总计</w:t>
            </w:r>
          </w:p>
        </w:tc>
        <w:tc>
          <w:tcPr>
            <w:tcW w:w="1170" w:type="dxa"/>
            <w:tcBorders>
              <w:top w:val="single" w:sz="4" w:space="0" w:color="auto"/>
              <w:left w:val="single" w:sz="4" w:space="0" w:color="auto"/>
              <w:bottom w:val="single" w:sz="4" w:space="0" w:color="auto"/>
              <w:right w:val="single" w:sz="4" w:space="0" w:color="auto"/>
            </w:tcBorders>
            <w:noWrap/>
          </w:tcPr>
          <w:p w14:paraId="1F860671" w14:textId="7AA5D5B9" w:rsidR="005D55BB" w:rsidRPr="000E1283" w:rsidRDefault="005D55BB" w:rsidP="005D55BB">
            <w:pPr>
              <w:widowControl w:val="0"/>
              <w:jc w:val="right"/>
              <w:rPr>
                <w:sz w:val="20"/>
                <w:szCs w:val="20"/>
                <w:lang w:val="en-GB"/>
              </w:rPr>
            </w:pPr>
            <w:r w:rsidRPr="000E1283">
              <w:rPr>
                <w:b/>
                <w:bCs/>
                <w:sz w:val="20"/>
                <w:szCs w:val="20"/>
              </w:rPr>
              <w:t>825,996</w:t>
            </w:r>
          </w:p>
        </w:tc>
        <w:tc>
          <w:tcPr>
            <w:tcW w:w="1350" w:type="dxa"/>
            <w:tcBorders>
              <w:top w:val="single" w:sz="4" w:space="0" w:color="auto"/>
              <w:left w:val="single" w:sz="4" w:space="0" w:color="auto"/>
              <w:bottom w:val="single" w:sz="4" w:space="0" w:color="auto"/>
              <w:right w:val="single" w:sz="4" w:space="0" w:color="auto"/>
            </w:tcBorders>
            <w:noWrap/>
          </w:tcPr>
          <w:p w14:paraId="73B1CDE7" w14:textId="4A69AE9A" w:rsidR="005D55BB" w:rsidRPr="000E1283" w:rsidRDefault="005D55BB" w:rsidP="005D55BB">
            <w:pPr>
              <w:widowControl w:val="0"/>
              <w:jc w:val="right"/>
              <w:rPr>
                <w:sz w:val="20"/>
                <w:szCs w:val="20"/>
                <w:lang w:val="en-GB"/>
              </w:rPr>
            </w:pPr>
            <w:r w:rsidRPr="000E1283">
              <w:rPr>
                <w:b/>
                <w:bCs/>
                <w:sz w:val="20"/>
                <w:szCs w:val="20"/>
              </w:rPr>
              <w:t>106,009</w:t>
            </w:r>
          </w:p>
        </w:tc>
        <w:tc>
          <w:tcPr>
            <w:tcW w:w="1440" w:type="dxa"/>
            <w:tcBorders>
              <w:top w:val="single" w:sz="4" w:space="0" w:color="auto"/>
              <w:left w:val="single" w:sz="4" w:space="0" w:color="auto"/>
              <w:bottom w:val="single" w:sz="4" w:space="0" w:color="auto"/>
              <w:right w:val="single" w:sz="4" w:space="0" w:color="auto"/>
            </w:tcBorders>
            <w:noWrap/>
          </w:tcPr>
          <w:p w14:paraId="0735013F" w14:textId="62F330B1" w:rsidR="005D55BB" w:rsidRPr="000E1283" w:rsidRDefault="007F34C9" w:rsidP="005D55BB">
            <w:pPr>
              <w:widowControl w:val="0"/>
              <w:jc w:val="right"/>
              <w:rPr>
                <w:b/>
                <w:bCs/>
                <w:sz w:val="20"/>
                <w:szCs w:val="20"/>
                <w:lang w:val="en-GB"/>
              </w:rPr>
            </w:pPr>
            <w:r w:rsidRPr="000E1283">
              <w:rPr>
                <w:b/>
                <w:bCs/>
                <w:sz w:val="20"/>
                <w:szCs w:val="20"/>
                <w:lang w:val="en-GB"/>
              </w:rPr>
              <w:t>877,135</w:t>
            </w:r>
          </w:p>
        </w:tc>
        <w:tc>
          <w:tcPr>
            <w:tcW w:w="1170" w:type="dxa"/>
            <w:tcBorders>
              <w:top w:val="single" w:sz="4" w:space="0" w:color="auto"/>
              <w:left w:val="single" w:sz="4" w:space="0" w:color="auto"/>
              <w:bottom w:val="single" w:sz="4" w:space="0" w:color="auto"/>
              <w:right w:val="single" w:sz="4" w:space="0" w:color="auto"/>
            </w:tcBorders>
          </w:tcPr>
          <w:p w14:paraId="177D77C6" w14:textId="77777777" w:rsidR="005D55BB" w:rsidRPr="000E1283" w:rsidRDefault="005D55BB" w:rsidP="005D55BB">
            <w:pPr>
              <w:widowControl w:val="0"/>
              <w:jc w:val="center"/>
              <w:rPr>
                <w:sz w:val="20"/>
                <w:szCs w:val="20"/>
                <w:lang w:val="en-GB"/>
              </w:rPr>
            </w:pPr>
          </w:p>
        </w:tc>
      </w:tr>
    </w:tbl>
    <w:p w14:paraId="34DB0BBB" w14:textId="77777777" w:rsidR="0004545D" w:rsidRPr="00C976E7" w:rsidRDefault="0004545D" w:rsidP="00EB3826">
      <w:pPr>
        <w:widowControl w:val="0"/>
        <w:rPr>
          <w:b/>
          <w:bCs/>
          <w:sz w:val="20"/>
          <w:szCs w:val="20"/>
          <w:lang w:eastAsia="zh-CN"/>
        </w:rPr>
      </w:pPr>
      <w:r w:rsidRPr="00C976E7">
        <w:rPr>
          <w:b/>
          <w:bCs/>
          <w:sz w:val="20"/>
          <w:szCs w:val="20"/>
          <w:lang w:eastAsia="zh-CN"/>
        </w:rPr>
        <w:t xml:space="preserve">* </w:t>
      </w:r>
      <w:r w:rsidRPr="00C976E7">
        <w:rPr>
          <w:b/>
          <w:bCs/>
          <w:sz w:val="20"/>
          <w:szCs w:val="20"/>
          <w:lang w:eastAsia="zh-CN"/>
        </w:rPr>
        <w:t>包括支持费用</w:t>
      </w:r>
    </w:p>
    <w:p w14:paraId="5F6DB4D8" w14:textId="525DD9FA" w:rsidR="0004545D" w:rsidRPr="00C976E7" w:rsidRDefault="0004545D" w:rsidP="00EB3826">
      <w:pPr>
        <w:widowControl w:val="0"/>
        <w:rPr>
          <w:b/>
          <w:bCs/>
          <w:sz w:val="20"/>
          <w:szCs w:val="20"/>
          <w:lang w:eastAsia="zh-CN"/>
        </w:rPr>
      </w:pPr>
      <w:r w:rsidRPr="00C976E7">
        <w:rPr>
          <w:b/>
          <w:bCs/>
          <w:sz w:val="20"/>
          <w:szCs w:val="20"/>
          <w:lang w:eastAsia="zh-CN"/>
        </w:rPr>
        <w:t xml:space="preserve">** </w:t>
      </w:r>
      <w:r w:rsidRPr="00C976E7">
        <w:rPr>
          <w:b/>
          <w:bCs/>
          <w:sz w:val="20"/>
          <w:szCs w:val="20"/>
          <w:lang w:eastAsia="zh-CN"/>
        </w:rPr>
        <w:t>需单独审议</w:t>
      </w:r>
    </w:p>
    <w:p w14:paraId="330167B6" w14:textId="77777777" w:rsidR="00EB3826" w:rsidRPr="000E1283" w:rsidRDefault="00EB3826" w:rsidP="00EB3826">
      <w:pPr>
        <w:widowControl w:val="0"/>
        <w:rPr>
          <w:sz w:val="20"/>
          <w:szCs w:val="20"/>
          <w:lang w:eastAsia="zh-CN"/>
        </w:rPr>
      </w:pPr>
    </w:p>
    <w:p w14:paraId="7A1FB687" w14:textId="47294889" w:rsidR="00F511DA" w:rsidRDefault="00166E42" w:rsidP="00131C08">
      <w:pPr>
        <w:keepNext/>
        <w:rPr>
          <w:rFonts w:ascii="SimHei" w:eastAsia="SimHei" w:hAnsi="SimHei"/>
          <w:bCs/>
          <w:sz w:val="24"/>
          <w:szCs w:val="24"/>
          <w:lang w:eastAsia="zh-CN"/>
        </w:rPr>
      </w:pPr>
      <w:r w:rsidRPr="00131C08">
        <w:rPr>
          <w:rFonts w:ascii="SimHei" w:eastAsia="SimHei" w:hAnsi="SimHei"/>
          <w:bCs/>
          <w:sz w:val="24"/>
          <w:szCs w:val="24"/>
        </w:rPr>
        <w:t>双边合作允许的供资</w:t>
      </w:r>
      <w:r w:rsidR="00DA22F1" w:rsidRPr="00131C08">
        <w:rPr>
          <w:rFonts w:ascii="SimHei" w:eastAsia="SimHei" w:hAnsi="SimHei"/>
          <w:bCs/>
          <w:sz w:val="24"/>
          <w:szCs w:val="24"/>
        </w:rPr>
        <w:t>额度</w:t>
      </w:r>
    </w:p>
    <w:p w14:paraId="2D187274" w14:textId="77777777" w:rsidR="00131C08" w:rsidRPr="00131C08" w:rsidRDefault="00131C08" w:rsidP="00131C08">
      <w:pPr>
        <w:keepNext/>
        <w:rPr>
          <w:rFonts w:ascii="SimHei" w:eastAsia="SimHei" w:hAnsi="SimHei" w:hint="eastAsia"/>
          <w:bCs/>
          <w:sz w:val="24"/>
          <w:szCs w:val="24"/>
          <w:lang w:eastAsia="zh-CN"/>
        </w:rPr>
      </w:pPr>
    </w:p>
    <w:p w14:paraId="48142D48" w14:textId="3C059DD2" w:rsidR="00951C0F" w:rsidRPr="000E1283" w:rsidRDefault="0004545D" w:rsidP="000E1283">
      <w:pPr>
        <w:pStyle w:val="ListParagraph"/>
        <w:numPr>
          <w:ilvl w:val="0"/>
          <w:numId w:val="1"/>
        </w:numPr>
        <w:spacing w:after="240"/>
        <w:outlineLvl w:val="0"/>
        <w:rPr>
          <w:sz w:val="24"/>
          <w:szCs w:val="24"/>
          <w:lang w:val="en-US" w:eastAsia="zh-CN"/>
        </w:rPr>
      </w:pPr>
      <w:r w:rsidRPr="000E1283">
        <w:rPr>
          <w:sz w:val="24"/>
          <w:szCs w:val="24"/>
          <w:lang w:eastAsia="zh-CN"/>
        </w:rPr>
        <w:t>德国政府和英国政府在</w:t>
      </w:r>
      <w:r w:rsidR="003120C6">
        <w:rPr>
          <w:sz w:val="24"/>
          <w:szCs w:val="24"/>
          <w:lang w:eastAsia="zh-CN"/>
        </w:rPr>
        <w:t>第九十七次会议</w:t>
      </w:r>
      <w:r w:rsidRPr="000E1283">
        <w:rPr>
          <w:sz w:val="24"/>
          <w:szCs w:val="24"/>
          <w:lang w:eastAsia="zh-CN"/>
        </w:rPr>
        <w:t>上申请的资金</w:t>
      </w:r>
      <w:r w:rsidR="00166E42" w:rsidRPr="000E1283">
        <w:rPr>
          <w:sz w:val="24"/>
          <w:szCs w:val="24"/>
          <w:lang w:eastAsia="zh-CN"/>
        </w:rPr>
        <w:t>金额</w:t>
      </w:r>
      <w:r w:rsidRPr="000E1283">
        <w:rPr>
          <w:sz w:val="24"/>
          <w:szCs w:val="24"/>
          <w:lang w:eastAsia="zh-CN"/>
        </w:rPr>
        <w:t>，加上</w:t>
      </w:r>
      <w:r w:rsidRPr="000E1283">
        <w:rPr>
          <w:sz w:val="24"/>
          <w:szCs w:val="24"/>
          <w:lang w:eastAsia="zh-CN"/>
        </w:rPr>
        <w:t xml:space="preserve"> 2024</w:t>
      </w:r>
      <w:r w:rsidR="00166E42" w:rsidRPr="000E1283">
        <w:rPr>
          <w:sz w:val="24"/>
          <w:szCs w:val="24"/>
          <w:lang w:eastAsia="zh-CN"/>
        </w:rPr>
        <w:t>年至</w:t>
      </w:r>
      <w:r w:rsidRPr="000E1283">
        <w:rPr>
          <w:sz w:val="24"/>
          <w:szCs w:val="24"/>
          <w:lang w:eastAsia="zh-CN"/>
        </w:rPr>
        <w:t>2026</w:t>
      </w:r>
      <w:r w:rsidR="00166E42" w:rsidRPr="000E1283">
        <w:rPr>
          <w:sz w:val="24"/>
          <w:szCs w:val="24"/>
          <w:lang w:eastAsia="zh-CN"/>
        </w:rPr>
        <w:t>年</w:t>
      </w:r>
      <w:r w:rsidRPr="000E1283">
        <w:rPr>
          <w:sz w:val="24"/>
          <w:szCs w:val="24"/>
          <w:lang w:eastAsia="zh-CN"/>
        </w:rPr>
        <w:t>三年期已批准的资金，总额</w:t>
      </w:r>
      <w:r w:rsidR="00166E42" w:rsidRPr="000E1283">
        <w:rPr>
          <w:sz w:val="24"/>
          <w:szCs w:val="24"/>
          <w:lang w:eastAsia="zh-CN"/>
        </w:rPr>
        <w:t>不</w:t>
      </w:r>
      <w:r w:rsidRPr="000E1283">
        <w:rPr>
          <w:sz w:val="24"/>
          <w:szCs w:val="24"/>
          <w:lang w:eastAsia="zh-CN"/>
        </w:rPr>
        <w:t>超过</w:t>
      </w:r>
      <w:r w:rsidRPr="000E1283">
        <w:rPr>
          <w:sz w:val="24"/>
          <w:szCs w:val="24"/>
          <w:lang w:eastAsia="zh-CN"/>
        </w:rPr>
        <w:t xml:space="preserve"> 2024–2026 </w:t>
      </w:r>
      <w:r w:rsidRPr="000E1283">
        <w:rPr>
          <w:sz w:val="24"/>
          <w:szCs w:val="24"/>
          <w:lang w:eastAsia="zh-CN"/>
        </w:rPr>
        <w:t>三年期</w:t>
      </w:r>
      <w:r w:rsidR="00166E42" w:rsidRPr="000E1283">
        <w:rPr>
          <w:sz w:val="24"/>
          <w:szCs w:val="24"/>
          <w:lang w:eastAsia="zh-CN"/>
        </w:rPr>
        <w:t>双边合作</w:t>
      </w:r>
      <w:r w:rsidRPr="000E1283">
        <w:rPr>
          <w:sz w:val="24"/>
          <w:szCs w:val="24"/>
          <w:lang w:eastAsia="zh-CN"/>
        </w:rPr>
        <w:t>允许</w:t>
      </w:r>
      <w:r w:rsidR="00166E42" w:rsidRPr="000E1283">
        <w:rPr>
          <w:sz w:val="24"/>
          <w:szCs w:val="24"/>
          <w:lang w:eastAsia="zh-CN"/>
        </w:rPr>
        <w:t>额度</w:t>
      </w:r>
      <w:r w:rsidRPr="000E1283">
        <w:rPr>
          <w:sz w:val="24"/>
          <w:szCs w:val="24"/>
          <w:lang w:eastAsia="zh-CN"/>
        </w:rPr>
        <w:t>的</w:t>
      </w:r>
      <w:r w:rsidRPr="000E1283">
        <w:rPr>
          <w:sz w:val="24"/>
          <w:szCs w:val="24"/>
          <w:lang w:eastAsia="zh-CN"/>
        </w:rPr>
        <w:t xml:space="preserve"> 20%</w:t>
      </w:r>
      <w:r w:rsidRPr="000E1283">
        <w:rPr>
          <w:sz w:val="24"/>
          <w:szCs w:val="24"/>
          <w:lang w:eastAsia="zh-CN"/>
        </w:rPr>
        <w:t>，如表</w:t>
      </w:r>
      <w:r w:rsidRPr="000E1283">
        <w:rPr>
          <w:sz w:val="24"/>
          <w:szCs w:val="24"/>
          <w:lang w:eastAsia="zh-CN"/>
        </w:rPr>
        <w:t xml:space="preserve"> 2 </w:t>
      </w:r>
      <w:r w:rsidRPr="000E1283">
        <w:rPr>
          <w:sz w:val="24"/>
          <w:szCs w:val="24"/>
          <w:lang w:eastAsia="zh-CN"/>
        </w:rPr>
        <w:t>所示。</w:t>
      </w:r>
    </w:p>
    <w:p w14:paraId="6DA4DBB1" w14:textId="195C9DA5" w:rsidR="0004545D" w:rsidRPr="00763506" w:rsidRDefault="0004545D" w:rsidP="00F511DA">
      <w:pPr>
        <w:keepNext/>
        <w:rPr>
          <w:rFonts w:ascii="SimHei" w:eastAsia="SimHei" w:hAnsi="SimHei"/>
          <w:bCs/>
          <w:lang w:val="en-GB" w:eastAsia="zh-CN"/>
        </w:rPr>
      </w:pPr>
      <w:r w:rsidRPr="00763506">
        <w:rPr>
          <w:rFonts w:ascii="SimHei" w:eastAsia="SimHei" w:hAnsi="SimHei"/>
          <w:bCs/>
          <w:lang w:eastAsia="zh-CN"/>
        </w:rPr>
        <w:t xml:space="preserve">表 </w:t>
      </w:r>
      <w:r w:rsidRPr="00763506">
        <w:rPr>
          <w:rFonts w:eastAsia="SimHei"/>
          <w:bCs/>
          <w:lang w:val="en-AU" w:eastAsia="zh-CN"/>
        </w:rPr>
        <w:t>2</w:t>
      </w:r>
      <w:r w:rsidRPr="00763506">
        <w:rPr>
          <w:rFonts w:ascii="SimHei" w:eastAsia="SimHei" w:hAnsi="SimHei"/>
          <w:bCs/>
          <w:lang w:eastAsia="zh-CN"/>
        </w:rPr>
        <w:t xml:space="preserve">. </w:t>
      </w:r>
      <w:r w:rsidRPr="00763506">
        <w:rPr>
          <w:rFonts w:eastAsia="SimHei"/>
          <w:bCs/>
          <w:lang w:val="en-AU" w:eastAsia="zh-CN"/>
        </w:rPr>
        <w:t>2024–2026</w:t>
      </w:r>
      <w:r w:rsidRPr="00763506">
        <w:rPr>
          <w:rFonts w:ascii="SimHei" w:eastAsia="SimHei" w:hAnsi="SimHei"/>
          <w:bCs/>
          <w:lang w:eastAsia="zh-CN"/>
        </w:rPr>
        <w:t xml:space="preserve"> 年双边合作</w:t>
      </w:r>
      <w:r w:rsidR="00DA22F1" w:rsidRPr="00763506">
        <w:rPr>
          <w:rFonts w:ascii="SimHei" w:eastAsia="SimHei" w:hAnsi="SimHei"/>
          <w:bCs/>
          <w:lang w:eastAsia="zh-CN"/>
        </w:rPr>
        <w:t>供资</w:t>
      </w:r>
      <w:r w:rsidRPr="00763506">
        <w:rPr>
          <w:rFonts w:ascii="SimHei" w:eastAsia="SimHei" w:hAnsi="SimHei"/>
          <w:bCs/>
          <w:lang w:eastAsia="zh-CN"/>
        </w:rPr>
        <w:t>水平（美元）</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77"/>
        <w:gridCol w:w="2340"/>
        <w:gridCol w:w="2340"/>
        <w:gridCol w:w="2109"/>
        <w:gridCol w:w="1770"/>
      </w:tblGrid>
      <w:tr w:rsidR="00F511DA" w:rsidRPr="00C976E7" w14:paraId="2A1246AE" w14:textId="77777777" w:rsidTr="00763506">
        <w:trPr>
          <w:trHeight w:val="256"/>
        </w:trPr>
        <w:tc>
          <w:tcPr>
            <w:tcW w:w="1077" w:type="dxa"/>
            <w:vMerge w:val="restart"/>
            <w:noWrap/>
            <w:vAlign w:val="center"/>
            <w:hideMark/>
          </w:tcPr>
          <w:p w14:paraId="536AB010" w14:textId="20DB4343" w:rsidR="00F511DA" w:rsidRPr="00C976E7" w:rsidRDefault="0004545D">
            <w:pPr>
              <w:jc w:val="center"/>
              <w:rPr>
                <w:b/>
                <w:bCs/>
                <w:color w:val="000000"/>
                <w:sz w:val="20"/>
                <w:szCs w:val="20"/>
                <w:lang w:eastAsia="en-CA"/>
              </w:rPr>
            </w:pPr>
            <w:r w:rsidRPr="00C976E7">
              <w:rPr>
                <w:b/>
                <w:bCs/>
                <w:color w:val="000000"/>
                <w:sz w:val="20"/>
                <w:szCs w:val="20"/>
                <w:lang w:eastAsia="zh-CN"/>
              </w:rPr>
              <w:t>机构</w:t>
            </w:r>
          </w:p>
        </w:tc>
        <w:tc>
          <w:tcPr>
            <w:tcW w:w="6789" w:type="dxa"/>
            <w:gridSpan w:val="3"/>
            <w:noWrap/>
            <w:vAlign w:val="center"/>
            <w:hideMark/>
          </w:tcPr>
          <w:p w14:paraId="3EF126F6" w14:textId="51DAC9FD" w:rsidR="00F511DA" w:rsidRPr="00C976E7" w:rsidRDefault="0004545D">
            <w:pPr>
              <w:jc w:val="center"/>
              <w:rPr>
                <w:b/>
                <w:bCs/>
                <w:color w:val="000000"/>
                <w:sz w:val="20"/>
                <w:szCs w:val="20"/>
                <w:lang w:eastAsia="en-CA"/>
              </w:rPr>
            </w:pPr>
            <w:r w:rsidRPr="00C976E7">
              <w:rPr>
                <w:b/>
                <w:bCs/>
                <w:color w:val="000000"/>
                <w:sz w:val="20"/>
                <w:szCs w:val="20"/>
                <w:lang w:eastAsia="zh-CN"/>
              </w:rPr>
              <w:t>资金</w:t>
            </w:r>
          </w:p>
        </w:tc>
        <w:tc>
          <w:tcPr>
            <w:tcW w:w="1770" w:type="dxa"/>
            <w:vMerge w:val="restart"/>
            <w:vAlign w:val="center"/>
            <w:hideMark/>
          </w:tcPr>
          <w:p w14:paraId="4573CC62" w14:textId="77777777" w:rsidR="00F511DA" w:rsidRPr="00C976E7" w:rsidRDefault="0004545D">
            <w:pPr>
              <w:jc w:val="center"/>
              <w:rPr>
                <w:b/>
                <w:bCs/>
                <w:color w:val="000000"/>
                <w:sz w:val="20"/>
                <w:szCs w:val="20"/>
                <w:lang w:eastAsia="zh-CN"/>
              </w:rPr>
            </w:pPr>
            <w:r w:rsidRPr="00C976E7">
              <w:rPr>
                <w:b/>
                <w:bCs/>
                <w:color w:val="000000"/>
                <w:sz w:val="20"/>
                <w:szCs w:val="20"/>
                <w:lang w:eastAsia="zh-CN"/>
              </w:rPr>
              <w:br/>
              <w:t xml:space="preserve">2024–2026 </w:t>
            </w:r>
            <w:r w:rsidRPr="00C976E7">
              <w:rPr>
                <w:b/>
                <w:bCs/>
                <w:color w:val="000000"/>
                <w:sz w:val="20"/>
                <w:szCs w:val="20"/>
                <w:lang w:eastAsia="zh-CN"/>
              </w:rPr>
              <w:t>三年期</w:t>
            </w:r>
          </w:p>
          <w:p w14:paraId="44707A57" w14:textId="0674B57B" w:rsidR="00DA22F1" w:rsidRPr="00C976E7" w:rsidRDefault="00DA22F1">
            <w:pPr>
              <w:jc w:val="center"/>
              <w:rPr>
                <w:b/>
                <w:bCs/>
                <w:color w:val="000000"/>
                <w:sz w:val="20"/>
                <w:szCs w:val="20"/>
                <w:lang w:eastAsia="en-CA"/>
              </w:rPr>
            </w:pPr>
            <w:r w:rsidRPr="00C976E7">
              <w:rPr>
                <w:b/>
                <w:bCs/>
                <w:color w:val="000000"/>
                <w:sz w:val="20"/>
                <w:szCs w:val="20"/>
                <w:lang w:eastAsia="zh-CN"/>
              </w:rPr>
              <w:t>允许额度</w:t>
            </w:r>
          </w:p>
        </w:tc>
      </w:tr>
      <w:tr w:rsidR="00F511DA" w:rsidRPr="00C976E7" w14:paraId="207257B0" w14:textId="77777777" w:rsidTr="00763506">
        <w:trPr>
          <w:trHeight w:val="355"/>
        </w:trPr>
        <w:tc>
          <w:tcPr>
            <w:tcW w:w="1077" w:type="dxa"/>
            <w:vMerge/>
            <w:vAlign w:val="center"/>
            <w:hideMark/>
          </w:tcPr>
          <w:p w14:paraId="1A2E4A58" w14:textId="77777777" w:rsidR="00F511DA" w:rsidRPr="00C976E7" w:rsidRDefault="00F511DA">
            <w:pPr>
              <w:jc w:val="left"/>
              <w:rPr>
                <w:b/>
                <w:bCs/>
                <w:color w:val="000000"/>
                <w:sz w:val="20"/>
                <w:szCs w:val="20"/>
                <w:lang w:eastAsia="en-CA"/>
              </w:rPr>
            </w:pPr>
          </w:p>
        </w:tc>
        <w:tc>
          <w:tcPr>
            <w:tcW w:w="2340" w:type="dxa"/>
            <w:vAlign w:val="center"/>
            <w:hideMark/>
          </w:tcPr>
          <w:p w14:paraId="7CE6D03B" w14:textId="5A707381" w:rsidR="00F511DA" w:rsidRPr="00C976E7" w:rsidRDefault="00F511DA">
            <w:pPr>
              <w:jc w:val="center"/>
              <w:rPr>
                <w:b/>
                <w:bCs/>
                <w:color w:val="000000"/>
                <w:sz w:val="20"/>
                <w:szCs w:val="20"/>
                <w:lang w:eastAsia="en-CA"/>
              </w:rPr>
            </w:pPr>
            <w:r w:rsidRPr="00C976E7">
              <w:rPr>
                <w:b/>
                <w:bCs/>
                <w:color w:val="000000"/>
                <w:sz w:val="20"/>
                <w:szCs w:val="20"/>
                <w:lang w:eastAsia="en-CA"/>
              </w:rPr>
              <w:t>20</w:t>
            </w:r>
            <w:r w:rsidR="0075751F" w:rsidRPr="00C976E7">
              <w:rPr>
                <w:b/>
                <w:bCs/>
                <w:color w:val="000000"/>
                <w:sz w:val="20"/>
                <w:szCs w:val="20"/>
                <w:lang w:eastAsia="en-CA"/>
              </w:rPr>
              <w:t>24</w:t>
            </w:r>
            <w:r w:rsidRPr="00C976E7">
              <w:rPr>
                <w:b/>
                <w:bCs/>
                <w:color w:val="000000"/>
                <w:sz w:val="20"/>
                <w:szCs w:val="20"/>
                <w:lang w:eastAsia="en-CA"/>
              </w:rPr>
              <w:t>-20</w:t>
            </w:r>
            <w:r w:rsidR="0075751F" w:rsidRPr="00C976E7">
              <w:rPr>
                <w:b/>
                <w:bCs/>
                <w:color w:val="000000"/>
                <w:sz w:val="20"/>
                <w:szCs w:val="20"/>
                <w:lang w:eastAsia="en-CA"/>
              </w:rPr>
              <w:t>26</w:t>
            </w:r>
            <w:r w:rsidR="0004545D" w:rsidRPr="00C976E7">
              <w:rPr>
                <w:b/>
                <w:bCs/>
                <w:color w:val="000000"/>
                <w:sz w:val="20"/>
                <w:szCs w:val="20"/>
                <w:lang w:eastAsia="zh-CN"/>
              </w:rPr>
              <w:t>年</w:t>
            </w:r>
            <w:r w:rsidR="00DA22F1" w:rsidRPr="00C976E7">
              <w:rPr>
                <w:b/>
                <w:bCs/>
                <w:color w:val="000000"/>
                <w:sz w:val="20"/>
                <w:szCs w:val="20"/>
                <w:lang w:eastAsia="zh-CN"/>
              </w:rPr>
              <w:t>核准金额</w:t>
            </w:r>
          </w:p>
        </w:tc>
        <w:tc>
          <w:tcPr>
            <w:tcW w:w="2340" w:type="dxa"/>
            <w:vAlign w:val="center"/>
            <w:hideMark/>
          </w:tcPr>
          <w:p w14:paraId="37DC40B1" w14:textId="7846C009" w:rsidR="0004545D" w:rsidRPr="00C976E7" w:rsidRDefault="003120C6">
            <w:pPr>
              <w:jc w:val="center"/>
              <w:rPr>
                <w:b/>
                <w:bCs/>
                <w:color w:val="000000"/>
                <w:sz w:val="20"/>
                <w:szCs w:val="20"/>
                <w:lang w:eastAsia="zh-CN"/>
              </w:rPr>
            </w:pPr>
            <w:r>
              <w:rPr>
                <w:b/>
                <w:bCs/>
                <w:color w:val="000000"/>
                <w:sz w:val="20"/>
                <w:szCs w:val="20"/>
                <w:lang w:eastAsia="zh-CN"/>
              </w:rPr>
              <w:t>第九十七次会议</w:t>
            </w:r>
            <w:r w:rsidR="00DA22F1" w:rsidRPr="00C976E7">
              <w:rPr>
                <w:b/>
                <w:bCs/>
                <w:color w:val="000000"/>
                <w:sz w:val="20"/>
                <w:szCs w:val="20"/>
                <w:lang w:eastAsia="zh-CN"/>
              </w:rPr>
              <w:t>上</w:t>
            </w:r>
          </w:p>
          <w:p w14:paraId="3DCF6577" w14:textId="4DA45313" w:rsidR="00F511DA" w:rsidRPr="00C976E7" w:rsidRDefault="0004545D">
            <w:pPr>
              <w:jc w:val="center"/>
              <w:rPr>
                <w:b/>
                <w:bCs/>
                <w:color w:val="000000"/>
                <w:sz w:val="20"/>
                <w:szCs w:val="20"/>
                <w:lang w:eastAsia="zh-CN"/>
              </w:rPr>
            </w:pPr>
            <w:r w:rsidRPr="00C976E7">
              <w:rPr>
                <w:b/>
                <w:bCs/>
                <w:color w:val="000000"/>
                <w:sz w:val="20"/>
                <w:szCs w:val="20"/>
                <w:lang w:eastAsia="zh-CN"/>
              </w:rPr>
              <w:t>申请</w:t>
            </w:r>
            <w:r w:rsidR="00DA22F1" w:rsidRPr="00C976E7">
              <w:rPr>
                <w:b/>
                <w:bCs/>
                <w:color w:val="000000"/>
                <w:sz w:val="20"/>
                <w:szCs w:val="20"/>
                <w:lang w:eastAsia="zh-CN"/>
              </w:rPr>
              <w:t>的金额</w:t>
            </w:r>
          </w:p>
        </w:tc>
        <w:tc>
          <w:tcPr>
            <w:tcW w:w="2109" w:type="dxa"/>
            <w:noWrap/>
            <w:vAlign w:val="center"/>
            <w:hideMark/>
          </w:tcPr>
          <w:p w14:paraId="58744DC9" w14:textId="56228344" w:rsidR="00F511DA" w:rsidRPr="00C976E7" w:rsidRDefault="00DA22F1">
            <w:pPr>
              <w:jc w:val="center"/>
              <w:rPr>
                <w:b/>
                <w:bCs/>
                <w:color w:val="000000"/>
                <w:sz w:val="20"/>
                <w:szCs w:val="20"/>
                <w:lang w:eastAsia="en-CA"/>
              </w:rPr>
            </w:pPr>
            <w:r w:rsidRPr="00C976E7">
              <w:rPr>
                <w:b/>
                <w:bCs/>
                <w:color w:val="000000"/>
                <w:sz w:val="20"/>
                <w:szCs w:val="20"/>
                <w:lang w:eastAsia="zh-CN"/>
              </w:rPr>
              <w:t>共</w:t>
            </w:r>
            <w:r w:rsidR="0004545D" w:rsidRPr="00C976E7">
              <w:rPr>
                <w:b/>
                <w:bCs/>
                <w:color w:val="000000"/>
                <w:sz w:val="20"/>
                <w:szCs w:val="20"/>
                <w:lang w:eastAsia="zh-CN"/>
              </w:rPr>
              <w:t>计</w:t>
            </w:r>
          </w:p>
        </w:tc>
        <w:tc>
          <w:tcPr>
            <w:tcW w:w="1770" w:type="dxa"/>
            <w:vMerge/>
            <w:vAlign w:val="center"/>
            <w:hideMark/>
          </w:tcPr>
          <w:p w14:paraId="00D903C5" w14:textId="77777777" w:rsidR="00F511DA" w:rsidRPr="00C976E7" w:rsidRDefault="00F511DA">
            <w:pPr>
              <w:jc w:val="left"/>
              <w:rPr>
                <w:b/>
                <w:bCs/>
                <w:color w:val="000000"/>
                <w:sz w:val="20"/>
                <w:szCs w:val="20"/>
                <w:lang w:eastAsia="en-CA"/>
              </w:rPr>
            </w:pPr>
          </w:p>
        </w:tc>
      </w:tr>
      <w:tr w:rsidR="00F511DA" w:rsidRPr="00C976E7" w14:paraId="13256F6F" w14:textId="77777777" w:rsidTr="00763506">
        <w:trPr>
          <w:trHeight w:val="202"/>
        </w:trPr>
        <w:tc>
          <w:tcPr>
            <w:tcW w:w="1077" w:type="dxa"/>
            <w:noWrap/>
            <w:vAlign w:val="center"/>
          </w:tcPr>
          <w:p w14:paraId="67649349" w14:textId="38C0F825" w:rsidR="00F511DA" w:rsidRPr="00C976E7" w:rsidRDefault="0004545D">
            <w:pPr>
              <w:rPr>
                <w:color w:val="000000"/>
                <w:sz w:val="20"/>
                <w:szCs w:val="20"/>
                <w:lang w:eastAsia="en-CA"/>
              </w:rPr>
            </w:pPr>
            <w:r w:rsidRPr="00C976E7">
              <w:rPr>
                <w:color w:val="000000"/>
                <w:sz w:val="20"/>
                <w:szCs w:val="20"/>
                <w:lang w:eastAsia="zh-CN"/>
              </w:rPr>
              <w:t>德国</w:t>
            </w:r>
          </w:p>
        </w:tc>
        <w:tc>
          <w:tcPr>
            <w:tcW w:w="2340" w:type="dxa"/>
            <w:noWrap/>
          </w:tcPr>
          <w:p w14:paraId="18734BE3" w14:textId="1639FEF3" w:rsidR="00F511DA" w:rsidRPr="00C976E7" w:rsidRDefault="00295B03">
            <w:pPr>
              <w:jc w:val="right"/>
              <w:rPr>
                <w:color w:val="000000"/>
                <w:sz w:val="20"/>
                <w:szCs w:val="20"/>
                <w:lang w:eastAsia="en-CA"/>
              </w:rPr>
            </w:pPr>
            <w:r w:rsidRPr="00C976E7">
              <w:rPr>
                <w:color w:val="000000"/>
                <w:sz w:val="20"/>
                <w:szCs w:val="20"/>
                <w:lang w:eastAsia="en-CA"/>
              </w:rPr>
              <w:t>10,530,271</w:t>
            </w:r>
          </w:p>
        </w:tc>
        <w:tc>
          <w:tcPr>
            <w:tcW w:w="2340" w:type="dxa"/>
            <w:noWrap/>
          </w:tcPr>
          <w:p w14:paraId="1A32FA51" w14:textId="6221636A" w:rsidR="00F511DA" w:rsidRPr="00C976E7" w:rsidRDefault="00133A80" w:rsidP="00133A80">
            <w:pPr>
              <w:jc w:val="right"/>
              <w:rPr>
                <w:color w:val="000000"/>
                <w:sz w:val="20"/>
                <w:szCs w:val="20"/>
                <w:lang w:eastAsia="en-CA"/>
              </w:rPr>
            </w:pPr>
            <w:r w:rsidRPr="00C976E7">
              <w:rPr>
                <w:color w:val="000000"/>
                <w:sz w:val="20"/>
                <w:szCs w:val="20"/>
                <w:lang w:eastAsia="en-CA"/>
              </w:rPr>
              <w:t>190,729</w:t>
            </w:r>
          </w:p>
        </w:tc>
        <w:tc>
          <w:tcPr>
            <w:tcW w:w="2109" w:type="dxa"/>
            <w:noWrap/>
          </w:tcPr>
          <w:p w14:paraId="30B9A767" w14:textId="2A1173BE" w:rsidR="00F511DA" w:rsidRPr="00C976E7" w:rsidRDefault="00E85AFF">
            <w:pPr>
              <w:jc w:val="right"/>
              <w:rPr>
                <w:color w:val="000000"/>
                <w:sz w:val="20"/>
                <w:szCs w:val="20"/>
                <w:highlight w:val="yellow"/>
                <w:lang w:eastAsia="en-CA"/>
              </w:rPr>
            </w:pPr>
            <w:r w:rsidRPr="00C976E7">
              <w:rPr>
                <w:color w:val="000000"/>
                <w:sz w:val="20"/>
                <w:szCs w:val="20"/>
                <w:lang w:eastAsia="en-CA"/>
              </w:rPr>
              <w:t>10,721,000</w:t>
            </w:r>
          </w:p>
        </w:tc>
        <w:tc>
          <w:tcPr>
            <w:tcW w:w="1770" w:type="dxa"/>
            <w:noWrap/>
            <w:vAlign w:val="center"/>
          </w:tcPr>
          <w:p w14:paraId="5D57FA2D" w14:textId="2DC99E2E" w:rsidR="00F511DA" w:rsidRPr="00C976E7" w:rsidRDefault="00755CE7">
            <w:pPr>
              <w:jc w:val="right"/>
              <w:rPr>
                <w:b/>
                <w:bCs/>
                <w:color w:val="000000"/>
                <w:sz w:val="20"/>
                <w:szCs w:val="20"/>
                <w:lang w:eastAsia="en-CA"/>
              </w:rPr>
            </w:pPr>
            <w:r w:rsidRPr="00C976E7">
              <w:rPr>
                <w:b/>
                <w:bCs/>
                <w:color w:val="000000"/>
                <w:sz w:val="20"/>
                <w:szCs w:val="20"/>
                <w:lang w:eastAsia="en-CA"/>
              </w:rPr>
              <w:t>10,883,917</w:t>
            </w:r>
          </w:p>
        </w:tc>
      </w:tr>
      <w:tr w:rsidR="00C5620E" w:rsidRPr="00C976E7" w14:paraId="6989D927" w14:textId="77777777" w:rsidTr="00763506">
        <w:trPr>
          <w:trHeight w:val="202"/>
        </w:trPr>
        <w:tc>
          <w:tcPr>
            <w:tcW w:w="1077" w:type="dxa"/>
            <w:noWrap/>
            <w:vAlign w:val="center"/>
          </w:tcPr>
          <w:p w14:paraId="7973FF5A" w14:textId="7D343905" w:rsidR="00C5620E" w:rsidRPr="00C976E7" w:rsidRDefault="0004545D">
            <w:pPr>
              <w:rPr>
                <w:color w:val="000000"/>
                <w:sz w:val="20"/>
                <w:szCs w:val="20"/>
                <w:lang w:eastAsia="en-CA"/>
              </w:rPr>
            </w:pPr>
            <w:r w:rsidRPr="00C976E7">
              <w:rPr>
                <w:color w:val="000000"/>
                <w:sz w:val="20"/>
                <w:szCs w:val="20"/>
                <w:lang w:eastAsia="zh-CN"/>
              </w:rPr>
              <w:t>英国</w:t>
            </w:r>
          </w:p>
        </w:tc>
        <w:tc>
          <w:tcPr>
            <w:tcW w:w="2340" w:type="dxa"/>
            <w:noWrap/>
          </w:tcPr>
          <w:p w14:paraId="721805D2" w14:textId="0FFE2B04" w:rsidR="00C5620E" w:rsidRPr="00C976E7" w:rsidRDefault="00FC5218">
            <w:pPr>
              <w:jc w:val="right"/>
              <w:rPr>
                <w:color w:val="000000"/>
                <w:sz w:val="20"/>
                <w:szCs w:val="20"/>
                <w:lang w:eastAsia="en-CA"/>
              </w:rPr>
            </w:pPr>
            <w:r w:rsidRPr="00C976E7">
              <w:rPr>
                <w:color w:val="000000"/>
                <w:sz w:val="20"/>
                <w:szCs w:val="20"/>
                <w:lang w:eastAsia="en-CA"/>
              </w:rPr>
              <w:t>593</w:t>
            </w:r>
            <w:r w:rsidR="000720CE" w:rsidRPr="00C976E7">
              <w:rPr>
                <w:color w:val="000000"/>
                <w:sz w:val="20"/>
                <w:szCs w:val="20"/>
                <w:lang w:eastAsia="en-CA"/>
              </w:rPr>
              <w:t>,476</w:t>
            </w:r>
          </w:p>
        </w:tc>
        <w:tc>
          <w:tcPr>
            <w:tcW w:w="2340" w:type="dxa"/>
            <w:noWrap/>
          </w:tcPr>
          <w:p w14:paraId="1EA4394F" w14:textId="28059CB6" w:rsidR="00C5620E" w:rsidRPr="00C976E7" w:rsidRDefault="000720CE">
            <w:pPr>
              <w:jc w:val="right"/>
              <w:rPr>
                <w:color w:val="000000"/>
                <w:sz w:val="20"/>
                <w:szCs w:val="20"/>
                <w:lang w:eastAsia="en-CA"/>
              </w:rPr>
            </w:pPr>
            <w:r w:rsidRPr="00C976E7">
              <w:rPr>
                <w:color w:val="000000"/>
                <w:sz w:val="20"/>
                <w:szCs w:val="20"/>
                <w:lang w:eastAsia="en-CA"/>
              </w:rPr>
              <w:t>686,406</w:t>
            </w:r>
          </w:p>
        </w:tc>
        <w:tc>
          <w:tcPr>
            <w:tcW w:w="2109" w:type="dxa"/>
            <w:noWrap/>
          </w:tcPr>
          <w:p w14:paraId="1D375475" w14:textId="5373BC4C" w:rsidR="00C5620E" w:rsidRPr="00C976E7" w:rsidRDefault="000720CE">
            <w:pPr>
              <w:jc w:val="right"/>
              <w:rPr>
                <w:color w:val="000000"/>
                <w:sz w:val="20"/>
                <w:szCs w:val="20"/>
                <w:highlight w:val="yellow"/>
                <w:lang w:eastAsia="en-CA"/>
              </w:rPr>
            </w:pPr>
            <w:r w:rsidRPr="00C976E7">
              <w:rPr>
                <w:color w:val="000000"/>
                <w:sz w:val="20"/>
                <w:szCs w:val="20"/>
                <w:lang w:eastAsia="en-CA"/>
              </w:rPr>
              <w:t>1,279,882</w:t>
            </w:r>
          </w:p>
        </w:tc>
        <w:tc>
          <w:tcPr>
            <w:tcW w:w="1770" w:type="dxa"/>
            <w:noWrap/>
            <w:vAlign w:val="center"/>
          </w:tcPr>
          <w:p w14:paraId="6EAFCE4A" w14:textId="54040D08" w:rsidR="00FE6E52" w:rsidRPr="00C976E7" w:rsidRDefault="00FE6E52" w:rsidP="00FE6E52">
            <w:pPr>
              <w:jc w:val="right"/>
              <w:rPr>
                <w:b/>
                <w:bCs/>
                <w:color w:val="000000"/>
                <w:sz w:val="20"/>
                <w:szCs w:val="20"/>
                <w:lang w:eastAsia="en-CA"/>
              </w:rPr>
            </w:pPr>
            <w:r w:rsidRPr="00C976E7">
              <w:rPr>
                <w:b/>
                <w:bCs/>
                <w:color w:val="000000"/>
                <w:sz w:val="20"/>
                <w:szCs w:val="20"/>
                <w:lang w:eastAsia="en-CA"/>
              </w:rPr>
              <w:t>7</w:t>
            </w:r>
            <w:r w:rsidR="00B959B7" w:rsidRPr="00C976E7">
              <w:rPr>
                <w:b/>
                <w:bCs/>
                <w:color w:val="000000"/>
                <w:sz w:val="20"/>
                <w:szCs w:val="20"/>
                <w:lang w:eastAsia="en-CA"/>
              </w:rPr>
              <w:t>,</w:t>
            </w:r>
            <w:r w:rsidRPr="00C976E7">
              <w:rPr>
                <w:b/>
                <w:bCs/>
                <w:color w:val="000000"/>
                <w:sz w:val="20"/>
                <w:szCs w:val="20"/>
                <w:lang w:eastAsia="en-CA"/>
              </w:rPr>
              <w:t>792</w:t>
            </w:r>
            <w:r w:rsidR="00B959B7" w:rsidRPr="00C976E7">
              <w:rPr>
                <w:b/>
                <w:bCs/>
                <w:color w:val="000000"/>
                <w:sz w:val="20"/>
                <w:szCs w:val="20"/>
                <w:lang w:eastAsia="en-CA"/>
              </w:rPr>
              <w:t>,</w:t>
            </w:r>
            <w:r w:rsidRPr="00C976E7">
              <w:rPr>
                <w:b/>
                <w:bCs/>
                <w:color w:val="000000"/>
                <w:sz w:val="20"/>
                <w:szCs w:val="20"/>
                <w:lang w:eastAsia="en-CA"/>
              </w:rPr>
              <w:t>03</w:t>
            </w:r>
            <w:r w:rsidR="00B959B7" w:rsidRPr="00C976E7">
              <w:rPr>
                <w:b/>
                <w:bCs/>
                <w:color w:val="000000"/>
                <w:sz w:val="20"/>
                <w:szCs w:val="20"/>
                <w:lang w:eastAsia="en-CA"/>
              </w:rPr>
              <w:t>7</w:t>
            </w:r>
          </w:p>
        </w:tc>
      </w:tr>
    </w:tbl>
    <w:p w14:paraId="71B6EF57" w14:textId="77777777" w:rsidR="00F511DA" w:rsidRPr="00C976E7" w:rsidRDefault="00F511DA" w:rsidP="00BB2764">
      <w:pPr>
        <w:rPr>
          <w:sz w:val="20"/>
          <w:szCs w:val="20"/>
          <w:highlight w:val="yellow"/>
        </w:rPr>
      </w:pPr>
    </w:p>
    <w:p w14:paraId="5E8618FB" w14:textId="41D73D16" w:rsidR="00A70ED7" w:rsidRPr="00131C08" w:rsidRDefault="0004545D" w:rsidP="00A70ED7">
      <w:pPr>
        <w:keepNext/>
        <w:rPr>
          <w:rFonts w:ascii="SimHei" w:eastAsia="SimHei" w:hAnsi="SimHei"/>
          <w:bCs/>
          <w:sz w:val="24"/>
          <w:szCs w:val="24"/>
          <w:lang w:eastAsia="zh-CN"/>
        </w:rPr>
      </w:pPr>
      <w:r w:rsidRPr="00131C08">
        <w:rPr>
          <w:rFonts w:ascii="SimHei" w:eastAsia="SimHei" w:hAnsi="SimHei"/>
          <w:bCs/>
          <w:sz w:val="24"/>
          <w:szCs w:val="24"/>
        </w:rPr>
        <w:t>双边</w:t>
      </w:r>
      <w:r w:rsidR="00DA22F1" w:rsidRPr="00131C08">
        <w:rPr>
          <w:rFonts w:ascii="SimHei" w:eastAsia="SimHei" w:hAnsi="SimHei"/>
          <w:bCs/>
          <w:sz w:val="24"/>
          <w:szCs w:val="24"/>
          <w:lang w:eastAsia="zh-CN"/>
        </w:rPr>
        <w:t>申请</w:t>
      </w:r>
    </w:p>
    <w:p w14:paraId="20F07695" w14:textId="77777777" w:rsidR="006D2558" w:rsidRPr="00537594" w:rsidRDefault="006D2558" w:rsidP="00A70ED7">
      <w:pPr>
        <w:keepNext/>
        <w:rPr>
          <w:b/>
          <w:sz w:val="24"/>
          <w:szCs w:val="24"/>
          <w:lang w:eastAsia="zh-CN"/>
        </w:rPr>
      </w:pPr>
    </w:p>
    <w:p w14:paraId="5EF1B114" w14:textId="40C11523" w:rsidR="008B00A1" w:rsidRPr="00537594" w:rsidRDefault="001026AC" w:rsidP="008B00A1">
      <w:pPr>
        <w:keepNext/>
        <w:spacing w:after="240"/>
        <w:rPr>
          <w:bCs/>
          <w:sz w:val="24"/>
          <w:szCs w:val="24"/>
          <w:u w:val="single"/>
          <w:lang w:eastAsia="zh-CN"/>
        </w:rPr>
      </w:pPr>
      <w:bookmarkStart w:id="0" w:name="_Hlk214484196"/>
      <w:r w:rsidRPr="00537594">
        <w:rPr>
          <w:bCs/>
          <w:sz w:val="24"/>
          <w:szCs w:val="24"/>
          <w:u w:val="single"/>
          <w:lang w:eastAsia="zh-CN"/>
        </w:rPr>
        <w:t>编制全国范围内已使用或不再需要的管制物质库存清单，并制定相关物质的收集、运输和处置计划</w:t>
      </w:r>
    </w:p>
    <w:bookmarkEnd w:id="0"/>
    <w:p w14:paraId="79232AAC" w14:textId="4A54B5A8" w:rsidR="008B00A1" w:rsidRPr="00C976E7" w:rsidRDefault="0004545D" w:rsidP="00C976E7">
      <w:pPr>
        <w:pStyle w:val="NormalWeb"/>
        <w:rPr>
          <w:rFonts w:eastAsia="KaiTi"/>
          <w:color w:val="000000"/>
        </w:rPr>
      </w:pPr>
      <w:r w:rsidRPr="00C976E7">
        <w:rPr>
          <w:rFonts w:eastAsia="KaiTi"/>
          <w:color w:val="000000"/>
        </w:rPr>
        <w:t>项目说明</w:t>
      </w:r>
    </w:p>
    <w:p w14:paraId="55290397" w14:textId="441E042C" w:rsidR="008B00A1" w:rsidRPr="00537594" w:rsidRDefault="0004545D" w:rsidP="000E1283">
      <w:pPr>
        <w:pStyle w:val="Heading1"/>
        <w:numPr>
          <w:ilvl w:val="0"/>
          <w:numId w:val="1"/>
        </w:numPr>
        <w:rPr>
          <w:sz w:val="24"/>
          <w:szCs w:val="24"/>
          <w:lang w:eastAsia="zh-CN"/>
        </w:rPr>
      </w:pPr>
      <w:r w:rsidRPr="00537594">
        <w:rPr>
          <w:sz w:val="24"/>
          <w:szCs w:val="24"/>
          <w:lang w:eastAsia="zh-CN"/>
        </w:rPr>
        <w:t>作为指定执行机构，</w:t>
      </w:r>
      <w:r w:rsidR="001026AC" w:rsidRPr="00537594">
        <w:rPr>
          <w:sz w:val="24"/>
          <w:szCs w:val="24"/>
          <w:lang w:eastAsia="zh-CN"/>
        </w:rPr>
        <w:t>德国政府已</w:t>
      </w:r>
      <w:r w:rsidRPr="00537594">
        <w:rPr>
          <w:sz w:val="24"/>
          <w:szCs w:val="24"/>
          <w:lang w:eastAsia="zh-CN"/>
        </w:rPr>
        <w:t>提交</w:t>
      </w:r>
      <w:r w:rsidR="00E37933" w:rsidRPr="00537594">
        <w:rPr>
          <w:sz w:val="24"/>
          <w:szCs w:val="24"/>
          <w:lang w:eastAsia="zh-CN"/>
        </w:rPr>
        <w:t>一项</w:t>
      </w:r>
      <w:r w:rsidR="001026AC" w:rsidRPr="00537594">
        <w:rPr>
          <w:sz w:val="24"/>
          <w:szCs w:val="24"/>
          <w:lang w:eastAsia="zh-CN"/>
        </w:rPr>
        <w:t>支持</w:t>
      </w:r>
      <w:r w:rsidRPr="00537594">
        <w:rPr>
          <w:sz w:val="24"/>
          <w:szCs w:val="24"/>
          <w:lang w:eastAsia="zh-CN"/>
        </w:rPr>
        <w:t>巴布亚新几内亚编制</w:t>
      </w:r>
      <w:r w:rsidR="001026AC" w:rsidRPr="00537594">
        <w:rPr>
          <w:sz w:val="24"/>
          <w:szCs w:val="24"/>
          <w:lang w:eastAsia="zh-CN"/>
        </w:rPr>
        <w:t>全国范围内</w:t>
      </w:r>
      <w:r w:rsidRPr="00537594">
        <w:rPr>
          <w:sz w:val="24"/>
          <w:szCs w:val="24"/>
          <w:lang w:eastAsia="zh-CN"/>
        </w:rPr>
        <w:t>已使用或不</w:t>
      </w:r>
      <w:r w:rsidR="001026AC" w:rsidRPr="00537594">
        <w:rPr>
          <w:sz w:val="24"/>
          <w:szCs w:val="24"/>
          <w:lang w:eastAsia="zh-CN"/>
        </w:rPr>
        <w:t>再</w:t>
      </w:r>
      <w:r w:rsidRPr="00537594">
        <w:rPr>
          <w:sz w:val="24"/>
          <w:szCs w:val="24"/>
          <w:lang w:eastAsia="zh-CN"/>
        </w:rPr>
        <w:t>需要的</w:t>
      </w:r>
      <w:r w:rsidR="00E37933" w:rsidRPr="00C976E7">
        <w:rPr>
          <w:bCs/>
          <w:sz w:val="24"/>
          <w:szCs w:val="24"/>
          <w:lang w:eastAsia="zh-CN"/>
        </w:rPr>
        <w:t>管制物质库存清单</w:t>
      </w:r>
      <w:r w:rsidRPr="00537594">
        <w:rPr>
          <w:sz w:val="24"/>
          <w:szCs w:val="24"/>
          <w:lang w:eastAsia="zh-CN"/>
        </w:rPr>
        <w:t>及相关计划的申请，</w:t>
      </w:r>
      <w:r w:rsidR="001026AC" w:rsidRPr="00537594">
        <w:rPr>
          <w:sz w:val="24"/>
          <w:szCs w:val="24"/>
          <w:lang w:eastAsia="zh-CN"/>
        </w:rPr>
        <w:t>详见</w:t>
      </w:r>
      <w:r w:rsidRPr="00537594">
        <w:rPr>
          <w:sz w:val="24"/>
          <w:szCs w:val="24"/>
          <w:lang w:eastAsia="zh-CN"/>
        </w:rPr>
        <w:t>表</w:t>
      </w:r>
      <w:r w:rsidRPr="00537594">
        <w:rPr>
          <w:sz w:val="24"/>
          <w:szCs w:val="24"/>
          <w:lang w:eastAsia="zh-CN"/>
        </w:rPr>
        <w:t xml:space="preserve"> 1</w:t>
      </w:r>
      <w:r w:rsidRPr="00537594">
        <w:rPr>
          <w:sz w:val="24"/>
          <w:szCs w:val="24"/>
          <w:lang w:eastAsia="zh-CN"/>
        </w:rPr>
        <w:t>。</w:t>
      </w:r>
    </w:p>
    <w:p w14:paraId="217BA27B" w14:textId="0FFC910E" w:rsidR="008B00A1" w:rsidRPr="00C976E7" w:rsidRDefault="0004545D" w:rsidP="00C976E7">
      <w:pPr>
        <w:pStyle w:val="NormalWeb"/>
        <w:rPr>
          <w:rFonts w:eastAsia="KaiTi"/>
          <w:color w:val="000000"/>
        </w:rPr>
      </w:pPr>
      <w:r w:rsidRPr="00C976E7">
        <w:rPr>
          <w:rFonts w:eastAsia="KaiTi"/>
          <w:color w:val="000000"/>
        </w:rPr>
        <w:lastRenderedPageBreak/>
        <w:t>秘书处评论</w:t>
      </w:r>
    </w:p>
    <w:p w14:paraId="1F150E5F" w14:textId="51E7FEF7" w:rsidR="008B00A1" w:rsidRPr="00537594" w:rsidRDefault="0004545D" w:rsidP="008B00A1">
      <w:pPr>
        <w:keepNext/>
        <w:numPr>
          <w:ilvl w:val="0"/>
          <w:numId w:val="22"/>
        </w:numPr>
        <w:spacing w:after="240"/>
        <w:rPr>
          <w:bCs/>
          <w:sz w:val="24"/>
          <w:szCs w:val="24"/>
          <w:lang w:eastAsia="zh-CN"/>
        </w:rPr>
      </w:pPr>
      <w:r w:rsidRPr="00537594">
        <w:rPr>
          <w:bCs/>
          <w:sz w:val="24"/>
          <w:szCs w:val="24"/>
          <w:lang w:eastAsia="zh-CN"/>
        </w:rPr>
        <w:t>在审查该</w:t>
      </w:r>
      <w:r w:rsidR="00E37933" w:rsidRPr="00537594">
        <w:rPr>
          <w:bCs/>
          <w:sz w:val="24"/>
          <w:szCs w:val="24"/>
          <w:lang w:eastAsia="zh-CN"/>
        </w:rPr>
        <w:t>项</w:t>
      </w:r>
      <w:r w:rsidRPr="00537594">
        <w:rPr>
          <w:bCs/>
          <w:sz w:val="24"/>
          <w:szCs w:val="24"/>
          <w:lang w:eastAsia="zh-CN"/>
        </w:rPr>
        <w:t>申请时，秘书处参考了</w:t>
      </w:r>
      <w:r w:rsidR="00E37933" w:rsidRPr="00537594">
        <w:rPr>
          <w:bCs/>
          <w:sz w:val="24"/>
          <w:szCs w:val="24"/>
          <w:lang w:eastAsia="zh-CN"/>
        </w:rPr>
        <w:t>第</w:t>
      </w:r>
      <w:r w:rsidRPr="00537594">
        <w:rPr>
          <w:bCs/>
          <w:sz w:val="24"/>
          <w:szCs w:val="24"/>
          <w:lang w:eastAsia="zh-CN"/>
        </w:rPr>
        <w:t xml:space="preserve">91/66 </w:t>
      </w:r>
      <w:r w:rsidR="00E37933" w:rsidRPr="00537594">
        <w:rPr>
          <w:bCs/>
          <w:sz w:val="24"/>
          <w:szCs w:val="24"/>
          <w:lang w:eastAsia="zh-CN"/>
        </w:rPr>
        <w:t>号决议</w:t>
      </w:r>
      <w:r w:rsidRPr="00537594">
        <w:rPr>
          <w:bCs/>
          <w:sz w:val="24"/>
          <w:szCs w:val="24"/>
          <w:lang w:eastAsia="zh-CN"/>
        </w:rPr>
        <w:t>中关于编制已使用或不</w:t>
      </w:r>
      <w:r w:rsidR="001026AC" w:rsidRPr="00537594">
        <w:rPr>
          <w:bCs/>
          <w:sz w:val="24"/>
          <w:szCs w:val="24"/>
          <w:lang w:eastAsia="zh-CN"/>
        </w:rPr>
        <w:t>再</w:t>
      </w:r>
      <w:r w:rsidRPr="00537594">
        <w:rPr>
          <w:bCs/>
          <w:sz w:val="24"/>
          <w:szCs w:val="24"/>
          <w:lang w:eastAsia="zh-CN"/>
        </w:rPr>
        <w:t>需要的受控物质库国家</w:t>
      </w:r>
      <w:r w:rsidR="003F239F" w:rsidRPr="00537594">
        <w:rPr>
          <w:bCs/>
          <w:sz w:val="24"/>
          <w:szCs w:val="24"/>
          <w:lang w:eastAsia="zh-CN"/>
        </w:rPr>
        <w:t>库存</w:t>
      </w:r>
      <w:r w:rsidRPr="00537594">
        <w:rPr>
          <w:bCs/>
          <w:sz w:val="24"/>
          <w:szCs w:val="24"/>
          <w:lang w:eastAsia="zh-CN"/>
        </w:rPr>
        <w:t>清单及</w:t>
      </w:r>
      <w:r w:rsidR="003F239F" w:rsidRPr="00537594">
        <w:rPr>
          <w:bCs/>
          <w:sz w:val="24"/>
          <w:szCs w:val="24"/>
          <w:lang w:eastAsia="zh-CN"/>
        </w:rPr>
        <w:t>相关</w:t>
      </w:r>
      <w:r w:rsidRPr="00537594">
        <w:rPr>
          <w:bCs/>
          <w:sz w:val="24"/>
          <w:szCs w:val="24"/>
          <w:lang w:eastAsia="zh-CN"/>
        </w:rPr>
        <w:t>计划的标准，</w:t>
      </w:r>
      <w:r w:rsidR="003F239F" w:rsidRPr="00537594">
        <w:rPr>
          <w:bCs/>
          <w:sz w:val="24"/>
          <w:szCs w:val="24"/>
          <w:lang w:eastAsia="zh-CN"/>
        </w:rPr>
        <w:t>并</w:t>
      </w:r>
      <w:r w:rsidRPr="00537594">
        <w:rPr>
          <w:bCs/>
          <w:sz w:val="24"/>
          <w:szCs w:val="24"/>
          <w:lang w:eastAsia="zh-CN"/>
        </w:rPr>
        <w:t>审查了项目准备阶段所提出的活动</w:t>
      </w:r>
      <w:r w:rsidR="003F239F" w:rsidRPr="00537594">
        <w:rPr>
          <w:bCs/>
          <w:sz w:val="24"/>
          <w:szCs w:val="24"/>
          <w:lang w:val="en-US" w:eastAsia="zh-CN"/>
        </w:rPr>
        <w:t>及其</w:t>
      </w:r>
      <w:r w:rsidRPr="00537594">
        <w:rPr>
          <w:bCs/>
          <w:sz w:val="24"/>
          <w:szCs w:val="24"/>
          <w:lang w:eastAsia="zh-CN"/>
        </w:rPr>
        <w:t>与该国的国家淘汰计划（如</w:t>
      </w:r>
      <w:r w:rsidR="00537594" w:rsidRPr="00C976E7">
        <w:rPr>
          <w:rFonts w:hint="eastAsia"/>
          <w:sz w:val="24"/>
          <w:szCs w:val="24"/>
          <w:lang w:eastAsia="zh-CN"/>
        </w:rPr>
        <w:t>含氢氯氟烃淘汰管理计划</w:t>
      </w:r>
      <w:r w:rsidRPr="00C976E7">
        <w:rPr>
          <w:bCs/>
          <w:sz w:val="24"/>
          <w:szCs w:val="24"/>
          <w:lang w:eastAsia="zh-CN"/>
        </w:rPr>
        <w:t>或</w:t>
      </w:r>
      <w:r w:rsidR="00C976E7" w:rsidRPr="00C976E7">
        <w:rPr>
          <w:sz w:val="24"/>
          <w:szCs w:val="24"/>
          <w:lang w:eastAsia="zh-CN"/>
        </w:rPr>
        <w:t>基加利实施计划</w:t>
      </w:r>
      <w:r w:rsidRPr="00537594">
        <w:rPr>
          <w:bCs/>
          <w:sz w:val="24"/>
          <w:szCs w:val="24"/>
          <w:lang w:eastAsia="zh-CN"/>
        </w:rPr>
        <w:t>）之间的关联</w:t>
      </w:r>
      <w:r w:rsidR="003F239F" w:rsidRPr="00537594">
        <w:rPr>
          <w:bCs/>
          <w:sz w:val="24"/>
          <w:szCs w:val="24"/>
          <w:lang w:eastAsia="zh-CN"/>
        </w:rPr>
        <w:t>性</w:t>
      </w:r>
      <w:r w:rsidRPr="00537594">
        <w:rPr>
          <w:bCs/>
          <w:sz w:val="24"/>
          <w:szCs w:val="24"/>
          <w:lang w:eastAsia="zh-CN"/>
        </w:rPr>
        <w:t>。秘书处注意到，该资金申请符合</w:t>
      </w:r>
      <w:r w:rsidR="003F239F" w:rsidRPr="00537594">
        <w:rPr>
          <w:bCs/>
          <w:sz w:val="24"/>
          <w:szCs w:val="24"/>
          <w:lang w:eastAsia="zh-CN"/>
        </w:rPr>
        <w:t>第</w:t>
      </w:r>
      <w:r w:rsidRPr="00537594">
        <w:rPr>
          <w:bCs/>
          <w:sz w:val="24"/>
          <w:szCs w:val="24"/>
          <w:lang w:eastAsia="zh-CN"/>
        </w:rPr>
        <w:t xml:space="preserve">91/66 </w:t>
      </w:r>
      <w:r w:rsidR="003F239F" w:rsidRPr="00537594">
        <w:rPr>
          <w:bCs/>
          <w:sz w:val="24"/>
          <w:szCs w:val="24"/>
          <w:lang w:eastAsia="zh-CN"/>
        </w:rPr>
        <w:t>号决议</w:t>
      </w:r>
      <w:r w:rsidRPr="00537594">
        <w:rPr>
          <w:bCs/>
          <w:sz w:val="24"/>
          <w:szCs w:val="24"/>
          <w:lang w:eastAsia="zh-CN"/>
        </w:rPr>
        <w:t>的</w:t>
      </w:r>
      <w:r w:rsidR="003F239F" w:rsidRPr="00537594">
        <w:rPr>
          <w:bCs/>
          <w:sz w:val="24"/>
          <w:szCs w:val="24"/>
          <w:lang w:eastAsia="zh-CN"/>
        </w:rPr>
        <w:t>相关</w:t>
      </w:r>
      <w:r w:rsidRPr="00537594">
        <w:rPr>
          <w:bCs/>
          <w:sz w:val="24"/>
          <w:szCs w:val="24"/>
          <w:lang w:eastAsia="zh-CN"/>
        </w:rPr>
        <w:t>要求，作为指定执行机构，德国政府</w:t>
      </w:r>
      <w:r w:rsidR="00FD1290" w:rsidRPr="00537594">
        <w:rPr>
          <w:bCs/>
          <w:sz w:val="24"/>
          <w:szCs w:val="24"/>
          <w:lang w:eastAsia="zh-CN"/>
        </w:rPr>
        <w:t>依据</w:t>
      </w:r>
      <w:r w:rsidRPr="00537594">
        <w:rPr>
          <w:bCs/>
          <w:sz w:val="24"/>
          <w:szCs w:val="24"/>
          <w:lang w:eastAsia="zh-CN"/>
        </w:rPr>
        <w:t>相关的项目提案</w:t>
      </w:r>
      <w:r w:rsidR="00FD1290" w:rsidRPr="00537594">
        <w:rPr>
          <w:bCs/>
          <w:sz w:val="24"/>
          <w:szCs w:val="24"/>
          <w:lang w:eastAsia="zh-CN"/>
        </w:rPr>
        <w:t>提交</w:t>
      </w:r>
      <w:r w:rsidRPr="00537594">
        <w:rPr>
          <w:bCs/>
          <w:sz w:val="24"/>
          <w:szCs w:val="24"/>
          <w:lang w:eastAsia="zh-CN"/>
        </w:rPr>
        <w:t>表格，</w:t>
      </w:r>
      <w:r w:rsidR="00FD1290" w:rsidRPr="00537594">
        <w:rPr>
          <w:bCs/>
          <w:sz w:val="24"/>
          <w:szCs w:val="24"/>
          <w:lang w:eastAsia="zh-CN"/>
        </w:rPr>
        <w:t>详细</w:t>
      </w:r>
      <w:r w:rsidRPr="00537594">
        <w:rPr>
          <w:bCs/>
          <w:sz w:val="24"/>
          <w:szCs w:val="24"/>
          <w:lang w:eastAsia="zh-CN"/>
        </w:rPr>
        <w:t>提供了为巴布亚新几内亚编制已使用或不</w:t>
      </w:r>
      <w:r w:rsidR="00FD1290" w:rsidRPr="00537594">
        <w:rPr>
          <w:bCs/>
          <w:sz w:val="24"/>
          <w:szCs w:val="24"/>
          <w:lang w:eastAsia="zh-CN"/>
        </w:rPr>
        <w:t>再</w:t>
      </w:r>
      <w:r w:rsidRPr="00537594">
        <w:rPr>
          <w:bCs/>
          <w:sz w:val="24"/>
          <w:szCs w:val="24"/>
          <w:lang w:eastAsia="zh-CN"/>
        </w:rPr>
        <w:t>需要的受控物质国家</w:t>
      </w:r>
      <w:r w:rsidR="00FD1290" w:rsidRPr="00537594">
        <w:rPr>
          <w:bCs/>
          <w:sz w:val="24"/>
          <w:szCs w:val="24"/>
          <w:lang w:eastAsia="zh-CN"/>
        </w:rPr>
        <w:t>库存</w:t>
      </w:r>
      <w:r w:rsidRPr="00537594">
        <w:rPr>
          <w:bCs/>
          <w:sz w:val="24"/>
          <w:szCs w:val="24"/>
          <w:lang w:eastAsia="zh-CN"/>
        </w:rPr>
        <w:t>清单及计划所需的活动</w:t>
      </w:r>
      <w:r w:rsidR="00FD1290" w:rsidRPr="00537594">
        <w:rPr>
          <w:bCs/>
          <w:sz w:val="24"/>
          <w:szCs w:val="24"/>
          <w:lang w:eastAsia="zh-CN"/>
        </w:rPr>
        <w:t>说明和预估</w:t>
      </w:r>
      <w:r w:rsidRPr="00537594">
        <w:rPr>
          <w:bCs/>
          <w:sz w:val="24"/>
          <w:szCs w:val="24"/>
          <w:lang w:eastAsia="zh-CN"/>
        </w:rPr>
        <w:t>成本。</w:t>
      </w:r>
    </w:p>
    <w:p w14:paraId="05D50325" w14:textId="2A1017C5" w:rsidR="008B00A1" w:rsidRPr="00537594" w:rsidRDefault="00077BCF" w:rsidP="008B00A1">
      <w:pPr>
        <w:numPr>
          <w:ilvl w:val="0"/>
          <w:numId w:val="22"/>
        </w:numPr>
        <w:spacing w:after="240"/>
        <w:rPr>
          <w:bCs/>
          <w:sz w:val="24"/>
          <w:szCs w:val="24"/>
          <w:lang w:eastAsia="zh-CN"/>
        </w:rPr>
      </w:pPr>
      <w:r w:rsidRPr="00537594">
        <w:rPr>
          <w:bCs/>
          <w:sz w:val="24"/>
          <w:szCs w:val="24"/>
          <w:lang w:eastAsia="zh-CN"/>
        </w:rPr>
        <w:t>筹备</w:t>
      </w:r>
      <w:r w:rsidR="0004545D" w:rsidRPr="00537594">
        <w:rPr>
          <w:bCs/>
          <w:sz w:val="24"/>
          <w:szCs w:val="24"/>
          <w:lang w:eastAsia="zh-CN"/>
        </w:rPr>
        <w:t>活动包括：编制国家库存清单、行动计划和最终报告；与利益相关方</w:t>
      </w:r>
      <w:r w:rsidR="00FD1290" w:rsidRPr="00537594">
        <w:rPr>
          <w:bCs/>
          <w:sz w:val="24"/>
          <w:szCs w:val="24"/>
          <w:lang w:eastAsia="zh-CN"/>
        </w:rPr>
        <w:t>开展</w:t>
      </w:r>
      <w:r w:rsidR="0004545D" w:rsidRPr="00537594">
        <w:rPr>
          <w:bCs/>
          <w:sz w:val="24"/>
          <w:szCs w:val="24"/>
          <w:lang w:eastAsia="zh-CN"/>
        </w:rPr>
        <w:t>磋商；</w:t>
      </w:r>
      <w:r w:rsidR="00FD1290" w:rsidRPr="00537594">
        <w:rPr>
          <w:bCs/>
          <w:sz w:val="24"/>
          <w:szCs w:val="24"/>
          <w:lang w:eastAsia="zh-CN"/>
        </w:rPr>
        <w:t>意识提升和宣传活动</w:t>
      </w:r>
      <w:r w:rsidR="0004545D" w:rsidRPr="00537594">
        <w:rPr>
          <w:bCs/>
          <w:sz w:val="24"/>
          <w:szCs w:val="24"/>
          <w:lang w:eastAsia="zh-CN"/>
        </w:rPr>
        <w:t>；数据收集与分析；</w:t>
      </w:r>
      <w:r w:rsidR="00FD1290" w:rsidRPr="00537594">
        <w:rPr>
          <w:bCs/>
          <w:sz w:val="24"/>
          <w:szCs w:val="24"/>
          <w:lang w:eastAsia="zh-CN"/>
        </w:rPr>
        <w:t>审查及分析</w:t>
      </w:r>
      <w:r w:rsidR="0004545D" w:rsidRPr="00537594">
        <w:rPr>
          <w:bCs/>
          <w:sz w:val="24"/>
          <w:szCs w:val="24"/>
          <w:lang w:eastAsia="zh-CN"/>
        </w:rPr>
        <w:t>现有法规和政策；预测已使用或不</w:t>
      </w:r>
      <w:r w:rsidR="00FD1290" w:rsidRPr="00537594">
        <w:rPr>
          <w:bCs/>
          <w:sz w:val="24"/>
          <w:szCs w:val="24"/>
          <w:lang w:eastAsia="zh-CN"/>
        </w:rPr>
        <w:t>再</w:t>
      </w:r>
      <w:r w:rsidR="0004545D" w:rsidRPr="00537594">
        <w:rPr>
          <w:bCs/>
          <w:sz w:val="24"/>
          <w:szCs w:val="24"/>
          <w:lang w:eastAsia="zh-CN"/>
        </w:rPr>
        <w:t>需要的</w:t>
      </w:r>
      <w:r w:rsidR="00C976E7" w:rsidRPr="00C976E7">
        <w:rPr>
          <w:bCs/>
          <w:sz w:val="24"/>
          <w:szCs w:val="24"/>
          <w:lang w:eastAsia="zh-CN"/>
        </w:rPr>
        <w:t>消耗臭氧层物质</w:t>
      </w:r>
      <w:r w:rsidR="00C976E7">
        <w:rPr>
          <w:rFonts w:hint="eastAsia"/>
          <w:bCs/>
          <w:sz w:val="24"/>
          <w:szCs w:val="24"/>
          <w:lang w:eastAsia="zh-CN"/>
        </w:rPr>
        <w:t>（</w:t>
      </w:r>
      <w:r w:rsidR="00C976E7">
        <w:rPr>
          <w:rFonts w:hint="eastAsia"/>
          <w:bCs/>
          <w:sz w:val="24"/>
          <w:szCs w:val="24"/>
          <w:lang w:eastAsia="zh-CN"/>
        </w:rPr>
        <w:t>ODS</w:t>
      </w:r>
      <w:r w:rsidR="00C976E7">
        <w:rPr>
          <w:rFonts w:hint="eastAsia"/>
          <w:bCs/>
          <w:sz w:val="24"/>
          <w:szCs w:val="24"/>
          <w:lang w:eastAsia="zh-CN"/>
        </w:rPr>
        <w:t>）</w:t>
      </w:r>
      <w:r w:rsidR="0004545D" w:rsidRPr="00537594">
        <w:rPr>
          <w:bCs/>
          <w:sz w:val="24"/>
          <w:szCs w:val="24"/>
          <w:lang w:eastAsia="zh-CN"/>
        </w:rPr>
        <w:t>和</w:t>
      </w:r>
      <w:r w:rsidR="00C976E7">
        <w:rPr>
          <w:bCs/>
          <w:sz w:val="24"/>
          <w:szCs w:val="24"/>
          <w:lang w:eastAsia="zh-CN"/>
        </w:rPr>
        <w:t>氢氟碳化物</w:t>
      </w:r>
      <w:r w:rsidR="0004545D" w:rsidRPr="00537594">
        <w:rPr>
          <w:bCs/>
          <w:sz w:val="24"/>
          <w:szCs w:val="24"/>
          <w:lang w:eastAsia="zh-CN"/>
        </w:rPr>
        <w:t>的数量；</w:t>
      </w:r>
      <w:r w:rsidR="00FD1290" w:rsidRPr="00537594">
        <w:rPr>
          <w:bCs/>
          <w:sz w:val="24"/>
          <w:szCs w:val="24"/>
          <w:lang w:eastAsia="zh-CN"/>
        </w:rPr>
        <w:t>研究</w:t>
      </w:r>
      <w:r w:rsidR="0004545D" w:rsidRPr="00537594">
        <w:rPr>
          <w:bCs/>
          <w:sz w:val="24"/>
          <w:szCs w:val="24"/>
          <w:lang w:eastAsia="zh-CN"/>
        </w:rPr>
        <w:t>供应链</w:t>
      </w:r>
      <w:r w:rsidR="00FD1290" w:rsidRPr="00537594">
        <w:rPr>
          <w:bCs/>
          <w:sz w:val="24"/>
          <w:szCs w:val="24"/>
          <w:lang w:eastAsia="zh-CN"/>
        </w:rPr>
        <w:t>及</w:t>
      </w:r>
      <w:r w:rsidR="0004545D" w:rsidRPr="00537594">
        <w:rPr>
          <w:bCs/>
          <w:sz w:val="24"/>
          <w:szCs w:val="24"/>
          <w:lang w:eastAsia="zh-CN"/>
        </w:rPr>
        <w:t>处置流程，以及性别政策</w:t>
      </w:r>
      <w:r w:rsidR="00FD1290" w:rsidRPr="00537594">
        <w:rPr>
          <w:bCs/>
          <w:sz w:val="24"/>
          <w:szCs w:val="24"/>
          <w:lang w:eastAsia="zh-CN"/>
        </w:rPr>
        <w:t>因素纳入考量</w:t>
      </w:r>
      <w:r w:rsidR="0004545D" w:rsidRPr="00537594">
        <w:rPr>
          <w:bCs/>
          <w:sz w:val="24"/>
          <w:szCs w:val="24"/>
          <w:lang w:eastAsia="zh-CN"/>
        </w:rPr>
        <w:t>。</w:t>
      </w:r>
      <w:r w:rsidR="00C976E7" w:rsidRPr="00C976E7">
        <w:rPr>
          <w:bCs/>
          <w:sz w:val="24"/>
          <w:szCs w:val="24"/>
          <w:lang w:eastAsia="zh-CN"/>
        </w:rPr>
        <w:t>消耗臭氧层物质</w:t>
      </w:r>
      <w:r w:rsidR="0004545D" w:rsidRPr="00537594">
        <w:rPr>
          <w:bCs/>
          <w:sz w:val="24"/>
          <w:szCs w:val="24"/>
          <w:lang w:eastAsia="zh-CN"/>
        </w:rPr>
        <w:t>库存清单将补充政府</w:t>
      </w:r>
      <w:r w:rsidR="00FD1290" w:rsidRPr="00537594">
        <w:rPr>
          <w:bCs/>
          <w:sz w:val="24"/>
          <w:szCs w:val="24"/>
          <w:lang w:eastAsia="zh-CN"/>
        </w:rPr>
        <w:t>当前推进</w:t>
      </w:r>
      <w:r w:rsidR="0004545D" w:rsidRPr="00537594">
        <w:rPr>
          <w:bCs/>
          <w:sz w:val="24"/>
          <w:szCs w:val="24"/>
          <w:lang w:eastAsia="zh-CN"/>
        </w:rPr>
        <w:t>的</w:t>
      </w:r>
      <w:r w:rsidR="0004545D" w:rsidRPr="00537594">
        <w:rPr>
          <w:bCs/>
          <w:sz w:val="24"/>
          <w:szCs w:val="24"/>
          <w:lang w:eastAsia="zh-CN"/>
        </w:rPr>
        <w:t xml:space="preserve"> “</w:t>
      </w:r>
      <w:r w:rsidR="0004545D" w:rsidRPr="00537594">
        <w:rPr>
          <w:bCs/>
          <w:sz w:val="24"/>
          <w:szCs w:val="24"/>
          <w:lang w:eastAsia="zh-CN"/>
        </w:rPr>
        <w:t>绿色城市（</w:t>
      </w:r>
      <w:r w:rsidR="0004545D" w:rsidRPr="00537594">
        <w:rPr>
          <w:bCs/>
          <w:sz w:val="24"/>
          <w:szCs w:val="24"/>
          <w:lang w:eastAsia="zh-CN"/>
        </w:rPr>
        <w:t>Green Cities</w:t>
      </w:r>
      <w:r w:rsidR="0004545D" w:rsidRPr="00537594">
        <w:rPr>
          <w:bCs/>
          <w:sz w:val="24"/>
          <w:szCs w:val="24"/>
          <w:lang w:eastAsia="zh-CN"/>
        </w:rPr>
        <w:t>）</w:t>
      </w:r>
      <w:r w:rsidR="0004545D" w:rsidRPr="00537594">
        <w:rPr>
          <w:bCs/>
          <w:sz w:val="24"/>
          <w:szCs w:val="24"/>
          <w:lang w:eastAsia="zh-CN"/>
        </w:rPr>
        <w:t xml:space="preserve">” </w:t>
      </w:r>
      <w:r w:rsidR="0004545D" w:rsidRPr="00537594">
        <w:rPr>
          <w:bCs/>
          <w:sz w:val="24"/>
          <w:szCs w:val="24"/>
          <w:lang w:eastAsia="zh-CN"/>
        </w:rPr>
        <w:t>项目，该项目</w:t>
      </w:r>
      <w:r w:rsidR="00FD1290" w:rsidRPr="00537594">
        <w:rPr>
          <w:bCs/>
          <w:sz w:val="24"/>
          <w:szCs w:val="24"/>
          <w:lang w:eastAsia="zh-CN"/>
        </w:rPr>
        <w:t>涉及</w:t>
      </w:r>
      <w:r w:rsidR="0004545D" w:rsidRPr="00537594">
        <w:rPr>
          <w:bCs/>
          <w:sz w:val="24"/>
          <w:szCs w:val="24"/>
          <w:lang w:eastAsia="zh-CN"/>
        </w:rPr>
        <w:t>能效和废物管理等</w:t>
      </w:r>
      <w:r w:rsidR="00FD1290" w:rsidRPr="00537594">
        <w:rPr>
          <w:bCs/>
          <w:sz w:val="24"/>
          <w:szCs w:val="24"/>
          <w:lang w:eastAsia="zh-CN"/>
        </w:rPr>
        <w:t>领域</w:t>
      </w:r>
      <w:r w:rsidR="0004545D" w:rsidRPr="00537594">
        <w:rPr>
          <w:bCs/>
          <w:sz w:val="24"/>
          <w:szCs w:val="24"/>
          <w:lang w:eastAsia="zh-CN"/>
        </w:rPr>
        <w:t>。</w:t>
      </w:r>
    </w:p>
    <w:p w14:paraId="57E6517F" w14:textId="7A703400" w:rsidR="008B00A1" w:rsidRPr="00C976E7" w:rsidRDefault="0004545D" w:rsidP="00C976E7">
      <w:pPr>
        <w:pStyle w:val="NormalWeb"/>
        <w:rPr>
          <w:rFonts w:eastAsia="KaiTi"/>
          <w:color w:val="000000"/>
        </w:rPr>
      </w:pPr>
      <w:r w:rsidRPr="00C976E7">
        <w:rPr>
          <w:rFonts w:eastAsia="KaiTi"/>
          <w:color w:val="000000"/>
        </w:rPr>
        <w:t>秘书处建议</w:t>
      </w:r>
    </w:p>
    <w:p w14:paraId="39D151AD" w14:textId="3D87E939" w:rsidR="008B00A1" w:rsidRPr="00537594" w:rsidRDefault="0004545D" w:rsidP="008B00A1">
      <w:pPr>
        <w:keepNext/>
        <w:numPr>
          <w:ilvl w:val="0"/>
          <w:numId w:val="22"/>
        </w:numPr>
        <w:spacing w:after="240"/>
        <w:rPr>
          <w:bCs/>
          <w:sz w:val="24"/>
          <w:szCs w:val="24"/>
          <w:lang w:eastAsia="zh-CN"/>
        </w:rPr>
      </w:pPr>
      <w:r w:rsidRPr="00537594">
        <w:rPr>
          <w:bCs/>
          <w:sz w:val="24"/>
          <w:szCs w:val="24"/>
          <w:lang w:eastAsia="zh-CN"/>
        </w:rPr>
        <w:t>秘书处建议按照表</w:t>
      </w:r>
      <w:r w:rsidRPr="00537594">
        <w:rPr>
          <w:bCs/>
          <w:sz w:val="24"/>
          <w:szCs w:val="24"/>
          <w:lang w:eastAsia="zh-CN"/>
        </w:rPr>
        <w:t xml:space="preserve"> 1 </w:t>
      </w:r>
      <w:r w:rsidRPr="00537594">
        <w:rPr>
          <w:bCs/>
          <w:sz w:val="24"/>
          <w:szCs w:val="24"/>
          <w:lang w:eastAsia="zh-CN"/>
        </w:rPr>
        <w:t>所示的资金额度，</w:t>
      </w:r>
      <w:r w:rsidR="005B53FA" w:rsidRPr="00537594">
        <w:rPr>
          <w:bCs/>
          <w:sz w:val="24"/>
          <w:szCs w:val="24"/>
          <w:lang w:eastAsia="zh-CN"/>
        </w:rPr>
        <w:t>全面批准</w:t>
      </w:r>
      <w:r w:rsidRPr="00537594">
        <w:rPr>
          <w:bCs/>
          <w:sz w:val="24"/>
          <w:szCs w:val="24"/>
          <w:lang w:eastAsia="zh-CN"/>
        </w:rPr>
        <w:t>巴布亚新几内亚编制已使用或不</w:t>
      </w:r>
      <w:r w:rsidR="005B53FA" w:rsidRPr="00537594">
        <w:rPr>
          <w:bCs/>
          <w:sz w:val="24"/>
          <w:szCs w:val="24"/>
          <w:lang w:eastAsia="zh-CN"/>
        </w:rPr>
        <w:t>再</w:t>
      </w:r>
      <w:r w:rsidRPr="00537594">
        <w:rPr>
          <w:bCs/>
          <w:sz w:val="24"/>
          <w:szCs w:val="24"/>
          <w:lang w:eastAsia="zh-CN"/>
        </w:rPr>
        <w:t>需要的受控物质国家</w:t>
      </w:r>
      <w:r w:rsidR="005B53FA" w:rsidRPr="00537594">
        <w:rPr>
          <w:bCs/>
          <w:sz w:val="24"/>
          <w:szCs w:val="24"/>
          <w:lang w:eastAsia="zh-CN"/>
        </w:rPr>
        <w:t>库存</w:t>
      </w:r>
      <w:r w:rsidRPr="00537594">
        <w:rPr>
          <w:bCs/>
          <w:sz w:val="24"/>
          <w:szCs w:val="24"/>
          <w:lang w:eastAsia="zh-CN"/>
        </w:rPr>
        <w:t>清单及其收集、运输和处置计划</w:t>
      </w:r>
      <w:r w:rsidR="005B53FA" w:rsidRPr="00537594">
        <w:rPr>
          <w:bCs/>
          <w:sz w:val="24"/>
          <w:szCs w:val="24"/>
          <w:lang w:eastAsia="zh-CN"/>
        </w:rPr>
        <w:t>的项目申请</w:t>
      </w:r>
      <w:r w:rsidRPr="00537594">
        <w:rPr>
          <w:bCs/>
          <w:sz w:val="24"/>
          <w:szCs w:val="24"/>
          <w:lang w:eastAsia="zh-CN"/>
        </w:rPr>
        <w:t>。</w:t>
      </w:r>
    </w:p>
    <w:p w14:paraId="12E7053B" w14:textId="4A1A454B" w:rsidR="008B00A1" w:rsidRPr="00537594" w:rsidRDefault="0004545D" w:rsidP="00810B58">
      <w:pPr>
        <w:rPr>
          <w:sz w:val="24"/>
          <w:szCs w:val="24"/>
          <w:lang w:eastAsia="zh-CN"/>
        </w:rPr>
      </w:pPr>
      <w:r w:rsidRPr="00537594">
        <w:rPr>
          <w:sz w:val="24"/>
          <w:szCs w:val="24"/>
          <w:u w:val="single"/>
          <w:lang w:eastAsia="zh-CN"/>
        </w:rPr>
        <w:t>在</w:t>
      </w:r>
      <w:r w:rsidR="00DC6947" w:rsidRPr="00537594">
        <w:rPr>
          <w:sz w:val="24"/>
          <w:szCs w:val="24"/>
          <w:u w:val="single"/>
          <w:lang w:eastAsia="zh-CN"/>
        </w:rPr>
        <w:t>逐步削减</w:t>
      </w:r>
      <w:r w:rsidR="00C976E7" w:rsidRPr="00C976E7">
        <w:rPr>
          <w:sz w:val="24"/>
          <w:szCs w:val="24"/>
          <w:u w:val="single"/>
          <w:lang w:eastAsia="zh-CN"/>
        </w:rPr>
        <w:t>氢氟碳化物</w:t>
      </w:r>
      <w:r w:rsidRPr="00C976E7">
        <w:rPr>
          <w:sz w:val="24"/>
          <w:szCs w:val="24"/>
          <w:u w:val="single"/>
          <w:lang w:eastAsia="zh-CN"/>
        </w:rPr>
        <w:t>背</w:t>
      </w:r>
      <w:r w:rsidRPr="00537594">
        <w:rPr>
          <w:sz w:val="24"/>
          <w:szCs w:val="24"/>
          <w:u w:val="single"/>
          <w:lang w:eastAsia="zh-CN"/>
        </w:rPr>
        <w:t>景下，</w:t>
      </w:r>
      <w:r w:rsidR="00C70D1E" w:rsidRPr="00537594">
        <w:rPr>
          <w:sz w:val="24"/>
          <w:szCs w:val="24"/>
          <w:u w:val="single"/>
          <w:lang w:eastAsia="zh-CN"/>
        </w:rPr>
        <w:t>制定旨在</w:t>
      </w:r>
      <w:r w:rsidRPr="00537594">
        <w:rPr>
          <w:sz w:val="24"/>
          <w:szCs w:val="24"/>
          <w:u w:val="single"/>
          <w:lang w:eastAsia="zh-CN"/>
        </w:rPr>
        <w:t>维持</w:t>
      </w:r>
      <w:r w:rsidR="00C70D1E" w:rsidRPr="00537594">
        <w:rPr>
          <w:sz w:val="24"/>
          <w:szCs w:val="24"/>
          <w:u w:val="single"/>
          <w:lang w:eastAsia="zh-CN"/>
        </w:rPr>
        <w:t>及</w:t>
      </w:r>
      <w:r w:rsidRPr="00537594">
        <w:rPr>
          <w:sz w:val="24"/>
          <w:szCs w:val="24"/>
          <w:u w:val="single"/>
          <w:lang w:eastAsia="zh-CN"/>
        </w:rPr>
        <w:t>/</w:t>
      </w:r>
      <w:r w:rsidRPr="00537594">
        <w:rPr>
          <w:sz w:val="24"/>
          <w:szCs w:val="24"/>
          <w:u w:val="single"/>
          <w:lang w:eastAsia="zh-CN"/>
        </w:rPr>
        <w:t>或提高替代技术和设备能效的试点项目</w:t>
      </w:r>
      <w:r w:rsidR="00C70D1E" w:rsidRPr="00537594">
        <w:rPr>
          <w:sz w:val="24"/>
          <w:szCs w:val="24"/>
          <w:u w:val="single"/>
          <w:lang w:eastAsia="zh-CN"/>
        </w:rPr>
        <w:t>方案</w:t>
      </w:r>
      <w:r w:rsidRPr="00537594">
        <w:rPr>
          <w:sz w:val="24"/>
          <w:szCs w:val="24"/>
          <w:u w:val="single"/>
          <w:lang w:eastAsia="zh-CN"/>
        </w:rPr>
        <w:t>（</w:t>
      </w:r>
      <w:r w:rsidR="005B53FA" w:rsidRPr="00537594">
        <w:rPr>
          <w:sz w:val="24"/>
          <w:szCs w:val="24"/>
          <w:u w:val="single"/>
          <w:lang w:eastAsia="zh-CN"/>
        </w:rPr>
        <w:t>第</w:t>
      </w:r>
      <w:r w:rsidRPr="00537594">
        <w:rPr>
          <w:sz w:val="24"/>
          <w:szCs w:val="24"/>
          <w:u w:val="single"/>
          <w:lang w:eastAsia="zh-CN"/>
        </w:rPr>
        <w:t>91/65</w:t>
      </w:r>
      <w:r w:rsidR="005B53FA" w:rsidRPr="00537594">
        <w:rPr>
          <w:sz w:val="24"/>
          <w:szCs w:val="24"/>
          <w:u w:val="single"/>
          <w:lang w:eastAsia="zh-CN"/>
        </w:rPr>
        <w:t>号决议</w:t>
      </w:r>
      <w:r w:rsidRPr="00537594">
        <w:rPr>
          <w:sz w:val="24"/>
          <w:szCs w:val="24"/>
          <w:u w:val="single"/>
          <w:lang w:eastAsia="zh-CN"/>
        </w:rPr>
        <w:t>）</w:t>
      </w:r>
    </w:p>
    <w:p w14:paraId="43C05DC8" w14:textId="1C40941F" w:rsidR="008B00A1" w:rsidRPr="00C976E7" w:rsidRDefault="008F238D" w:rsidP="00C976E7">
      <w:pPr>
        <w:pStyle w:val="NormalWeb"/>
        <w:rPr>
          <w:rFonts w:eastAsia="KaiTi"/>
          <w:color w:val="000000"/>
        </w:rPr>
      </w:pPr>
      <w:r w:rsidRPr="00C976E7">
        <w:rPr>
          <w:rFonts w:eastAsia="KaiTi"/>
          <w:color w:val="000000"/>
        </w:rPr>
        <w:t>项目说明</w:t>
      </w:r>
    </w:p>
    <w:p w14:paraId="706F1314" w14:textId="46A7CD97" w:rsidR="008B00A1" w:rsidRPr="00537594" w:rsidRDefault="008F238D" w:rsidP="008B00A1">
      <w:pPr>
        <w:numPr>
          <w:ilvl w:val="0"/>
          <w:numId w:val="1"/>
        </w:numPr>
        <w:spacing w:after="240"/>
        <w:outlineLvl w:val="0"/>
        <w:rPr>
          <w:sz w:val="24"/>
          <w:szCs w:val="24"/>
          <w:lang w:eastAsia="zh-CN"/>
        </w:rPr>
      </w:pPr>
      <w:r w:rsidRPr="00537594">
        <w:rPr>
          <w:sz w:val="24"/>
          <w:szCs w:val="24"/>
          <w:lang w:eastAsia="zh-CN"/>
        </w:rPr>
        <w:t>英国政府</w:t>
      </w:r>
      <w:r w:rsidR="00C70D1E" w:rsidRPr="00537594">
        <w:rPr>
          <w:sz w:val="24"/>
          <w:szCs w:val="24"/>
          <w:lang w:eastAsia="zh-CN"/>
        </w:rPr>
        <w:t>已</w:t>
      </w:r>
      <w:r w:rsidRPr="00537594">
        <w:rPr>
          <w:sz w:val="24"/>
          <w:szCs w:val="24"/>
          <w:lang w:eastAsia="zh-CN"/>
        </w:rPr>
        <w:t>提交一项申请，</w:t>
      </w:r>
      <w:r w:rsidR="00C70D1E" w:rsidRPr="00537594">
        <w:rPr>
          <w:sz w:val="24"/>
          <w:szCs w:val="24"/>
          <w:lang w:eastAsia="zh-CN"/>
        </w:rPr>
        <w:t>拟</w:t>
      </w:r>
      <w:r w:rsidRPr="00537594">
        <w:rPr>
          <w:sz w:val="24"/>
          <w:szCs w:val="24"/>
          <w:lang w:eastAsia="zh-CN"/>
        </w:rPr>
        <w:t>为格林纳达在</w:t>
      </w:r>
      <w:r w:rsidR="00C70D1E" w:rsidRPr="00537594">
        <w:rPr>
          <w:sz w:val="24"/>
          <w:szCs w:val="24"/>
          <w:lang w:eastAsia="zh-CN"/>
        </w:rPr>
        <w:t>逐步</w:t>
      </w:r>
      <w:r w:rsidR="00077BCF" w:rsidRPr="00537594">
        <w:rPr>
          <w:sz w:val="24"/>
          <w:szCs w:val="24"/>
          <w:lang w:eastAsia="zh-CN"/>
        </w:rPr>
        <w:t>削减</w:t>
      </w:r>
      <w:r w:rsidR="00C976E7">
        <w:rPr>
          <w:sz w:val="24"/>
          <w:szCs w:val="24"/>
          <w:lang w:eastAsia="zh-CN"/>
        </w:rPr>
        <w:t>氢氟碳化物</w:t>
      </w:r>
      <w:r w:rsidRPr="00537594">
        <w:rPr>
          <w:sz w:val="24"/>
          <w:szCs w:val="24"/>
          <w:lang w:eastAsia="zh-CN"/>
        </w:rPr>
        <w:t>背景下</w:t>
      </w:r>
      <w:r w:rsidR="00C70D1E" w:rsidRPr="00537594">
        <w:rPr>
          <w:sz w:val="24"/>
          <w:szCs w:val="24"/>
          <w:lang w:eastAsia="zh-CN"/>
        </w:rPr>
        <w:t>制定</w:t>
      </w:r>
      <w:r w:rsidRPr="00537594">
        <w:rPr>
          <w:sz w:val="24"/>
          <w:szCs w:val="24"/>
          <w:lang w:eastAsia="zh-CN"/>
        </w:rPr>
        <w:t>一项</w:t>
      </w:r>
      <w:r w:rsidR="00C70D1E" w:rsidRPr="00537594">
        <w:rPr>
          <w:sz w:val="24"/>
          <w:szCs w:val="24"/>
          <w:lang w:eastAsia="zh-CN"/>
        </w:rPr>
        <w:t>旨在</w:t>
      </w:r>
      <w:r w:rsidRPr="00537594">
        <w:rPr>
          <w:sz w:val="24"/>
          <w:szCs w:val="24"/>
          <w:lang w:eastAsia="zh-CN"/>
        </w:rPr>
        <w:t>维持</w:t>
      </w:r>
      <w:r w:rsidR="00C70D1E" w:rsidRPr="00537594">
        <w:rPr>
          <w:sz w:val="24"/>
          <w:szCs w:val="24"/>
          <w:lang w:eastAsia="zh-CN"/>
        </w:rPr>
        <w:t>及</w:t>
      </w:r>
      <w:r w:rsidRPr="00537594">
        <w:rPr>
          <w:sz w:val="24"/>
          <w:szCs w:val="24"/>
          <w:lang w:eastAsia="zh-CN"/>
        </w:rPr>
        <w:t>/</w:t>
      </w:r>
      <w:r w:rsidRPr="00537594">
        <w:rPr>
          <w:sz w:val="24"/>
          <w:szCs w:val="24"/>
          <w:lang w:eastAsia="zh-CN"/>
        </w:rPr>
        <w:t>或提高能效的试点项目，</w:t>
      </w:r>
      <w:r w:rsidR="00C70D1E" w:rsidRPr="00537594">
        <w:rPr>
          <w:sz w:val="24"/>
          <w:szCs w:val="24"/>
          <w:lang w:eastAsia="zh-CN"/>
        </w:rPr>
        <w:t>详见</w:t>
      </w:r>
      <w:r w:rsidRPr="00537594">
        <w:rPr>
          <w:sz w:val="24"/>
          <w:szCs w:val="24"/>
          <w:lang w:eastAsia="zh-CN"/>
        </w:rPr>
        <w:t>表</w:t>
      </w:r>
      <w:r w:rsidRPr="00537594">
        <w:rPr>
          <w:sz w:val="24"/>
          <w:szCs w:val="24"/>
          <w:lang w:eastAsia="zh-CN"/>
        </w:rPr>
        <w:t xml:space="preserve"> 1</w:t>
      </w:r>
      <w:r w:rsidRPr="00537594">
        <w:rPr>
          <w:sz w:val="24"/>
          <w:szCs w:val="24"/>
          <w:lang w:eastAsia="zh-CN"/>
        </w:rPr>
        <w:t>。</w:t>
      </w:r>
    </w:p>
    <w:p w14:paraId="703BE438" w14:textId="032591FA" w:rsidR="008B00A1" w:rsidRPr="00537594" w:rsidRDefault="00957CF5" w:rsidP="008B00A1">
      <w:pPr>
        <w:numPr>
          <w:ilvl w:val="0"/>
          <w:numId w:val="1"/>
        </w:numPr>
        <w:spacing w:after="240"/>
        <w:outlineLvl w:val="0"/>
        <w:rPr>
          <w:sz w:val="24"/>
          <w:szCs w:val="24"/>
          <w:lang w:eastAsia="zh-CN"/>
        </w:rPr>
      </w:pPr>
      <w:r w:rsidRPr="00537594">
        <w:rPr>
          <w:sz w:val="24"/>
          <w:szCs w:val="24"/>
          <w:lang w:eastAsia="zh-CN"/>
        </w:rPr>
        <w:t>本</w:t>
      </w:r>
      <w:r w:rsidR="008F238D" w:rsidRPr="00537594">
        <w:rPr>
          <w:sz w:val="24"/>
          <w:szCs w:val="24"/>
          <w:lang w:eastAsia="zh-CN"/>
        </w:rPr>
        <w:t>项目的目标是通过</w:t>
      </w:r>
      <w:r w:rsidRPr="00537594">
        <w:rPr>
          <w:sz w:val="24"/>
          <w:szCs w:val="24"/>
          <w:lang w:eastAsia="zh-CN"/>
        </w:rPr>
        <w:t>应用</w:t>
      </w:r>
      <w:r w:rsidR="008F238D" w:rsidRPr="00537594">
        <w:rPr>
          <w:sz w:val="24"/>
          <w:szCs w:val="24"/>
          <w:lang w:eastAsia="zh-CN"/>
        </w:rPr>
        <w:t>数字工具、数据分析和自动化技术，提升格林纳达制冷和空调</w:t>
      </w:r>
      <w:r w:rsidRPr="00537594">
        <w:rPr>
          <w:sz w:val="24"/>
          <w:szCs w:val="24"/>
          <w:lang w:eastAsia="zh-CN"/>
        </w:rPr>
        <w:t>维修</w:t>
      </w:r>
      <w:r w:rsidR="008F238D" w:rsidRPr="00537594">
        <w:rPr>
          <w:sz w:val="24"/>
          <w:szCs w:val="24"/>
          <w:lang w:eastAsia="zh-CN"/>
        </w:rPr>
        <w:t>行业的整体技术能力、服务质量、能效、安全性和可持续性。</w:t>
      </w:r>
    </w:p>
    <w:p w14:paraId="33F95529" w14:textId="55F8E50C" w:rsidR="00537594" w:rsidRPr="00537594" w:rsidRDefault="008F238D" w:rsidP="008B00A1">
      <w:pPr>
        <w:numPr>
          <w:ilvl w:val="0"/>
          <w:numId w:val="1"/>
        </w:numPr>
        <w:spacing w:after="240"/>
        <w:outlineLvl w:val="0"/>
        <w:rPr>
          <w:sz w:val="24"/>
          <w:szCs w:val="24"/>
          <w:lang w:eastAsia="zh-CN"/>
        </w:rPr>
      </w:pPr>
      <w:r w:rsidRPr="00537594">
        <w:rPr>
          <w:sz w:val="24"/>
          <w:szCs w:val="24"/>
          <w:lang w:eastAsia="zh-CN"/>
        </w:rPr>
        <w:t>拟议的试点项目将制定一份数字化转型培训计划，将在线学习模块、互动式移动平台以及虚拟</w:t>
      </w:r>
      <w:r w:rsidRPr="00537594">
        <w:rPr>
          <w:sz w:val="24"/>
          <w:szCs w:val="24"/>
          <w:lang w:eastAsia="zh-CN"/>
        </w:rPr>
        <w:t>/</w:t>
      </w:r>
      <w:r w:rsidRPr="00537594">
        <w:rPr>
          <w:sz w:val="24"/>
          <w:szCs w:val="24"/>
          <w:lang w:eastAsia="zh-CN"/>
        </w:rPr>
        <w:t>增强现实（</w:t>
      </w:r>
      <w:r w:rsidRPr="00537594">
        <w:rPr>
          <w:sz w:val="24"/>
          <w:szCs w:val="24"/>
          <w:lang w:eastAsia="zh-CN"/>
        </w:rPr>
        <w:t>VR/AR</w:t>
      </w:r>
      <w:r w:rsidRPr="00537594">
        <w:rPr>
          <w:sz w:val="24"/>
          <w:szCs w:val="24"/>
          <w:lang w:eastAsia="zh-CN"/>
        </w:rPr>
        <w:t>）模拟</w:t>
      </w:r>
      <w:r w:rsidR="00957CF5" w:rsidRPr="00537594">
        <w:rPr>
          <w:sz w:val="24"/>
          <w:szCs w:val="24"/>
          <w:lang w:eastAsia="zh-CN"/>
        </w:rPr>
        <w:t>技术</w:t>
      </w:r>
      <w:r w:rsidRPr="00537594">
        <w:rPr>
          <w:sz w:val="24"/>
          <w:szCs w:val="24"/>
          <w:lang w:eastAsia="zh-CN"/>
        </w:rPr>
        <w:t>纳入技术人员培训</w:t>
      </w:r>
      <w:r w:rsidR="00957CF5" w:rsidRPr="00537594">
        <w:rPr>
          <w:sz w:val="24"/>
          <w:szCs w:val="24"/>
          <w:lang w:eastAsia="zh-CN"/>
        </w:rPr>
        <w:t>体系</w:t>
      </w:r>
      <w:r w:rsidRPr="00537594">
        <w:rPr>
          <w:sz w:val="24"/>
          <w:szCs w:val="24"/>
          <w:lang w:eastAsia="zh-CN"/>
        </w:rPr>
        <w:t>，使</w:t>
      </w:r>
      <w:r w:rsidR="00957CF5" w:rsidRPr="00537594">
        <w:rPr>
          <w:sz w:val="24"/>
          <w:szCs w:val="24"/>
          <w:lang w:eastAsia="zh-CN"/>
        </w:rPr>
        <w:t>其能够不受地域限制地</w:t>
      </w:r>
      <w:r w:rsidRPr="00537594">
        <w:rPr>
          <w:sz w:val="24"/>
          <w:szCs w:val="24"/>
          <w:lang w:eastAsia="zh-CN"/>
        </w:rPr>
        <w:t>提升</w:t>
      </w:r>
      <w:r w:rsidR="00957CF5" w:rsidRPr="00537594">
        <w:rPr>
          <w:sz w:val="24"/>
          <w:szCs w:val="24"/>
          <w:lang w:eastAsia="zh-CN"/>
        </w:rPr>
        <w:t>专业</w:t>
      </w:r>
      <w:r w:rsidR="00DF74CC" w:rsidRPr="00537594">
        <w:rPr>
          <w:sz w:val="24"/>
          <w:szCs w:val="24"/>
          <w:lang w:eastAsia="zh-CN"/>
        </w:rPr>
        <w:t>技能</w:t>
      </w:r>
      <w:r w:rsidRPr="00537594">
        <w:rPr>
          <w:sz w:val="24"/>
          <w:szCs w:val="24"/>
          <w:lang w:eastAsia="zh-CN"/>
        </w:rPr>
        <w:t>，</w:t>
      </w:r>
      <w:r w:rsidR="00DF74CC" w:rsidRPr="00537594">
        <w:rPr>
          <w:sz w:val="24"/>
          <w:szCs w:val="24"/>
          <w:lang w:eastAsia="zh-CN"/>
        </w:rPr>
        <w:t>并推动行业整体技能的标准化与一致性</w:t>
      </w:r>
      <w:r w:rsidRPr="00537594">
        <w:rPr>
          <w:sz w:val="24"/>
          <w:szCs w:val="24"/>
          <w:lang w:eastAsia="zh-CN"/>
        </w:rPr>
        <w:t>。同时，项目还将为技术人员提供在安全且</w:t>
      </w:r>
      <w:r w:rsidR="00DF74CC" w:rsidRPr="00537594">
        <w:rPr>
          <w:sz w:val="24"/>
          <w:szCs w:val="24"/>
          <w:lang w:eastAsia="zh-CN"/>
        </w:rPr>
        <w:t>可控</w:t>
      </w:r>
      <w:r w:rsidRPr="00537594">
        <w:rPr>
          <w:sz w:val="24"/>
          <w:szCs w:val="24"/>
          <w:lang w:eastAsia="zh-CN"/>
        </w:rPr>
        <w:t>环境中使用数字工具、进行故障诊断和系统优化的实际</w:t>
      </w:r>
      <w:r w:rsidR="00DF74CC" w:rsidRPr="00537594">
        <w:rPr>
          <w:sz w:val="24"/>
          <w:szCs w:val="24"/>
          <w:lang w:eastAsia="zh-CN"/>
        </w:rPr>
        <w:t>训练</w:t>
      </w:r>
      <w:r w:rsidRPr="00537594">
        <w:rPr>
          <w:sz w:val="24"/>
          <w:szCs w:val="24"/>
          <w:lang w:eastAsia="zh-CN"/>
        </w:rPr>
        <w:t>。</w:t>
      </w:r>
      <w:r w:rsidR="00537594" w:rsidRPr="00537594">
        <w:rPr>
          <w:sz w:val="24"/>
          <w:szCs w:val="24"/>
          <w:lang w:eastAsia="zh-CN"/>
        </w:rPr>
        <w:t>此外，该计划还将探索使用智能监测技术，例如物联网（</w:t>
      </w:r>
      <w:r w:rsidR="00537594" w:rsidRPr="00537594">
        <w:rPr>
          <w:sz w:val="24"/>
          <w:szCs w:val="24"/>
          <w:lang w:eastAsia="zh-CN"/>
        </w:rPr>
        <w:t>IoT</w:t>
      </w:r>
      <w:r w:rsidR="00537594" w:rsidRPr="00537594">
        <w:rPr>
          <w:sz w:val="24"/>
          <w:szCs w:val="24"/>
          <w:lang w:eastAsia="zh-CN"/>
        </w:rPr>
        <w:t>）传感器、数字泄漏检测仪、基于云端的监控面板及移动服务管理平台，实现设备性能的持续跟踪、预测性维护以及基于数据的优化决策。</w:t>
      </w:r>
    </w:p>
    <w:p w14:paraId="0D4D9052" w14:textId="0A24F31C" w:rsidR="008B00A1" w:rsidRPr="00537594" w:rsidRDefault="008F238D" w:rsidP="008B00A1">
      <w:pPr>
        <w:numPr>
          <w:ilvl w:val="0"/>
          <w:numId w:val="1"/>
        </w:numPr>
        <w:spacing w:after="240"/>
        <w:outlineLvl w:val="0"/>
        <w:rPr>
          <w:sz w:val="24"/>
          <w:szCs w:val="24"/>
          <w:lang w:eastAsia="zh-CN"/>
        </w:rPr>
      </w:pPr>
      <w:r w:rsidRPr="00537594">
        <w:rPr>
          <w:sz w:val="24"/>
          <w:szCs w:val="24"/>
          <w:lang w:eastAsia="zh-CN"/>
        </w:rPr>
        <w:t>项目准备活动包括：数据收集</w:t>
      </w:r>
      <w:r w:rsidR="00DF74CC" w:rsidRPr="00537594">
        <w:rPr>
          <w:sz w:val="24"/>
          <w:szCs w:val="24"/>
          <w:lang w:eastAsia="zh-CN"/>
        </w:rPr>
        <w:t>；评估适用于</w:t>
      </w:r>
      <w:r w:rsidR="00537594">
        <w:rPr>
          <w:rFonts w:hint="eastAsia"/>
          <w:sz w:val="24"/>
          <w:szCs w:val="24"/>
          <w:lang w:eastAsia="zh-CN"/>
        </w:rPr>
        <w:t>制冷与空调</w:t>
      </w:r>
      <w:r w:rsidR="00DF74CC" w:rsidRPr="00537594">
        <w:rPr>
          <w:sz w:val="24"/>
          <w:szCs w:val="24"/>
          <w:lang w:eastAsia="zh-CN"/>
        </w:rPr>
        <w:t>维修行业的数字化和人工智能解决方案；分析</w:t>
      </w:r>
      <w:r w:rsidRPr="00537594">
        <w:rPr>
          <w:sz w:val="24"/>
          <w:szCs w:val="24"/>
          <w:lang w:eastAsia="zh-CN"/>
        </w:rPr>
        <w:t>格林纳达及加勒比地区</w:t>
      </w:r>
      <w:r w:rsidR="00DF74CC" w:rsidRPr="00537594">
        <w:rPr>
          <w:sz w:val="24"/>
          <w:szCs w:val="24"/>
          <w:lang w:eastAsia="zh-CN"/>
        </w:rPr>
        <w:t>的相关</w:t>
      </w:r>
      <w:r w:rsidRPr="00537594">
        <w:rPr>
          <w:sz w:val="24"/>
          <w:szCs w:val="24"/>
          <w:lang w:eastAsia="zh-CN"/>
        </w:rPr>
        <w:t>需求</w:t>
      </w:r>
      <w:r w:rsidR="00DF74CC" w:rsidRPr="00537594">
        <w:rPr>
          <w:sz w:val="24"/>
          <w:szCs w:val="24"/>
          <w:lang w:eastAsia="zh-CN"/>
        </w:rPr>
        <w:t>；开展</w:t>
      </w:r>
      <w:r w:rsidRPr="00537594">
        <w:rPr>
          <w:sz w:val="24"/>
          <w:szCs w:val="24"/>
          <w:lang w:eastAsia="zh-CN"/>
        </w:rPr>
        <w:t>利益相关方磋商</w:t>
      </w:r>
      <w:r w:rsidR="00DF74CC" w:rsidRPr="00537594">
        <w:rPr>
          <w:sz w:val="24"/>
          <w:szCs w:val="24"/>
          <w:lang w:eastAsia="zh-CN"/>
        </w:rPr>
        <w:t>；开展必要的</w:t>
      </w:r>
      <w:r w:rsidRPr="00537594">
        <w:rPr>
          <w:sz w:val="24"/>
          <w:szCs w:val="24"/>
          <w:lang w:eastAsia="zh-CN"/>
        </w:rPr>
        <w:t>本地差旅，以及按照</w:t>
      </w:r>
      <w:r w:rsidR="00DF74CC" w:rsidRPr="00537594">
        <w:rPr>
          <w:sz w:val="24"/>
          <w:szCs w:val="24"/>
          <w:lang w:eastAsia="zh-CN"/>
        </w:rPr>
        <w:t>第</w:t>
      </w:r>
      <w:r w:rsidRPr="00537594">
        <w:rPr>
          <w:sz w:val="24"/>
          <w:szCs w:val="24"/>
          <w:lang w:eastAsia="zh-CN"/>
        </w:rPr>
        <w:t>91/65</w:t>
      </w:r>
      <w:r w:rsidR="00DF74CC" w:rsidRPr="00537594">
        <w:rPr>
          <w:sz w:val="24"/>
          <w:szCs w:val="24"/>
          <w:lang w:eastAsia="zh-CN"/>
        </w:rPr>
        <w:t>号决议</w:t>
      </w:r>
      <w:r w:rsidRPr="00537594">
        <w:rPr>
          <w:sz w:val="24"/>
          <w:szCs w:val="24"/>
          <w:lang w:eastAsia="zh-CN"/>
        </w:rPr>
        <w:t>的要求制定试点项目提案。预计该试点项目提案将提交至第</w:t>
      </w:r>
      <w:r w:rsidR="00014372">
        <w:rPr>
          <w:rFonts w:hint="eastAsia"/>
          <w:sz w:val="24"/>
          <w:szCs w:val="24"/>
          <w:lang w:eastAsia="zh-CN"/>
        </w:rPr>
        <w:t>九十八</w:t>
      </w:r>
      <w:r w:rsidRPr="00537594">
        <w:rPr>
          <w:sz w:val="24"/>
          <w:szCs w:val="24"/>
          <w:lang w:eastAsia="zh-CN"/>
        </w:rPr>
        <w:t>次会议</w:t>
      </w:r>
      <w:r w:rsidR="00DF74CC" w:rsidRPr="00537594">
        <w:rPr>
          <w:sz w:val="24"/>
          <w:szCs w:val="24"/>
          <w:lang w:eastAsia="zh-CN"/>
        </w:rPr>
        <w:t>审议</w:t>
      </w:r>
      <w:r w:rsidRPr="00537594">
        <w:rPr>
          <w:sz w:val="24"/>
          <w:szCs w:val="24"/>
          <w:lang w:eastAsia="zh-CN"/>
        </w:rPr>
        <w:t>。</w:t>
      </w:r>
    </w:p>
    <w:p w14:paraId="2A6AFD8F" w14:textId="77777777" w:rsidR="00377EC2" w:rsidRDefault="00377EC2">
      <w:pPr>
        <w:jc w:val="left"/>
        <w:rPr>
          <w:rFonts w:eastAsia="KaiTi"/>
          <w:color w:val="000000"/>
          <w:sz w:val="24"/>
          <w:szCs w:val="24"/>
          <w:lang w:eastAsia="zh-CN"/>
        </w:rPr>
      </w:pPr>
      <w:r>
        <w:rPr>
          <w:rFonts w:eastAsia="KaiTi"/>
          <w:color w:val="000000"/>
        </w:rPr>
        <w:br w:type="page"/>
      </w:r>
    </w:p>
    <w:p w14:paraId="50AF3BB0" w14:textId="2CFABE80" w:rsidR="008B00A1" w:rsidRPr="00537594" w:rsidRDefault="008F238D" w:rsidP="00B2027F">
      <w:pPr>
        <w:pStyle w:val="NormalWeb"/>
        <w:rPr>
          <w:i/>
          <w:iCs/>
        </w:rPr>
      </w:pPr>
      <w:r w:rsidRPr="00C976E7">
        <w:rPr>
          <w:rFonts w:eastAsia="KaiTi"/>
          <w:color w:val="000000"/>
        </w:rPr>
        <w:lastRenderedPageBreak/>
        <w:t>秘书处评论</w:t>
      </w:r>
    </w:p>
    <w:p w14:paraId="6D91C28D" w14:textId="3300644A" w:rsidR="008B00A1" w:rsidRPr="00537594" w:rsidRDefault="008F238D" w:rsidP="008B00A1">
      <w:pPr>
        <w:numPr>
          <w:ilvl w:val="0"/>
          <w:numId w:val="1"/>
        </w:numPr>
        <w:spacing w:after="240"/>
        <w:outlineLvl w:val="0"/>
        <w:rPr>
          <w:sz w:val="24"/>
          <w:szCs w:val="24"/>
          <w:lang w:eastAsia="zh-CN"/>
        </w:rPr>
      </w:pPr>
      <w:r w:rsidRPr="00537594">
        <w:rPr>
          <w:sz w:val="24"/>
          <w:szCs w:val="24"/>
          <w:lang w:eastAsia="zh-CN"/>
        </w:rPr>
        <w:t>秘书处已根据</w:t>
      </w:r>
      <w:r w:rsidR="00DF74CC" w:rsidRPr="00537594">
        <w:rPr>
          <w:sz w:val="24"/>
          <w:szCs w:val="24"/>
          <w:lang w:eastAsia="zh-CN"/>
        </w:rPr>
        <w:t>第</w:t>
      </w:r>
      <w:r w:rsidRPr="00537594">
        <w:rPr>
          <w:sz w:val="24"/>
          <w:szCs w:val="24"/>
          <w:lang w:eastAsia="zh-CN"/>
        </w:rPr>
        <w:t xml:space="preserve">91/65 </w:t>
      </w:r>
      <w:r w:rsidR="00DF74CC" w:rsidRPr="00537594">
        <w:rPr>
          <w:sz w:val="24"/>
          <w:szCs w:val="24"/>
          <w:lang w:eastAsia="zh-CN"/>
        </w:rPr>
        <w:t>号决议所规定</w:t>
      </w:r>
      <w:r w:rsidRPr="00537594">
        <w:rPr>
          <w:sz w:val="24"/>
          <w:szCs w:val="24"/>
          <w:lang w:eastAsia="zh-CN"/>
        </w:rPr>
        <w:t>的标准对该项目准备提案进行了审查。</w:t>
      </w:r>
    </w:p>
    <w:p w14:paraId="53015E33" w14:textId="6055248B" w:rsidR="00123B33" w:rsidRPr="000E1283" w:rsidRDefault="00DF74CC" w:rsidP="00390514">
      <w:pPr>
        <w:numPr>
          <w:ilvl w:val="0"/>
          <w:numId w:val="1"/>
        </w:numPr>
        <w:spacing w:after="240"/>
        <w:outlineLvl w:val="0"/>
        <w:rPr>
          <w:sz w:val="24"/>
          <w:szCs w:val="24"/>
          <w:lang w:val="en-US" w:eastAsia="zh-CN"/>
        </w:rPr>
      </w:pPr>
      <w:r w:rsidRPr="00537594">
        <w:rPr>
          <w:sz w:val="24"/>
          <w:szCs w:val="24"/>
          <w:lang w:eastAsia="zh-CN"/>
        </w:rPr>
        <w:t>在</w:t>
      </w:r>
      <w:r w:rsidR="008F238D" w:rsidRPr="00537594">
        <w:rPr>
          <w:sz w:val="24"/>
          <w:szCs w:val="24"/>
          <w:lang w:eastAsia="zh-CN"/>
        </w:rPr>
        <w:t>通过行业数字化提升</w:t>
      </w:r>
      <w:r w:rsidR="00957CF5" w:rsidRPr="00537594">
        <w:rPr>
          <w:sz w:val="24"/>
          <w:szCs w:val="24"/>
          <w:lang w:eastAsia="zh-CN"/>
        </w:rPr>
        <w:t>能效</w:t>
      </w:r>
      <w:r w:rsidRPr="00537594">
        <w:rPr>
          <w:sz w:val="24"/>
          <w:szCs w:val="24"/>
          <w:lang w:eastAsia="zh-CN"/>
        </w:rPr>
        <w:t>方面</w:t>
      </w:r>
      <w:r w:rsidR="008F238D" w:rsidRPr="00537594">
        <w:rPr>
          <w:sz w:val="24"/>
          <w:szCs w:val="24"/>
          <w:lang w:eastAsia="zh-CN"/>
        </w:rPr>
        <w:t>，项目</w:t>
      </w:r>
      <w:r w:rsidRPr="00537594">
        <w:rPr>
          <w:sz w:val="24"/>
          <w:szCs w:val="24"/>
          <w:lang w:eastAsia="zh-CN"/>
        </w:rPr>
        <w:t>表示</w:t>
      </w:r>
      <w:r w:rsidR="008F238D" w:rsidRPr="00537594">
        <w:rPr>
          <w:sz w:val="24"/>
          <w:szCs w:val="24"/>
          <w:lang w:eastAsia="zh-CN"/>
        </w:rPr>
        <w:t>将重点开发用于现代化技术人员培训的数字</w:t>
      </w:r>
      <w:r w:rsidRPr="00537594">
        <w:rPr>
          <w:sz w:val="24"/>
          <w:szCs w:val="24"/>
          <w:lang w:eastAsia="zh-CN"/>
        </w:rPr>
        <w:t>话</w:t>
      </w:r>
      <w:r w:rsidR="008F238D" w:rsidRPr="00537594">
        <w:rPr>
          <w:sz w:val="24"/>
          <w:szCs w:val="24"/>
          <w:lang w:eastAsia="zh-CN"/>
        </w:rPr>
        <w:t>解决方案。在物联网（</w:t>
      </w:r>
      <w:r w:rsidR="008F238D" w:rsidRPr="00537594">
        <w:rPr>
          <w:sz w:val="24"/>
          <w:szCs w:val="24"/>
          <w:lang w:eastAsia="zh-CN"/>
        </w:rPr>
        <w:t>IoT</w:t>
      </w:r>
      <w:r w:rsidR="008F238D" w:rsidRPr="00537594">
        <w:rPr>
          <w:sz w:val="24"/>
          <w:szCs w:val="24"/>
          <w:lang w:eastAsia="zh-CN"/>
        </w:rPr>
        <w:t>）应用方面，项目将探索</w:t>
      </w:r>
      <w:r w:rsidRPr="00537594">
        <w:rPr>
          <w:sz w:val="24"/>
          <w:szCs w:val="24"/>
          <w:lang w:eastAsia="zh-CN"/>
        </w:rPr>
        <w:t>部署</w:t>
      </w:r>
      <w:r w:rsidR="008F238D" w:rsidRPr="00537594">
        <w:rPr>
          <w:sz w:val="24"/>
          <w:szCs w:val="24"/>
          <w:lang w:eastAsia="zh-CN"/>
        </w:rPr>
        <w:t>传感器、网关以及基于云</w:t>
      </w:r>
      <w:r w:rsidRPr="00537594">
        <w:rPr>
          <w:sz w:val="24"/>
          <w:szCs w:val="24"/>
          <w:lang w:eastAsia="zh-CN"/>
        </w:rPr>
        <w:t>端</w:t>
      </w:r>
      <w:r w:rsidR="008F238D" w:rsidRPr="00537594">
        <w:rPr>
          <w:sz w:val="24"/>
          <w:szCs w:val="24"/>
          <w:lang w:eastAsia="zh-CN"/>
        </w:rPr>
        <w:t>的监控技术</w:t>
      </w:r>
      <w:r w:rsidR="00123B33" w:rsidRPr="00537594">
        <w:rPr>
          <w:sz w:val="24"/>
          <w:szCs w:val="24"/>
          <w:lang w:eastAsia="zh-CN"/>
        </w:rPr>
        <w:t>，以</w:t>
      </w:r>
      <w:r w:rsidR="008F238D" w:rsidRPr="00537594">
        <w:rPr>
          <w:sz w:val="24"/>
          <w:szCs w:val="24"/>
          <w:lang w:eastAsia="zh-CN"/>
        </w:rPr>
        <w:t>供技术人员使用。</w:t>
      </w:r>
      <w:r w:rsidR="00123B33" w:rsidRPr="00537594">
        <w:rPr>
          <w:sz w:val="24"/>
          <w:szCs w:val="24"/>
          <w:lang w:eastAsia="zh-CN"/>
        </w:rPr>
        <w:t>数字方式提供的培训内容和配套工具可随时更新，以纳入节能维护实践。这些学习平台还可整合有关新技术、能效标准及政策指南的信息。在线及基于</w:t>
      </w:r>
      <w:r w:rsidR="00C976E7" w:rsidRPr="00537594">
        <w:rPr>
          <w:sz w:val="24"/>
          <w:szCs w:val="24"/>
          <w:lang w:eastAsia="zh-CN"/>
        </w:rPr>
        <w:t>虚拟</w:t>
      </w:r>
      <w:r w:rsidR="00123B33" w:rsidRPr="00537594">
        <w:rPr>
          <w:sz w:val="24"/>
          <w:szCs w:val="24"/>
          <w:lang w:eastAsia="zh-CN"/>
        </w:rPr>
        <w:t>的培训材料将减少对大量实体设施的依赖，使更多技术人员能够获得现代化能效技能。此外，</w:t>
      </w:r>
      <w:r w:rsidR="008F238D" w:rsidRPr="00537594">
        <w:rPr>
          <w:sz w:val="24"/>
          <w:szCs w:val="24"/>
          <w:lang w:eastAsia="zh-CN"/>
        </w:rPr>
        <w:t>项目还</w:t>
      </w:r>
      <w:r w:rsidR="00123B33" w:rsidRPr="00537594">
        <w:rPr>
          <w:sz w:val="24"/>
          <w:szCs w:val="24"/>
          <w:lang w:eastAsia="zh-CN"/>
        </w:rPr>
        <w:t>计划</w:t>
      </w:r>
      <w:r w:rsidR="008F238D" w:rsidRPr="00537594">
        <w:rPr>
          <w:sz w:val="24"/>
          <w:szCs w:val="24"/>
          <w:lang w:eastAsia="zh-CN"/>
        </w:rPr>
        <w:t>探索数字化服务记录册和基于云</w:t>
      </w:r>
      <w:r w:rsidR="00123B33" w:rsidRPr="00537594">
        <w:rPr>
          <w:sz w:val="24"/>
          <w:szCs w:val="24"/>
          <w:lang w:eastAsia="zh-CN"/>
        </w:rPr>
        <w:t>端</w:t>
      </w:r>
      <w:r w:rsidR="008F238D" w:rsidRPr="00537594">
        <w:rPr>
          <w:sz w:val="24"/>
          <w:szCs w:val="24"/>
          <w:lang w:eastAsia="zh-CN"/>
        </w:rPr>
        <w:t>的维护记录，这有助于建立能源绩效的基准数据，并识别高</w:t>
      </w:r>
      <w:r w:rsidR="00123B33" w:rsidRPr="00537594">
        <w:rPr>
          <w:sz w:val="24"/>
          <w:szCs w:val="24"/>
          <w:lang w:eastAsia="zh-CN"/>
        </w:rPr>
        <w:t>耗能</w:t>
      </w:r>
      <w:r w:rsidR="008F238D" w:rsidRPr="00537594">
        <w:rPr>
          <w:sz w:val="24"/>
          <w:szCs w:val="24"/>
          <w:lang w:eastAsia="zh-CN"/>
        </w:rPr>
        <w:t>的设备</w:t>
      </w:r>
      <w:r w:rsidR="00123B33" w:rsidRPr="00537594">
        <w:rPr>
          <w:sz w:val="24"/>
          <w:szCs w:val="24"/>
          <w:lang w:eastAsia="zh-CN"/>
        </w:rPr>
        <w:t>，从而支持开展</w:t>
      </w:r>
      <w:r w:rsidR="008F238D" w:rsidRPr="00537594">
        <w:rPr>
          <w:sz w:val="24"/>
          <w:szCs w:val="24"/>
          <w:lang w:eastAsia="zh-CN"/>
        </w:rPr>
        <w:t>有针对性的改造或更换</w:t>
      </w:r>
      <w:r w:rsidR="00123B33" w:rsidRPr="00537594">
        <w:rPr>
          <w:sz w:val="24"/>
          <w:szCs w:val="24"/>
          <w:lang w:eastAsia="zh-CN"/>
        </w:rPr>
        <w:t>以</w:t>
      </w:r>
      <w:r w:rsidR="008F238D" w:rsidRPr="00537594">
        <w:rPr>
          <w:sz w:val="24"/>
          <w:szCs w:val="24"/>
          <w:lang w:eastAsia="zh-CN"/>
        </w:rPr>
        <w:t>提升</w:t>
      </w:r>
      <w:r w:rsidR="00957CF5" w:rsidRPr="00537594">
        <w:rPr>
          <w:sz w:val="24"/>
          <w:szCs w:val="24"/>
          <w:lang w:eastAsia="zh-CN"/>
        </w:rPr>
        <w:t>能效</w:t>
      </w:r>
      <w:r w:rsidR="008F238D" w:rsidRPr="00537594">
        <w:rPr>
          <w:sz w:val="24"/>
          <w:szCs w:val="24"/>
          <w:lang w:eastAsia="zh-CN"/>
        </w:rPr>
        <w:t>。</w:t>
      </w:r>
      <w:r w:rsidR="00123B33" w:rsidRPr="00537594">
        <w:rPr>
          <w:sz w:val="24"/>
          <w:szCs w:val="24"/>
          <w:lang w:eastAsia="zh-CN"/>
        </w:rPr>
        <w:t>总体而言，该项目旨在通过多种数字平台（包括</w:t>
      </w:r>
      <w:r w:rsidR="00123B33" w:rsidRPr="00537594">
        <w:rPr>
          <w:sz w:val="24"/>
          <w:szCs w:val="24"/>
          <w:lang w:eastAsia="zh-CN"/>
        </w:rPr>
        <w:t xml:space="preserve"> VR </w:t>
      </w:r>
      <w:r w:rsidR="00123B33" w:rsidRPr="00537594">
        <w:rPr>
          <w:sz w:val="24"/>
          <w:szCs w:val="24"/>
          <w:lang w:eastAsia="zh-CN"/>
        </w:rPr>
        <w:t>和在线评估）开发培训方案，培训内容涵盖制冷、空调和热泵设备的能效，并探索利用数字工具改善系统监测、维护和优化，以进一步提升能效。</w:t>
      </w:r>
    </w:p>
    <w:p w14:paraId="64E446A8" w14:textId="0C082409" w:rsidR="008B00A1" w:rsidRPr="000E1283" w:rsidRDefault="000E1283" w:rsidP="00017172">
      <w:pPr>
        <w:numPr>
          <w:ilvl w:val="0"/>
          <w:numId w:val="1"/>
        </w:numPr>
        <w:spacing w:after="240"/>
        <w:outlineLvl w:val="0"/>
        <w:rPr>
          <w:sz w:val="24"/>
          <w:szCs w:val="24"/>
          <w:lang w:eastAsia="zh-CN"/>
        </w:rPr>
      </w:pPr>
      <w:r w:rsidRPr="00C976E7">
        <w:rPr>
          <w:sz w:val="24"/>
          <w:szCs w:val="24"/>
          <w:lang w:eastAsia="zh-CN"/>
        </w:rPr>
        <w:t>关于项目与</w:t>
      </w:r>
      <w:r w:rsidR="00C976E7" w:rsidRPr="00C976E7">
        <w:rPr>
          <w:sz w:val="24"/>
          <w:szCs w:val="24"/>
          <w:lang w:eastAsia="zh-CN"/>
        </w:rPr>
        <w:t>基加利实施计划</w:t>
      </w:r>
      <w:r w:rsidRPr="00C976E7">
        <w:rPr>
          <w:sz w:val="24"/>
          <w:szCs w:val="24"/>
          <w:lang w:eastAsia="zh-CN"/>
        </w:rPr>
        <w:t xml:space="preserve"> </w:t>
      </w:r>
      <w:r w:rsidR="00C976E7">
        <w:rPr>
          <w:rFonts w:hint="eastAsia"/>
          <w:sz w:val="24"/>
          <w:szCs w:val="24"/>
          <w:lang w:eastAsia="zh-CN"/>
        </w:rPr>
        <w:t>（</w:t>
      </w:r>
      <w:r w:rsidRPr="00C976E7">
        <w:rPr>
          <w:sz w:val="24"/>
          <w:szCs w:val="24"/>
          <w:lang w:eastAsia="zh-CN"/>
        </w:rPr>
        <w:t>KIP</w:t>
      </w:r>
      <w:r w:rsidRPr="00C976E7">
        <w:rPr>
          <w:sz w:val="24"/>
          <w:szCs w:val="24"/>
          <w:lang w:eastAsia="zh-CN"/>
        </w:rPr>
        <w:t>）的衔接</w:t>
      </w:r>
      <w:r w:rsidRPr="000E1283">
        <w:rPr>
          <w:sz w:val="24"/>
          <w:szCs w:val="24"/>
          <w:lang w:eastAsia="zh-CN"/>
        </w:rPr>
        <w:t>，文件指出，拟开发的项目旨在通过应用数字化工具提升制冷和空调维修行业的管理水平，从而提高制冷剂管理的准确性和效率，以支持《基加利修正案》的合规要求并优化</w:t>
      </w:r>
      <w:r w:rsidR="00C976E7">
        <w:rPr>
          <w:sz w:val="24"/>
          <w:szCs w:val="24"/>
          <w:lang w:eastAsia="zh-CN"/>
        </w:rPr>
        <w:t>氢氟碳化物</w:t>
      </w:r>
      <w:r w:rsidRPr="000E1283">
        <w:rPr>
          <w:sz w:val="24"/>
          <w:szCs w:val="24"/>
          <w:lang w:eastAsia="zh-CN"/>
        </w:rPr>
        <w:t>的逐步削减</w:t>
      </w:r>
      <w:r w:rsidRPr="000E1283">
        <w:rPr>
          <w:sz w:val="24"/>
          <w:szCs w:val="24"/>
          <w:lang w:val="en-US" w:eastAsia="zh-CN"/>
        </w:rPr>
        <w:t>路径</w:t>
      </w:r>
      <w:r w:rsidRPr="000E1283">
        <w:rPr>
          <w:sz w:val="24"/>
          <w:szCs w:val="24"/>
          <w:lang w:eastAsia="zh-CN"/>
        </w:rPr>
        <w:t>。此外，该项目将通过改进维护实践、减少制冷剂泄漏，并利用数字平台强化技术人员培训和认证，直接支持</w:t>
      </w:r>
      <w:r w:rsidR="00C976E7" w:rsidRPr="00C976E7">
        <w:rPr>
          <w:sz w:val="24"/>
          <w:szCs w:val="24"/>
          <w:lang w:eastAsia="zh-CN"/>
        </w:rPr>
        <w:t>基加利实施计划</w:t>
      </w:r>
      <w:r w:rsidRPr="000E1283">
        <w:rPr>
          <w:sz w:val="24"/>
          <w:szCs w:val="24"/>
          <w:lang w:eastAsia="zh-CN"/>
        </w:rPr>
        <w:t>的实施。这些措施有共同促进</w:t>
      </w:r>
      <w:r w:rsidRPr="000E1283">
        <w:rPr>
          <w:sz w:val="24"/>
          <w:szCs w:val="24"/>
          <w:lang w:eastAsia="zh-CN"/>
        </w:rPr>
        <w:t xml:space="preserve"> </w:t>
      </w:r>
      <w:r w:rsidR="00C976E7">
        <w:rPr>
          <w:sz w:val="24"/>
          <w:szCs w:val="24"/>
          <w:lang w:eastAsia="zh-CN"/>
        </w:rPr>
        <w:t>氢氟碳化物</w:t>
      </w:r>
      <w:r w:rsidRPr="000E1283">
        <w:rPr>
          <w:sz w:val="24"/>
          <w:szCs w:val="24"/>
          <w:lang w:eastAsia="zh-CN"/>
        </w:rPr>
        <w:t xml:space="preserve"> </w:t>
      </w:r>
      <w:r w:rsidRPr="000E1283">
        <w:rPr>
          <w:sz w:val="24"/>
          <w:szCs w:val="24"/>
          <w:lang w:eastAsia="zh-CN"/>
        </w:rPr>
        <w:t>消耗的减少并提升整体能效。同时，项目所采用的数字工具还将增强数据收集、泄漏检测、制冷剂回收追踪及政策设计能力，从而加强国家能力建设，并助力完成《基加利修正案》所设定的目标。将这些工具与</w:t>
      </w:r>
      <w:r w:rsidR="00C976E7" w:rsidRPr="00C976E7">
        <w:rPr>
          <w:sz w:val="24"/>
          <w:szCs w:val="24"/>
          <w:lang w:eastAsia="zh-CN"/>
        </w:rPr>
        <w:t>基加利实施计划</w:t>
      </w:r>
      <w:r w:rsidRPr="000E1283">
        <w:rPr>
          <w:sz w:val="24"/>
          <w:szCs w:val="24"/>
          <w:lang w:eastAsia="zh-CN"/>
        </w:rPr>
        <w:t>现有培训体系相整合，将确保项目协同并最大化成效。</w:t>
      </w:r>
      <w:r w:rsidR="008F238D" w:rsidRPr="00537594">
        <w:rPr>
          <w:sz w:val="24"/>
          <w:szCs w:val="24"/>
        </w:rPr>
        <w:t> </w:t>
      </w:r>
      <w:r w:rsidR="00123B33" w:rsidRPr="000E1283">
        <w:rPr>
          <w:sz w:val="24"/>
          <w:szCs w:val="24"/>
          <w:lang w:val="en-US" w:eastAsia="zh-CN"/>
        </w:rPr>
        <w:t xml:space="preserve"> </w:t>
      </w:r>
    </w:p>
    <w:p w14:paraId="247784FB" w14:textId="543A8233" w:rsidR="008B00A1" w:rsidRPr="00537594" w:rsidRDefault="008F238D" w:rsidP="008B00A1">
      <w:pPr>
        <w:numPr>
          <w:ilvl w:val="0"/>
          <w:numId w:val="1"/>
        </w:numPr>
        <w:spacing w:after="240"/>
        <w:outlineLvl w:val="0"/>
        <w:rPr>
          <w:sz w:val="24"/>
          <w:szCs w:val="24"/>
          <w:lang w:eastAsia="zh-CN"/>
        </w:rPr>
      </w:pPr>
      <w:r w:rsidRPr="000E1283">
        <w:rPr>
          <w:sz w:val="24"/>
          <w:szCs w:val="24"/>
          <w:lang w:eastAsia="zh-CN"/>
        </w:rPr>
        <w:t>英国政府强调，</w:t>
      </w:r>
      <w:r w:rsidRPr="00537594">
        <w:rPr>
          <w:sz w:val="24"/>
          <w:szCs w:val="24"/>
          <w:lang w:eastAsia="zh-CN"/>
        </w:rPr>
        <w:t>开发此类项目的另一</w:t>
      </w:r>
      <w:r w:rsidR="00D6082D" w:rsidRPr="00537594">
        <w:rPr>
          <w:sz w:val="24"/>
          <w:szCs w:val="24"/>
          <w:lang w:eastAsia="zh-CN"/>
        </w:rPr>
        <w:t>项</w:t>
      </w:r>
      <w:r w:rsidRPr="00537594">
        <w:rPr>
          <w:sz w:val="24"/>
          <w:szCs w:val="24"/>
          <w:lang w:eastAsia="zh-CN"/>
        </w:rPr>
        <w:t>优势</w:t>
      </w:r>
      <w:r w:rsidR="00D6082D" w:rsidRPr="00537594">
        <w:rPr>
          <w:sz w:val="24"/>
          <w:szCs w:val="24"/>
          <w:lang w:eastAsia="zh-CN"/>
        </w:rPr>
        <w:t>是</w:t>
      </w:r>
      <w:r w:rsidRPr="00537594">
        <w:rPr>
          <w:sz w:val="24"/>
          <w:szCs w:val="24"/>
          <w:lang w:eastAsia="zh-CN"/>
        </w:rPr>
        <w:t>数字工具</w:t>
      </w:r>
      <w:r w:rsidR="00D6082D" w:rsidRPr="00537594">
        <w:rPr>
          <w:sz w:val="24"/>
          <w:szCs w:val="24"/>
          <w:lang w:eastAsia="zh-CN"/>
        </w:rPr>
        <w:t>易于在</w:t>
      </w:r>
      <w:r w:rsidRPr="00537594">
        <w:rPr>
          <w:sz w:val="24"/>
          <w:szCs w:val="24"/>
          <w:lang w:eastAsia="zh-CN"/>
        </w:rPr>
        <w:t>其他国家</w:t>
      </w:r>
      <w:r w:rsidR="00D6082D" w:rsidRPr="00537594">
        <w:rPr>
          <w:sz w:val="24"/>
          <w:szCs w:val="24"/>
          <w:lang w:eastAsia="zh-CN"/>
        </w:rPr>
        <w:t>推广</w:t>
      </w:r>
      <w:r w:rsidRPr="00537594">
        <w:rPr>
          <w:sz w:val="24"/>
          <w:szCs w:val="24"/>
          <w:lang w:eastAsia="zh-CN"/>
        </w:rPr>
        <w:t>。</w:t>
      </w:r>
      <w:r w:rsidR="00D6082D" w:rsidRPr="00537594">
        <w:rPr>
          <w:sz w:val="24"/>
          <w:szCs w:val="24"/>
          <w:lang w:eastAsia="zh-CN"/>
        </w:rPr>
        <w:t>项目成本主要来自原型开发；原型完成后，这些工具可在《蒙特利尔议定书》社区共享，并原则上可在全球范围推广应用。</w:t>
      </w:r>
    </w:p>
    <w:p w14:paraId="6CEEF6EC" w14:textId="1C70843E" w:rsidR="00D22D8C" w:rsidRPr="00537594" w:rsidRDefault="00D22D8C" w:rsidP="008B00A1">
      <w:pPr>
        <w:numPr>
          <w:ilvl w:val="0"/>
          <w:numId w:val="1"/>
        </w:numPr>
        <w:spacing w:after="240"/>
        <w:outlineLvl w:val="0"/>
        <w:rPr>
          <w:sz w:val="24"/>
          <w:szCs w:val="24"/>
          <w:lang w:eastAsia="zh-CN"/>
        </w:rPr>
      </w:pPr>
      <w:r w:rsidRPr="00537594">
        <w:rPr>
          <w:sz w:val="24"/>
          <w:szCs w:val="24"/>
          <w:lang w:eastAsia="zh-CN"/>
        </w:rPr>
        <w:t>讨论指出，项目准备工作将包括开展全面的市场分析，以识别全球用于削减</w:t>
      </w:r>
      <w:r w:rsidR="00C976E7">
        <w:rPr>
          <w:sz w:val="24"/>
          <w:szCs w:val="24"/>
          <w:lang w:eastAsia="zh-CN"/>
        </w:rPr>
        <w:t>氢氟碳化物</w:t>
      </w:r>
      <w:r w:rsidRPr="00537594">
        <w:rPr>
          <w:sz w:val="24"/>
          <w:szCs w:val="24"/>
          <w:lang w:eastAsia="zh-CN"/>
        </w:rPr>
        <w:t>的数字平台和工具，并在此基础上制定一项定制化的实施计划。该计划将包含对若干候选应用进行试点测试，以验证其在格林纳达情境下的技术适配性和长期可持续性。</w:t>
      </w:r>
    </w:p>
    <w:p w14:paraId="78AE0F85" w14:textId="11201CE9" w:rsidR="00D22D8C" w:rsidRPr="00537594" w:rsidRDefault="00D22D8C" w:rsidP="00D22D8C">
      <w:pPr>
        <w:spacing w:after="240"/>
        <w:outlineLvl w:val="0"/>
        <w:rPr>
          <w:sz w:val="24"/>
          <w:szCs w:val="24"/>
          <w:lang w:eastAsia="zh-CN"/>
        </w:rPr>
      </w:pPr>
      <w:r w:rsidRPr="00537594">
        <w:rPr>
          <w:sz w:val="24"/>
          <w:szCs w:val="24"/>
          <w:lang w:eastAsia="zh-CN"/>
        </w:rPr>
        <w:t>关于项目必要性，文件说明，尽管国际上已有一些试点，但格林纳达的制冷与空调行业仍缺乏数字化监测工具。本项目拟通过引入适用于小岛屿发展中国家的可扩展数字化解决方案来填补这一空缺，考虑的应用包括在线与</w:t>
      </w:r>
      <w:r w:rsidR="00C976E7" w:rsidRPr="00537594">
        <w:rPr>
          <w:sz w:val="24"/>
          <w:szCs w:val="24"/>
          <w:lang w:eastAsia="zh-CN"/>
        </w:rPr>
        <w:t>虚拟</w:t>
      </w:r>
      <w:r w:rsidRPr="00537594">
        <w:rPr>
          <w:sz w:val="24"/>
          <w:szCs w:val="24"/>
          <w:lang w:eastAsia="zh-CN"/>
        </w:rPr>
        <w:t>培训模块、可在移动设备上访问的技术指南，以及具备</w:t>
      </w:r>
      <w:r w:rsidR="00C976E7" w:rsidRPr="00537594">
        <w:rPr>
          <w:sz w:val="24"/>
          <w:szCs w:val="24"/>
          <w:lang w:eastAsia="zh-CN"/>
        </w:rPr>
        <w:t>物联网</w:t>
      </w:r>
      <w:r w:rsidRPr="00537594">
        <w:rPr>
          <w:sz w:val="24"/>
          <w:szCs w:val="24"/>
          <w:lang w:eastAsia="zh-CN"/>
        </w:rPr>
        <w:t>功能的制冷剂管理系统。</w:t>
      </w:r>
    </w:p>
    <w:p w14:paraId="6CB5178C" w14:textId="51CB360C" w:rsidR="008B00A1" w:rsidRPr="00C976E7" w:rsidRDefault="008F238D" w:rsidP="00C976E7">
      <w:pPr>
        <w:pStyle w:val="NormalWeb"/>
        <w:rPr>
          <w:rFonts w:eastAsia="KaiTi"/>
          <w:color w:val="000000"/>
        </w:rPr>
      </w:pPr>
      <w:r w:rsidRPr="00C976E7">
        <w:rPr>
          <w:rFonts w:eastAsia="KaiTi"/>
          <w:color w:val="000000"/>
        </w:rPr>
        <w:t>秘书处建议</w:t>
      </w:r>
    </w:p>
    <w:p w14:paraId="0165451B" w14:textId="34FDA6F4" w:rsidR="006D2558" w:rsidRPr="00537594" w:rsidRDefault="008F238D" w:rsidP="00027428">
      <w:pPr>
        <w:numPr>
          <w:ilvl w:val="0"/>
          <w:numId w:val="1"/>
        </w:numPr>
        <w:spacing w:after="240"/>
        <w:outlineLvl w:val="0"/>
        <w:rPr>
          <w:sz w:val="24"/>
          <w:szCs w:val="24"/>
          <w:lang w:eastAsia="zh-CN"/>
        </w:rPr>
      </w:pPr>
      <w:r w:rsidRPr="00537594">
        <w:rPr>
          <w:sz w:val="24"/>
          <w:szCs w:val="24"/>
          <w:lang w:eastAsia="zh-CN"/>
        </w:rPr>
        <w:t>秘书处建议按照表</w:t>
      </w:r>
      <w:r w:rsidRPr="00537594">
        <w:rPr>
          <w:sz w:val="24"/>
          <w:szCs w:val="24"/>
          <w:lang w:eastAsia="zh-CN"/>
        </w:rPr>
        <w:t xml:space="preserve"> 1 </w:t>
      </w:r>
      <w:r w:rsidRPr="00537594">
        <w:rPr>
          <w:sz w:val="24"/>
          <w:szCs w:val="24"/>
          <w:lang w:eastAsia="zh-CN"/>
        </w:rPr>
        <w:t>所示的资金额度，</w:t>
      </w:r>
      <w:r w:rsidR="00537594" w:rsidRPr="00537594">
        <w:rPr>
          <w:sz w:val="24"/>
          <w:szCs w:val="24"/>
          <w:lang w:eastAsia="zh-CN"/>
        </w:rPr>
        <w:t>对在</w:t>
      </w:r>
      <w:r w:rsidR="00D22D8C" w:rsidRPr="00537594">
        <w:rPr>
          <w:sz w:val="24"/>
          <w:szCs w:val="24"/>
          <w:lang w:eastAsia="zh-CN"/>
        </w:rPr>
        <w:t>逐步削减</w:t>
      </w:r>
      <w:r w:rsidR="00C976E7">
        <w:rPr>
          <w:sz w:val="24"/>
          <w:szCs w:val="24"/>
          <w:lang w:eastAsia="zh-CN"/>
        </w:rPr>
        <w:t>氢氟碳化物</w:t>
      </w:r>
      <w:r w:rsidRPr="00537594">
        <w:rPr>
          <w:sz w:val="24"/>
          <w:szCs w:val="24"/>
          <w:lang w:eastAsia="zh-CN"/>
        </w:rPr>
        <w:t>背景下</w:t>
      </w:r>
      <w:r w:rsidR="00537594" w:rsidRPr="00537594">
        <w:rPr>
          <w:sz w:val="24"/>
          <w:szCs w:val="24"/>
          <w:lang w:eastAsia="zh-CN"/>
        </w:rPr>
        <w:t>于格林纳达开展用于</w:t>
      </w:r>
      <w:r w:rsidRPr="00537594">
        <w:rPr>
          <w:sz w:val="24"/>
          <w:szCs w:val="24"/>
          <w:lang w:eastAsia="zh-CN"/>
        </w:rPr>
        <w:t>维持</w:t>
      </w:r>
      <w:r w:rsidR="00D22D8C" w:rsidRPr="00537594">
        <w:rPr>
          <w:sz w:val="24"/>
          <w:szCs w:val="24"/>
          <w:lang w:eastAsia="zh-CN"/>
        </w:rPr>
        <w:t>及</w:t>
      </w:r>
      <w:r w:rsidRPr="00537594">
        <w:rPr>
          <w:sz w:val="24"/>
          <w:szCs w:val="24"/>
          <w:lang w:eastAsia="zh-CN"/>
        </w:rPr>
        <w:t>/</w:t>
      </w:r>
      <w:r w:rsidRPr="00537594">
        <w:rPr>
          <w:sz w:val="24"/>
          <w:szCs w:val="24"/>
          <w:lang w:eastAsia="zh-CN"/>
        </w:rPr>
        <w:t>或提高替代技术和设备能效的试点项目</w:t>
      </w:r>
      <w:r w:rsidR="00537594" w:rsidRPr="00537594">
        <w:rPr>
          <w:sz w:val="24"/>
          <w:szCs w:val="24"/>
          <w:lang w:eastAsia="zh-CN"/>
        </w:rPr>
        <w:t>予以全面批准</w:t>
      </w:r>
      <w:r w:rsidRPr="00537594">
        <w:rPr>
          <w:sz w:val="24"/>
          <w:szCs w:val="24"/>
          <w:lang w:eastAsia="zh-CN"/>
        </w:rPr>
        <w:t>。</w:t>
      </w:r>
    </w:p>
    <w:p w14:paraId="2D0E256B" w14:textId="297920B2" w:rsidR="008E7AD3" w:rsidRDefault="008F238D" w:rsidP="001B06C7">
      <w:pPr>
        <w:keepNext/>
        <w:rPr>
          <w:rFonts w:ascii="SimHei" w:eastAsia="SimHei" w:hAnsi="SimHei"/>
          <w:bCs/>
          <w:sz w:val="24"/>
          <w:szCs w:val="24"/>
          <w:lang w:eastAsia="zh-CN"/>
        </w:rPr>
      </w:pPr>
      <w:r w:rsidRPr="001B06C7">
        <w:rPr>
          <w:rFonts w:ascii="SimHei" w:eastAsia="SimHei" w:hAnsi="SimHei"/>
          <w:bCs/>
          <w:sz w:val="24"/>
          <w:szCs w:val="24"/>
        </w:rPr>
        <w:lastRenderedPageBreak/>
        <w:t>建议</w:t>
      </w:r>
    </w:p>
    <w:p w14:paraId="325C2811" w14:textId="77777777" w:rsidR="001B06C7" w:rsidRPr="001B06C7" w:rsidRDefault="001B06C7" w:rsidP="001B06C7">
      <w:pPr>
        <w:keepNext/>
        <w:rPr>
          <w:rFonts w:ascii="SimHei" w:eastAsia="SimHei" w:hAnsi="SimHei" w:hint="eastAsia"/>
          <w:bCs/>
          <w:sz w:val="24"/>
          <w:szCs w:val="24"/>
          <w:lang w:eastAsia="zh-CN"/>
        </w:rPr>
      </w:pPr>
    </w:p>
    <w:p w14:paraId="12BE458D" w14:textId="7914E884" w:rsidR="008E7AD3" w:rsidRPr="00537594" w:rsidRDefault="008F238D" w:rsidP="00537594">
      <w:pPr>
        <w:numPr>
          <w:ilvl w:val="0"/>
          <w:numId w:val="1"/>
        </w:numPr>
        <w:spacing w:after="240"/>
        <w:outlineLvl w:val="0"/>
        <w:rPr>
          <w:sz w:val="24"/>
          <w:szCs w:val="24"/>
          <w:lang w:eastAsia="zh-CN"/>
        </w:rPr>
      </w:pPr>
      <w:r w:rsidRPr="00537594">
        <w:rPr>
          <w:sz w:val="24"/>
          <w:szCs w:val="24"/>
          <w:lang w:eastAsia="zh-CN"/>
        </w:rPr>
        <w:t>谨建议执行委员会</w:t>
      </w:r>
      <w:r w:rsidR="00B479D5" w:rsidRPr="00537594">
        <w:rPr>
          <w:sz w:val="24"/>
          <w:szCs w:val="24"/>
          <w:lang w:eastAsia="zh-CN"/>
        </w:rPr>
        <w:t>要求</w:t>
      </w:r>
      <w:r w:rsidRPr="00537594">
        <w:rPr>
          <w:sz w:val="24"/>
          <w:szCs w:val="24"/>
          <w:lang w:eastAsia="zh-CN"/>
        </w:rPr>
        <w:t>财务主管按以下方式抵扣</w:t>
      </w:r>
      <w:r w:rsidR="003120C6">
        <w:rPr>
          <w:sz w:val="24"/>
          <w:szCs w:val="24"/>
          <w:lang w:eastAsia="zh-CN"/>
        </w:rPr>
        <w:t>第九十七次会议</w:t>
      </w:r>
      <w:r w:rsidRPr="00537594">
        <w:rPr>
          <w:sz w:val="24"/>
          <w:szCs w:val="24"/>
          <w:lang w:eastAsia="zh-CN"/>
        </w:rPr>
        <w:t>批准的双边项目费用：</w:t>
      </w:r>
    </w:p>
    <w:p w14:paraId="52B731CB" w14:textId="44CF084E" w:rsidR="009A07B8" w:rsidRPr="000E1283" w:rsidRDefault="00D22D8C" w:rsidP="00537594">
      <w:pPr>
        <w:pStyle w:val="Heading2"/>
        <w:numPr>
          <w:ilvl w:val="0"/>
          <w:numId w:val="23"/>
        </w:numPr>
        <w:rPr>
          <w:sz w:val="24"/>
          <w:szCs w:val="24"/>
          <w:lang w:eastAsia="zh-CN"/>
        </w:rPr>
      </w:pPr>
      <w:r w:rsidRPr="000E1283">
        <w:rPr>
          <w:sz w:val="24"/>
          <w:szCs w:val="24"/>
          <w:lang w:eastAsia="zh-CN"/>
        </w:rPr>
        <w:t>从德国政府</w:t>
      </w:r>
      <w:r w:rsidRPr="000E1283">
        <w:rPr>
          <w:sz w:val="24"/>
          <w:szCs w:val="24"/>
          <w:lang w:eastAsia="zh-CN"/>
        </w:rPr>
        <w:t xml:space="preserve"> 2024–2026 </w:t>
      </w:r>
      <w:r w:rsidRPr="000E1283">
        <w:rPr>
          <w:sz w:val="24"/>
          <w:szCs w:val="24"/>
          <w:lang w:eastAsia="zh-CN"/>
        </w:rPr>
        <w:t>年双边出资余额中抵扣</w:t>
      </w:r>
      <w:r w:rsidR="008F238D" w:rsidRPr="000E1283">
        <w:rPr>
          <w:sz w:val="24"/>
          <w:szCs w:val="24"/>
          <w:highlight w:val="yellow"/>
          <w:lang w:eastAsia="zh-CN"/>
        </w:rPr>
        <w:t>XX</w:t>
      </w:r>
      <w:r w:rsidR="008F238D" w:rsidRPr="000E1283">
        <w:rPr>
          <w:sz w:val="24"/>
          <w:szCs w:val="24"/>
          <w:lang w:eastAsia="zh-CN"/>
        </w:rPr>
        <w:t xml:space="preserve"> </w:t>
      </w:r>
      <w:r w:rsidR="008F238D" w:rsidRPr="000E1283">
        <w:rPr>
          <w:sz w:val="24"/>
          <w:szCs w:val="24"/>
          <w:lang w:eastAsia="zh-CN"/>
        </w:rPr>
        <w:t>美元（</w:t>
      </w:r>
      <w:r w:rsidRPr="000E1283">
        <w:rPr>
          <w:sz w:val="24"/>
          <w:szCs w:val="24"/>
          <w:lang w:eastAsia="zh-CN"/>
        </w:rPr>
        <w:t>含</w:t>
      </w:r>
      <w:r w:rsidR="008F238D" w:rsidRPr="000E1283">
        <w:rPr>
          <w:sz w:val="24"/>
          <w:szCs w:val="24"/>
          <w:lang w:eastAsia="zh-CN"/>
        </w:rPr>
        <w:t>机构支持费用）；以及</w:t>
      </w:r>
    </w:p>
    <w:p w14:paraId="4574CDF6" w14:textId="3968C90F" w:rsidR="008E7AD3" w:rsidRPr="000E1283" w:rsidRDefault="008F238D" w:rsidP="00537594">
      <w:pPr>
        <w:pStyle w:val="Heading2"/>
        <w:numPr>
          <w:ilvl w:val="0"/>
          <w:numId w:val="23"/>
        </w:numPr>
        <w:rPr>
          <w:sz w:val="24"/>
          <w:szCs w:val="24"/>
          <w:lang w:eastAsia="zh-CN"/>
        </w:rPr>
      </w:pPr>
      <w:r w:rsidRPr="000E1283">
        <w:rPr>
          <w:sz w:val="24"/>
          <w:szCs w:val="24"/>
          <w:lang w:eastAsia="zh-CN"/>
        </w:rPr>
        <w:t>从大不列颠及北爱尔兰联合王国政府</w:t>
      </w:r>
      <w:r w:rsidRPr="000E1283">
        <w:rPr>
          <w:sz w:val="24"/>
          <w:szCs w:val="24"/>
          <w:lang w:eastAsia="zh-CN"/>
        </w:rPr>
        <w:t xml:space="preserve"> 2024–2026 </w:t>
      </w:r>
      <w:r w:rsidRPr="000E1283">
        <w:rPr>
          <w:sz w:val="24"/>
          <w:szCs w:val="24"/>
          <w:lang w:eastAsia="zh-CN"/>
        </w:rPr>
        <w:t>年双边出资余额中抵扣</w:t>
      </w:r>
      <w:r w:rsidR="00D22D8C" w:rsidRPr="000E1283">
        <w:rPr>
          <w:sz w:val="24"/>
          <w:szCs w:val="24"/>
          <w:lang w:eastAsia="zh-CN"/>
        </w:rPr>
        <w:t xml:space="preserve"> </w:t>
      </w:r>
      <w:r w:rsidR="00D22D8C" w:rsidRPr="000E1283">
        <w:rPr>
          <w:sz w:val="24"/>
          <w:szCs w:val="24"/>
          <w:highlight w:val="yellow"/>
          <w:lang w:eastAsia="zh-CN"/>
        </w:rPr>
        <w:t>XX</w:t>
      </w:r>
      <w:r w:rsidR="00D22D8C" w:rsidRPr="000E1283">
        <w:rPr>
          <w:sz w:val="24"/>
          <w:szCs w:val="24"/>
          <w:lang w:eastAsia="zh-CN"/>
        </w:rPr>
        <w:t>美元（含机构支持费用）</w:t>
      </w:r>
      <w:r w:rsidRPr="000E1283">
        <w:rPr>
          <w:sz w:val="24"/>
          <w:szCs w:val="24"/>
          <w:lang w:eastAsia="zh-CN"/>
        </w:rPr>
        <w:t>。</w:t>
      </w: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537594" w14:paraId="5FAF6F0A" w14:textId="77777777" w:rsidTr="001836F1">
        <w:tc>
          <w:tcPr>
            <w:tcW w:w="1871" w:type="dxa"/>
          </w:tcPr>
          <w:p w14:paraId="65C37E04" w14:textId="77777777" w:rsidR="00E85409" w:rsidRPr="00537594" w:rsidRDefault="00E85409">
            <w:pPr>
              <w:rPr>
                <w:sz w:val="24"/>
                <w:szCs w:val="24"/>
                <w:lang w:eastAsia="zh-CN"/>
              </w:rPr>
            </w:pPr>
          </w:p>
        </w:tc>
        <w:tc>
          <w:tcPr>
            <w:tcW w:w="1872" w:type="dxa"/>
          </w:tcPr>
          <w:p w14:paraId="17C6413D" w14:textId="77777777" w:rsidR="00E85409" w:rsidRPr="00537594" w:rsidRDefault="00E85409">
            <w:pPr>
              <w:rPr>
                <w:sz w:val="24"/>
                <w:szCs w:val="24"/>
                <w:lang w:eastAsia="zh-CN"/>
              </w:rPr>
            </w:pPr>
          </w:p>
        </w:tc>
        <w:tc>
          <w:tcPr>
            <w:tcW w:w="1872" w:type="dxa"/>
            <w:tcBorders>
              <w:bottom w:val="single" w:sz="4" w:space="0" w:color="auto"/>
            </w:tcBorders>
          </w:tcPr>
          <w:p w14:paraId="2BC17636" w14:textId="77777777" w:rsidR="00E85409" w:rsidRPr="00537594" w:rsidRDefault="00E85409">
            <w:pPr>
              <w:rPr>
                <w:sz w:val="24"/>
                <w:szCs w:val="24"/>
                <w:lang w:eastAsia="zh-CN"/>
              </w:rPr>
            </w:pPr>
          </w:p>
        </w:tc>
        <w:tc>
          <w:tcPr>
            <w:tcW w:w="1872" w:type="dxa"/>
          </w:tcPr>
          <w:p w14:paraId="37E0C02C" w14:textId="77777777" w:rsidR="00E85409" w:rsidRPr="00537594" w:rsidRDefault="00E85409">
            <w:pPr>
              <w:rPr>
                <w:sz w:val="24"/>
                <w:szCs w:val="24"/>
                <w:lang w:eastAsia="zh-CN"/>
              </w:rPr>
            </w:pPr>
          </w:p>
        </w:tc>
        <w:tc>
          <w:tcPr>
            <w:tcW w:w="1873" w:type="dxa"/>
          </w:tcPr>
          <w:p w14:paraId="4439278F" w14:textId="77777777" w:rsidR="00E85409" w:rsidRPr="00537594" w:rsidRDefault="00E85409">
            <w:pPr>
              <w:rPr>
                <w:sz w:val="24"/>
                <w:szCs w:val="24"/>
                <w:lang w:eastAsia="zh-CN"/>
              </w:rPr>
            </w:pPr>
          </w:p>
        </w:tc>
      </w:tr>
    </w:tbl>
    <w:p w14:paraId="6843C785" w14:textId="77777777" w:rsidR="00E85409" w:rsidRPr="00537594" w:rsidRDefault="00E85409" w:rsidP="004E7F9C">
      <w:pPr>
        <w:rPr>
          <w:sz w:val="24"/>
          <w:szCs w:val="24"/>
          <w:lang w:eastAsia="zh-CN"/>
        </w:rPr>
      </w:pPr>
    </w:p>
    <w:sectPr w:rsidR="00E85409" w:rsidRPr="00537594" w:rsidSect="001B3F8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3EF96" w14:textId="77777777" w:rsidR="0005566D" w:rsidRDefault="0005566D" w:rsidP="004A504B">
      <w:r>
        <w:separator/>
      </w:r>
    </w:p>
  </w:endnote>
  <w:endnote w:type="continuationSeparator" w:id="0">
    <w:p w14:paraId="5EFEF9B2" w14:textId="77777777" w:rsidR="0005566D" w:rsidRDefault="0005566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A99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7F10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B05DB" w14:textId="304DC323" w:rsidR="004E7F9C" w:rsidRPr="003120C6" w:rsidRDefault="003120C6" w:rsidP="003120C6">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11AA1" w14:textId="77777777" w:rsidR="0005566D" w:rsidRDefault="0005566D" w:rsidP="004A504B">
      <w:r>
        <w:separator/>
      </w:r>
    </w:p>
  </w:footnote>
  <w:footnote w:type="continuationSeparator" w:id="0">
    <w:p w14:paraId="64E60187" w14:textId="77777777" w:rsidR="0005566D" w:rsidRDefault="0005566D" w:rsidP="004A504B">
      <w:r>
        <w:continuationSeparator/>
      </w:r>
    </w:p>
  </w:footnote>
  <w:footnote w:id="1">
    <w:p w14:paraId="2CFC17AF" w14:textId="77777777" w:rsidR="008F238D" w:rsidRPr="001E1147" w:rsidRDefault="008F238D" w:rsidP="008F238D">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2D97" w14:textId="7E87C085" w:rsidR="00DC6A10" w:rsidRPr="00B2027F" w:rsidRDefault="00F90C65">
    <w:pPr>
      <w:rPr>
        <w:sz w:val="24"/>
        <w:szCs w:val="24"/>
      </w:rPr>
    </w:pPr>
    <w:r w:rsidRPr="00B2027F">
      <w:rPr>
        <w:sz w:val="24"/>
        <w:szCs w:val="24"/>
      </w:rPr>
      <w:fldChar w:fldCharType="begin"/>
    </w:r>
    <w:r w:rsidRPr="00B2027F">
      <w:rPr>
        <w:sz w:val="24"/>
        <w:szCs w:val="24"/>
      </w:rPr>
      <w:instrText xml:space="preserve"> DOCPROPERTY "Document number"  \* MERGEFORMAT </w:instrText>
    </w:r>
    <w:r w:rsidRPr="00B2027F">
      <w:rPr>
        <w:sz w:val="24"/>
        <w:szCs w:val="24"/>
      </w:rPr>
      <w:fldChar w:fldCharType="separate"/>
    </w:r>
    <w:r w:rsidR="00B2027F">
      <w:rPr>
        <w:sz w:val="24"/>
        <w:szCs w:val="24"/>
      </w:rPr>
      <w:t>UNEP/OzL.Pro/ExCom/97/27</w:t>
    </w:r>
    <w:r w:rsidRPr="00B2027F">
      <w:rPr>
        <w:sz w:val="24"/>
        <w:szCs w:val="24"/>
      </w:rPr>
      <w:fldChar w:fldCharType="end"/>
    </w:r>
  </w:p>
  <w:p w14:paraId="4BA6BEA4" w14:textId="77777777" w:rsidR="00DC6A10" w:rsidRPr="0033525D" w:rsidRDefault="00DC6A10"/>
  <w:p w14:paraId="56EC69A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6519" w14:textId="17D96E75" w:rsidR="00DC6A10" w:rsidRPr="00B2027F" w:rsidRDefault="00F90C65">
    <w:pPr>
      <w:jc w:val="right"/>
      <w:rPr>
        <w:sz w:val="24"/>
        <w:szCs w:val="24"/>
      </w:rPr>
    </w:pPr>
    <w:r w:rsidRPr="00B2027F">
      <w:rPr>
        <w:sz w:val="24"/>
        <w:szCs w:val="24"/>
      </w:rPr>
      <w:fldChar w:fldCharType="begin"/>
    </w:r>
    <w:r w:rsidRPr="00B2027F">
      <w:rPr>
        <w:sz w:val="24"/>
        <w:szCs w:val="24"/>
      </w:rPr>
      <w:instrText xml:space="preserve"> DOCPROPERTY "Document number"  \* MERGEFORMAT </w:instrText>
    </w:r>
    <w:r w:rsidRPr="00B2027F">
      <w:rPr>
        <w:sz w:val="24"/>
        <w:szCs w:val="24"/>
      </w:rPr>
      <w:fldChar w:fldCharType="separate"/>
    </w:r>
    <w:r w:rsidR="00B2027F">
      <w:rPr>
        <w:sz w:val="24"/>
        <w:szCs w:val="24"/>
      </w:rPr>
      <w:t>UNEP/OzL.Pro/ExCom/97/27</w:t>
    </w:r>
    <w:r w:rsidRPr="00B2027F">
      <w:rPr>
        <w:sz w:val="24"/>
        <w:szCs w:val="24"/>
      </w:rPr>
      <w:fldChar w:fldCharType="end"/>
    </w:r>
  </w:p>
  <w:p w14:paraId="3B675A55" w14:textId="77777777" w:rsidR="00DC6A10" w:rsidRPr="0033525D" w:rsidRDefault="00DC6A10"/>
  <w:p w14:paraId="0701381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8E6FAA"/>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0C25B9"/>
    <w:multiLevelType w:val="hybridMultilevel"/>
    <w:tmpl w:val="CB46FAC0"/>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5D60766F"/>
    <w:multiLevelType w:val="hybridMultilevel"/>
    <w:tmpl w:val="F2DC6D3A"/>
    <w:lvl w:ilvl="0" w:tplc="0366BFAE">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806434839">
    <w:abstractNumId w:val="16"/>
  </w:num>
  <w:num w:numId="22" w16cid:durableId="1295602299">
    <w:abstractNumId w:val="10"/>
  </w:num>
  <w:num w:numId="23" w16cid:durableId="2049329772">
    <w:abstractNumId w:val="15"/>
  </w:num>
  <w:num w:numId="24" w16cid:durableId="203060014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D2F80"/>
    <w:rsid w:val="00000FED"/>
    <w:rsid w:val="0000434E"/>
    <w:rsid w:val="000059AE"/>
    <w:rsid w:val="00014372"/>
    <w:rsid w:val="000143EF"/>
    <w:rsid w:val="000211A9"/>
    <w:rsid w:val="00021238"/>
    <w:rsid w:val="000218B9"/>
    <w:rsid w:val="00022071"/>
    <w:rsid w:val="0002346B"/>
    <w:rsid w:val="00025232"/>
    <w:rsid w:val="00027428"/>
    <w:rsid w:val="00031260"/>
    <w:rsid w:val="0003681A"/>
    <w:rsid w:val="000372B7"/>
    <w:rsid w:val="00042EF4"/>
    <w:rsid w:val="00044933"/>
    <w:rsid w:val="0004545D"/>
    <w:rsid w:val="00046865"/>
    <w:rsid w:val="00050724"/>
    <w:rsid w:val="00050F6E"/>
    <w:rsid w:val="00055056"/>
    <w:rsid w:val="0005566D"/>
    <w:rsid w:val="00061EC2"/>
    <w:rsid w:val="00066CE8"/>
    <w:rsid w:val="000720CE"/>
    <w:rsid w:val="0007409A"/>
    <w:rsid w:val="000744A6"/>
    <w:rsid w:val="00077BCF"/>
    <w:rsid w:val="00080ED0"/>
    <w:rsid w:val="00085B8F"/>
    <w:rsid w:val="00090481"/>
    <w:rsid w:val="000930E8"/>
    <w:rsid w:val="00094093"/>
    <w:rsid w:val="0009573F"/>
    <w:rsid w:val="000A3826"/>
    <w:rsid w:val="000A3FFE"/>
    <w:rsid w:val="000A68D6"/>
    <w:rsid w:val="000A6C26"/>
    <w:rsid w:val="000B36C8"/>
    <w:rsid w:val="000B36F9"/>
    <w:rsid w:val="000B5336"/>
    <w:rsid w:val="000B5748"/>
    <w:rsid w:val="000C2F50"/>
    <w:rsid w:val="000D52A4"/>
    <w:rsid w:val="000E07BC"/>
    <w:rsid w:val="000E1283"/>
    <w:rsid w:val="000E2421"/>
    <w:rsid w:val="000E2E21"/>
    <w:rsid w:val="000F1CD4"/>
    <w:rsid w:val="000F28EB"/>
    <w:rsid w:val="000F30AA"/>
    <w:rsid w:val="000F4103"/>
    <w:rsid w:val="000F70A7"/>
    <w:rsid w:val="001026AC"/>
    <w:rsid w:val="00102E18"/>
    <w:rsid w:val="00107E11"/>
    <w:rsid w:val="00113CCA"/>
    <w:rsid w:val="00116043"/>
    <w:rsid w:val="00122832"/>
    <w:rsid w:val="00122F25"/>
    <w:rsid w:val="00123B33"/>
    <w:rsid w:val="00124B2C"/>
    <w:rsid w:val="00131C08"/>
    <w:rsid w:val="00132A95"/>
    <w:rsid w:val="00133A80"/>
    <w:rsid w:val="00135980"/>
    <w:rsid w:val="0013786F"/>
    <w:rsid w:val="00151B7B"/>
    <w:rsid w:val="00162543"/>
    <w:rsid w:val="00164719"/>
    <w:rsid w:val="00166E42"/>
    <w:rsid w:val="00166FC4"/>
    <w:rsid w:val="001677AC"/>
    <w:rsid w:val="00177B30"/>
    <w:rsid w:val="00177C42"/>
    <w:rsid w:val="001804EA"/>
    <w:rsid w:val="0018228B"/>
    <w:rsid w:val="001836F1"/>
    <w:rsid w:val="00183E12"/>
    <w:rsid w:val="00190A61"/>
    <w:rsid w:val="00196DEF"/>
    <w:rsid w:val="00197179"/>
    <w:rsid w:val="001A2215"/>
    <w:rsid w:val="001A3342"/>
    <w:rsid w:val="001A3E3D"/>
    <w:rsid w:val="001A4C30"/>
    <w:rsid w:val="001A6283"/>
    <w:rsid w:val="001A7049"/>
    <w:rsid w:val="001A7769"/>
    <w:rsid w:val="001B06C7"/>
    <w:rsid w:val="001B1E40"/>
    <w:rsid w:val="001B3B08"/>
    <w:rsid w:val="001B3F80"/>
    <w:rsid w:val="001B4E8B"/>
    <w:rsid w:val="001C0F6B"/>
    <w:rsid w:val="001C1FD4"/>
    <w:rsid w:val="001C6411"/>
    <w:rsid w:val="001C7378"/>
    <w:rsid w:val="001C764E"/>
    <w:rsid w:val="001D519F"/>
    <w:rsid w:val="001D56F5"/>
    <w:rsid w:val="001E1052"/>
    <w:rsid w:val="001E1FA6"/>
    <w:rsid w:val="001E21B1"/>
    <w:rsid w:val="001E2F93"/>
    <w:rsid w:val="001E4554"/>
    <w:rsid w:val="001E61E5"/>
    <w:rsid w:val="001F020C"/>
    <w:rsid w:val="001F0709"/>
    <w:rsid w:val="001F0B21"/>
    <w:rsid w:val="001F2159"/>
    <w:rsid w:val="001F25CE"/>
    <w:rsid w:val="001F459C"/>
    <w:rsid w:val="001F53DD"/>
    <w:rsid w:val="001F53FD"/>
    <w:rsid w:val="001F59B2"/>
    <w:rsid w:val="001F754F"/>
    <w:rsid w:val="00210B8B"/>
    <w:rsid w:val="00212B71"/>
    <w:rsid w:val="00214863"/>
    <w:rsid w:val="00215437"/>
    <w:rsid w:val="002156B4"/>
    <w:rsid w:val="002178A8"/>
    <w:rsid w:val="00224FCD"/>
    <w:rsid w:val="002361D1"/>
    <w:rsid w:val="002459CF"/>
    <w:rsid w:val="00245A2A"/>
    <w:rsid w:val="00253222"/>
    <w:rsid w:val="00261C13"/>
    <w:rsid w:val="00262847"/>
    <w:rsid w:val="00265AF5"/>
    <w:rsid w:val="0027322A"/>
    <w:rsid w:val="002805F2"/>
    <w:rsid w:val="00281BB2"/>
    <w:rsid w:val="00283D82"/>
    <w:rsid w:val="00294AD6"/>
    <w:rsid w:val="00295B03"/>
    <w:rsid w:val="00297826"/>
    <w:rsid w:val="002A03C3"/>
    <w:rsid w:val="002A10DD"/>
    <w:rsid w:val="002A275F"/>
    <w:rsid w:val="002A6AF7"/>
    <w:rsid w:val="002B254E"/>
    <w:rsid w:val="002B2804"/>
    <w:rsid w:val="002B4CE8"/>
    <w:rsid w:val="002B603E"/>
    <w:rsid w:val="002B6AD6"/>
    <w:rsid w:val="002B72E9"/>
    <w:rsid w:val="002C3209"/>
    <w:rsid w:val="002C5D54"/>
    <w:rsid w:val="002C5F9F"/>
    <w:rsid w:val="002C7998"/>
    <w:rsid w:val="002D2D73"/>
    <w:rsid w:val="002D6E14"/>
    <w:rsid w:val="002E56F9"/>
    <w:rsid w:val="002E70B6"/>
    <w:rsid w:val="002F1E03"/>
    <w:rsid w:val="002F1E53"/>
    <w:rsid w:val="002F2CAA"/>
    <w:rsid w:val="002F3C88"/>
    <w:rsid w:val="0030052C"/>
    <w:rsid w:val="00304B24"/>
    <w:rsid w:val="003120C6"/>
    <w:rsid w:val="00325B64"/>
    <w:rsid w:val="003306E1"/>
    <w:rsid w:val="003320E4"/>
    <w:rsid w:val="0033525D"/>
    <w:rsid w:val="003414F3"/>
    <w:rsid w:val="00345BA0"/>
    <w:rsid w:val="00346819"/>
    <w:rsid w:val="0035613E"/>
    <w:rsid w:val="0036004F"/>
    <w:rsid w:val="00363EE9"/>
    <w:rsid w:val="00371E39"/>
    <w:rsid w:val="0037563D"/>
    <w:rsid w:val="00376128"/>
    <w:rsid w:val="0037742E"/>
    <w:rsid w:val="00377D56"/>
    <w:rsid w:val="00377EC2"/>
    <w:rsid w:val="00380868"/>
    <w:rsid w:val="0038111A"/>
    <w:rsid w:val="0038245A"/>
    <w:rsid w:val="00384050"/>
    <w:rsid w:val="003840E6"/>
    <w:rsid w:val="00385CFC"/>
    <w:rsid w:val="0039156D"/>
    <w:rsid w:val="0039337A"/>
    <w:rsid w:val="00394690"/>
    <w:rsid w:val="0039660F"/>
    <w:rsid w:val="003A3189"/>
    <w:rsid w:val="003A3CA7"/>
    <w:rsid w:val="003B33BD"/>
    <w:rsid w:val="003B569D"/>
    <w:rsid w:val="003C3C0E"/>
    <w:rsid w:val="003D1514"/>
    <w:rsid w:val="003D42A6"/>
    <w:rsid w:val="003D4F21"/>
    <w:rsid w:val="003D4FAC"/>
    <w:rsid w:val="003E1885"/>
    <w:rsid w:val="003E7906"/>
    <w:rsid w:val="003F000F"/>
    <w:rsid w:val="003F0FC4"/>
    <w:rsid w:val="003F14EC"/>
    <w:rsid w:val="003F239F"/>
    <w:rsid w:val="003F3C50"/>
    <w:rsid w:val="003F5FD8"/>
    <w:rsid w:val="0040145F"/>
    <w:rsid w:val="00403399"/>
    <w:rsid w:val="00406202"/>
    <w:rsid w:val="00406A6A"/>
    <w:rsid w:val="00406B22"/>
    <w:rsid w:val="00407147"/>
    <w:rsid w:val="004078FA"/>
    <w:rsid w:val="004123BA"/>
    <w:rsid w:val="00422784"/>
    <w:rsid w:val="00425B1D"/>
    <w:rsid w:val="004267E6"/>
    <w:rsid w:val="0042732B"/>
    <w:rsid w:val="00431E08"/>
    <w:rsid w:val="004328A7"/>
    <w:rsid w:val="00434C74"/>
    <w:rsid w:val="00456EB4"/>
    <w:rsid w:val="00457827"/>
    <w:rsid w:val="00461E8C"/>
    <w:rsid w:val="00464349"/>
    <w:rsid w:val="00470B51"/>
    <w:rsid w:val="004718F3"/>
    <w:rsid w:val="00472C1F"/>
    <w:rsid w:val="00474288"/>
    <w:rsid w:val="00475040"/>
    <w:rsid w:val="00480CCC"/>
    <w:rsid w:val="004817AB"/>
    <w:rsid w:val="004825AD"/>
    <w:rsid w:val="00490C06"/>
    <w:rsid w:val="00493D40"/>
    <w:rsid w:val="00493EE3"/>
    <w:rsid w:val="004967B6"/>
    <w:rsid w:val="00497573"/>
    <w:rsid w:val="00497B19"/>
    <w:rsid w:val="004A504B"/>
    <w:rsid w:val="004A6911"/>
    <w:rsid w:val="004A7849"/>
    <w:rsid w:val="004B3652"/>
    <w:rsid w:val="004B54E0"/>
    <w:rsid w:val="004B7384"/>
    <w:rsid w:val="004C000A"/>
    <w:rsid w:val="004C1B71"/>
    <w:rsid w:val="004C4269"/>
    <w:rsid w:val="004D1D3F"/>
    <w:rsid w:val="004D6236"/>
    <w:rsid w:val="004D7F90"/>
    <w:rsid w:val="004E3463"/>
    <w:rsid w:val="004E4DBB"/>
    <w:rsid w:val="004E4E41"/>
    <w:rsid w:val="004E73DB"/>
    <w:rsid w:val="004E7F9C"/>
    <w:rsid w:val="004F0A1E"/>
    <w:rsid w:val="004F3493"/>
    <w:rsid w:val="004F5143"/>
    <w:rsid w:val="00502C5F"/>
    <w:rsid w:val="0050310F"/>
    <w:rsid w:val="00511CB7"/>
    <w:rsid w:val="00512B09"/>
    <w:rsid w:val="0052174A"/>
    <w:rsid w:val="005220ED"/>
    <w:rsid w:val="00525E27"/>
    <w:rsid w:val="00527CCE"/>
    <w:rsid w:val="00527DF6"/>
    <w:rsid w:val="00533796"/>
    <w:rsid w:val="00537343"/>
    <w:rsid w:val="00537594"/>
    <w:rsid w:val="00544852"/>
    <w:rsid w:val="00547EE6"/>
    <w:rsid w:val="005516F3"/>
    <w:rsid w:val="00551E47"/>
    <w:rsid w:val="00554181"/>
    <w:rsid w:val="00555D75"/>
    <w:rsid w:val="00560DF0"/>
    <w:rsid w:val="00564C02"/>
    <w:rsid w:val="0056628C"/>
    <w:rsid w:val="0056759C"/>
    <w:rsid w:val="00572A79"/>
    <w:rsid w:val="00580B18"/>
    <w:rsid w:val="00580DF0"/>
    <w:rsid w:val="00581BBA"/>
    <w:rsid w:val="0058580F"/>
    <w:rsid w:val="0059513E"/>
    <w:rsid w:val="005A489F"/>
    <w:rsid w:val="005A6AA4"/>
    <w:rsid w:val="005A6D9F"/>
    <w:rsid w:val="005B48FF"/>
    <w:rsid w:val="005B53FA"/>
    <w:rsid w:val="005C0D33"/>
    <w:rsid w:val="005C1E32"/>
    <w:rsid w:val="005C64C5"/>
    <w:rsid w:val="005C670D"/>
    <w:rsid w:val="005D363F"/>
    <w:rsid w:val="005D3943"/>
    <w:rsid w:val="005D3A4C"/>
    <w:rsid w:val="005D55BB"/>
    <w:rsid w:val="005D6BFE"/>
    <w:rsid w:val="005E0DDB"/>
    <w:rsid w:val="005E6879"/>
    <w:rsid w:val="005F1134"/>
    <w:rsid w:val="005F308A"/>
    <w:rsid w:val="005F389C"/>
    <w:rsid w:val="005F4B08"/>
    <w:rsid w:val="005F5F36"/>
    <w:rsid w:val="005F709A"/>
    <w:rsid w:val="00604C15"/>
    <w:rsid w:val="00613277"/>
    <w:rsid w:val="006158D5"/>
    <w:rsid w:val="00615DDF"/>
    <w:rsid w:val="006202B0"/>
    <w:rsid w:val="00623A6F"/>
    <w:rsid w:val="0062545F"/>
    <w:rsid w:val="00625D83"/>
    <w:rsid w:val="0063065B"/>
    <w:rsid w:val="00636C4D"/>
    <w:rsid w:val="006408E5"/>
    <w:rsid w:val="0064097F"/>
    <w:rsid w:val="00643A54"/>
    <w:rsid w:val="0064733A"/>
    <w:rsid w:val="00647372"/>
    <w:rsid w:val="00651984"/>
    <w:rsid w:val="00656AD3"/>
    <w:rsid w:val="006623E7"/>
    <w:rsid w:val="00662B80"/>
    <w:rsid w:val="00667491"/>
    <w:rsid w:val="0066768F"/>
    <w:rsid w:val="00670F6C"/>
    <w:rsid w:val="0067550E"/>
    <w:rsid w:val="00676E58"/>
    <w:rsid w:val="00677322"/>
    <w:rsid w:val="006852C7"/>
    <w:rsid w:val="006852CE"/>
    <w:rsid w:val="00692D14"/>
    <w:rsid w:val="00694447"/>
    <w:rsid w:val="006949E6"/>
    <w:rsid w:val="00695B78"/>
    <w:rsid w:val="006A143D"/>
    <w:rsid w:val="006A453F"/>
    <w:rsid w:val="006A716C"/>
    <w:rsid w:val="006A7A3B"/>
    <w:rsid w:val="006B586D"/>
    <w:rsid w:val="006B65C7"/>
    <w:rsid w:val="006C1727"/>
    <w:rsid w:val="006C32FD"/>
    <w:rsid w:val="006C39CE"/>
    <w:rsid w:val="006D0FCC"/>
    <w:rsid w:val="006D21F5"/>
    <w:rsid w:val="006D2558"/>
    <w:rsid w:val="006D3089"/>
    <w:rsid w:val="006D3580"/>
    <w:rsid w:val="006E126D"/>
    <w:rsid w:val="006E1FC3"/>
    <w:rsid w:val="006F4E75"/>
    <w:rsid w:val="006F62CF"/>
    <w:rsid w:val="006F7EF7"/>
    <w:rsid w:val="00702681"/>
    <w:rsid w:val="00704CE9"/>
    <w:rsid w:val="0070616B"/>
    <w:rsid w:val="00706295"/>
    <w:rsid w:val="00706FDA"/>
    <w:rsid w:val="00710984"/>
    <w:rsid w:val="00711F9A"/>
    <w:rsid w:val="00713810"/>
    <w:rsid w:val="007138ED"/>
    <w:rsid w:val="00724345"/>
    <w:rsid w:val="007303A5"/>
    <w:rsid w:val="00730B3E"/>
    <w:rsid w:val="0073420B"/>
    <w:rsid w:val="00736367"/>
    <w:rsid w:val="0074760E"/>
    <w:rsid w:val="00750D55"/>
    <w:rsid w:val="00754ABA"/>
    <w:rsid w:val="00755CE7"/>
    <w:rsid w:val="0075751F"/>
    <w:rsid w:val="00763506"/>
    <w:rsid w:val="0076408B"/>
    <w:rsid w:val="00766609"/>
    <w:rsid w:val="00782B0D"/>
    <w:rsid w:val="0078556E"/>
    <w:rsid w:val="0079250F"/>
    <w:rsid w:val="00794E68"/>
    <w:rsid w:val="00796E0D"/>
    <w:rsid w:val="0079781A"/>
    <w:rsid w:val="007A1546"/>
    <w:rsid w:val="007A228C"/>
    <w:rsid w:val="007A30E6"/>
    <w:rsid w:val="007A368E"/>
    <w:rsid w:val="007A49E6"/>
    <w:rsid w:val="007A5868"/>
    <w:rsid w:val="007A6D9D"/>
    <w:rsid w:val="007A73A0"/>
    <w:rsid w:val="007B04CE"/>
    <w:rsid w:val="007B286E"/>
    <w:rsid w:val="007B6871"/>
    <w:rsid w:val="007B7A2F"/>
    <w:rsid w:val="007C32EE"/>
    <w:rsid w:val="007C3D33"/>
    <w:rsid w:val="007D294A"/>
    <w:rsid w:val="007D47D2"/>
    <w:rsid w:val="007D5E11"/>
    <w:rsid w:val="007D6365"/>
    <w:rsid w:val="007D6EC0"/>
    <w:rsid w:val="007D7E1D"/>
    <w:rsid w:val="007E503C"/>
    <w:rsid w:val="007F34C9"/>
    <w:rsid w:val="0080345C"/>
    <w:rsid w:val="00807E2D"/>
    <w:rsid w:val="00810B58"/>
    <w:rsid w:val="00813145"/>
    <w:rsid w:val="00813966"/>
    <w:rsid w:val="00816130"/>
    <w:rsid w:val="00822C7D"/>
    <w:rsid w:val="0082522F"/>
    <w:rsid w:val="00831979"/>
    <w:rsid w:val="00840F35"/>
    <w:rsid w:val="008502C8"/>
    <w:rsid w:val="00851352"/>
    <w:rsid w:val="00855D06"/>
    <w:rsid w:val="00857077"/>
    <w:rsid w:val="00863230"/>
    <w:rsid w:val="008640C6"/>
    <w:rsid w:val="00865BD0"/>
    <w:rsid w:val="00866BE5"/>
    <w:rsid w:val="008717D8"/>
    <w:rsid w:val="0087215C"/>
    <w:rsid w:val="00875D25"/>
    <w:rsid w:val="00880E35"/>
    <w:rsid w:val="00881725"/>
    <w:rsid w:val="008875FE"/>
    <w:rsid w:val="00887F8E"/>
    <w:rsid w:val="008917B7"/>
    <w:rsid w:val="00896234"/>
    <w:rsid w:val="00897E43"/>
    <w:rsid w:val="00897F4F"/>
    <w:rsid w:val="008A79F8"/>
    <w:rsid w:val="008B00A1"/>
    <w:rsid w:val="008B6A16"/>
    <w:rsid w:val="008C222B"/>
    <w:rsid w:val="008C3127"/>
    <w:rsid w:val="008C52D1"/>
    <w:rsid w:val="008C5738"/>
    <w:rsid w:val="008C7EAD"/>
    <w:rsid w:val="008D0CFE"/>
    <w:rsid w:val="008D6152"/>
    <w:rsid w:val="008E7AD3"/>
    <w:rsid w:val="008E7BA9"/>
    <w:rsid w:val="008F0F81"/>
    <w:rsid w:val="008F2058"/>
    <w:rsid w:val="008F232D"/>
    <w:rsid w:val="008F238D"/>
    <w:rsid w:val="008F27BF"/>
    <w:rsid w:val="008F29B1"/>
    <w:rsid w:val="008F2E64"/>
    <w:rsid w:val="008F57BF"/>
    <w:rsid w:val="009049A4"/>
    <w:rsid w:val="0090566C"/>
    <w:rsid w:val="009142EC"/>
    <w:rsid w:val="009145E4"/>
    <w:rsid w:val="009154C3"/>
    <w:rsid w:val="00923540"/>
    <w:rsid w:val="00926767"/>
    <w:rsid w:val="009277F0"/>
    <w:rsid w:val="009361D5"/>
    <w:rsid w:val="009428A4"/>
    <w:rsid w:val="00943201"/>
    <w:rsid w:val="00943EF9"/>
    <w:rsid w:val="00951C0F"/>
    <w:rsid w:val="009572F2"/>
    <w:rsid w:val="00957BB1"/>
    <w:rsid w:val="00957CF5"/>
    <w:rsid w:val="009659F4"/>
    <w:rsid w:val="00965FC1"/>
    <w:rsid w:val="00970D60"/>
    <w:rsid w:val="009911FE"/>
    <w:rsid w:val="0099390E"/>
    <w:rsid w:val="009960E5"/>
    <w:rsid w:val="009A07B8"/>
    <w:rsid w:val="009A7ADC"/>
    <w:rsid w:val="009B0D30"/>
    <w:rsid w:val="009B335B"/>
    <w:rsid w:val="009B4F3E"/>
    <w:rsid w:val="009C19B7"/>
    <w:rsid w:val="009C5ABB"/>
    <w:rsid w:val="009D0BC8"/>
    <w:rsid w:val="009D2482"/>
    <w:rsid w:val="009D7C51"/>
    <w:rsid w:val="009E196C"/>
    <w:rsid w:val="009E6A0A"/>
    <w:rsid w:val="009E6E1E"/>
    <w:rsid w:val="009E75DA"/>
    <w:rsid w:val="009F2038"/>
    <w:rsid w:val="009F36BF"/>
    <w:rsid w:val="009F3764"/>
    <w:rsid w:val="009F5D50"/>
    <w:rsid w:val="00A111B6"/>
    <w:rsid w:val="00A131F5"/>
    <w:rsid w:val="00A164C1"/>
    <w:rsid w:val="00A26D27"/>
    <w:rsid w:val="00A353B7"/>
    <w:rsid w:val="00A36845"/>
    <w:rsid w:val="00A376EE"/>
    <w:rsid w:val="00A42A99"/>
    <w:rsid w:val="00A442A3"/>
    <w:rsid w:val="00A5151A"/>
    <w:rsid w:val="00A5359F"/>
    <w:rsid w:val="00A57E0A"/>
    <w:rsid w:val="00A63A8B"/>
    <w:rsid w:val="00A676D4"/>
    <w:rsid w:val="00A70ED7"/>
    <w:rsid w:val="00A7376A"/>
    <w:rsid w:val="00A77919"/>
    <w:rsid w:val="00A823F6"/>
    <w:rsid w:val="00A8719E"/>
    <w:rsid w:val="00AA0A89"/>
    <w:rsid w:val="00AA15A7"/>
    <w:rsid w:val="00AA46AE"/>
    <w:rsid w:val="00AA4B0D"/>
    <w:rsid w:val="00AA5368"/>
    <w:rsid w:val="00AA5DBC"/>
    <w:rsid w:val="00AA6429"/>
    <w:rsid w:val="00AA6E92"/>
    <w:rsid w:val="00AB2B0D"/>
    <w:rsid w:val="00AB3A08"/>
    <w:rsid w:val="00AB5931"/>
    <w:rsid w:val="00AC01AA"/>
    <w:rsid w:val="00AC116F"/>
    <w:rsid w:val="00AC4F72"/>
    <w:rsid w:val="00AC5041"/>
    <w:rsid w:val="00AC685B"/>
    <w:rsid w:val="00AC6BC6"/>
    <w:rsid w:val="00AE2291"/>
    <w:rsid w:val="00AE2642"/>
    <w:rsid w:val="00AE482E"/>
    <w:rsid w:val="00AE4EB0"/>
    <w:rsid w:val="00AF3116"/>
    <w:rsid w:val="00AF3518"/>
    <w:rsid w:val="00AF741A"/>
    <w:rsid w:val="00AF7CCC"/>
    <w:rsid w:val="00B01ADB"/>
    <w:rsid w:val="00B04161"/>
    <w:rsid w:val="00B056F9"/>
    <w:rsid w:val="00B11E3D"/>
    <w:rsid w:val="00B12EF2"/>
    <w:rsid w:val="00B14D2C"/>
    <w:rsid w:val="00B17E82"/>
    <w:rsid w:val="00B2027F"/>
    <w:rsid w:val="00B2484B"/>
    <w:rsid w:val="00B376E6"/>
    <w:rsid w:val="00B4175B"/>
    <w:rsid w:val="00B4575A"/>
    <w:rsid w:val="00B479D5"/>
    <w:rsid w:val="00B575BA"/>
    <w:rsid w:val="00B62837"/>
    <w:rsid w:val="00B66E2B"/>
    <w:rsid w:val="00B7062F"/>
    <w:rsid w:val="00B71608"/>
    <w:rsid w:val="00B75679"/>
    <w:rsid w:val="00B76429"/>
    <w:rsid w:val="00B7684A"/>
    <w:rsid w:val="00B86471"/>
    <w:rsid w:val="00B956D4"/>
    <w:rsid w:val="00B959B7"/>
    <w:rsid w:val="00B97446"/>
    <w:rsid w:val="00BA7432"/>
    <w:rsid w:val="00BB2764"/>
    <w:rsid w:val="00BB78BE"/>
    <w:rsid w:val="00BC192D"/>
    <w:rsid w:val="00BC1AA0"/>
    <w:rsid w:val="00BC2495"/>
    <w:rsid w:val="00BC314A"/>
    <w:rsid w:val="00BC43AE"/>
    <w:rsid w:val="00BC7EB9"/>
    <w:rsid w:val="00BD2643"/>
    <w:rsid w:val="00BD2EF8"/>
    <w:rsid w:val="00BD407F"/>
    <w:rsid w:val="00BD4FB8"/>
    <w:rsid w:val="00BD56B1"/>
    <w:rsid w:val="00BD6558"/>
    <w:rsid w:val="00BE142B"/>
    <w:rsid w:val="00BE4CD8"/>
    <w:rsid w:val="00BE66B2"/>
    <w:rsid w:val="00BF2AD7"/>
    <w:rsid w:val="00BF2F76"/>
    <w:rsid w:val="00BF3022"/>
    <w:rsid w:val="00BF3214"/>
    <w:rsid w:val="00BF364C"/>
    <w:rsid w:val="00BF5573"/>
    <w:rsid w:val="00BF77B8"/>
    <w:rsid w:val="00C03D49"/>
    <w:rsid w:val="00C04A84"/>
    <w:rsid w:val="00C13266"/>
    <w:rsid w:val="00C15867"/>
    <w:rsid w:val="00C22398"/>
    <w:rsid w:val="00C2296D"/>
    <w:rsid w:val="00C23155"/>
    <w:rsid w:val="00C31A23"/>
    <w:rsid w:val="00C32460"/>
    <w:rsid w:val="00C32F45"/>
    <w:rsid w:val="00C3710F"/>
    <w:rsid w:val="00C40C41"/>
    <w:rsid w:val="00C45885"/>
    <w:rsid w:val="00C50F22"/>
    <w:rsid w:val="00C5620E"/>
    <w:rsid w:val="00C56809"/>
    <w:rsid w:val="00C57971"/>
    <w:rsid w:val="00C65BD7"/>
    <w:rsid w:val="00C70D1E"/>
    <w:rsid w:val="00C720C9"/>
    <w:rsid w:val="00C76BA4"/>
    <w:rsid w:val="00C83A48"/>
    <w:rsid w:val="00C85865"/>
    <w:rsid w:val="00C85E85"/>
    <w:rsid w:val="00C976E7"/>
    <w:rsid w:val="00CA1FC0"/>
    <w:rsid w:val="00CA2EAE"/>
    <w:rsid w:val="00CA4AC1"/>
    <w:rsid w:val="00CA59FB"/>
    <w:rsid w:val="00CB0316"/>
    <w:rsid w:val="00CB0B11"/>
    <w:rsid w:val="00CB1DBA"/>
    <w:rsid w:val="00CB3359"/>
    <w:rsid w:val="00CB3FD9"/>
    <w:rsid w:val="00CB426A"/>
    <w:rsid w:val="00CB5225"/>
    <w:rsid w:val="00CB5354"/>
    <w:rsid w:val="00CB5604"/>
    <w:rsid w:val="00CB7DFA"/>
    <w:rsid w:val="00CC3C9E"/>
    <w:rsid w:val="00CC6A14"/>
    <w:rsid w:val="00CC70A3"/>
    <w:rsid w:val="00CD3ED7"/>
    <w:rsid w:val="00CD4442"/>
    <w:rsid w:val="00CD53C3"/>
    <w:rsid w:val="00CD574E"/>
    <w:rsid w:val="00CE4C22"/>
    <w:rsid w:val="00CE6A8E"/>
    <w:rsid w:val="00CE76E5"/>
    <w:rsid w:val="00CF41EC"/>
    <w:rsid w:val="00CF5D04"/>
    <w:rsid w:val="00D049AD"/>
    <w:rsid w:val="00D04DE4"/>
    <w:rsid w:val="00D0574C"/>
    <w:rsid w:val="00D063F1"/>
    <w:rsid w:val="00D1114B"/>
    <w:rsid w:val="00D14F22"/>
    <w:rsid w:val="00D155E1"/>
    <w:rsid w:val="00D15DDA"/>
    <w:rsid w:val="00D22D8C"/>
    <w:rsid w:val="00D22ECA"/>
    <w:rsid w:val="00D26C60"/>
    <w:rsid w:val="00D3395F"/>
    <w:rsid w:val="00D348D3"/>
    <w:rsid w:val="00D37391"/>
    <w:rsid w:val="00D4741C"/>
    <w:rsid w:val="00D57918"/>
    <w:rsid w:val="00D6082D"/>
    <w:rsid w:val="00D623FE"/>
    <w:rsid w:val="00D70C30"/>
    <w:rsid w:val="00D73DC6"/>
    <w:rsid w:val="00D74C1A"/>
    <w:rsid w:val="00D754C1"/>
    <w:rsid w:val="00D76646"/>
    <w:rsid w:val="00D7682B"/>
    <w:rsid w:val="00D772DA"/>
    <w:rsid w:val="00D77393"/>
    <w:rsid w:val="00D77A35"/>
    <w:rsid w:val="00D77D31"/>
    <w:rsid w:val="00D81B3E"/>
    <w:rsid w:val="00D857F8"/>
    <w:rsid w:val="00D8743F"/>
    <w:rsid w:val="00D90C70"/>
    <w:rsid w:val="00D90E49"/>
    <w:rsid w:val="00D96ADE"/>
    <w:rsid w:val="00DA0CE2"/>
    <w:rsid w:val="00DA0EA9"/>
    <w:rsid w:val="00DA22F1"/>
    <w:rsid w:val="00DA2387"/>
    <w:rsid w:val="00DA45B1"/>
    <w:rsid w:val="00DA5FD0"/>
    <w:rsid w:val="00DB1736"/>
    <w:rsid w:val="00DC04F6"/>
    <w:rsid w:val="00DC3087"/>
    <w:rsid w:val="00DC6947"/>
    <w:rsid w:val="00DC6A10"/>
    <w:rsid w:val="00DD50EF"/>
    <w:rsid w:val="00DE5A5B"/>
    <w:rsid w:val="00DE657E"/>
    <w:rsid w:val="00DF1277"/>
    <w:rsid w:val="00DF4704"/>
    <w:rsid w:val="00DF47B3"/>
    <w:rsid w:val="00DF4996"/>
    <w:rsid w:val="00DF74CC"/>
    <w:rsid w:val="00DF7830"/>
    <w:rsid w:val="00E024AA"/>
    <w:rsid w:val="00E07056"/>
    <w:rsid w:val="00E13420"/>
    <w:rsid w:val="00E15C77"/>
    <w:rsid w:val="00E21336"/>
    <w:rsid w:val="00E250F1"/>
    <w:rsid w:val="00E27955"/>
    <w:rsid w:val="00E3550D"/>
    <w:rsid w:val="00E3738C"/>
    <w:rsid w:val="00E37933"/>
    <w:rsid w:val="00E51ADF"/>
    <w:rsid w:val="00E52838"/>
    <w:rsid w:val="00E614E0"/>
    <w:rsid w:val="00E626FF"/>
    <w:rsid w:val="00E73F7F"/>
    <w:rsid w:val="00E753E8"/>
    <w:rsid w:val="00E75FD2"/>
    <w:rsid w:val="00E82B77"/>
    <w:rsid w:val="00E85136"/>
    <w:rsid w:val="00E85409"/>
    <w:rsid w:val="00E85503"/>
    <w:rsid w:val="00E85AFF"/>
    <w:rsid w:val="00E95137"/>
    <w:rsid w:val="00EA01DD"/>
    <w:rsid w:val="00EA429F"/>
    <w:rsid w:val="00EA4F9E"/>
    <w:rsid w:val="00EA6317"/>
    <w:rsid w:val="00EA63CA"/>
    <w:rsid w:val="00EA6D3B"/>
    <w:rsid w:val="00EA7BDC"/>
    <w:rsid w:val="00EB00AD"/>
    <w:rsid w:val="00EB136C"/>
    <w:rsid w:val="00EB15CA"/>
    <w:rsid w:val="00EB3826"/>
    <w:rsid w:val="00EB480E"/>
    <w:rsid w:val="00EB5EC6"/>
    <w:rsid w:val="00EB7FC9"/>
    <w:rsid w:val="00ED21E5"/>
    <w:rsid w:val="00ED27E8"/>
    <w:rsid w:val="00ED7137"/>
    <w:rsid w:val="00EE2FA2"/>
    <w:rsid w:val="00EE71B9"/>
    <w:rsid w:val="00EE7226"/>
    <w:rsid w:val="00EF06EA"/>
    <w:rsid w:val="00EF3940"/>
    <w:rsid w:val="00EF788E"/>
    <w:rsid w:val="00F0453E"/>
    <w:rsid w:val="00F04E95"/>
    <w:rsid w:val="00F07604"/>
    <w:rsid w:val="00F21088"/>
    <w:rsid w:val="00F259E7"/>
    <w:rsid w:val="00F31565"/>
    <w:rsid w:val="00F326BF"/>
    <w:rsid w:val="00F327E7"/>
    <w:rsid w:val="00F35746"/>
    <w:rsid w:val="00F41C0A"/>
    <w:rsid w:val="00F43CC8"/>
    <w:rsid w:val="00F43D0E"/>
    <w:rsid w:val="00F447C7"/>
    <w:rsid w:val="00F459B4"/>
    <w:rsid w:val="00F511DA"/>
    <w:rsid w:val="00F513AB"/>
    <w:rsid w:val="00F5211B"/>
    <w:rsid w:val="00F52209"/>
    <w:rsid w:val="00F5491A"/>
    <w:rsid w:val="00F554A9"/>
    <w:rsid w:val="00F61E44"/>
    <w:rsid w:val="00F63DEC"/>
    <w:rsid w:val="00F66CA8"/>
    <w:rsid w:val="00F703B6"/>
    <w:rsid w:val="00F716FD"/>
    <w:rsid w:val="00F74179"/>
    <w:rsid w:val="00F76C33"/>
    <w:rsid w:val="00F77753"/>
    <w:rsid w:val="00F80355"/>
    <w:rsid w:val="00F868F0"/>
    <w:rsid w:val="00F87C43"/>
    <w:rsid w:val="00F90C65"/>
    <w:rsid w:val="00F94850"/>
    <w:rsid w:val="00F953AD"/>
    <w:rsid w:val="00FA1AAE"/>
    <w:rsid w:val="00FA5722"/>
    <w:rsid w:val="00FB0C81"/>
    <w:rsid w:val="00FB2D67"/>
    <w:rsid w:val="00FC2200"/>
    <w:rsid w:val="00FC2540"/>
    <w:rsid w:val="00FC387F"/>
    <w:rsid w:val="00FC3EE9"/>
    <w:rsid w:val="00FC5218"/>
    <w:rsid w:val="00FC73E1"/>
    <w:rsid w:val="00FD1290"/>
    <w:rsid w:val="00FD2F80"/>
    <w:rsid w:val="00FE5B11"/>
    <w:rsid w:val="00FE6BC0"/>
    <w:rsid w:val="00FE6E52"/>
    <w:rsid w:val="00FF0204"/>
    <w:rsid w:val="00FF1332"/>
    <w:rsid w:val="00FF3295"/>
    <w:rsid w:val="00FF3AED"/>
    <w:rsid w:val="00FF57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43FE2"/>
  <w15:docId w15:val="{83E65914-24C1-4C9B-807C-85CF309B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spacing w:after="240"/>
      <w:outlineLvl w:val="2"/>
    </w:pPr>
  </w:style>
  <w:style w:type="paragraph" w:styleId="Heading4">
    <w:name w:val="heading 4"/>
    <w:aliases w:val="Heading 11,para 4,Título 41,heading 4,Heading 41,标题 41,He=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DA0EA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097F"/>
    <w:pPr>
      <w:spacing w:after="160" w:line="240" w:lineRule="exact"/>
    </w:pPr>
    <w:rPr>
      <w:sz w:val="20"/>
      <w:szCs w:val="20"/>
      <w:vertAlign w:val="superscript"/>
      <w:lang w:val="en-US"/>
    </w:rPr>
  </w:style>
  <w:style w:type="paragraph" w:styleId="ListParagraph">
    <w:name w:val="List Paragraph"/>
    <w:basedOn w:val="Normal"/>
    <w:uiPriority w:val="34"/>
    <w:qFormat/>
    <w:rsid w:val="00BF364C"/>
    <w:pPr>
      <w:ind w:left="720"/>
      <w:contextualSpacing/>
    </w:pPr>
  </w:style>
  <w:style w:type="paragraph" w:styleId="NormalWeb">
    <w:name w:val="Normal (Web)"/>
    <w:basedOn w:val="Normal"/>
    <w:uiPriority w:val="99"/>
    <w:unhideWhenUsed/>
    <w:rsid w:val="00C976E7"/>
    <w:pPr>
      <w:spacing w:before="100" w:beforeAutospacing="1" w:after="100" w:afterAutospacing="1"/>
      <w:jc w:val="left"/>
    </w:pPr>
    <w:rPr>
      <w:rFonts w:eastAsia="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56040">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159916">
      <w:marLeft w:val="0"/>
      <w:marRight w:val="0"/>
      <w:marTop w:val="0"/>
      <w:marBottom w:val="0"/>
      <w:divBdr>
        <w:top w:val="none" w:sz="0" w:space="0" w:color="auto"/>
        <w:left w:val="none" w:sz="0" w:space="0" w:color="auto"/>
        <w:bottom w:val="none" w:sz="0" w:space="0" w:color="auto"/>
        <w:right w:val="none" w:sz="0" w:space="0" w:color="auto"/>
      </w:divBdr>
    </w:div>
    <w:div w:id="1096826906">
      <w:marLeft w:val="0"/>
      <w:marRight w:val="0"/>
      <w:marTop w:val="0"/>
      <w:marBottom w:val="0"/>
      <w:divBdr>
        <w:top w:val="none" w:sz="0" w:space="0" w:color="auto"/>
        <w:left w:val="none" w:sz="0" w:space="0" w:color="auto"/>
        <w:bottom w:val="none" w:sz="0" w:space="0" w:color="auto"/>
        <w:right w:val="none" w:sz="0" w:space="0" w:color="auto"/>
      </w:divBdr>
    </w:div>
    <w:div w:id="1162811697">
      <w:bodyDiv w:val="1"/>
      <w:marLeft w:val="0"/>
      <w:marRight w:val="0"/>
      <w:marTop w:val="0"/>
      <w:marBottom w:val="0"/>
      <w:divBdr>
        <w:top w:val="none" w:sz="0" w:space="0" w:color="auto"/>
        <w:left w:val="none" w:sz="0" w:space="0" w:color="auto"/>
        <w:bottom w:val="none" w:sz="0" w:space="0" w:color="auto"/>
        <w:right w:val="none" w:sz="0" w:space="0" w:color="auto"/>
      </w:divBdr>
    </w:div>
    <w:div w:id="1866672362">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07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0AF9020-8CCE-47DA-A57E-F53BD0CEC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http://schemas.microsoft.com/office/infopath/2007/PartnerControls"/>
    <ds:schemaRef ds:uri="eb6c2e4c-3f1c-4103-a37b-37c984dbe58f"/>
    <ds:schemaRef ds:uri="http://schemas.openxmlformats.org/package/2006/metadata/core-properties"/>
    <ds:schemaRef ds:uri="http://purl.org/dc/terms/"/>
    <ds:schemaRef ds:uri="b93c647f-d63b-431a-95c8-8e00048cff23"/>
    <ds:schemaRef ds:uri="http://schemas.microsoft.com/office/2006/documentManagement/types"/>
    <ds:schemaRef ds:uri="http://schemas.microsoft.com/office/2006/metadata/properties"/>
    <ds:schemaRef ds:uri="http://schemas.microsoft.com/sharepoint/v3"/>
    <ds:schemaRef ds:uri="http://purl.org/dc/dcmitype/"/>
    <ds:schemaRef ds:uri="http://purl.org/dc/elements/1.1/"/>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Eec94G</Template>
  <TotalTime>60</TotalTime>
  <Pages>5</Pages>
  <Words>3026</Words>
  <Characters>744</Characters>
  <Application>Microsoft Office Word</Application>
  <DocSecurity>0</DocSecurity>
  <Lines>6</Lines>
  <Paragraphs>7</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subject>95ExCom</dc:subject>
  <dc:creator>Ma. Lourdes Nanette Guerin</dc:creator>
  <cp:keywords/>
  <cp:lastModifiedBy>Angela Xue He Yan</cp:lastModifiedBy>
  <cp:revision>18</cp:revision>
  <cp:lastPrinted>2001-05-26T19:40:00Z</cp:lastPrinted>
  <dcterms:created xsi:type="dcterms:W3CDTF">2025-11-19T11:30:00Z</dcterms:created>
  <dcterms:modified xsi:type="dcterms:W3CDTF">2025-11-19T19:53:00Z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UNEP/OzL.Pro/ExCom/97/27</vt:lpwstr>
  </property>
  <property fmtid="{D5CDD505-2E9C-101B-9397-08002B2CF9AE}" pid="3" name="Revision date">
    <vt:lpwstr>13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3e5ce3a7-1eed-4551-aeb1-785174fc7be4</vt:lpwstr>
  </property>
</Properties>
</file>