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C15867" w:rsidRPr="00E74336" w14:paraId="293A0A26" w14:textId="77777777">
        <w:trPr>
          <w:trHeight w:val="720"/>
        </w:trPr>
        <w:tc>
          <w:tcPr>
            <w:tcW w:w="5490" w:type="dxa"/>
            <w:gridSpan w:val="2"/>
            <w:tcBorders>
              <w:bottom w:val="single" w:sz="18" w:space="0" w:color="auto"/>
            </w:tcBorders>
          </w:tcPr>
          <w:p w14:paraId="799307F8" w14:textId="77777777" w:rsidR="00C15867" w:rsidRPr="00E7433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74336">
              <w:rPr>
                <w:rFonts w:ascii="Univers" w:hAnsi="Univers"/>
                <w:b/>
                <w:sz w:val="28"/>
                <w:szCs w:val="28"/>
              </w:rPr>
              <w:t>UNITED</w:t>
            </w:r>
            <w:r w:rsidRPr="00E74336">
              <w:rPr>
                <w:rFonts w:ascii="Univers" w:hAnsi="Univers"/>
                <w:b/>
                <w:sz w:val="28"/>
                <w:szCs w:val="28"/>
              </w:rPr>
              <w:br/>
              <w:t>NATIONS</w:t>
            </w:r>
          </w:p>
        </w:tc>
        <w:tc>
          <w:tcPr>
            <w:tcW w:w="4590" w:type="dxa"/>
            <w:tcBorders>
              <w:bottom w:val="single" w:sz="18" w:space="0" w:color="auto"/>
            </w:tcBorders>
          </w:tcPr>
          <w:p w14:paraId="18A5BC6B" w14:textId="77777777" w:rsidR="00C15867" w:rsidRPr="00E74336" w:rsidRDefault="00C15867">
            <w:pPr>
              <w:jc w:val="right"/>
              <w:rPr>
                <w:sz w:val="52"/>
                <w:szCs w:val="52"/>
              </w:rPr>
            </w:pPr>
            <w:r w:rsidRPr="00E74336">
              <w:rPr>
                <w:rFonts w:ascii="Univers Bold" w:hAnsi="Univers Bold"/>
                <w:b/>
                <w:sz w:val="72"/>
              </w:rPr>
              <w:t>EP</w:t>
            </w:r>
          </w:p>
        </w:tc>
      </w:tr>
      <w:tr w:rsidR="00C15867" w:rsidRPr="00E74336" w14:paraId="269A53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32A40CE7" w14:textId="77777777" w:rsidR="00C15867" w:rsidRPr="00E74336" w:rsidRDefault="00E52838">
            <w:pPr>
              <w:spacing w:before="120"/>
            </w:pPr>
            <w:r w:rsidRPr="00E74336">
              <w:rPr>
                <w:noProof/>
                <w:lang w:eastAsia="zh-CN"/>
              </w:rPr>
              <mc:AlternateContent>
                <mc:Choice Requires="wpg">
                  <w:drawing>
                    <wp:anchor distT="0" distB="0" distL="114300" distR="114300" simplePos="0" relativeHeight="251658240" behindDoc="0" locked="0" layoutInCell="1" allowOverlap="1" wp14:anchorId="3029333C" wp14:editId="379F4815">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671C8322"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A8FBD21" w14:textId="77777777" w:rsidR="00C15867" w:rsidRPr="00E7433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E74336">
              <w:rPr>
                <w:rFonts w:ascii="Univers" w:hAnsi="Univers"/>
                <w:b/>
                <w:sz w:val="32"/>
              </w:rPr>
              <w:t>United Nations</w:t>
            </w:r>
          </w:p>
          <w:p w14:paraId="57577234" w14:textId="77777777" w:rsidR="00C15867" w:rsidRPr="00E7433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E74336">
              <w:rPr>
                <w:rFonts w:ascii="Univers" w:hAnsi="Univers"/>
                <w:b/>
                <w:sz w:val="32"/>
              </w:rPr>
              <w:t>Environment</w:t>
            </w:r>
          </w:p>
          <w:p w14:paraId="50C51F37" w14:textId="77777777" w:rsidR="00C15867" w:rsidRPr="00E74336" w:rsidRDefault="00C1586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E74336">
              <w:rPr>
                <w:rFonts w:ascii="Univers" w:hAnsi="Univers"/>
                <w:b/>
                <w:sz w:val="32"/>
              </w:rPr>
              <w:t>Programme</w:t>
            </w:r>
          </w:p>
          <w:p w14:paraId="354B5128" w14:textId="77777777" w:rsidR="00C15867" w:rsidRPr="00E74336" w:rsidRDefault="00C15867">
            <w:pPr>
              <w:spacing w:before="720"/>
              <w:ind w:left="158"/>
            </w:pPr>
          </w:p>
        </w:tc>
        <w:tc>
          <w:tcPr>
            <w:tcW w:w="4590" w:type="dxa"/>
            <w:tcBorders>
              <w:top w:val="nil"/>
              <w:left w:val="nil"/>
              <w:bottom w:val="single" w:sz="36" w:space="0" w:color="auto"/>
              <w:right w:val="nil"/>
            </w:tcBorders>
          </w:tcPr>
          <w:p w14:paraId="25752CA5" w14:textId="77777777" w:rsidR="00C15867" w:rsidRPr="00E74336" w:rsidRDefault="00C15867">
            <w:r w:rsidRPr="00E74336">
              <w:t>Distr.</w:t>
            </w:r>
          </w:p>
          <w:p w14:paraId="1B3E89DD" w14:textId="77777777" w:rsidR="00923540" w:rsidRPr="00E74336" w:rsidRDefault="00923540" w:rsidP="00923540">
            <w:r w:rsidRPr="00E74336">
              <w:t>GENERAL</w:t>
            </w:r>
          </w:p>
          <w:p w14:paraId="493BA78B" w14:textId="77777777" w:rsidR="00C15867" w:rsidRPr="00E74336" w:rsidRDefault="00C15867"/>
          <w:p w14:paraId="10976B8C" w14:textId="77777777" w:rsidR="00C15867" w:rsidRPr="00E74336" w:rsidRDefault="00C15867"/>
          <w:p w14:paraId="1C058A7E" w14:textId="48D55A59" w:rsidR="00C15867" w:rsidRPr="00E74336" w:rsidRDefault="00A7284E">
            <w:r>
              <w:fldChar w:fldCharType="begin"/>
            </w:r>
            <w:r>
              <w:instrText xml:space="preserve"> DOCPROPERTY "Document number"  \* MERGEFORMAT </w:instrText>
            </w:r>
            <w:r>
              <w:fldChar w:fldCharType="separate"/>
            </w:r>
            <w:r w:rsidR="008244F8" w:rsidRPr="00E74336">
              <w:t>UNEP/OzL.Pro/ExCom/92/29</w:t>
            </w:r>
            <w:r>
              <w:fldChar w:fldCharType="end"/>
            </w:r>
          </w:p>
          <w:p w14:paraId="1B9EB2D5" w14:textId="5A599197" w:rsidR="00C15867" w:rsidRPr="00E74336" w:rsidRDefault="00BC2495">
            <w:r w:rsidRPr="00E74336">
              <w:fldChar w:fldCharType="begin"/>
            </w:r>
            <w:r w:rsidR="00851352" w:rsidRPr="00E74336">
              <w:instrText xml:space="preserve"> DOCPROPERTY "Revision date" \@ "d MMMM YYYY"  \* MERGEFORMAT </w:instrText>
            </w:r>
            <w:r w:rsidRPr="00E74336">
              <w:fldChar w:fldCharType="separate"/>
            </w:r>
            <w:r w:rsidR="00BA46A7">
              <w:t>7 May 2023</w:t>
            </w:r>
            <w:r w:rsidRPr="00E74336">
              <w:fldChar w:fldCharType="end"/>
            </w:r>
          </w:p>
          <w:p w14:paraId="323F4B8E" w14:textId="77777777" w:rsidR="00C15867" w:rsidRPr="00E74336" w:rsidRDefault="00C15867">
            <w:pPr>
              <w:rPr>
                <w:caps/>
              </w:rPr>
            </w:pPr>
          </w:p>
          <w:p w14:paraId="41424693" w14:textId="77777777" w:rsidR="00C15867" w:rsidRPr="00E74336" w:rsidRDefault="00C15867">
            <w:r w:rsidRPr="00E74336">
              <w:t>ORIGINAL: ENGLISH</w:t>
            </w:r>
          </w:p>
        </w:tc>
      </w:tr>
    </w:tbl>
    <w:p w14:paraId="0991072E" w14:textId="53779BEF" w:rsidR="00CA59FB" w:rsidRPr="00E74336" w:rsidRDefault="00C15867" w:rsidP="00CA59FB">
      <w:pPr>
        <w:jc w:val="left"/>
      </w:pPr>
      <w:r w:rsidRPr="00E74336">
        <w:t>EXECUTIVE COMMITTEE OF</w:t>
      </w:r>
      <w:r w:rsidRPr="00E74336">
        <w:br/>
        <w:t xml:space="preserve">  THE MULTILATERAL FUND FOR THE</w:t>
      </w:r>
      <w:r w:rsidRPr="00E74336">
        <w:br/>
        <w:t xml:space="preserve">  IMPLEMENTATION OF THE MONTREAL PROTOCOL</w:t>
      </w:r>
      <w:r w:rsidRPr="00E74336">
        <w:br/>
      </w:r>
      <w:r w:rsidR="00CA59FB" w:rsidRPr="00E74336">
        <w:t>Ninety-</w:t>
      </w:r>
      <w:r w:rsidR="00F956E8" w:rsidRPr="00E74336">
        <w:t>second</w:t>
      </w:r>
      <w:r w:rsidR="00CA59FB" w:rsidRPr="00E74336">
        <w:t xml:space="preserve"> Meeting</w:t>
      </w:r>
    </w:p>
    <w:p w14:paraId="1BCD2FC7" w14:textId="5216F6AC" w:rsidR="00CA59FB" w:rsidRPr="00E74336" w:rsidRDefault="00CA59FB" w:rsidP="00CA59FB">
      <w:pPr>
        <w:jc w:val="left"/>
      </w:pPr>
      <w:r w:rsidRPr="00E74336">
        <w:t xml:space="preserve">Montreal, </w:t>
      </w:r>
      <w:r w:rsidR="00F956E8" w:rsidRPr="00E74336">
        <w:t>2</w:t>
      </w:r>
      <w:r w:rsidRPr="00E74336">
        <w:t xml:space="preserve">9 </w:t>
      </w:r>
      <w:r w:rsidR="00F956E8" w:rsidRPr="00E74336">
        <w:t>May to 2 June</w:t>
      </w:r>
      <w:r w:rsidRPr="00E74336">
        <w:t xml:space="preserve"> 202</w:t>
      </w:r>
      <w:r w:rsidR="00F956E8" w:rsidRPr="00E74336">
        <w:t>3</w:t>
      </w:r>
    </w:p>
    <w:p w14:paraId="018914EE" w14:textId="2A9DE000" w:rsidR="000C2F27" w:rsidRPr="00E74336" w:rsidRDefault="000C2F27" w:rsidP="000C2F27">
      <w:pPr>
        <w:jc w:val="left"/>
        <w:rPr>
          <w:sz w:val="24"/>
          <w:szCs w:val="24"/>
          <w:lang w:eastAsia="en-CA"/>
        </w:rPr>
      </w:pPr>
      <w:r w:rsidRPr="00E74336">
        <w:t xml:space="preserve">Items </w:t>
      </w:r>
      <w:r w:rsidR="00126FE5" w:rsidRPr="00E74336">
        <w:t xml:space="preserve">9(c) and (d) </w:t>
      </w:r>
      <w:r w:rsidRPr="00E74336">
        <w:t>of the provisional agenda</w:t>
      </w:r>
      <w:r w:rsidRPr="00E74336">
        <w:rPr>
          <w:rStyle w:val="FootnoteReference"/>
        </w:rPr>
        <w:footnoteReference w:id="2"/>
      </w:r>
      <w:r w:rsidRPr="00E74336">
        <w:rPr>
          <w:sz w:val="24"/>
          <w:szCs w:val="24"/>
          <w:lang w:eastAsia="en-CA"/>
        </w:rPr>
        <w:t xml:space="preserve"> </w:t>
      </w:r>
    </w:p>
    <w:p w14:paraId="29AEA462" w14:textId="2F0E3D76" w:rsidR="00C15867" w:rsidRPr="00E74336" w:rsidRDefault="00C15867" w:rsidP="00CA59FB">
      <w:pPr>
        <w:jc w:val="left"/>
      </w:pPr>
    </w:p>
    <w:p w14:paraId="5058A8B7" w14:textId="744D4DF1" w:rsidR="00325E33" w:rsidRPr="00E74336" w:rsidRDefault="00325E33" w:rsidP="00CA59FB">
      <w:pPr>
        <w:jc w:val="left"/>
      </w:pPr>
    </w:p>
    <w:p w14:paraId="54B4121B" w14:textId="77777777" w:rsidR="00325E33" w:rsidRPr="00E74336" w:rsidRDefault="00325E33" w:rsidP="00CA59FB">
      <w:pPr>
        <w:jc w:val="left"/>
      </w:pPr>
    </w:p>
    <w:p w14:paraId="24F36D4F" w14:textId="616A6416" w:rsidR="006F2CC2" w:rsidRPr="00E74336" w:rsidRDefault="006F2CC2" w:rsidP="006F2CC2">
      <w:pPr>
        <w:jc w:val="center"/>
        <w:rPr>
          <w:b/>
        </w:rPr>
      </w:pPr>
      <w:r w:rsidRPr="00E74336">
        <w:rPr>
          <w:b/>
        </w:rPr>
        <w:t xml:space="preserve">PROJECT PROPOSALS: </w:t>
      </w:r>
      <w:r w:rsidR="005D46E7" w:rsidRPr="00E74336">
        <w:rPr>
          <w:b/>
        </w:rPr>
        <w:t>INDONESIA</w:t>
      </w:r>
    </w:p>
    <w:p w14:paraId="29B52C78" w14:textId="77777777" w:rsidR="006F2CC2" w:rsidRPr="00E74336" w:rsidRDefault="006F2CC2" w:rsidP="006F2CC2"/>
    <w:p w14:paraId="2677B6FC" w14:textId="77777777" w:rsidR="006F2CC2" w:rsidRPr="00E74336" w:rsidRDefault="006F2CC2" w:rsidP="006F2CC2"/>
    <w:p w14:paraId="59B3AEA6" w14:textId="5982A93D" w:rsidR="006F2CC2" w:rsidRPr="00E74336" w:rsidRDefault="006F2CC2" w:rsidP="006F2CC2">
      <w:pPr>
        <w:ind w:firstLine="720"/>
      </w:pPr>
      <w:r w:rsidRPr="00E74336">
        <w:t xml:space="preserve">This document consists of the comments and recommendation of the Secretariat on the following project proposals: </w:t>
      </w:r>
    </w:p>
    <w:p w14:paraId="5D3FEC9F" w14:textId="77777777" w:rsidR="006F2CC2" w:rsidRPr="00E74336" w:rsidRDefault="006F2CC2" w:rsidP="006F2CC2"/>
    <w:p w14:paraId="78657330" w14:textId="0F850A78" w:rsidR="006F2CC2" w:rsidRPr="00E74336" w:rsidRDefault="006F2CC2" w:rsidP="006F2CC2">
      <w:pPr>
        <w:rPr>
          <w:u w:val="single"/>
        </w:rPr>
      </w:pPr>
      <w:r w:rsidRPr="00E74336">
        <w:rPr>
          <w:u w:val="single"/>
        </w:rPr>
        <w:t>Phase-out</w:t>
      </w:r>
    </w:p>
    <w:p w14:paraId="6700FA10" w14:textId="77777777" w:rsidR="006F2CC2" w:rsidRPr="00E74336" w:rsidRDefault="006F2CC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2CC2" w:rsidRPr="00E74336" w14:paraId="002B3ACC" w14:textId="77777777">
        <w:tc>
          <w:tcPr>
            <w:tcW w:w="6941" w:type="dxa"/>
          </w:tcPr>
          <w:p w14:paraId="55D4FE70" w14:textId="59459F18" w:rsidR="006F2CC2" w:rsidRPr="00E74336" w:rsidRDefault="006F2CC2">
            <w:pPr>
              <w:pStyle w:val="ListParagraph"/>
              <w:numPr>
                <w:ilvl w:val="0"/>
                <w:numId w:val="21"/>
              </w:numPr>
              <w:ind w:hanging="830"/>
              <w:rPr>
                <w:lang w:val="en-CA"/>
              </w:rPr>
            </w:pPr>
            <w:r w:rsidRPr="00E74336">
              <w:rPr>
                <w:lang w:val="en-CA"/>
              </w:rPr>
              <w:t>HCFC phase-out management plan (stage </w:t>
            </w:r>
            <w:r w:rsidR="005D46E7" w:rsidRPr="00E74336">
              <w:rPr>
                <w:lang w:val="en-CA"/>
              </w:rPr>
              <w:t>II</w:t>
            </w:r>
            <w:r w:rsidRPr="00E74336">
              <w:rPr>
                <w:lang w:val="en-CA"/>
              </w:rPr>
              <w:t xml:space="preserve">, </w:t>
            </w:r>
            <w:r w:rsidR="005D46E7" w:rsidRPr="00E74336">
              <w:rPr>
                <w:lang w:val="en-CA"/>
              </w:rPr>
              <w:t>fourth tranche</w:t>
            </w:r>
            <w:r w:rsidRPr="00E74336">
              <w:rPr>
                <w:lang w:val="en-CA"/>
              </w:rPr>
              <w:t>)</w:t>
            </w:r>
          </w:p>
        </w:tc>
        <w:tc>
          <w:tcPr>
            <w:tcW w:w="2409" w:type="dxa"/>
          </w:tcPr>
          <w:p w14:paraId="6731E501" w14:textId="34558E58" w:rsidR="006F2CC2" w:rsidRPr="00E74336" w:rsidRDefault="005D46E7">
            <w:pPr>
              <w:jc w:val="right"/>
            </w:pPr>
            <w:r w:rsidRPr="00E74336">
              <w:t>UNDP</w:t>
            </w:r>
            <w:r w:rsidR="006F2CC2" w:rsidRPr="00E74336">
              <w:t xml:space="preserve"> and </w:t>
            </w:r>
            <w:r w:rsidRPr="00E74336">
              <w:t>World Bank</w:t>
            </w:r>
          </w:p>
        </w:tc>
      </w:tr>
    </w:tbl>
    <w:p w14:paraId="157B5903" w14:textId="77777777" w:rsidR="006F2CC2" w:rsidRPr="00E74336" w:rsidRDefault="006F2CC2" w:rsidP="006F2CC2"/>
    <w:p w14:paraId="381284B6" w14:textId="77777777" w:rsidR="006F2CC2" w:rsidRPr="00E74336" w:rsidRDefault="006F2CC2" w:rsidP="006F2C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6F2CC2" w:rsidRPr="00E74336" w14:paraId="2F32AEAC" w14:textId="77777777">
        <w:tc>
          <w:tcPr>
            <w:tcW w:w="6941" w:type="dxa"/>
          </w:tcPr>
          <w:p w14:paraId="3979F9F0" w14:textId="3A5A8C60" w:rsidR="006F2CC2" w:rsidRPr="00E74336" w:rsidRDefault="006F2CC2">
            <w:pPr>
              <w:pStyle w:val="ListParagraph"/>
              <w:numPr>
                <w:ilvl w:val="0"/>
                <w:numId w:val="21"/>
              </w:numPr>
              <w:ind w:hanging="830"/>
              <w:rPr>
                <w:lang w:val="en-CA"/>
              </w:rPr>
            </w:pPr>
            <w:r w:rsidRPr="00E74336">
              <w:rPr>
                <w:lang w:val="en-CA"/>
              </w:rPr>
              <w:t>HCFC phase-out management plan (stage </w:t>
            </w:r>
            <w:r w:rsidR="005D46E7" w:rsidRPr="00E74336">
              <w:rPr>
                <w:lang w:val="en-CA"/>
              </w:rPr>
              <w:t>III</w:t>
            </w:r>
            <w:r w:rsidRPr="00E74336">
              <w:rPr>
                <w:lang w:val="en-CA"/>
              </w:rPr>
              <w:t>, first tranche)</w:t>
            </w:r>
          </w:p>
        </w:tc>
        <w:tc>
          <w:tcPr>
            <w:tcW w:w="2409" w:type="dxa"/>
          </w:tcPr>
          <w:p w14:paraId="1776449B" w14:textId="542BA72C" w:rsidR="006F2CC2" w:rsidRPr="00E74336" w:rsidRDefault="005D46E7">
            <w:pPr>
              <w:jc w:val="right"/>
            </w:pPr>
            <w:r w:rsidRPr="00E74336">
              <w:t>UNDP</w:t>
            </w:r>
            <w:r w:rsidR="006F2CC2" w:rsidRPr="00E74336">
              <w:t xml:space="preserve"> and </w:t>
            </w:r>
            <w:r w:rsidRPr="00E74336">
              <w:t>Australia</w:t>
            </w:r>
          </w:p>
        </w:tc>
      </w:tr>
    </w:tbl>
    <w:p w14:paraId="4663D772" w14:textId="77777777" w:rsidR="006F2CC2" w:rsidRPr="00E74336" w:rsidRDefault="006F2CC2" w:rsidP="006F2CC2"/>
    <w:p w14:paraId="7F4D1DE1" w14:textId="77777777" w:rsidR="006F2CC2" w:rsidRPr="00E74336" w:rsidRDefault="006F2CC2" w:rsidP="006F2CC2"/>
    <w:p w14:paraId="4C804F67" w14:textId="77777777" w:rsidR="006F2CC2" w:rsidRPr="00E74336" w:rsidRDefault="006F2CC2" w:rsidP="006F2CC2"/>
    <w:p w14:paraId="7172F643" w14:textId="77777777" w:rsidR="006F2CC2" w:rsidRPr="00E74336" w:rsidRDefault="006F2CC2" w:rsidP="006F2CC2">
      <w:pPr>
        <w:jc w:val="left"/>
      </w:pPr>
    </w:p>
    <w:p w14:paraId="625E4BFE" w14:textId="77777777" w:rsidR="006F2CC2" w:rsidRPr="00E74336" w:rsidRDefault="006F2CC2" w:rsidP="006F2CC2">
      <w:pPr>
        <w:jc w:val="left"/>
      </w:pPr>
      <w:r w:rsidRPr="00E74336">
        <w:br w:type="page"/>
      </w:r>
    </w:p>
    <w:p w14:paraId="7EA233D2" w14:textId="77777777" w:rsidR="005D46E7" w:rsidRPr="00E74336" w:rsidRDefault="005D46E7" w:rsidP="005D46E7">
      <w:pPr>
        <w:jc w:val="center"/>
        <w:rPr>
          <w:b/>
        </w:rPr>
      </w:pPr>
      <w:r w:rsidRPr="00E74336">
        <w:rPr>
          <w:b/>
        </w:rPr>
        <w:lastRenderedPageBreak/>
        <w:t>PROJECT EVALUATION SHEET – MULTI-YEAR PROJECTS</w:t>
      </w:r>
    </w:p>
    <w:p w14:paraId="2FAAEE7C" w14:textId="77777777" w:rsidR="005D46E7" w:rsidRPr="00E74336" w:rsidRDefault="005D46E7" w:rsidP="005D46E7">
      <w:pPr>
        <w:jc w:val="center"/>
        <w:rPr>
          <w:b/>
        </w:rPr>
      </w:pPr>
    </w:p>
    <w:p w14:paraId="4B8BD3CD" w14:textId="3D23F704" w:rsidR="005D46E7" w:rsidRPr="00E74336" w:rsidRDefault="005D46E7" w:rsidP="005D46E7">
      <w:pPr>
        <w:jc w:val="center"/>
        <w:rPr>
          <w:b/>
          <w:bCs/>
        </w:rPr>
      </w:pPr>
      <w:r w:rsidRPr="00E74336">
        <w:rPr>
          <w:b/>
          <w:bCs/>
        </w:rPr>
        <w:t>Indonesia</w:t>
      </w:r>
    </w:p>
    <w:p w14:paraId="4E49479F" w14:textId="77777777" w:rsidR="005D46E7" w:rsidRPr="00E74336" w:rsidRDefault="005D46E7" w:rsidP="005D46E7">
      <w:pPr>
        <w:jc w:val="center"/>
      </w:pPr>
    </w:p>
    <w:tbl>
      <w:tblPr>
        <w:tblStyle w:val="TableGrid"/>
        <w:tblW w:w="1000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830"/>
        <w:gridCol w:w="2385"/>
        <w:gridCol w:w="2430"/>
        <w:gridCol w:w="2363"/>
      </w:tblGrid>
      <w:tr w:rsidR="005D46E7" w:rsidRPr="00E74336" w14:paraId="65EB8F11" w14:textId="77777777" w:rsidTr="00F76973">
        <w:trPr>
          <w:trHeight w:val="240"/>
        </w:trPr>
        <w:tc>
          <w:tcPr>
            <w:tcW w:w="2830" w:type="dxa"/>
            <w:tcBorders>
              <w:top w:val="single" w:sz="4" w:space="0" w:color="666699"/>
              <w:left w:val="single" w:sz="4" w:space="0" w:color="666699"/>
              <w:bottom w:val="single" w:sz="4" w:space="0" w:color="666699"/>
              <w:right w:val="single" w:sz="4" w:space="0" w:color="666699"/>
            </w:tcBorders>
            <w:hideMark/>
          </w:tcPr>
          <w:p w14:paraId="6C4D8B08" w14:textId="77777777" w:rsidR="005D46E7" w:rsidRPr="00E74336" w:rsidRDefault="005D46E7">
            <w:pPr>
              <w:jc w:val="left"/>
              <w:rPr>
                <w:b/>
                <w:sz w:val="20"/>
                <w:szCs w:val="20"/>
              </w:rPr>
            </w:pPr>
            <w:r w:rsidRPr="00E74336">
              <w:rPr>
                <w:b/>
                <w:sz w:val="20"/>
                <w:szCs w:val="20"/>
              </w:rPr>
              <w:t>(I) PROJECT TITLE</w:t>
            </w:r>
          </w:p>
        </w:tc>
        <w:tc>
          <w:tcPr>
            <w:tcW w:w="2385" w:type="dxa"/>
            <w:tcBorders>
              <w:top w:val="single" w:sz="4" w:space="0" w:color="666699"/>
              <w:left w:val="single" w:sz="4" w:space="0" w:color="666699"/>
              <w:bottom w:val="single" w:sz="4" w:space="0" w:color="666699"/>
              <w:right w:val="single" w:sz="4" w:space="0" w:color="666699"/>
            </w:tcBorders>
            <w:hideMark/>
          </w:tcPr>
          <w:p w14:paraId="75DB9DCD" w14:textId="77777777" w:rsidR="005D46E7" w:rsidRPr="00E74336" w:rsidRDefault="005D46E7">
            <w:pPr>
              <w:jc w:val="center"/>
              <w:rPr>
                <w:b/>
                <w:sz w:val="20"/>
                <w:szCs w:val="20"/>
              </w:rPr>
            </w:pPr>
            <w:r w:rsidRPr="00E74336">
              <w:rPr>
                <w:b/>
                <w:sz w:val="20"/>
                <w:szCs w:val="20"/>
              </w:rPr>
              <w:t>AGENCY</w:t>
            </w:r>
          </w:p>
        </w:tc>
        <w:tc>
          <w:tcPr>
            <w:tcW w:w="2430" w:type="dxa"/>
            <w:tcBorders>
              <w:top w:val="single" w:sz="4" w:space="0" w:color="666699"/>
              <w:left w:val="single" w:sz="4" w:space="0" w:color="666699"/>
              <w:bottom w:val="single" w:sz="4" w:space="0" w:color="666699"/>
              <w:right w:val="single" w:sz="4" w:space="0" w:color="666699"/>
            </w:tcBorders>
            <w:hideMark/>
          </w:tcPr>
          <w:p w14:paraId="0541B0E5" w14:textId="77777777" w:rsidR="005D46E7" w:rsidRPr="00E74336" w:rsidRDefault="005D46E7">
            <w:pPr>
              <w:jc w:val="center"/>
              <w:rPr>
                <w:b/>
                <w:sz w:val="20"/>
                <w:szCs w:val="20"/>
              </w:rPr>
            </w:pPr>
            <w:r w:rsidRPr="00E74336">
              <w:rPr>
                <w:b/>
                <w:sz w:val="20"/>
                <w:szCs w:val="20"/>
              </w:rPr>
              <w:t>MEETING APPROVED</w:t>
            </w:r>
          </w:p>
        </w:tc>
        <w:tc>
          <w:tcPr>
            <w:tcW w:w="2363" w:type="dxa"/>
            <w:tcBorders>
              <w:top w:val="single" w:sz="4" w:space="0" w:color="666699"/>
              <w:left w:val="single" w:sz="4" w:space="0" w:color="666699"/>
              <w:bottom w:val="single" w:sz="4" w:space="0" w:color="666699"/>
              <w:right w:val="single" w:sz="4" w:space="0" w:color="666699"/>
            </w:tcBorders>
            <w:hideMark/>
          </w:tcPr>
          <w:p w14:paraId="442BF890" w14:textId="77777777" w:rsidR="005D46E7" w:rsidRPr="00E74336" w:rsidRDefault="005D46E7">
            <w:pPr>
              <w:jc w:val="center"/>
              <w:rPr>
                <w:b/>
                <w:sz w:val="20"/>
                <w:szCs w:val="20"/>
              </w:rPr>
            </w:pPr>
            <w:r w:rsidRPr="00E74336">
              <w:rPr>
                <w:b/>
                <w:sz w:val="20"/>
                <w:szCs w:val="20"/>
              </w:rPr>
              <w:t>CONTROL MEASURE</w:t>
            </w:r>
          </w:p>
        </w:tc>
      </w:tr>
      <w:tr w:rsidR="005D46E7" w:rsidRPr="00E74336" w14:paraId="6BF6E4F9" w14:textId="77777777" w:rsidTr="00F76973">
        <w:trPr>
          <w:trHeight w:val="305"/>
        </w:trPr>
        <w:tc>
          <w:tcPr>
            <w:tcW w:w="2830" w:type="dxa"/>
            <w:tcBorders>
              <w:top w:val="single" w:sz="4" w:space="0" w:color="666699"/>
              <w:left w:val="single" w:sz="4" w:space="0" w:color="666699"/>
              <w:bottom w:val="single" w:sz="4" w:space="0" w:color="666699"/>
              <w:right w:val="single" w:sz="4" w:space="0" w:color="666699"/>
            </w:tcBorders>
            <w:vAlign w:val="center"/>
            <w:hideMark/>
          </w:tcPr>
          <w:p w14:paraId="18DC6874" w14:textId="2E234DB7" w:rsidR="005D46E7" w:rsidRPr="00E74336" w:rsidRDefault="005D46E7" w:rsidP="00F76973">
            <w:pPr>
              <w:jc w:val="center"/>
              <w:rPr>
                <w:sz w:val="20"/>
                <w:szCs w:val="20"/>
              </w:rPr>
            </w:pPr>
            <w:r w:rsidRPr="00E74336">
              <w:rPr>
                <w:sz w:val="20"/>
                <w:szCs w:val="20"/>
              </w:rPr>
              <w:t>HCFC phase-out plan (stage</w:t>
            </w:r>
            <w:r w:rsidR="00F76973" w:rsidRPr="00E74336">
              <w:rPr>
                <w:sz w:val="20"/>
                <w:szCs w:val="20"/>
              </w:rPr>
              <w:t xml:space="preserve"> </w:t>
            </w:r>
            <w:r w:rsidRPr="00E74336">
              <w:rPr>
                <w:sz w:val="20"/>
                <w:szCs w:val="20"/>
              </w:rPr>
              <w:t>II)</w:t>
            </w:r>
          </w:p>
        </w:tc>
        <w:tc>
          <w:tcPr>
            <w:tcW w:w="2385" w:type="dxa"/>
            <w:tcBorders>
              <w:top w:val="single" w:sz="4" w:space="0" w:color="666699"/>
              <w:left w:val="single" w:sz="4" w:space="0" w:color="666699"/>
              <w:bottom w:val="single" w:sz="4" w:space="0" w:color="666699"/>
              <w:right w:val="single" w:sz="4" w:space="0" w:color="666699"/>
            </w:tcBorders>
            <w:vAlign w:val="center"/>
          </w:tcPr>
          <w:p w14:paraId="5A9FE57C" w14:textId="07873E7E" w:rsidR="005D46E7" w:rsidRPr="00E74336" w:rsidRDefault="005D46E7" w:rsidP="00F76973">
            <w:pPr>
              <w:jc w:val="center"/>
              <w:rPr>
                <w:sz w:val="20"/>
                <w:szCs w:val="20"/>
              </w:rPr>
            </w:pPr>
            <w:r w:rsidRPr="00E74336">
              <w:rPr>
                <w:color w:val="000000" w:themeColor="text1"/>
                <w:sz w:val="20"/>
                <w:szCs w:val="20"/>
              </w:rPr>
              <w:t>UNDP (lead), World Bank</w:t>
            </w:r>
          </w:p>
        </w:tc>
        <w:tc>
          <w:tcPr>
            <w:tcW w:w="2430" w:type="dxa"/>
            <w:tcBorders>
              <w:top w:val="single" w:sz="4" w:space="0" w:color="666699"/>
              <w:left w:val="single" w:sz="4" w:space="0" w:color="666699"/>
              <w:bottom w:val="single" w:sz="4" w:space="0" w:color="666699"/>
              <w:right w:val="single" w:sz="4" w:space="0" w:color="666699"/>
            </w:tcBorders>
            <w:vAlign w:val="center"/>
          </w:tcPr>
          <w:p w14:paraId="43339A7E" w14:textId="45F2398D" w:rsidR="005D46E7" w:rsidRPr="00E74336" w:rsidRDefault="00F76973" w:rsidP="00F76973">
            <w:pPr>
              <w:jc w:val="center"/>
              <w:rPr>
                <w:sz w:val="20"/>
                <w:szCs w:val="20"/>
              </w:rPr>
            </w:pPr>
            <w:r w:rsidRPr="00E74336">
              <w:rPr>
                <w:sz w:val="20"/>
                <w:szCs w:val="20"/>
              </w:rPr>
              <w:t>76</w:t>
            </w:r>
            <w:r w:rsidRPr="00E74336">
              <w:rPr>
                <w:sz w:val="20"/>
                <w:szCs w:val="20"/>
                <w:vertAlign w:val="superscript"/>
              </w:rPr>
              <w:t>th</w:t>
            </w:r>
          </w:p>
        </w:tc>
        <w:tc>
          <w:tcPr>
            <w:tcW w:w="2363" w:type="dxa"/>
            <w:tcBorders>
              <w:top w:val="single" w:sz="4" w:space="0" w:color="666699"/>
              <w:left w:val="single" w:sz="4" w:space="0" w:color="666699"/>
              <w:bottom w:val="single" w:sz="4" w:space="0" w:color="666699"/>
              <w:right w:val="single" w:sz="4" w:space="0" w:color="666699"/>
            </w:tcBorders>
            <w:vAlign w:val="center"/>
          </w:tcPr>
          <w:p w14:paraId="2DBAA273" w14:textId="51EEA08B" w:rsidR="005D46E7" w:rsidRPr="00E74336" w:rsidRDefault="00F76973" w:rsidP="00F76973">
            <w:pPr>
              <w:jc w:val="center"/>
              <w:rPr>
                <w:sz w:val="20"/>
                <w:szCs w:val="20"/>
              </w:rPr>
            </w:pPr>
            <w:r w:rsidRPr="00E74336">
              <w:rPr>
                <w:sz w:val="20"/>
                <w:szCs w:val="20"/>
              </w:rPr>
              <w:t>55</w:t>
            </w:r>
            <w:r w:rsidR="005D46E7" w:rsidRPr="00E74336">
              <w:rPr>
                <w:sz w:val="20"/>
                <w:szCs w:val="20"/>
              </w:rPr>
              <w:t>% phase-out by 20</w:t>
            </w:r>
            <w:r w:rsidRPr="00E74336">
              <w:rPr>
                <w:sz w:val="20"/>
                <w:szCs w:val="20"/>
              </w:rPr>
              <w:t>23</w:t>
            </w:r>
          </w:p>
        </w:tc>
      </w:tr>
    </w:tbl>
    <w:p w14:paraId="79BB246E" w14:textId="77777777" w:rsidR="005D46E7" w:rsidRPr="00E74336" w:rsidRDefault="005D46E7" w:rsidP="005D46E7">
      <w:pPr>
        <w:jc w:val="center"/>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200"/>
        <w:gridCol w:w="2400"/>
        <w:gridCol w:w="2400"/>
      </w:tblGrid>
      <w:tr w:rsidR="005D46E7" w:rsidRPr="00E74336" w14:paraId="69E11F9A" w14:textId="77777777">
        <w:trPr>
          <w:trHeight w:val="43"/>
        </w:trPr>
        <w:tc>
          <w:tcPr>
            <w:tcW w:w="5200" w:type="dxa"/>
            <w:tcBorders>
              <w:top w:val="single" w:sz="4" w:space="0" w:color="666699"/>
              <w:left w:val="single" w:sz="4" w:space="0" w:color="666699"/>
              <w:bottom w:val="single" w:sz="4" w:space="0" w:color="666699"/>
              <w:right w:val="single" w:sz="4" w:space="0" w:color="666699"/>
            </w:tcBorders>
            <w:hideMark/>
          </w:tcPr>
          <w:p w14:paraId="1B719975" w14:textId="77777777" w:rsidR="005D46E7" w:rsidRPr="00E74336" w:rsidRDefault="005D46E7">
            <w:pPr>
              <w:jc w:val="left"/>
              <w:rPr>
                <w:b/>
                <w:sz w:val="20"/>
                <w:szCs w:val="20"/>
              </w:rPr>
            </w:pPr>
            <w:r w:rsidRPr="00E74336">
              <w:rPr>
                <w:b/>
                <w:sz w:val="20"/>
                <w:szCs w:val="20"/>
              </w:rPr>
              <w:t>(II) LATEST ARTICLE-7 DATA (Annex C Group l)</w:t>
            </w:r>
          </w:p>
        </w:tc>
        <w:tc>
          <w:tcPr>
            <w:tcW w:w="2400" w:type="dxa"/>
            <w:tcBorders>
              <w:top w:val="single" w:sz="4" w:space="0" w:color="666699"/>
              <w:left w:val="single" w:sz="4" w:space="0" w:color="666699"/>
              <w:bottom w:val="single" w:sz="4" w:space="0" w:color="666699"/>
              <w:right w:val="single" w:sz="4" w:space="0" w:color="666699"/>
            </w:tcBorders>
            <w:hideMark/>
          </w:tcPr>
          <w:p w14:paraId="7018DCF7" w14:textId="6CC9E5A0" w:rsidR="005D46E7" w:rsidRPr="00E74336" w:rsidRDefault="005D46E7">
            <w:pPr>
              <w:jc w:val="center"/>
              <w:rPr>
                <w:sz w:val="20"/>
                <w:szCs w:val="20"/>
              </w:rPr>
            </w:pPr>
            <w:r w:rsidRPr="00E74336">
              <w:rPr>
                <w:sz w:val="20"/>
                <w:szCs w:val="20"/>
              </w:rPr>
              <w:t>Year: 202</w:t>
            </w:r>
            <w:r w:rsidR="0040620C" w:rsidRPr="00E74336">
              <w:rPr>
                <w:sz w:val="20"/>
                <w:szCs w:val="20"/>
              </w:rPr>
              <w:t>2</w:t>
            </w:r>
          </w:p>
        </w:tc>
        <w:tc>
          <w:tcPr>
            <w:tcW w:w="2400" w:type="dxa"/>
            <w:tcBorders>
              <w:top w:val="single" w:sz="4" w:space="0" w:color="666699"/>
              <w:left w:val="single" w:sz="4" w:space="0" w:color="666699"/>
              <w:bottom w:val="single" w:sz="4" w:space="0" w:color="666699"/>
              <w:right w:val="single" w:sz="4" w:space="0" w:color="666699"/>
            </w:tcBorders>
            <w:hideMark/>
          </w:tcPr>
          <w:p w14:paraId="04E1EA2B" w14:textId="1C3D962C" w:rsidR="005D46E7" w:rsidRPr="00E74336" w:rsidRDefault="0040620C">
            <w:pPr>
              <w:jc w:val="right"/>
              <w:rPr>
                <w:sz w:val="20"/>
                <w:szCs w:val="20"/>
              </w:rPr>
            </w:pPr>
            <w:r w:rsidRPr="00E74336">
              <w:rPr>
                <w:sz w:val="20"/>
                <w:szCs w:val="20"/>
              </w:rPr>
              <w:t>137.82</w:t>
            </w:r>
            <w:r w:rsidR="005D46E7" w:rsidRPr="00E74336">
              <w:rPr>
                <w:sz w:val="20"/>
                <w:szCs w:val="20"/>
              </w:rPr>
              <w:t xml:space="preserve"> ODP tonnes</w:t>
            </w:r>
          </w:p>
        </w:tc>
      </w:tr>
    </w:tbl>
    <w:p w14:paraId="7C8648AF" w14:textId="77777777" w:rsidR="005D46E7" w:rsidRPr="00E74336" w:rsidRDefault="005D46E7" w:rsidP="005D46E7">
      <w:pPr>
        <w:jc w:val="center"/>
        <w:rPr>
          <w:sz w:val="20"/>
          <w:szCs w:val="20"/>
        </w:rPr>
      </w:pPr>
    </w:p>
    <w:tbl>
      <w:tblPr>
        <w:tblStyle w:val="TableGrid"/>
        <w:tblW w:w="1000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273"/>
        <w:gridCol w:w="851"/>
        <w:gridCol w:w="708"/>
        <w:gridCol w:w="851"/>
        <w:gridCol w:w="1418"/>
        <w:gridCol w:w="1277"/>
        <w:gridCol w:w="851"/>
        <w:gridCol w:w="850"/>
        <w:gridCol w:w="567"/>
        <w:gridCol w:w="1359"/>
      </w:tblGrid>
      <w:tr w:rsidR="005D46E7" w:rsidRPr="00E74336" w14:paraId="58AF0814" w14:textId="77777777">
        <w:trPr>
          <w:trHeight w:val="249"/>
        </w:trPr>
        <w:tc>
          <w:tcPr>
            <w:tcW w:w="8079" w:type="dxa"/>
            <w:gridSpan w:val="8"/>
            <w:tcBorders>
              <w:top w:val="single" w:sz="4" w:space="0" w:color="666699"/>
              <w:left w:val="single" w:sz="4" w:space="0" w:color="666699"/>
              <w:bottom w:val="single" w:sz="4" w:space="0" w:color="666699"/>
              <w:right w:val="single" w:sz="4" w:space="0" w:color="666699"/>
            </w:tcBorders>
            <w:hideMark/>
          </w:tcPr>
          <w:p w14:paraId="469F5770" w14:textId="77777777" w:rsidR="005D46E7" w:rsidRPr="00E74336" w:rsidRDefault="005D46E7">
            <w:pPr>
              <w:jc w:val="left"/>
              <w:rPr>
                <w:b/>
                <w:sz w:val="20"/>
                <w:szCs w:val="20"/>
              </w:rPr>
            </w:pPr>
            <w:r w:rsidRPr="00E74336">
              <w:rPr>
                <w:b/>
                <w:sz w:val="20"/>
                <w:szCs w:val="20"/>
              </w:rPr>
              <w:t>(III) LATEST COUNTRY PROGRAMME SECTORAL DATA (ODP tonnes)</w:t>
            </w:r>
          </w:p>
        </w:tc>
        <w:tc>
          <w:tcPr>
            <w:tcW w:w="1926" w:type="dxa"/>
            <w:gridSpan w:val="2"/>
            <w:tcBorders>
              <w:top w:val="single" w:sz="4" w:space="0" w:color="666699"/>
              <w:left w:val="single" w:sz="4" w:space="0" w:color="666699"/>
              <w:bottom w:val="single" w:sz="4" w:space="0" w:color="666699"/>
              <w:right w:val="single" w:sz="4" w:space="0" w:color="666699"/>
            </w:tcBorders>
            <w:hideMark/>
          </w:tcPr>
          <w:p w14:paraId="69EA32E2" w14:textId="77777777" w:rsidR="005D46E7" w:rsidRPr="00E74336" w:rsidRDefault="005D46E7">
            <w:pPr>
              <w:jc w:val="right"/>
              <w:rPr>
                <w:b/>
                <w:sz w:val="20"/>
                <w:szCs w:val="20"/>
              </w:rPr>
            </w:pPr>
            <w:r w:rsidRPr="00E74336">
              <w:rPr>
                <w:b/>
                <w:sz w:val="20"/>
                <w:szCs w:val="20"/>
              </w:rPr>
              <w:t>Year: 2022</w:t>
            </w:r>
          </w:p>
        </w:tc>
      </w:tr>
      <w:tr w:rsidR="005D46E7" w:rsidRPr="00E74336" w14:paraId="1C05B1E3" w14:textId="77777777">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4DD5CA65" w14:textId="77777777" w:rsidR="005D46E7" w:rsidRPr="00E74336" w:rsidRDefault="005D46E7">
            <w:pPr>
              <w:jc w:val="center"/>
              <w:rPr>
                <w:sz w:val="20"/>
                <w:szCs w:val="20"/>
              </w:rPr>
            </w:pPr>
            <w:r w:rsidRPr="00E74336">
              <w:rPr>
                <w:sz w:val="20"/>
                <w:szCs w:val="20"/>
              </w:rPr>
              <w:t>Chemical</w:t>
            </w:r>
          </w:p>
        </w:tc>
        <w:tc>
          <w:tcPr>
            <w:tcW w:w="851" w:type="dxa"/>
            <w:tcBorders>
              <w:top w:val="single" w:sz="4" w:space="0" w:color="666699"/>
              <w:left w:val="single" w:sz="4" w:space="0" w:color="666699"/>
              <w:bottom w:val="single" w:sz="4" w:space="0" w:color="666699"/>
              <w:right w:val="single" w:sz="4" w:space="0" w:color="666699"/>
            </w:tcBorders>
            <w:hideMark/>
          </w:tcPr>
          <w:p w14:paraId="1DC26A72" w14:textId="77777777" w:rsidR="005D46E7" w:rsidRPr="00E74336" w:rsidRDefault="005D46E7">
            <w:pPr>
              <w:jc w:val="center"/>
              <w:rPr>
                <w:sz w:val="20"/>
                <w:szCs w:val="20"/>
              </w:rPr>
            </w:pPr>
            <w:r w:rsidRPr="00E74336">
              <w:rPr>
                <w:sz w:val="20"/>
                <w:szCs w:val="20"/>
              </w:rPr>
              <w:t>Aerosol</w:t>
            </w:r>
          </w:p>
        </w:tc>
        <w:tc>
          <w:tcPr>
            <w:tcW w:w="708" w:type="dxa"/>
            <w:tcBorders>
              <w:top w:val="single" w:sz="4" w:space="0" w:color="666699"/>
              <w:left w:val="single" w:sz="4" w:space="0" w:color="666699"/>
              <w:bottom w:val="single" w:sz="4" w:space="0" w:color="666699"/>
              <w:right w:val="single" w:sz="4" w:space="0" w:color="666699"/>
            </w:tcBorders>
            <w:hideMark/>
          </w:tcPr>
          <w:p w14:paraId="467A6484" w14:textId="77777777" w:rsidR="005D46E7" w:rsidRPr="00E74336" w:rsidRDefault="005D46E7">
            <w:pPr>
              <w:jc w:val="center"/>
              <w:rPr>
                <w:sz w:val="20"/>
                <w:szCs w:val="20"/>
              </w:rPr>
            </w:pPr>
            <w:r w:rsidRPr="00E74336">
              <w:rPr>
                <w:sz w:val="20"/>
                <w:szCs w:val="20"/>
              </w:rPr>
              <w:t>Foam</w:t>
            </w:r>
          </w:p>
        </w:tc>
        <w:tc>
          <w:tcPr>
            <w:tcW w:w="851" w:type="dxa"/>
            <w:tcBorders>
              <w:top w:val="single" w:sz="4" w:space="0" w:color="666699"/>
              <w:left w:val="single" w:sz="4" w:space="0" w:color="666699"/>
              <w:bottom w:val="single" w:sz="4" w:space="0" w:color="666699"/>
              <w:right w:val="single" w:sz="4" w:space="0" w:color="666699"/>
            </w:tcBorders>
            <w:hideMark/>
          </w:tcPr>
          <w:p w14:paraId="606EF245" w14:textId="77777777" w:rsidR="005D46E7" w:rsidRPr="00E74336" w:rsidRDefault="005D46E7">
            <w:pPr>
              <w:jc w:val="center"/>
              <w:rPr>
                <w:sz w:val="20"/>
                <w:szCs w:val="20"/>
              </w:rPr>
            </w:pPr>
            <w:r w:rsidRPr="00E74336">
              <w:rPr>
                <w:sz w:val="20"/>
                <w:szCs w:val="20"/>
              </w:rPr>
              <w:t>Fire-fighting</w:t>
            </w:r>
          </w:p>
        </w:tc>
        <w:tc>
          <w:tcPr>
            <w:tcW w:w="2695" w:type="dxa"/>
            <w:gridSpan w:val="2"/>
            <w:tcBorders>
              <w:top w:val="single" w:sz="4" w:space="0" w:color="666699"/>
              <w:left w:val="single" w:sz="4" w:space="0" w:color="666699"/>
              <w:bottom w:val="single" w:sz="4" w:space="0" w:color="666699"/>
              <w:right w:val="single" w:sz="4" w:space="0" w:color="666699"/>
            </w:tcBorders>
            <w:hideMark/>
          </w:tcPr>
          <w:p w14:paraId="1B512480" w14:textId="77777777" w:rsidR="005D46E7" w:rsidRPr="00E74336" w:rsidRDefault="005D46E7">
            <w:pPr>
              <w:jc w:val="center"/>
              <w:rPr>
                <w:sz w:val="20"/>
                <w:szCs w:val="20"/>
              </w:rPr>
            </w:pPr>
            <w:r w:rsidRPr="00E74336">
              <w:rPr>
                <w:sz w:val="20"/>
                <w:szCs w:val="20"/>
              </w:rPr>
              <w:t>Refrigeration</w:t>
            </w:r>
          </w:p>
        </w:tc>
        <w:tc>
          <w:tcPr>
            <w:tcW w:w="851" w:type="dxa"/>
            <w:tcBorders>
              <w:top w:val="single" w:sz="4" w:space="0" w:color="666699"/>
              <w:left w:val="single" w:sz="4" w:space="0" w:color="666699"/>
              <w:bottom w:val="single" w:sz="4" w:space="0" w:color="666699"/>
              <w:right w:val="single" w:sz="4" w:space="0" w:color="666699"/>
            </w:tcBorders>
            <w:hideMark/>
          </w:tcPr>
          <w:p w14:paraId="12F1F767" w14:textId="77777777" w:rsidR="005D46E7" w:rsidRPr="00E74336" w:rsidRDefault="005D46E7">
            <w:pPr>
              <w:jc w:val="center"/>
              <w:rPr>
                <w:sz w:val="20"/>
                <w:szCs w:val="20"/>
              </w:rPr>
            </w:pPr>
            <w:r w:rsidRPr="00E74336">
              <w:rPr>
                <w:sz w:val="20"/>
                <w:szCs w:val="20"/>
              </w:rPr>
              <w:t>Solvent</w:t>
            </w:r>
          </w:p>
        </w:tc>
        <w:tc>
          <w:tcPr>
            <w:tcW w:w="850" w:type="dxa"/>
            <w:tcBorders>
              <w:top w:val="single" w:sz="4" w:space="0" w:color="666699"/>
              <w:left w:val="single" w:sz="4" w:space="0" w:color="666699"/>
              <w:bottom w:val="single" w:sz="4" w:space="0" w:color="666699"/>
              <w:right w:val="single" w:sz="4" w:space="0" w:color="666699"/>
            </w:tcBorders>
            <w:hideMark/>
          </w:tcPr>
          <w:p w14:paraId="67ACE708" w14:textId="77777777" w:rsidR="005D46E7" w:rsidRPr="00E74336" w:rsidRDefault="005D46E7">
            <w:pPr>
              <w:jc w:val="center"/>
              <w:rPr>
                <w:sz w:val="20"/>
                <w:szCs w:val="20"/>
              </w:rPr>
            </w:pPr>
            <w:r w:rsidRPr="00E74336">
              <w:rPr>
                <w:sz w:val="20"/>
                <w:szCs w:val="20"/>
              </w:rPr>
              <w:t>Process agent</w:t>
            </w:r>
          </w:p>
        </w:tc>
        <w:tc>
          <w:tcPr>
            <w:tcW w:w="567" w:type="dxa"/>
            <w:tcBorders>
              <w:top w:val="single" w:sz="4" w:space="0" w:color="666699"/>
              <w:left w:val="single" w:sz="4" w:space="0" w:color="666699"/>
              <w:bottom w:val="single" w:sz="4" w:space="0" w:color="666699"/>
              <w:right w:val="single" w:sz="4" w:space="0" w:color="666699"/>
            </w:tcBorders>
            <w:hideMark/>
          </w:tcPr>
          <w:p w14:paraId="6F281C15" w14:textId="77777777" w:rsidR="005D46E7" w:rsidRPr="00E74336" w:rsidRDefault="005D46E7">
            <w:pPr>
              <w:jc w:val="center"/>
              <w:rPr>
                <w:sz w:val="20"/>
                <w:szCs w:val="20"/>
              </w:rPr>
            </w:pPr>
            <w:r w:rsidRPr="00E74336">
              <w:rPr>
                <w:sz w:val="20"/>
                <w:szCs w:val="20"/>
              </w:rPr>
              <w:t>Lab use</w:t>
            </w:r>
          </w:p>
        </w:tc>
        <w:tc>
          <w:tcPr>
            <w:tcW w:w="1359" w:type="dxa"/>
            <w:tcBorders>
              <w:top w:val="single" w:sz="4" w:space="0" w:color="666699"/>
              <w:left w:val="single" w:sz="4" w:space="0" w:color="666699"/>
              <w:bottom w:val="single" w:sz="4" w:space="0" w:color="666699"/>
              <w:right w:val="single" w:sz="4" w:space="0" w:color="666699"/>
            </w:tcBorders>
            <w:hideMark/>
          </w:tcPr>
          <w:p w14:paraId="70CA4D55" w14:textId="77777777" w:rsidR="005D46E7" w:rsidRPr="00E74336" w:rsidRDefault="005D46E7">
            <w:pPr>
              <w:jc w:val="center"/>
              <w:rPr>
                <w:sz w:val="20"/>
                <w:szCs w:val="20"/>
              </w:rPr>
            </w:pPr>
            <w:r w:rsidRPr="00E74336">
              <w:rPr>
                <w:sz w:val="20"/>
                <w:szCs w:val="20"/>
              </w:rPr>
              <w:t>Total sector consumption</w:t>
            </w:r>
          </w:p>
        </w:tc>
      </w:tr>
      <w:tr w:rsidR="005D46E7" w:rsidRPr="00E74336" w14:paraId="47E5270E" w14:textId="77777777">
        <w:trPr>
          <w:trHeight w:val="249"/>
        </w:trPr>
        <w:tc>
          <w:tcPr>
            <w:tcW w:w="3683" w:type="dxa"/>
            <w:gridSpan w:val="4"/>
            <w:tcBorders>
              <w:top w:val="single" w:sz="4" w:space="0" w:color="666699"/>
              <w:left w:val="single" w:sz="4" w:space="0" w:color="666699"/>
              <w:bottom w:val="single" w:sz="4" w:space="0" w:color="666699"/>
              <w:right w:val="single" w:sz="4" w:space="0" w:color="666699"/>
            </w:tcBorders>
            <w:hideMark/>
          </w:tcPr>
          <w:p w14:paraId="21861C9F" w14:textId="77777777" w:rsidR="005D46E7" w:rsidRPr="00E74336" w:rsidRDefault="005D46E7">
            <w:pPr>
              <w:jc w:val="center"/>
              <w:rPr>
                <w:sz w:val="20"/>
                <w:szCs w:val="20"/>
              </w:rPr>
            </w:pPr>
            <w:r w:rsidRPr="00E74336">
              <w:rPr>
                <w:sz w:val="20"/>
                <w:szCs w:val="20"/>
              </w:rPr>
              <w:t xml:space="preserve"> </w:t>
            </w:r>
          </w:p>
        </w:tc>
        <w:tc>
          <w:tcPr>
            <w:tcW w:w="1418" w:type="dxa"/>
            <w:tcBorders>
              <w:top w:val="single" w:sz="4" w:space="0" w:color="666699"/>
              <w:left w:val="single" w:sz="4" w:space="0" w:color="666699"/>
              <w:bottom w:val="single" w:sz="4" w:space="0" w:color="666699"/>
              <w:right w:val="single" w:sz="4" w:space="0" w:color="666699"/>
            </w:tcBorders>
            <w:hideMark/>
          </w:tcPr>
          <w:p w14:paraId="3104BA5B" w14:textId="77777777" w:rsidR="005D46E7" w:rsidRPr="00E74336" w:rsidRDefault="005D46E7">
            <w:pPr>
              <w:jc w:val="center"/>
              <w:rPr>
                <w:sz w:val="20"/>
                <w:szCs w:val="20"/>
              </w:rPr>
            </w:pPr>
            <w:r w:rsidRPr="00E74336">
              <w:rPr>
                <w:sz w:val="20"/>
                <w:szCs w:val="20"/>
              </w:rPr>
              <w:t>Manufacturing</w:t>
            </w:r>
          </w:p>
        </w:tc>
        <w:tc>
          <w:tcPr>
            <w:tcW w:w="1277" w:type="dxa"/>
            <w:tcBorders>
              <w:top w:val="single" w:sz="4" w:space="0" w:color="666699"/>
              <w:left w:val="single" w:sz="4" w:space="0" w:color="666699"/>
              <w:bottom w:val="single" w:sz="4" w:space="0" w:color="666699"/>
              <w:right w:val="single" w:sz="4" w:space="0" w:color="666699"/>
            </w:tcBorders>
            <w:hideMark/>
          </w:tcPr>
          <w:p w14:paraId="1D6E108C" w14:textId="77777777" w:rsidR="005D46E7" w:rsidRPr="00E74336" w:rsidRDefault="005D46E7">
            <w:pPr>
              <w:jc w:val="center"/>
              <w:rPr>
                <w:sz w:val="20"/>
                <w:szCs w:val="20"/>
              </w:rPr>
            </w:pPr>
            <w:r w:rsidRPr="00E74336">
              <w:rPr>
                <w:sz w:val="20"/>
                <w:szCs w:val="20"/>
              </w:rPr>
              <w:t>Servicing</w:t>
            </w:r>
          </w:p>
        </w:tc>
        <w:tc>
          <w:tcPr>
            <w:tcW w:w="3627" w:type="dxa"/>
            <w:gridSpan w:val="4"/>
            <w:tcBorders>
              <w:top w:val="single" w:sz="4" w:space="0" w:color="666699"/>
              <w:left w:val="single" w:sz="4" w:space="0" w:color="666699"/>
              <w:bottom w:val="single" w:sz="4" w:space="0" w:color="666699"/>
              <w:right w:val="single" w:sz="4" w:space="0" w:color="666699"/>
            </w:tcBorders>
          </w:tcPr>
          <w:p w14:paraId="227D9C62" w14:textId="77777777" w:rsidR="005D46E7" w:rsidRPr="00E74336" w:rsidRDefault="005D46E7">
            <w:pPr>
              <w:jc w:val="center"/>
              <w:rPr>
                <w:sz w:val="20"/>
                <w:szCs w:val="20"/>
              </w:rPr>
            </w:pPr>
          </w:p>
        </w:tc>
      </w:tr>
      <w:tr w:rsidR="005D46E7" w:rsidRPr="00E74336" w14:paraId="2747469A" w14:textId="77777777">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3D181A8E" w14:textId="77777777" w:rsidR="005D46E7" w:rsidRPr="00E74336" w:rsidRDefault="005D46E7">
            <w:pPr>
              <w:jc w:val="left"/>
              <w:rPr>
                <w:sz w:val="20"/>
                <w:szCs w:val="20"/>
              </w:rPr>
            </w:pPr>
            <w:r w:rsidRPr="00E74336">
              <w:rPr>
                <w:sz w:val="20"/>
                <w:szCs w:val="20"/>
              </w:rPr>
              <w:t>HCFC-22</w:t>
            </w:r>
          </w:p>
        </w:tc>
        <w:tc>
          <w:tcPr>
            <w:tcW w:w="851" w:type="dxa"/>
            <w:tcBorders>
              <w:top w:val="single" w:sz="4" w:space="0" w:color="666699"/>
              <w:left w:val="single" w:sz="4" w:space="0" w:color="666699"/>
              <w:bottom w:val="single" w:sz="4" w:space="0" w:color="666699"/>
              <w:right w:val="single" w:sz="4" w:space="0" w:color="666699"/>
            </w:tcBorders>
          </w:tcPr>
          <w:p w14:paraId="60BF8496" w14:textId="77777777" w:rsidR="005D46E7" w:rsidRPr="00E74336" w:rsidRDefault="005D46E7">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2E4E67E1" w14:textId="77777777" w:rsidR="005D46E7" w:rsidRPr="00E74336" w:rsidRDefault="005D46E7">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10F3E01C" w14:textId="77777777" w:rsidR="005D46E7" w:rsidRPr="00E74336" w:rsidRDefault="005D46E7">
            <w:pPr>
              <w:jc w:val="right"/>
              <w:rPr>
                <w:sz w:val="20"/>
                <w:szCs w:val="20"/>
              </w:rPr>
            </w:pPr>
          </w:p>
        </w:tc>
        <w:tc>
          <w:tcPr>
            <w:tcW w:w="1418" w:type="dxa"/>
            <w:tcBorders>
              <w:top w:val="single" w:sz="4" w:space="0" w:color="666699"/>
              <w:left w:val="single" w:sz="4" w:space="0" w:color="666699"/>
              <w:bottom w:val="single" w:sz="4" w:space="0" w:color="666699"/>
              <w:right w:val="single" w:sz="4" w:space="0" w:color="666699"/>
            </w:tcBorders>
          </w:tcPr>
          <w:p w14:paraId="76E93C94" w14:textId="77777777" w:rsidR="005D46E7" w:rsidRPr="00E74336" w:rsidRDefault="005D46E7">
            <w:pPr>
              <w:jc w:val="right"/>
              <w:rPr>
                <w:sz w:val="20"/>
                <w:szCs w:val="20"/>
              </w:rPr>
            </w:pPr>
          </w:p>
        </w:tc>
        <w:tc>
          <w:tcPr>
            <w:tcW w:w="1277" w:type="dxa"/>
            <w:tcBorders>
              <w:top w:val="single" w:sz="4" w:space="0" w:color="666699"/>
              <w:left w:val="single" w:sz="4" w:space="0" w:color="666699"/>
              <w:bottom w:val="single" w:sz="4" w:space="0" w:color="666699"/>
              <w:right w:val="single" w:sz="4" w:space="0" w:color="666699"/>
            </w:tcBorders>
          </w:tcPr>
          <w:p w14:paraId="6CC5F29F" w14:textId="02881BFE" w:rsidR="005D46E7" w:rsidRPr="00E74336" w:rsidRDefault="00A4039C">
            <w:pPr>
              <w:jc w:val="right"/>
              <w:rPr>
                <w:sz w:val="20"/>
                <w:szCs w:val="20"/>
              </w:rPr>
            </w:pPr>
            <w:r w:rsidRPr="00E74336">
              <w:rPr>
                <w:sz w:val="20"/>
                <w:szCs w:val="20"/>
              </w:rPr>
              <w:t>136.60</w:t>
            </w:r>
          </w:p>
        </w:tc>
        <w:tc>
          <w:tcPr>
            <w:tcW w:w="851" w:type="dxa"/>
            <w:tcBorders>
              <w:top w:val="single" w:sz="4" w:space="0" w:color="666699"/>
              <w:left w:val="single" w:sz="4" w:space="0" w:color="666699"/>
              <w:bottom w:val="single" w:sz="4" w:space="0" w:color="666699"/>
              <w:right w:val="single" w:sz="4" w:space="0" w:color="666699"/>
            </w:tcBorders>
          </w:tcPr>
          <w:p w14:paraId="00F9BD85" w14:textId="77777777" w:rsidR="005D46E7" w:rsidRPr="00E74336" w:rsidRDefault="005D46E7">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07E83F42" w14:textId="77777777" w:rsidR="005D46E7" w:rsidRPr="00E74336" w:rsidRDefault="005D46E7">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73CF7355" w14:textId="77777777" w:rsidR="005D46E7" w:rsidRPr="00E74336" w:rsidRDefault="005D46E7">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78887D99" w14:textId="2DD616CD" w:rsidR="005D46E7" w:rsidRPr="00E74336" w:rsidRDefault="00E51C78">
            <w:pPr>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00A4039C" w:rsidRPr="00E74336">
              <w:rPr>
                <w:noProof/>
                <w:sz w:val="20"/>
                <w:szCs w:val="20"/>
              </w:rPr>
              <w:t>136.6</w:t>
            </w:r>
            <w:r w:rsidRPr="00E74336">
              <w:rPr>
                <w:sz w:val="20"/>
                <w:szCs w:val="20"/>
              </w:rPr>
              <w:fldChar w:fldCharType="end"/>
            </w:r>
            <w:r w:rsidR="00A4039C" w:rsidRPr="00E74336">
              <w:rPr>
                <w:sz w:val="20"/>
                <w:szCs w:val="20"/>
              </w:rPr>
              <w:t>0</w:t>
            </w:r>
          </w:p>
        </w:tc>
      </w:tr>
      <w:tr w:rsidR="005D46E7" w:rsidRPr="00E74336" w14:paraId="40F15D4A" w14:textId="77777777">
        <w:trPr>
          <w:trHeight w:val="249"/>
        </w:trPr>
        <w:tc>
          <w:tcPr>
            <w:tcW w:w="1273" w:type="dxa"/>
            <w:tcBorders>
              <w:top w:val="single" w:sz="4" w:space="0" w:color="666699"/>
              <w:left w:val="single" w:sz="4" w:space="0" w:color="666699"/>
              <w:bottom w:val="single" w:sz="4" w:space="0" w:color="666699"/>
              <w:right w:val="single" w:sz="4" w:space="0" w:color="666699"/>
            </w:tcBorders>
            <w:hideMark/>
          </w:tcPr>
          <w:p w14:paraId="746C4AB3" w14:textId="77777777" w:rsidR="005D46E7" w:rsidRPr="00E74336" w:rsidRDefault="005D46E7">
            <w:pPr>
              <w:jc w:val="left"/>
              <w:rPr>
                <w:sz w:val="20"/>
                <w:szCs w:val="20"/>
              </w:rPr>
            </w:pPr>
            <w:r w:rsidRPr="00E74336">
              <w:rPr>
                <w:sz w:val="20"/>
                <w:szCs w:val="20"/>
              </w:rPr>
              <w:t>HCFC-123</w:t>
            </w:r>
          </w:p>
        </w:tc>
        <w:tc>
          <w:tcPr>
            <w:tcW w:w="851" w:type="dxa"/>
            <w:tcBorders>
              <w:top w:val="single" w:sz="4" w:space="0" w:color="666699"/>
              <w:left w:val="single" w:sz="4" w:space="0" w:color="666699"/>
              <w:bottom w:val="single" w:sz="4" w:space="0" w:color="666699"/>
              <w:right w:val="single" w:sz="4" w:space="0" w:color="666699"/>
            </w:tcBorders>
          </w:tcPr>
          <w:p w14:paraId="797A9D2D" w14:textId="77777777" w:rsidR="005D46E7" w:rsidRPr="00E74336" w:rsidRDefault="005D46E7">
            <w:pPr>
              <w:jc w:val="right"/>
              <w:rPr>
                <w:sz w:val="20"/>
                <w:szCs w:val="20"/>
              </w:rPr>
            </w:pPr>
          </w:p>
        </w:tc>
        <w:tc>
          <w:tcPr>
            <w:tcW w:w="708" w:type="dxa"/>
            <w:tcBorders>
              <w:top w:val="single" w:sz="4" w:space="0" w:color="666699"/>
              <w:left w:val="single" w:sz="4" w:space="0" w:color="666699"/>
              <w:bottom w:val="single" w:sz="4" w:space="0" w:color="666699"/>
              <w:right w:val="single" w:sz="4" w:space="0" w:color="666699"/>
            </w:tcBorders>
          </w:tcPr>
          <w:p w14:paraId="6FECB3C4" w14:textId="77777777" w:rsidR="005D46E7" w:rsidRPr="00E74336" w:rsidRDefault="005D46E7">
            <w:pPr>
              <w:jc w:val="right"/>
              <w:rPr>
                <w:sz w:val="20"/>
                <w:szCs w:val="20"/>
              </w:rPr>
            </w:pPr>
          </w:p>
        </w:tc>
        <w:tc>
          <w:tcPr>
            <w:tcW w:w="851" w:type="dxa"/>
            <w:tcBorders>
              <w:top w:val="single" w:sz="4" w:space="0" w:color="666699"/>
              <w:left w:val="single" w:sz="4" w:space="0" w:color="666699"/>
              <w:bottom w:val="single" w:sz="4" w:space="0" w:color="666699"/>
              <w:right w:val="single" w:sz="4" w:space="0" w:color="666699"/>
            </w:tcBorders>
          </w:tcPr>
          <w:p w14:paraId="66B9601C" w14:textId="28E1FEE8" w:rsidR="005D46E7" w:rsidRPr="00E74336" w:rsidRDefault="00A3037A">
            <w:pPr>
              <w:jc w:val="right"/>
              <w:rPr>
                <w:sz w:val="20"/>
                <w:szCs w:val="20"/>
              </w:rPr>
            </w:pPr>
            <w:r w:rsidRPr="00E74336">
              <w:rPr>
                <w:sz w:val="20"/>
                <w:szCs w:val="20"/>
              </w:rPr>
              <w:t>0.47</w:t>
            </w:r>
          </w:p>
        </w:tc>
        <w:tc>
          <w:tcPr>
            <w:tcW w:w="1418" w:type="dxa"/>
            <w:tcBorders>
              <w:top w:val="single" w:sz="4" w:space="0" w:color="666699"/>
              <w:left w:val="single" w:sz="4" w:space="0" w:color="666699"/>
              <w:bottom w:val="single" w:sz="4" w:space="0" w:color="666699"/>
              <w:right w:val="single" w:sz="4" w:space="0" w:color="666699"/>
            </w:tcBorders>
          </w:tcPr>
          <w:p w14:paraId="70A90064" w14:textId="77777777" w:rsidR="005D46E7" w:rsidRPr="00E74336" w:rsidRDefault="005D46E7">
            <w:pPr>
              <w:jc w:val="right"/>
              <w:rPr>
                <w:sz w:val="20"/>
                <w:szCs w:val="20"/>
              </w:rPr>
            </w:pPr>
          </w:p>
        </w:tc>
        <w:tc>
          <w:tcPr>
            <w:tcW w:w="1277" w:type="dxa"/>
            <w:tcBorders>
              <w:top w:val="single" w:sz="4" w:space="0" w:color="666699"/>
              <w:left w:val="single" w:sz="4" w:space="0" w:color="666699"/>
              <w:bottom w:val="single" w:sz="4" w:space="0" w:color="666699"/>
              <w:right w:val="single" w:sz="4" w:space="0" w:color="666699"/>
            </w:tcBorders>
          </w:tcPr>
          <w:p w14:paraId="1E80DD96" w14:textId="3789BFE9" w:rsidR="005D46E7" w:rsidRPr="00E74336" w:rsidRDefault="005E749A">
            <w:pPr>
              <w:jc w:val="right"/>
              <w:rPr>
                <w:sz w:val="20"/>
                <w:szCs w:val="20"/>
              </w:rPr>
            </w:pPr>
            <w:r w:rsidRPr="00E74336">
              <w:rPr>
                <w:sz w:val="20"/>
                <w:szCs w:val="20"/>
              </w:rPr>
              <w:t>0.75</w:t>
            </w:r>
          </w:p>
        </w:tc>
        <w:tc>
          <w:tcPr>
            <w:tcW w:w="851" w:type="dxa"/>
            <w:tcBorders>
              <w:top w:val="single" w:sz="4" w:space="0" w:color="666699"/>
              <w:left w:val="single" w:sz="4" w:space="0" w:color="666699"/>
              <w:bottom w:val="single" w:sz="4" w:space="0" w:color="666699"/>
              <w:right w:val="single" w:sz="4" w:space="0" w:color="666699"/>
            </w:tcBorders>
          </w:tcPr>
          <w:p w14:paraId="50C194A4" w14:textId="77777777" w:rsidR="005D46E7" w:rsidRPr="00E74336" w:rsidRDefault="005D46E7">
            <w:pPr>
              <w:jc w:val="right"/>
              <w:rPr>
                <w:sz w:val="20"/>
                <w:szCs w:val="20"/>
              </w:rPr>
            </w:pPr>
          </w:p>
        </w:tc>
        <w:tc>
          <w:tcPr>
            <w:tcW w:w="850" w:type="dxa"/>
            <w:tcBorders>
              <w:top w:val="single" w:sz="4" w:space="0" w:color="666699"/>
              <w:left w:val="single" w:sz="4" w:space="0" w:color="666699"/>
              <w:bottom w:val="single" w:sz="4" w:space="0" w:color="666699"/>
              <w:right w:val="single" w:sz="4" w:space="0" w:color="666699"/>
            </w:tcBorders>
          </w:tcPr>
          <w:p w14:paraId="2D70268E" w14:textId="77777777" w:rsidR="005D46E7" w:rsidRPr="00E74336" w:rsidRDefault="005D46E7">
            <w:pPr>
              <w:jc w:val="right"/>
              <w:rPr>
                <w:sz w:val="20"/>
                <w:szCs w:val="20"/>
              </w:rPr>
            </w:pPr>
          </w:p>
        </w:tc>
        <w:tc>
          <w:tcPr>
            <w:tcW w:w="567" w:type="dxa"/>
            <w:tcBorders>
              <w:top w:val="single" w:sz="4" w:space="0" w:color="666699"/>
              <w:left w:val="single" w:sz="4" w:space="0" w:color="666699"/>
              <w:bottom w:val="single" w:sz="4" w:space="0" w:color="666699"/>
              <w:right w:val="single" w:sz="4" w:space="0" w:color="666699"/>
            </w:tcBorders>
          </w:tcPr>
          <w:p w14:paraId="4283DA4C" w14:textId="77777777" w:rsidR="005D46E7" w:rsidRPr="00E74336" w:rsidRDefault="005D46E7">
            <w:pPr>
              <w:jc w:val="right"/>
              <w:rPr>
                <w:sz w:val="20"/>
                <w:szCs w:val="20"/>
              </w:rPr>
            </w:pPr>
          </w:p>
        </w:tc>
        <w:tc>
          <w:tcPr>
            <w:tcW w:w="1359" w:type="dxa"/>
            <w:tcBorders>
              <w:top w:val="single" w:sz="4" w:space="0" w:color="666699"/>
              <w:left w:val="single" w:sz="4" w:space="0" w:color="666699"/>
              <w:bottom w:val="single" w:sz="4" w:space="0" w:color="666699"/>
              <w:right w:val="single" w:sz="4" w:space="0" w:color="666699"/>
            </w:tcBorders>
          </w:tcPr>
          <w:p w14:paraId="575A5EBD" w14:textId="2150B2FF" w:rsidR="005D46E7" w:rsidRPr="00E74336" w:rsidRDefault="005E749A">
            <w:pPr>
              <w:jc w:val="right"/>
              <w:rPr>
                <w:sz w:val="20"/>
                <w:szCs w:val="20"/>
              </w:rPr>
            </w:pPr>
            <w:r w:rsidRPr="00E74336">
              <w:rPr>
                <w:sz w:val="20"/>
                <w:szCs w:val="20"/>
              </w:rPr>
              <w:t>1.22</w:t>
            </w:r>
          </w:p>
        </w:tc>
      </w:tr>
    </w:tbl>
    <w:p w14:paraId="42A15318" w14:textId="77777777" w:rsidR="005D46E7" w:rsidRPr="00E74336" w:rsidRDefault="005D46E7" w:rsidP="005D46E7">
      <w:pPr>
        <w:jc w:val="center"/>
        <w:rPr>
          <w:sz w:val="20"/>
          <w:szCs w:val="20"/>
        </w:rPr>
      </w:pPr>
    </w:p>
    <w:tbl>
      <w:tblPr>
        <w:tblStyle w:val="TableGrid"/>
        <w:tblW w:w="998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405"/>
        <w:gridCol w:w="1701"/>
        <w:gridCol w:w="4394"/>
        <w:gridCol w:w="1483"/>
      </w:tblGrid>
      <w:tr w:rsidR="005D46E7" w:rsidRPr="00E74336" w14:paraId="37CB0233" w14:textId="77777777">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41FD91B1" w14:textId="77777777" w:rsidR="005D46E7" w:rsidRPr="00E74336" w:rsidRDefault="005D46E7">
            <w:pPr>
              <w:jc w:val="left"/>
              <w:rPr>
                <w:b/>
                <w:sz w:val="20"/>
                <w:szCs w:val="20"/>
              </w:rPr>
            </w:pPr>
            <w:r w:rsidRPr="00E74336">
              <w:rPr>
                <w:b/>
                <w:sz w:val="20"/>
                <w:szCs w:val="20"/>
              </w:rPr>
              <w:t>(IV) CONSUMPTION DATA (ODP tonnes)</w:t>
            </w:r>
          </w:p>
        </w:tc>
      </w:tr>
      <w:tr w:rsidR="005D46E7" w:rsidRPr="00E74336" w14:paraId="6D95DF49" w14:textId="77777777">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022042A3" w14:textId="77777777" w:rsidR="005D46E7" w:rsidRPr="00E74336" w:rsidRDefault="005D46E7">
            <w:pPr>
              <w:jc w:val="center"/>
              <w:rPr>
                <w:sz w:val="20"/>
                <w:szCs w:val="20"/>
              </w:rPr>
            </w:pPr>
            <w:r w:rsidRPr="00E74336">
              <w:rPr>
                <w:sz w:val="20"/>
                <w:szCs w:val="20"/>
              </w:rPr>
              <w:t>2009-2010 baseline:</w:t>
            </w:r>
          </w:p>
        </w:tc>
        <w:tc>
          <w:tcPr>
            <w:tcW w:w="1701" w:type="dxa"/>
            <w:tcBorders>
              <w:top w:val="single" w:sz="4" w:space="0" w:color="666699"/>
              <w:left w:val="single" w:sz="4" w:space="0" w:color="666699"/>
              <w:bottom w:val="single" w:sz="4" w:space="0" w:color="666699"/>
              <w:right w:val="single" w:sz="4" w:space="0" w:color="666699"/>
            </w:tcBorders>
            <w:hideMark/>
          </w:tcPr>
          <w:p w14:paraId="2AA90E1B" w14:textId="7C3EE2CC" w:rsidR="005D46E7" w:rsidRPr="00E74336" w:rsidRDefault="00F76973">
            <w:pPr>
              <w:jc w:val="right"/>
              <w:rPr>
                <w:sz w:val="20"/>
                <w:szCs w:val="20"/>
              </w:rPr>
            </w:pPr>
            <w:r w:rsidRPr="00E74336">
              <w:rPr>
                <w:color w:val="000000" w:themeColor="text1"/>
                <w:sz w:val="20"/>
                <w:szCs w:val="20"/>
              </w:rPr>
              <w:t>403.90</w:t>
            </w:r>
          </w:p>
        </w:tc>
        <w:tc>
          <w:tcPr>
            <w:tcW w:w="4394" w:type="dxa"/>
            <w:tcBorders>
              <w:top w:val="single" w:sz="4" w:space="0" w:color="666699"/>
              <w:left w:val="single" w:sz="4" w:space="0" w:color="666699"/>
              <w:bottom w:val="single" w:sz="4" w:space="0" w:color="666699"/>
              <w:right w:val="single" w:sz="4" w:space="0" w:color="666699"/>
            </w:tcBorders>
            <w:hideMark/>
          </w:tcPr>
          <w:p w14:paraId="328EDFB4" w14:textId="77777777" w:rsidR="005D46E7" w:rsidRPr="00E74336" w:rsidRDefault="005D46E7">
            <w:pPr>
              <w:jc w:val="center"/>
              <w:rPr>
                <w:sz w:val="20"/>
                <w:szCs w:val="20"/>
              </w:rPr>
            </w:pPr>
            <w:r w:rsidRPr="00E74336">
              <w:rPr>
                <w:sz w:val="20"/>
                <w:szCs w:val="20"/>
              </w:rPr>
              <w:t>Starting point for sustained aggregate reductions:</w:t>
            </w:r>
          </w:p>
        </w:tc>
        <w:tc>
          <w:tcPr>
            <w:tcW w:w="1483" w:type="dxa"/>
            <w:tcBorders>
              <w:top w:val="single" w:sz="4" w:space="0" w:color="666699"/>
              <w:left w:val="single" w:sz="4" w:space="0" w:color="666699"/>
              <w:bottom w:val="single" w:sz="4" w:space="0" w:color="666699"/>
              <w:right w:val="single" w:sz="4" w:space="0" w:color="666699"/>
            </w:tcBorders>
            <w:hideMark/>
          </w:tcPr>
          <w:p w14:paraId="2E28C838" w14:textId="0C0F9344" w:rsidR="005D46E7" w:rsidRPr="00E74336" w:rsidRDefault="00F76973">
            <w:pPr>
              <w:jc w:val="right"/>
              <w:rPr>
                <w:sz w:val="20"/>
                <w:szCs w:val="20"/>
              </w:rPr>
            </w:pPr>
            <w:r w:rsidRPr="00E74336">
              <w:rPr>
                <w:color w:val="000000" w:themeColor="text1"/>
                <w:sz w:val="20"/>
                <w:szCs w:val="20"/>
              </w:rPr>
              <w:t>403.90</w:t>
            </w:r>
          </w:p>
        </w:tc>
      </w:tr>
      <w:tr w:rsidR="005D46E7" w:rsidRPr="00E74336" w14:paraId="1239ECFD" w14:textId="77777777">
        <w:trPr>
          <w:trHeight w:val="276"/>
        </w:trPr>
        <w:tc>
          <w:tcPr>
            <w:tcW w:w="0" w:type="auto"/>
            <w:gridSpan w:val="4"/>
            <w:tcBorders>
              <w:top w:val="single" w:sz="4" w:space="0" w:color="666699"/>
              <w:left w:val="single" w:sz="4" w:space="0" w:color="666699"/>
              <w:bottom w:val="single" w:sz="4" w:space="0" w:color="666699"/>
              <w:right w:val="single" w:sz="4" w:space="0" w:color="666699"/>
            </w:tcBorders>
            <w:hideMark/>
          </w:tcPr>
          <w:p w14:paraId="29A3F6A5" w14:textId="77777777" w:rsidR="005D46E7" w:rsidRPr="00E74336" w:rsidRDefault="005D46E7">
            <w:pPr>
              <w:ind w:left="316"/>
              <w:rPr>
                <w:b/>
                <w:sz w:val="20"/>
                <w:szCs w:val="20"/>
              </w:rPr>
            </w:pPr>
            <w:r w:rsidRPr="00E74336">
              <w:rPr>
                <w:b/>
                <w:sz w:val="20"/>
                <w:szCs w:val="20"/>
              </w:rPr>
              <w:t>CONSUMPTION ELIGIBLE FOR FUNDING</w:t>
            </w:r>
          </w:p>
        </w:tc>
      </w:tr>
      <w:tr w:rsidR="005D46E7" w:rsidRPr="00E74336" w14:paraId="4EEEF126" w14:textId="77777777">
        <w:trPr>
          <w:trHeight w:val="276"/>
        </w:trPr>
        <w:tc>
          <w:tcPr>
            <w:tcW w:w="2405" w:type="dxa"/>
            <w:tcBorders>
              <w:top w:val="single" w:sz="4" w:space="0" w:color="666699"/>
              <w:left w:val="single" w:sz="4" w:space="0" w:color="666699"/>
              <w:bottom w:val="single" w:sz="4" w:space="0" w:color="666699"/>
              <w:right w:val="single" w:sz="4" w:space="0" w:color="666699"/>
            </w:tcBorders>
            <w:hideMark/>
          </w:tcPr>
          <w:p w14:paraId="53455F9B" w14:textId="77777777" w:rsidR="005D46E7" w:rsidRPr="00E74336" w:rsidRDefault="005D46E7">
            <w:pPr>
              <w:jc w:val="center"/>
              <w:rPr>
                <w:sz w:val="20"/>
                <w:szCs w:val="20"/>
              </w:rPr>
            </w:pPr>
            <w:r w:rsidRPr="00E74336">
              <w:rPr>
                <w:sz w:val="20"/>
                <w:szCs w:val="20"/>
              </w:rPr>
              <w:t>Already approved:</w:t>
            </w:r>
          </w:p>
        </w:tc>
        <w:tc>
          <w:tcPr>
            <w:tcW w:w="1701" w:type="dxa"/>
            <w:tcBorders>
              <w:top w:val="single" w:sz="4" w:space="0" w:color="666699"/>
              <w:left w:val="single" w:sz="4" w:space="0" w:color="666699"/>
              <w:bottom w:val="single" w:sz="4" w:space="0" w:color="666699"/>
              <w:right w:val="single" w:sz="4" w:space="0" w:color="666699"/>
            </w:tcBorders>
            <w:hideMark/>
          </w:tcPr>
          <w:p w14:paraId="277191E8" w14:textId="02C85BF8" w:rsidR="005D46E7" w:rsidRPr="00E74336" w:rsidRDefault="00F76973">
            <w:pPr>
              <w:jc w:val="right"/>
              <w:rPr>
                <w:sz w:val="20"/>
                <w:szCs w:val="20"/>
              </w:rPr>
            </w:pPr>
            <w:r w:rsidRPr="00E74336">
              <w:rPr>
                <w:color w:val="000000" w:themeColor="text1"/>
                <w:sz w:val="20"/>
                <w:szCs w:val="20"/>
              </w:rPr>
              <w:t>219.33</w:t>
            </w:r>
          </w:p>
        </w:tc>
        <w:tc>
          <w:tcPr>
            <w:tcW w:w="4394" w:type="dxa"/>
            <w:tcBorders>
              <w:top w:val="single" w:sz="4" w:space="0" w:color="666699"/>
              <w:left w:val="single" w:sz="4" w:space="0" w:color="666699"/>
              <w:bottom w:val="single" w:sz="4" w:space="0" w:color="666699"/>
              <w:right w:val="single" w:sz="4" w:space="0" w:color="666699"/>
            </w:tcBorders>
            <w:hideMark/>
          </w:tcPr>
          <w:p w14:paraId="4AF72787" w14:textId="77777777" w:rsidR="005D46E7" w:rsidRPr="00E74336" w:rsidRDefault="005D46E7">
            <w:pPr>
              <w:jc w:val="center"/>
              <w:rPr>
                <w:i/>
                <w:sz w:val="20"/>
                <w:szCs w:val="20"/>
              </w:rPr>
            </w:pPr>
            <w:r w:rsidRPr="00E74336">
              <w:rPr>
                <w:sz w:val="20"/>
                <w:szCs w:val="20"/>
              </w:rPr>
              <w:t>Remaining:</w:t>
            </w:r>
          </w:p>
        </w:tc>
        <w:tc>
          <w:tcPr>
            <w:tcW w:w="1483" w:type="dxa"/>
            <w:tcBorders>
              <w:top w:val="single" w:sz="4" w:space="0" w:color="666699"/>
              <w:left w:val="single" w:sz="4" w:space="0" w:color="666699"/>
              <w:bottom w:val="single" w:sz="4" w:space="0" w:color="666699"/>
              <w:right w:val="single" w:sz="4" w:space="0" w:color="666699"/>
            </w:tcBorders>
            <w:hideMark/>
          </w:tcPr>
          <w:p w14:paraId="06B4535E" w14:textId="79031186" w:rsidR="005D46E7" w:rsidRPr="00E74336" w:rsidRDefault="00F76973">
            <w:pPr>
              <w:jc w:val="right"/>
              <w:rPr>
                <w:sz w:val="20"/>
                <w:szCs w:val="20"/>
              </w:rPr>
            </w:pPr>
            <w:r w:rsidRPr="00E74336">
              <w:rPr>
                <w:color w:val="000000" w:themeColor="text1"/>
                <w:sz w:val="20"/>
                <w:szCs w:val="20"/>
              </w:rPr>
              <w:t>184.59</w:t>
            </w:r>
          </w:p>
        </w:tc>
      </w:tr>
    </w:tbl>
    <w:p w14:paraId="3FA61AE4" w14:textId="77777777" w:rsidR="005D46E7" w:rsidRPr="00E74336" w:rsidRDefault="005D46E7" w:rsidP="005D46E7">
      <w:pPr>
        <w:jc w:val="center"/>
        <w:rPr>
          <w:sz w:val="20"/>
          <w:szCs w:val="20"/>
        </w:rPr>
      </w:pPr>
    </w:p>
    <w:tbl>
      <w:tblPr>
        <w:tblStyle w:val="TableGrid"/>
        <w:tblW w:w="5336" w:type="pct"/>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414"/>
        <w:gridCol w:w="2654"/>
        <w:gridCol w:w="1459"/>
        <w:gridCol w:w="1459"/>
        <w:gridCol w:w="1459"/>
        <w:gridCol w:w="1533"/>
      </w:tblGrid>
      <w:tr w:rsidR="005D46E7" w:rsidRPr="00E74336" w14:paraId="69C5D8C6" w14:textId="77777777">
        <w:trPr>
          <w:trHeight w:val="264"/>
        </w:trPr>
        <w:tc>
          <w:tcPr>
            <w:tcW w:w="2038" w:type="pct"/>
            <w:gridSpan w:val="2"/>
            <w:tcBorders>
              <w:top w:val="single" w:sz="4" w:space="0" w:color="666699"/>
              <w:left w:val="single" w:sz="4" w:space="0" w:color="666699"/>
              <w:bottom w:val="single" w:sz="4" w:space="0" w:color="666699"/>
              <w:right w:val="single" w:sz="4" w:space="0" w:color="666699"/>
            </w:tcBorders>
            <w:hideMark/>
          </w:tcPr>
          <w:p w14:paraId="62627FBB" w14:textId="77777777" w:rsidR="005D46E7" w:rsidRPr="00E74336" w:rsidRDefault="005D46E7">
            <w:pPr>
              <w:jc w:val="left"/>
              <w:rPr>
                <w:b/>
                <w:sz w:val="20"/>
                <w:szCs w:val="20"/>
              </w:rPr>
            </w:pPr>
            <w:r w:rsidRPr="00E74336">
              <w:rPr>
                <w:b/>
                <w:sz w:val="20"/>
                <w:szCs w:val="20"/>
              </w:rPr>
              <w:t>(V) ENDORSED BUSINESS PLAN</w:t>
            </w:r>
          </w:p>
        </w:tc>
        <w:tc>
          <w:tcPr>
            <w:tcW w:w="731" w:type="pct"/>
            <w:tcBorders>
              <w:top w:val="single" w:sz="4" w:space="0" w:color="666699"/>
              <w:left w:val="single" w:sz="4" w:space="0" w:color="666699"/>
              <w:bottom w:val="single" w:sz="4" w:space="0" w:color="666699"/>
              <w:right w:val="single" w:sz="4" w:space="0" w:color="666699"/>
            </w:tcBorders>
            <w:hideMark/>
          </w:tcPr>
          <w:p w14:paraId="77CB2024" w14:textId="77777777" w:rsidR="005D46E7" w:rsidRPr="00E74336" w:rsidRDefault="005D46E7">
            <w:pPr>
              <w:jc w:val="center"/>
              <w:rPr>
                <w:b/>
                <w:sz w:val="20"/>
                <w:szCs w:val="20"/>
              </w:rPr>
            </w:pPr>
            <w:r w:rsidRPr="00E74336">
              <w:rPr>
                <w:b/>
                <w:sz w:val="20"/>
                <w:szCs w:val="20"/>
              </w:rPr>
              <w:t>2023</w:t>
            </w:r>
          </w:p>
        </w:tc>
        <w:tc>
          <w:tcPr>
            <w:tcW w:w="731" w:type="pct"/>
            <w:tcBorders>
              <w:top w:val="single" w:sz="4" w:space="0" w:color="666699"/>
              <w:left w:val="single" w:sz="4" w:space="0" w:color="666699"/>
              <w:bottom w:val="single" w:sz="4" w:space="0" w:color="666699"/>
              <w:right w:val="single" w:sz="4" w:space="0" w:color="666699"/>
            </w:tcBorders>
            <w:hideMark/>
          </w:tcPr>
          <w:p w14:paraId="469D04E8" w14:textId="77777777" w:rsidR="005D46E7" w:rsidRPr="00E74336" w:rsidRDefault="005D46E7">
            <w:pPr>
              <w:jc w:val="center"/>
              <w:rPr>
                <w:b/>
                <w:sz w:val="20"/>
                <w:szCs w:val="20"/>
              </w:rPr>
            </w:pPr>
            <w:r w:rsidRPr="00E74336">
              <w:rPr>
                <w:b/>
                <w:sz w:val="20"/>
                <w:szCs w:val="20"/>
              </w:rPr>
              <w:t>2024</w:t>
            </w:r>
          </w:p>
        </w:tc>
        <w:tc>
          <w:tcPr>
            <w:tcW w:w="731" w:type="pct"/>
            <w:tcBorders>
              <w:top w:val="single" w:sz="4" w:space="0" w:color="666699"/>
              <w:left w:val="single" w:sz="4" w:space="0" w:color="666699"/>
              <w:bottom w:val="single" w:sz="4" w:space="0" w:color="666699"/>
              <w:right w:val="single" w:sz="4" w:space="0" w:color="666699"/>
            </w:tcBorders>
            <w:hideMark/>
          </w:tcPr>
          <w:p w14:paraId="10D20DA1" w14:textId="77777777" w:rsidR="005D46E7" w:rsidRPr="00E74336" w:rsidRDefault="005D46E7">
            <w:pPr>
              <w:jc w:val="center"/>
              <w:rPr>
                <w:b/>
                <w:sz w:val="20"/>
                <w:szCs w:val="20"/>
              </w:rPr>
            </w:pPr>
            <w:r w:rsidRPr="00E74336">
              <w:rPr>
                <w:b/>
                <w:sz w:val="20"/>
                <w:szCs w:val="20"/>
              </w:rPr>
              <w:t>2025</w:t>
            </w:r>
          </w:p>
        </w:tc>
        <w:tc>
          <w:tcPr>
            <w:tcW w:w="768" w:type="pct"/>
            <w:tcBorders>
              <w:top w:val="single" w:sz="4" w:space="0" w:color="666699"/>
              <w:left w:val="single" w:sz="4" w:space="0" w:color="666699"/>
              <w:bottom w:val="single" w:sz="4" w:space="0" w:color="666699"/>
              <w:right w:val="single" w:sz="4" w:space="0" w:color="666699"/>
            </w:tcBorders>
            <w:hideMark/>
          </w:tcPr>
          <w:p w14:paraId="656188B1" w14:textId="77777777" w:rsidR="005D46E7" w:rsidRPr="00E74336" w:rsidRDefault="005D46E7">
            <w:pPr>
              <w:jc w:val="center"/>
              <w:rPr>
                <w:b/>
                <w:sz w:val="20"/>
                <w:szCs w:val="20"/>
              </w:rPr>
            </w:pPr>
            <w:r w:rsidRPr="00E74336">
              <w:rPr>
                <w:b/>
                <w:sz w:val="20"/>
                <w:szCs w:val="20"/>
              </w:rPr>
              <w:t>Total</w:t>
            </w:r>
          </w:p>
        </w:tc>
      </w:tr>
      <w:tr w:rsidR="00F76973" w:rsidRPr="00E74336" w14:paraId="6BCB132D" w14:textId="77777777">
        <w:trPr>
          <w:trHeight w:val="187"/>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661A020A" w14:textId="7E52536A" w:rsidR="00F76973" w:rsidRPr="00E74336" w:rsidRDefault="00F76973" w:rsidP="00F76973">
            <w:pPr>
              <w:jc w:val="center"/>
              <w:rPr>
                <w:sz w:val="20"/>
                <w:szCs w:val="20"/>
              </w:rPr>
            </w:pPr>
            <w:r w:rsidRPr="00E74336">
              <w:rPr>
                <w:color w:val="000000" w:themeColor="text1"/>
                <w:sz w:val="20"/>
                <w:szCs w:val="20"/>
              </w:rPr>
              <w:t>UNDP</w:t>
            </w:r>
          </w:p>
        </w:tc>
        <w:tc>
          <w:tcPr>
            <w:tcW w:w="1330" w:type="pct"/>
            <w:tcBorders>
              <w:top w:val="single" w:sz="4" w:space="0" w:color="666699"/>
              <w:left w:val="single" w:sz="4" w:space="0" w:color="666699"/>
              <w:bottom w:val="single" w:sz="4" w:space="0" w:color="666699"/>
              <w:right w:val="single" w:sz="4" w:space="0" w:color="666699"/>
            </w:tcBorders>
            <w:hideMark/>
          </w:tcPr>
          <w:p w14:paraId="0ECD18DF" w14:textId="77777777" w:rsidR="00F76973" w:rsidRPr="00E74336" w:rsidRDefault="00F76973" w:rsidP="00F76973">
            <w:pPr>
              <w:jc w:val="left"/>
              <w:rPr>
                <w:sz w:val="20"/>
                <w:szCs w:val="20"/>
              </w:rPr>
            </w:pPr>
            <w:r w:rsidRPr="00E74336">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6D3FD151" w14:textId="078E4EA8" w:rsidR="00F76973" w:rsidRPr="00E74336" w:rsidRDefault="00F76973" w:rsidP="00F76973">
            <w:pPr>
              <w:jc w:val="right"/>
              <w:rPr>
                <w:sz w:val="20"/>
                <w:szCs w:val="20"/>
              </w:rPr>
            </w:pPr>
            <w:r w:rsidRPr="00E74336">
              <w:rPr>
                <w:sz w:val="20"/>
                <w:szCs w:val="20"/>
              </w:rPr>
              <w:t>4.40</w:t>
            </w:r>
          </w:p>
        </w:tc>
        <w:tc>
          <w:tcPr>
            <w:tcW w:w="731" w:type="pct"/>
            <w:tcBorders>
              <w:top w:val="single" w:sz="4" w:space="0" w:color="666699"/>
              <w:left w:val="single" w:sz="4" w:space="0" w:color="666699"/>
              <w:bottom w:val="single" w:sz="4" w:space="0" w:color="666699"/>
              <w:right w:val="single" w:sz="4" w:space="0" w:color="666699"/>
            </w:tcBorders>
          </w:tcPr>
          <w:p w14:paraId="444DF401" w14:textId="796C24BF" w:rsidR="00F76973" w:rsidRPr="00E74336" w:rsidRDefault="00F76973" w:rsidP="00F76973">
            <w:pPr>
              <w:jc w:val="right"/>
              <w:rPr>
                <w:sz w:val="20"/>
                <w:szCs w:val="20"/>
              </w:rPr>
            </w:pPr>
            <w:r w:rsidRPr="00E74336">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tcPr>
          <w:p w14:paraId="7D96B3A2" w14:textId="44CAA98C" w:rsidR="00F76973" w:rsidRPr="00E74336" w:rsidRDefault="00F76973" w:rsidP="00F76973">
            <w:pPr>
              <w:jc w:val="right"/>
              <w:rPr>
                <w:sz w:val="20"/>
                <w:szCs w:val="20"/>
              </w:rPr>
            </w:pPr>
            <w:r w:rsidRPr="00E74336">
              <w:rPr>
                <w:sz w:val="20"/>
                <w:szCs w:val="20"/>
              </w:rPr>
              <w:t>0.00</w:t>
            </w:r>
          </w:p>
        </w:tc>
        <w:tc>
          <w:tcPr>
            <w:tcW w:w="768" w:type="pct"/>
            <w:tcBorders>
              <w:top w:val="single" w:sz="4" w:space="0" w:color="666699"/>
              <w:left w:val="single" w:sz="4" w:space="0" w:color="666699"/>
              <w:bottom w:val="single" w:sz="4" w:space="0" w:color="666699"/>
              <w:right w:val="single" w:sz="4" w:space="0" w:color="666699"/>
            </w:tcBorders>
          </w:tcPr>
          <w:p w14:paraId="197655ED" w14:textId="37627BF5" w:rsidR="00F76973" w:rsidRPr="00E74336" w:rsidRDefault="00F76973" w:rsidP="00F76973">
            <w:pPr>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4.4</w:t>
            </w:r>
            <w:r w:rsidRPr="00E74336">
              <w:rPr>
                <w:sz w:val="20"/>
                <w:szCs w:val="20"/>
              </w:rPr>
              <w:fldChar w:fldCharType="end"/>
            </w:r>
            <w:r w:rsidRPr="00E74336">
              <w:rPr>
                <w:sz w:val="20"/>
                <w:szCs w:val="20"/>
              </w:rPr>
              <w:t>0</w:t>
            </w:r>
          </w:p>
        </w:tc>
      </w:tr>
      <w:tr w:rsidR="00F76973" w:rsidRPr="00E74336" w14:paraId="271271E4" w14:textId="77777777">
        <w:trPr>
          <w:trHeight w:val="55"/>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68AB9A62" w14:textId="77777777" w:rsidR="00F76973" w:rsidRPr="00E74336" w:rsidRDefault="00F76973" w:rsidP="00F76973">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1A4E9751" w14:textId="77777777" w:rsidR="00F76973" w:rsidRPr="00E74336" w:rsidRDefault="00F76973" w:rsidP="00F76973">
            <w:pPr>
              <w:jc w:val="left"/>
              <w:rPr>
                <w:sz w:val="20"/>
                <w:szCs w:val="20"/>
              </w:rPr>
            </w:pPr>
            <w:r w:rsidRPr="00E74336">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540FBF9D" w14:textId="583A2445" w:rsidR="00F76973" w:rsidRPr="00E74336" w:rsidRDefault="00F76973" w:rsidP="00F76973">
            <w:pPr>
              <w:jc w:val="right"/>
              <w:rPr>
                <w:sz w:val="20"/>
                <w:szCs w:val="20"/>
              </w:rPr>
            </w:pPr>
            <w:r w:rsidRPr="00E74336">
              <w:rPr>
                <w:sz w:val="20"/>
                <w:szCs w:val="20"/>
              </w:rPr>
              <w:t>463,631</w:t>
            </w:r>
          </w:p>
        </w:tc>
        <w:tc>
          <w:tcPr>
            <w:tcW w:w="731" w:type="pct"/>
            <w:tcBorders>
              <w:top w:val="single" w:sz="4" w:space="0" w:color="666699"/>
              <w:left w:val="single" w:sz="4" w:space="0" w:color="666699"/>
              <w:bottom w:val="single" w:sz="4" w:space="0" w:color="666699"/>
              <w:right w:val="single" w:sz="4" w:space="0" w:color="666699"/>
            </w:tcBorders>
          </w:tcPr>
          <w:p w14:paraId="7B36C4EB" w14:textId="498E42BB" w:rsidR="00F76973" w:rsidRPr="00E74336" w:rsidRDefault="00F76973" w:rsidP="00F76973">
            <w:pPr>
              <w:jc w:val="right"/>
              <w:rPr>
                <w:sz w:val="20"/>
                <w:szCs w:val="20"/>
              </w:rPr>
            </w:pPr>
            <w:r w:rsidRPr="00E74336">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7F2D783C" w14:textId="71A2EDB3" w:rsidR="00F76973" w:rsidRPr="00E74336" w:rsidRDefault="00F76973" w:rsidP="00F76973">
            <w:pPr>
              <w:jc w:val="right"/>
              <w:rPr>
                <w:sz w:val="20"/>
                <w:szCs w:val="20"/>
              </w:rPr>
            </w:pPr>
            <w:r w:rsidRPr="00E74336">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0E6A8239" w14:textId="1285F034" w:rsidR="00F76973" w:rsidRPr="00E74336" w:rsidRDefault="00F76973" w:rsidP="00F76973">
            <w:pPr>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463,631</w:t>
            </w:r>
            <w:r w:rsidRPr="00E74336">
              <w:rPr>
                <w:sz w:val="20"/>
                <w:szCs w:val="20"/>
              </w:rPr>
              <w:fldChar w:fldCharType="end"/>
            </w:r>
          </w:p>
        </w:tc>
      </w:tr>
      <w:tr w:rsidR="00F76973" w:rsidRPr="00E74336" w14:paraId="3EE5CCCC" w14:textId="77777777">
        <w:trPr>
          <w:trHeight w:val="264"/>
        </w:trPr>
        <w:tc>
          <w:tcPr>
            <w:tcW w:w="709" w:type="pct"/>
            <w:vMerge w:val="restart"/>
            <w:tcBorders>
              <w:top w:val="single" w:sz="4" w:space="0" w:color="666699"/>
              <w:left w:val="single" w:sz="4" w:space="0" w:color="666699"/>
              <w:bottom w:val="single" w:sz="4" w:space="0" w:color="666699"/>
              <w:right w:val="single" w:sz="4" w:space="0" w:color="666699"/>
            </w:tcBorders>
            <w:vAlign w:val="center"/>
            <w:hideMark/>
          </w:tcPr>
          <w:p w14:paraId="09A7FF9D" w14:textId="77B73945" w:rsidR="00F76973" w:rsidRPr="00E74336" w:rsidRDefault="00F76973" w:rsidP="00F76973">
            <w:pPr>
              <w:jc w:val="center"/>
              <w:rPr>
                <w:sz w:val="20"/>
                <w:szCs w:val="20"/>
              </w:rPr>
            </w:pPr>
            <w:r w:rsidRPr="00E74336">
              <w:rPr>
                <w:color w:val="000000" w:themeColor="text1"/>
                <w:sz w:val="20"/>
                <w:szCs w:val="20"/>
              </w:rPr>
              <w:t>World Bank</w:t>
            </w:r>
          </w:p>
        </w:tc>
        <w:tc>
          <w:tcPr>
            <w:tcW w:w="1330" w:type="pct"/>
            <w:tcBorders>
              <w:top w:val="single" w:sz="4" w:space="0" w:color="666699"/>
              <w:left w:val="single" w:sz="4" w:space="0" w:color="666699"/>
              <w:bottom w:val="single" w:sz="4" w:space="0" w:color="666699"/>
              <w:right w:val="single" w:sz="4" w:space="0" w:color="666699"/>
            </w:tcBorders>
            <w:hideMark/>
          </w:tcPr>
          <w:p w14:paraId="0D05DDF7" w14:textId="77777777" w:rsidR="00F76973" w:rsidRPr="00E74336" w:rsidRDefault="00F76973" w:rsidP="00F76973">
            <w:pPr>
              <w:jc w:val="left"/>
              <w:rPr>
                <w:sz w:val="20"/>
                <w:szCs w:val="20"/>
              </w:rPr>
            </w:pPr>
            <w:r w:rsidRPr="00E74336">
              <w:rPr>
                <w:sz w:val="20"/>
                <w:szCs w:val="20"/>
              </w:rPr>
              <w:t>ODS phase-out (ODP tonnes)</w:t>
            </w:r>
          </w:p>
        </w:tc>
        <w:tc>
          <w:tcPr>
            <w:tcW w:w="731" w:type="pct"/>
            <w:tcBorders>
              <w:top w:val="single" w:sz="4" w:space="0" w:color="666699"/>
              <w:left w:val="single" w:sz="4" w:space="0" w:color="666699"/>
              <w:bottom w:val="single" w:sz="4" w:space="0" w:color="666699"/>
              <w:right w:val="single" w:sz="4" w:space="0" w:color="666699"/>
            </w:tcBorders>
          </w:tcPr>
          <w:p w14:paraId="3520FB7D" w14:textId="375CBE41" w:rsidR="00F76973" w:rsidRPr="00E74336" w:rsidRDefault="00F76973" w:rsidP="00F76973">
            <w:pPr>
              <w:jc w:val="right"/>
              <w:rPr>
                <w:sz w:val="20"/>
                <w:szCs w:val="20"/>
              </w:rPr>
            </w:pPr>
            <w:r w:rsidRPr="00E74336">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tcPr>
          <w:p w14:paraId="4D5CAB13" w14:textId="7BFB8266" w:rsidR="00F76973" w:rsidRPr="00E74336" w:rsidRDefault="00F76973" w:rsidP="00F76973">
            <w:pPr>
              <w:jc w:val="right"/>
              <w:rPr>
                <w:sz w:val="20"/>
                <w:szCs w:val="20"/>
              </w:rPr>
            </w:pPr>
            <w:r w:rsidRPr="00E74336">
              <w:rPr>
                <w:sz w:val="20"/>
                <w:szCs w:val="20"/>
              </w:rPr>
              <w:t>0.00</w:t>
            </w:r>
          </w:p>
        </w:tc>
        <w:tc>
          <w:tcPr>
            <w:tcW w:w="731" w:type="pct"/>
            <w:tcBorders>
              <w:top w:val="single" w:sz="4" w:space="0" w:color="666699"/>
              <w:left w:val="single" w:sz="4" w:space="0" w:color="666699"/>
              <w:bottom w:val="single" w:sz="4" w:space="0" w:color="666699"/>
              <w:right w:val="single" w:sz="4" w:space="0" w:color="666699"/>
            </w:tcBorders>
          </w:tcPr>
          <w:p w14:paraId="771BC85F" w14:textId="7AC68B7F" w:rsidR="00F76973" w:rsidRPr="00E74336" w:rsidRDefault="00F76973" w:rsidP="00F76973">
            <w:pPr>
              <w:jc w:val="right"/>
              <w:rPr>
                <w:sz w:val="20"/>
                <w:szCs w:val="20"/>
              </w:rPr>
            </w:pPr>
            <w:r w:rsidRPr="00E74336">
              <w:rPr>
                <w:sz w:val="20"/>
                <w:szCs w:val="20"/>
              </w:rPr>
              <w:t>0.00</w:t>
            </w:r>
          </w:p>
        </w:tc>
        <w:tc>
          <w:tcPr>
            <w:tcW w:w="768" w:type="pct"/>
            <w:tcBorders>
              <w:top w:val="single" w:sz="4" w:space="0" w:color="666699"/>
              <w:left w:val="single" w:sz="4" w:space="0" w:color="666699"/>
              <w:bottom w:val="single" w:sz="4" w:space="0" w:color="666699"/>
              <w:right w:val="single" w:sz="4" w:space="0" w:color="666699"/>
            </w:tcBorders>
          </w:tcPr>
          <w:p w14:paraId="7FE2E7DC" w14:textId="651BB59C" w:rsidR="00F76973" w:rsidRPr="00E74336" w:rsidRDefault="00F76973" w:rsidP="00F76973">
            <w:pPr>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0.0</w:t>
            </w:r>
            <w:r w:rsidRPr="00E74336">
              <w:rPr>
                <w:sz w:val="20"/>
                <w:szCs w:val="20"/>
              </w:rPr>
              <w:fldChar w:fldCharType="end"/>
            </w:r>
            <w:r w:rsidRPr="00E74336">
              <w:rPr>
                <w:sz w:val="20"/>
                <w:szCs w:val="20"/>
              </w:rPr>
              <w:t>0</w:t>
            </w:r>
          </w:p>
        </w:tc>
      </w:tr>
      <w:tr w:rsidR="00F76973" w:rsidRPr="00E74336" w14:paraId="1B44F7E2" w14:textId="77777777">
        <w:trPr>
          <w:trHeight w:val="264"/>
        </w:trPr>
        <w:tc>
          <w:tcPr>
            <w:tcW w:w="709" w:type="pct"/>
            <w:vMerge/>
            <w:tcBorders>
              <w:top w:val="single" w:sz="4" w:space="0" w:color="666699"/>
              <w:left w:val="single" w:sz="4" w:space="0" w:color="666699"/>
              <w:bottom w:val="single" w:sz="4" w:space="0" w:color="666699"/>
              <w:right w:val="single" w:sz="4" w:space="0" w:color="666699"/>
            </w:tcBorders>
            <w:vAlign w:val="center"/>
            <w:hideMark/>
          </w:tcPr>
          <w:p w14:paraId="10EE7AEA" w14:textId="77777777" w:rsidR="00F76973" w:rsidRPr="00E74336" w:rsidRDefault="00F76973" w:rsidP="00F76973">
            <w:pPr>
              <w:rPr>
                <w:sz w:val="20"/>
                <w:szCs w:val="20"/>
              </w:rPr>
            </w:pPr>
          </w:p>
        </w:tc>
        <w:tc>
          <w:tcPr>
            <w:tcW w:w="1330" w:type="pct"/>
            <w:tcBorders>
              <w:top w:val="single" w:sz="4" w:space="0" w:color="666699"/>
              <w:left w:val="single" w:sz="4" w:space="0" w:color="666699"/>
              <w:bottom w:val="single" w:sz="4" w:space="0" w:color="666699"/>
              <w:right w:val="single" w:sz="4" w:space="0" w:color="666699"/>
            </w:tcBorders>
            <w:hideMark/>
          </w:tcPr>
          <w:p w14:paraId="27EE1D74" w14:textId="77777777" w:rsidR="00F76973" w:rsidRPr="00E74336" w:rsidRDefault="00F76973" w:rsidP="00F76973">
            <w:pPr>
              <w:jc w:val="left"/>
              <w:rPr>
                <w:sz w:val="20"/>
                <w:szCs w:val="20"/>
              </w:rPr>
            </w:pPr>
            <w:r w:rsidRPr="00E74336">
              <w:rPr>
                <w:sz w:val="20"/>
                <w:szCs w:val="20"/>
              </w:rPr>
              <w:t>Funding (US $)</w:t>
            </w:r>
          </w:p>
        </w:tc>
        <w:tc>
          <w:tcPr>
            <w:tcW w:w="731" w:type="pct"/>
            <w:tcBorders>
              <w:top w:val="single" w:sz="4" w:space="0" w:color="666699"/>
              <w:left w:val="single" w:sz="4" w:space="0" w:color="666699"/>
              <w:bottom w:val="single" w:sz="4" w:space="0" w:color="666699"/>
              <w:right w:val="single" w:sz="4" w:space="0" w:color="666699"/>
            </w:tcBorders>
          </w:tcPr>
          <w:p w14:paraId="74ECB8B0" w14:textId="73131BF4" w:rsidR="00F76973" w:rsidRPr="00E74336" w:rsidRDefault="00F76973" w:rsidP="00F76973">
            <w:pPr>
              <w:jc w:val="right"/>
              <w:rPr>
                <w:sz w:val="20"/>
                <w:szCs w:val="20"/>
              </w:rPr>
            </w:pPr>
            <w:r w:rsidRPr="00E74336">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38763811" w14:textId="3F244A44" w:rsidR="00F76973" w:rsidRPr="00E74336" w:rsidRDefault="00F76973" w:rsidP="00F76973">
            <w:pPr>
              <w:jc w:val="right"/>
              <w:rPr>
                <w:sz w:val="20"/>
                <w:szCs w:val="20"/>
              </w:rPr>
            </w:pPr>
            <w:r w:rsidRPr="00E74336">
              <w:rPr>
                <w:sz w:val="20"/>
                <w:szCs w:val="20"/>
              </w:rPr>
              <w:t>0</w:t>
            </w:r>
          </w:p>
        </w:tc>
        <w:tc>
          <w:tcPr>
            <w:tcW w:w="731" w:type="pct"/>
            <w:tcBorders>
              <w:top w:val="single" w:sz="4" w:space="0" w:color="666699"/>
              <w:left w:val="single" w:sz="4" w:space="0" w:color="666699"/>
              <w:bottom w:val="single" w:sz="4" w:space="0" w:color="666699"/>
              <w:right w:val="single" w:sz="4" w:space="0" w:color="666699"/>
            </w:tcBorders>
          </w:tcPr>
          <w:p w14:paraId="2A51AF08" w14:textId="6E41D875" w:rsidR="00F76973" w:rsidRPr="00E74336" w:rsidRDefault="00F76973" w:rsidP="00F76973">
            <w:pPr>
              <w:jc w:val="right"/>
              <w:rPr>
                <w:sz w:val="20"/>
                <w:szCs w:val="20"/>
              </w:rPr>
            </w:pPr>
            <w:r w:rsidRPr="00E74336">
              <w:rPr>
                <w:sz w:val="20"/>
                <w:szCs w:val="20"/>
              </w:rPr>
              <w:t>0</w:t>
            </w:r>
          </w:p>
        </w:tc>
        <w:tc>
          <w:tcPr>
            <w:tcW w:w="768" w:type="pct"/>
            <w:tcBorders>
              <w:top w:val="single" w:sz="4" w:space="0" w:color="666699"/>
              <w:left w:val="single" w:sz="4" w:space="0" w:color="666699"/>
              <w:bottom w:val="single" w:sz="4" w:space="0" w:color="666699"/>
              <w:right w:val="single" w:sz="4" w:space="0" w:color="666699"/>
            </w:tcBorders>
          </w:tcPr>
          <w:p w14:paraId="1AB48AFE" w14:textId="6F1A04D3" w:rsidR="00F76973" w:rsidRPr="00E74336" w:rsidRDefault="00F76973" w:rsidP="00F76973">
            <w:pPr>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0</w:t>
            </w:r>
            <w:r w:rsidRPr="00E74336">
              <w:rPr>
                <w:sz w:val="20"/>
                <w:szCs w:val="20"/>
              </w:rPr>
              <w:fldChar w:fldCharType="end"/>
            </w:r>
          </w:p>
        </w:tc>
      </w:tr>
    </w:tbl>
    <w:p w14:paraId="3FE66920" w14:textId="77777777" w:rsidR="005D46E7" w:rsidRPr="00E74336" w:rsidRDefault="005D46E7" w:rsidP="005D46E7">
      <w:pPr>
        <w:jc w:val="center"/>
        <w:rPr>
          <w:sz w:val="20"/>
          <w:szCs w:val="20"/>
        </w:rPr>
      </w:pPr>
    </w:p>
    <w:tbl>
      <w:tblPr>
        <w:tblStyle w:val="TableGrid"/>
        <w:tblW w:w="999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85" w:type="dxa"/>
        </w:tblCellMar>
        <w:tblLook w:val="04A0" w:firstRow="1" w:lastRow="0" w:firstColumn="1" w:lastColumn="0" w:noHBand="0" w:noVBand="1"/>
      </w:tblPr>
      <w:tblGrid>
        <w:gridCol w:w="877"/>
        <w:gridCol w:w="840"/>
        <w:gridCol w:w="1176"/>
        <w:gridCol w:w="924"/>
        <w:gridCol w:w="672"/>
        <w:gridCol w:w="910"/>
        <w:gridCol w:w="671"/>
        <w:gridCol w:w="672"/>
        <w:gridCol w:w="910"/>
        <w:gridCol w:w="672"/>
        <w:gridCol w:w="770"/>
        <w:gridCol w:w="904"/>
      </w:tblGrid>
      <w:tr w:rsidR="00D67D5C" w:rsidRPr="00E74336" w14:paraId="4C312B7B" w14:textId="77777777">
        <w:trPr>
          <w:trHeight w:val="286"/>
        </w:trPr>
        <w:tc>
          <w:tcPr>
            <w:tcW w:w="2893" w:type="dxa"/>
            <w:gridSpan w:val="3"/>
            <w:tcBorders>
              <w:top w:val="single" w:sz="4" w:space="0" w:color="666699"/>
              <w:left w:val="single" w:sz="4" w:space="0" w:color="666699"/>
              <w:bottom w:val="single" w:sz="4" w:space="0" w:color="666699"/>
              <w:right w:val="single" w:sz="4" w:space="0" w:color="666699"/>
            </w:tcBorders>
            <w:hideMark/>
          </w:tcPr>
          <w:p w14:paraId="2FF7B9D7" w14:textId="77777777" w:rsidR="00D67D5C" w:rsidRPr="00E74336" w:rsidRDefault="00D67D5C">
            <w:pPr>
              <w:spacing w:afterLines="20" w:after="48"/>
              <w:jc w:val="left"/>
              <w:rPr>
                <w:b/>
                <w:sz w:val="19"/>
                <w:szCs w:val="19"/>
              </w:rPr>
            </w:pPr>
            <w:r w:rsidRPr="00E74336">
              <w:rPr>
                <w:b/>
                <w:sz w:val="19"/>
                <w:szCs w:val="19"/>
              </w:rPr>
              <w:t>(VI) PROJECT DATA</w:t>
            </w:r>
          </w:p>
        </w:tc>
        <w:tc>
          <w:tcPr>
            <w:tcW w:w="924" w:type="dxa"/>
            <w:tcBorders>
              <w:top w:val="single" w:sz="4" w:space="0" w:color="666699"/>
              <w:left w:val="single" w:sz="4" w:space="0" w:color="666699"/>
              <w:right w:val="single" w:sz="4" w:space="0" w:color="666699"/>
            </w:tcBorders>
            <w:hideMark/>
          </w:tcPr>
          <w:p w14:paraId="4DA1406D" w14:textId="77777777" w:rsidR="00D67D5C" w:rsidRPr="00E74336" w:rsidRDefault="00D67D5C">
            <w:pPr>
              <w:spacing w:afterLines="20" w:after="48"/>
              <w:jc w:val="center"/>
              <w:rPr>
                <w:b/>
                <w:sz w:val="19"/>
                <w:szCs w:val="19"/>
              </w:rPr>
            </w:pPr>
            <w:r w:rsidRPr="00E74336">
              <w:rPr>
                <w:b/>
                <w:sz w:val="19"/>
                <w:szCs w:val="19"/>
              </w:rPr>
              <w:t>2016</w:t>
            </w:r>
          </w:p>
        </w:tc>
        <w:tc>
          <w:tcPr>
            <w:tcW w:w="672" w:type="dxa"/>
            <w:tcBorders>
              <w:top w:val="single" w:sz="4" w:space="0" w:color="666699"/>
              <w:left w:val="single" w:sz="4" w:space="0" w:color="666699"/>
              <w:right w:val="single" w:sz="4" w:space="0" w:color="666699"/>
            </w:tcBorders>
          </w:tcPr>
          <w:p w14:paraId="3E316ED6" w14:textId="77777777" w:rsidR="00D67D5C" w:rsidRPr="00E74336" w:rsidRDefault="00D67D5C">
            <w:pPr>
              <w:spacing w:afterLines="20" w:after="48"/>
              <w:jc w:val="center"/>
              <w:rPr>
                <w:b/>
                <w:sz w:val="19"/>
                <w:szCs w:val="19"/>
              </w:rPr>
            </w:pPr>
            <w:r w:rsidRPr="00E74336">
              <w:rPr>
                <w:b/>
                <w:sz w:val="19"/>
                <w:szCs w:val="19"/>
              </w:rPr>
              <w:t>2017</w:t>
            </w:r>
          </w:p>
        </w:tc>
        <w:tc>
          <w:tcPr>
            <w:tcW w:w="910" w:type="dxa"/>
            <w:tcBorders>
              <w:top w:val="single" w:sz="4" w:space="0" w:color="666699"/>
              <w:left w:val="single" w:sz="4" w:space="0" w:color="666699"/>
              <w:bottom w:val="single" w:sz="4" w:space="0" w:color="666699"/>
              <w:right w:val="single" w:sz="4" w:space="0" w:color="666699"/>
            </w:tcBorders>
            <w:hideMark/>
          </w:tcPr>
          <w:p w14:paraId="0975EE66" w14:textId="77777777" w:rsidR="00D67D5C" w:rsidRPr="00E74336" w:rsidRDefault="00D67D5C">
            <w:pPr>
              <w:spacing w:afterLines="20" w:after="48"/>
              <w:jc w:val="center"/>
              <w:rPr>
                <w:b/>
                <w:sz w:val="19"/>
                <w:szCs w:val="19"/>
              </w:rPr>
            </w:pPr>
            <w:r w:rsidRPr="00E74336">
              <w:rPr>
                <w:b/>
                <w:sz w:val="19"/>
                <w:szCs w:val="19"/>
              </w:rPr>
              <w:t>2018</w:t>
            </w:r>
          </w:p>
        </w:tc>
        <w:tc>
          <w:tcPr>
            <w:tcW w:w="671" w:type="dxa"/>
            <w:tcBorders>
              <w:top w:val="single" w:sz="4" w:space="0" w:color="666699"/>
              <w:left w:val="single" w:sz="4" w:space="0" w:color="666699"/>
              <w:right w:val="single" w:sz="4" w:space="0" w:color="666699"/>
            </w:tcBorders>
            <w:hideMark/>
          </w:tcPr>
          <w:p w14:paraId="0C476CB1" w14:textId="77777777" w:rsidR="00D67D5C" w:rsidRPr="00E74336" w:rsidRDefault="00D67D5C">
            <w:pPr>
              <w:spacing w:afterLines="20" w:after="48"/>
              <w:jc w:val="center"/>
              <w:rPr>
                <w:b/>
                <w:sz w:val="19"/>
                <w:szCs w:val="19"/>
              </w:rPr>
            </w:pPr>
            <w:r w:rsidRPr="00E74336">
              <w:rPr>
                <w:b/>
                <w:sz w:val="19"/>
                <w:szCs w:val="19"/>
              </w:rPr>
              <w:t>2019</w:t>
            </w:r>
          </w:p>
        </w:tc>
        <w:tc>
          <w:tcPr>
            <w:tcW w:w="672" w:type="dxa"/>
            <w:tcBorders>
              <w:top w:val="single" w:sz="4" w:space="0" w:color="666699"/>
              <w:left w:val="single" w:sz="4" w:space="0" w:color="666699"/>
              <w:right w:val="single" w:sz="4" w:space="0" w:color="666699"/>
            </w:tcBorders>
          </w:tcPr>
          <w:p w14:paraId="2B21672B" w14:textId="77777777" w:rsidR="00D67D5C" w:rsidRPr="00E74336" w:rsidRDefault="00D67D5C">
            <w:pPr>
              <w:spacing w:afterLines="20" w:after="48"/>
              <w:jc w:val="center"/>
              <w:rPr>
                <w:b/>
                <w:sz w:val="19"/>
                <w:szCs w:val="19"/>
              </w:rPr>
            </w:pPr>
            <w:r w:rsidRPr="00E74336">
              <w:rPr>
                <w:b/>
                <w:sz w:val="19"/>
                <w:szCs w:val="19"/>
              </w:rPr>
              <w:t>2020</w:t>
            </w:r>
          </w:p>
        </w:tc>
        <w:tc>
          <w:tcPr>
            <w:tcW w:w="910" w:type="dxa"/>
            <w:tcBorders>
              <w:top w:val="single" w:sz="4" w:space="0" w:color="666699"/>
              <w:left w:val="single" w:sz="4" w:space="0" w:color="666699"/>
              <w:bottom w:val="single" w:sz="4" w:space="0" w:color="666699"/>
              <w:right w:val="single" w:sz="4" w:space="0" w:color="666699"/>
            </w:tcBorders>
            <w:hideMark/>
          </w:tcPr>
          <w:p w14:paraId="3B7F9E2F" w14:textId="77777777" w:rsidR="00D67D5C" w:rsidRPr="00E74336" w:rsidRDefault="00D67D5C">
            <w:pPr>
              <w:spacing w:afterLines="20" w:after="48"/>
              <w:jc w:val="center"/>
              <w:rPr>
                <w:b/>
                <w:sz w:val="19"/>
                <w:szCs w:val="19"/>
              </w:rPr>
            </w:pPr>
            <w:r w:rsidRPr="00E74336">
              <w:rPr>
                <w:b/>
                <w:sz w:val="19"/>
                <w:szCs w:val="19"/>
              </w:rPr>
              <w:t>2021</w:t>
            </w:r>
          </w:p>
        </w:tc>
        <w:tc>
          <w:tcPr>
            <w:tcW w:w="672" w:type="dxa"/>
            <w:tcBorders>
              <w:top w:val="single" w:sz="4" w:space="0" w:color="666699"/>
              <w:left w:val="single" w:sz="4" w:space="0" w:color="666699"/>
              <w:right w:val="single" w:sz="4" w:space="0" w:color="666699"/>
            </w:tcBorders>
            <w:hideMark/>
          </w:tcPr>
          <w:p w14:paraId="29E44871" w14:textId="77777777" w:rsidR="00D67D5C" w:rsidRPr="00E74336" w:rsidRDefault="00D67D5C">
            <w:pPr>
              <w:spacing w:afterLines="20" w:after="48"/>
              <w:jc w:val="center"/>
              <w:rPr>
                <w:b/>
                <w:sz w:val="19"/>
                <w:szCs w:val="19"/>
              </w:rPr>
            </w:pPr>
            <w:r w:rsidRPr="00E74336">
              <w:rPr>
                <w:b/>
                <w:sz w:val="19"/>
                <w:szCs w:val="19"/>
              </w:rPr>
              <w:t>2022</w:t>
            </w:r>
          </w:p>
        </w:tc>
        <w:tc>
          <w:tcPr>
            <w:tcW w:w="770" w:type="dxa"/>
            <w:tcBorders>
              <w:top w:val="single" w:sz="4" w:space="0" w:color="666699"/>
              <w:left w:val="single" w:sz="4" w:space="0" w:color="666699"/>
              <w:right w:val="single" w:sz="4" w:space="0" w:color="666699"/>
            </w:tcBorders>
          </w:tcPr>
          <w:p w14:paraId="35BBE8F3" w14:textId="77777777" w:rsidR="00D67D5C" w:rsidRPr="00E74336" w:rsidRDefault="00D67D5C">
            <w:pPr>
              <w:spacing w:afterLines="20" w:after="48"/>
              <w:jc w:val="center"/>
              <w:rPr>
                <w:b/>
                <w:sz w:val="19"/>
                <w:szCs w:val="19"/>
              </w:rPr>
            </w:pPr>
            <w:r w:rsidRPr="00E74336">
              <w:rPr>
                <w:b/>
                <w:sz w:val="19"/>
                <w:szCs w:val="19"/>
              </w:rPr>
              <w:t>2023</w:t>
            </w:r>
          </w:p>
        </w:tc>
        <w:tc>
          <w:tcPr>
            <w:tcW w:w="904" w:type="dxa"/>
            <w:tcBorders>
              <w:top w:val="single" w:sz="4" w:space="0" w:color="666699"/>
              <w:left w:val="single" w:sz="4" w:space="0" w:color="666699"/>
              <w:bottom w:val="single" w:sz="4" w:space="0" w:color="666699"/>
              <w:right w:val="single" w:sz="4" w:space="0" w:color="666699"/>
            </w:tcBorders>
            <w:hideMark/>
          </w:tcPr>
          <w:p w14:paraId="04E47A36" w14:textId="77777777" w:rsidR="00D67D5C" w:rsidRPr="00E74336" w:rsidRDefault="00D67D5C">
            <w:pPr>
              <w:spacing w:afterLines="20" w:after="48"/>
              <w:jc w:val="center"/>
              <w:rPr>
                <w:b/>
                <w:sz w:val="19"/>
                <w:szCs w:val="19"/>
              </w:rPr>
            </w:pPr>
            <w:r w:rsidRPr="00E74336">
              <w:rPr>
                <w:b/>
                <w:sz w:val="19"/>
                <w:szCs w:val="19"/>
              </w:rPr>
              <w:t>Total</w:t>
            </w:r>
          </w:p>
        </w:tc>
      </w:tr>
      <w:tr w:rsidR="00D67D5C" w:rsidRPr="00E74336" w14:paraId="05DE1C50" w14:textId="77777777">
        <w:trPr>
          <w:trHeight w:val="170"/>
        </w:trPr>
        <w:tc>
          <w:tcPr>
            <w:tcW w:w="2893" w:type="dxa"/>
            <w:gridSpan w:val="3"/>
            <w:tcBorders>
              <w:top w:val="single" w:sz="4" w:space="0" w:color="666699"/>
              <w:left w:val="single" w:sz="4" w:space="0" w:color="666699"/>
              <w:bottom w:val="single" w:sz="4" w:space="0" w:color="666699"/>
              <w:right w:val="single" w:sz="4" w:space="0" w:color="666699"/>
            </w:tcBorders>
            <w:hideMark/>
          </w:tcPr>
          <w:p w14:paraId="155DDA90" w14:textId="5644C3EF" w:rsidR="00D67D5C" w:rsidRPr="00E74336" w:rsidRDefault="00D67D5C">
            <w:pPr>
              <w:spacing w:afterLines="20" w:after="48"/>
              <w:jc w:val="left"/>
              <w:rPr>
                <w:sz w:val="19"/>
                <w:szCs w:val="19"/>
              </w:rPr>
            </w:pPr>
            <w:r w:rsidRPr="00E74336">
              <w:rPr>
                <w:sz w:val="19"/>
                <w:szCs w:val="19"/>
              </w:rPr>
              <w:t>Montreal Protocol consumption limits</w:t>
            </w:r>
            <w:r w:rsidR="00212D61" w:rsidRPr="00E74336">
              <w:rPr>
                <w:sz w:val="19"/>
                <w:szCs w:val="19"/>
              </w:rPr>
              <w:t xml:space="preserve"> (ODP tonnes)</w:t>
            </w:r>
          </w:p>
        </w:tc>
        <w:tc>
          <w:tcPr>
            <w:tcW w:w="924" w:type="dxa"/>
            <w:tcBorders>
              <w:left w:val="single" w:sz="4" w:space="0" w:color="666699"/>
              <w:right w:val="single" w:sz="4" w:space="0" w:color="666699"/>
            </w:tcBorders>
          </w:tcPr>
          <w:p w14:paraId="4C9687B9"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363.51</w:t>
            </w:r>
          </w:p>
        </w:tc>
        <w:tc>
          <w:tcPr>
            <w:tcW w:w="672" w:type="dxa"/>
            <w:tcBorders>
              <w:left w:val="single" w:sz="4" w:space="0" w:color="666699"/>
              <w:right w:val="single" w:sz="4" w:space="0" w:color="666699"/>
            </w:tcBorders>
          </w:tcPr>
          <w:p w14:paraId="45E1B400"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363.51</w:t>
            </w:r>
          </w:p>
        </w:tc>
        <w:tc>
          <w:tcPr>
            <w:tcW w:w="910" w:type="dxa"/>
            <w:tcBorders>
              <w:top w:val="single" w:sz="4" w:space="0" w:color="666699"/>
              <w:left w:val="single" w:sz="4" w:space="0" w:color="666699"/>
              <w:bottom w:val="single" w:sz="4" w:space="0" w:color="666699"/>
              <w:right w:val="single" w:sz="4" w:space="0" w:color="666699"/>
            </w:tcBorders>
          </w:tcPr>
          <w:p w14:paraId="7EC33E23"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363.51</w:t>
            </w:r>
          </w:p>
        </w:tc>
        <w:tc>
          <w:tcPr>
            <w:tcW w:w="671" w:type="dxa"/>
            <w:tcBorders>
              <w:left w:val="single" w:sz="4" w:space="0" w:color="666699"/>
              <w:right w:val="single" w:sz="4" w:space="0" w:color="666699"/>
            </w:tcBorders>
          </w:tcPr>
          <w:p w14:paraId="2333B243"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363.51</w:t>
            </w:r>
          </w:p>
        </w:tc>
        <w:tc>
          <w:tcPr>
            <w:tcW w:w="672" w:type="dxa"/>
            <w:tcBorders>
              <w:left w:val="single" w:sz="4" w:space="0" w:color="666699"/>
              <w:right w:val="single" w:sz="4" w:space="0" w:color="666699"/>
            </w:tcBorders>
          </w:tcPr>
          <w:p w14:paraId="114A7D66"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262.54</w:t>
            </w:r>
          </w:p>
        </w:tc>
        <w:tc>
          <w:tcPr>
            <w:tcW w:w="910" w:type="dxa"/>
            <w:tcBorders>
              <w:top w:val="single" w:sz="4" w:space="0" w:color="666699"/>
              <w:left w:val="single" w:sz="4" w:space="0" w:color="666699"/>
              <w:bottom w:val="single" w:sz="4" w:space="0" w:color="666699"/>
              <w:right w:val="single" w:sz="4" w:space="0" w:color="666699"/>
            </w:tcBorders>
          </w:tcPr>
          <w:p w14:paraId="71B96959"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262.54</w:t>
            </w:r>
          </w:p>
        </w:tc>
        <w:tc>
          <w:tcPr>
            <w:tcW w:w="672" w:type="dxa"/>
            <w:tcBorders>
              <w:left w:val="single" w:sz="4" w:space="0" w:color="666699"/>
              <w:right w:val="single" w:sz="4" w:space="0" w:color="666699"/>
            </w:tcBorders>
          </w:tcPr>
          <w:p w14:paraId="710B7D7B"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262.54</w:t>
            </w:r>
          </w:p>
        </w:tc>
        <w:tc>
          <w:tcPr>
            <w:tcW w:w="770" w:type="dxa"/>
            <w:tcBorders>
              <w:left w:val="single" w:sz="4" w:space="0" w:color="666699"/>
              <w:right w:val="single" w:sz="4" w:space="0" w:color="666699"/>
            </w:tcBorders>
          </w:tcPr>
          <w:p w14:paraId="60D9C527"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262.54</w:t>
            </w:r>
          </w:p>
        </w:tc>
        <w:tc>
          <w:tcPr>
            <w:tcW w:w="904" w:type="dxa"/>
            <w:tcBorders>
              <w:top w:val="single" w:sz="4" w:space="0" w:color="666699"/>
              <w:left w:val="single" w:sz="4" w:space="0" w:color="666699"/>
              <w:bottom w:val="single" w:sz="4" w:space="0" w:color="666699"/>
              <w:right w:val="single" w:sz="4" w:space="0" w:color="666699"/>
            </w:tcBorders>
            <w:hideMark/>
          </w:tcPr>
          <w:p w14:paraId="1D6D518C"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n/a</w:t>
            </w:r>
          </w:p>
        </w:tc>
      </w:tr>
      <w:tr w:rsidR="00D67D5C" w:rsidRPr="00E74336" w14:paraId="7D34D8A4" w14:textId="77777777">
        <w:trPr>
          <w:trHeight w:val="80"/>
        </w:trPr>
        <w:tc>
          <w:tcPr>
            <w:tcW w:w="2893" w:type="dxa"/>
            <w:gridSpan w:val="3"/>
            <w:tcBorders>
              <w:top w:val="single" w:sz="4" w:space="0" w:color="666699"/>
              <w:left w:val="single" w:sz="4" w:space="0" w:color="666699"/>
              <w:bottom w:val="single" w:sz="4" w:space="0" w:color="666699"/>
              <w:right w:val="single" w:sz="4" w:space="0" w:color="666699"/>
            </w:tcBorders>
            <w:hideMark/>
          </w:tcPr>
          <w:p w14:paraId="34F0E23C" w14:textId="77777777" w:rsidR="00D67D5C" w:rsidRPr="00E74336" w:rsidRDefault="00D67D5C">
            <w:pPr>
              <w:spacing w:afterLines="20" w:after="48"/>
              <w:jc w:val="left"/>
              <w:rPr>
                <w:sz w:val="19"/>
                <w:szCs w:val="19"/>
              </w:rPr>
            </w:pPr>
            <w:r w:rsidRPr="00E74336">
              <w:rPr>
                <w:sz w:val="19"/>
                <w:szCs w:val="19"/>
              </w:rPr>
              <w:t>Maximum allowable consumption (ODP tonnes)</w:t>
            </w:r>
          </w:p>
        </w:tc>
        <w:tc>
          <w:tcPr>
            <w:tcW w:w="924" w:type="dxa"/>
            <w:tcBorders>
              <w:left w:val="single" w:sz="4" w:space="0" w:color="666699"/>
              <w:right w:val="single" w:sz="4" w:space="0" w:color="666699"/>
            </w:tcBorders>
          </w:tcPr>
          <w:p w14:paraId="1823E1FB"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363.51</w:t>
            </w:r>
          </w:p>
        </w:tc>
        <w:tc>
          <w:tcPr>
            <w:tcW w:w="672" w:type="dxa"/>
            <w:tcBorders>
              <w:left w:val="single" w:sz="4" w:space="0" w:color="666699"/>
              <w:right w:val="single" w:sz="4" w:space="0" w:color="666699"/>
            </w:tcBorders>
          </w:tcPr>
          <w:p w14:paraId="33A106EB"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363.51</w:t>
            </w:r>
          </w:p>
        </w:tc>
        <w:tc>
          <w:tcPr>
            <w:tcW w:w="910" w:type="dxa"/>
            <w:tcBorders>
              <w:top w:val="single" w:sz="4" w:space="0" w:color="666699"/>
              <w:left w:val="single" w:sz="4" w:space="0" w:color="666699"/>
              <w:bottom w:val="single" w:sz="4" w:space="0" w:color="666699"/>
              <w:right w:val="single" w:sz="4" w:space="0" w:color="666699"/>
            </w:tcBorders>
          </w:tcPr>
          <w:p w14:paraId="439329B5"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323.12</w:t>
            </w:r>
          </w:p>
        </w:tc>
        <w:tc>
          <w:tcPr>
            <w:tcW w:w="671" w:type="dxa"/>
            <w:tcBorders>
              <w:left w:val="single" w:sz="4" w:space="0" w:color="666699"/>
              <w:right w:val="single" w:sz="4" w:space="0" w:color="666699"/>
            </w:tcBorders>
          </w:tcPr>
          <w:p w14:paraId="7FB3D167"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323.12</w:t>
            </w:r>
          </w:p>
        </w:tc>
        <w:tc>
          <w:tcPr>
            <w:tcW w:w="672" w:type="dxa"/>
            <w:tcBorders>
              <w:left w:val="single" w:sz="4" w:space="0" w:color="666699"/>
              <w:right w:val="single" w:sz="4" w:space="0" w:color="666699"/>
            </w:tcBorders>
          </w:tcPr>
          <w:p w14:paraId="307555A7"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252.44</w:t>
            </w:r>
          </w:p>
        </w:tc>
        <w:tc>
          <w:tcPr>
            <w:tcW w:w="910" w:type="dxa"/>
            <w:tcBorders>
              <w:top w:val="single" w:sz="4" w:space="0" w:color="666699"/>
              <w:left w:val="single" w:sz="4" w:space="0" w:color="666699"/>
              <w:bottom w:val="single" w:sz="4" w:space="0" w:color="666699"/>
              <w:right w:val="single" w:sz="4" w:space="0" w:color="666699"/>
            </w:tcBorders>
          </w:tcPr>
          <w:p w14:paraId="2063BD9D"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252.44</w:t>
            </w:r>
          </w:p>
        </w:tc>
        <w:tc>
          <w:tcPr>
            <w:tcW w:w="672" w:type="dxa"/>
            <w:tcBorders>
              <w:left w:val="single" w:sz="4" w:space="0" w:color="666699"/>
              <w:right w:val="single" w:sz="4" w:space="0" w:color="666699"/>
            </w:tcBorders>
          </w:tcPr>
          <w:p w14:paraId="2D6DF0A0"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252.44</w:t>
            </w:r>
          </w:p>
        </w:tc>
        <w:tc>
          <w:tcPr>
            <w:tcW w:w="770" w:type="dxa"/>
            <w:tcBorders>
              <w:left w:val="single" w:sz="4" w:space="0" w:color="666699"/>
              <w:right w:val="single" w:sz="4" w:space="0" w:color="666699"/>
            </w:tcBorders>
          </w:tcPr>
          <w:p w14:paraId="6DB4F3A1"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181.76</w:t>
            </w:r>
          </w:p>
        </w:tc>
        <w:tc>
          <w:tcPr>
            <w:tcW w:w="904" w:type="dxa"/>
            <w:tcBorders>
              <w:top w:val="single" w:sz="4" w:space="0" w:color="666699"/>
              <w:left w:val="single" w:sz="4" w:space="0" w:color="666699"/>
              <w:bottom w:val="single" w:sz="4" w:space="0" w:color="666699"/>
              <w:right w:val="single" w:sz="4" w:space="0" w:color="666699"/>
            </w:tcBorders>
            <w:hideMark/>
          </w:tcPr>
          <w:p w14:paraId="51F34898"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n/a</w:t>
            </w:r>
          </w:p>
        </w:tc>
      </w:tr>
      <w:tr w:rsidR="00D67D5C" w:rsidRPr="00E74336" w14:paraId="3DA48A7E" w14:textId="77777777">
        <w:trPr>
          <w:trHeight w:val="343"/>
        </w:trPr>
        <w:tc>
          <w:tcPr>
            <w:tcW w:w="877" w:type="dxa"/>
            <w:vMerge w:val="restart"/>
            <w:tcBorders>
              <w:top w:val="single" w:sz="4" w:space="0" w:color="666699"/>
              <w:left w:val="single" w:sz="4" w:space="0" w:color="666699"/>
              <w:bottom w:val="single" w:sz="4" w:space="0" w:color="666699"/>
              <w:right w:val="single" w:sz="4" w:space="0" w:color="666699"/>
            </w:tcBorders>
            <w:vAlign w:val="center"/>
            <w:hideMark/>
          </w:tcPr>
          <w:p w14:paraId="6F67FB38" w14:textId="77777777" w:rsidR="00D67D5C" w:rsidRPr="00E74336" w:rsidRDefault="00D67D5C">
            <w:pPr>
              <w:spacing w:afterLines="20" w:after="48"/>
              <w:jc w:val="left"/>
              <w:rPr>
                <w:sz w:val="19"/>
                <w:szCs w:val="19"/>
              </w:rPr>
            </w:pPr>
            <w:r w:rsidRPr="00E74336">
              <w:rPr>
                <w:sz w:val="19"/>
                <w:szCs w:val="19"/>
              </w:rPr>
              <w:t>Funding agreed in principle (US $)</w:t>
            </w:r>
          </w:p>
        </w:tc>
        <w:tc>
          <w:tcPr>
            <w:tcW w:w="840" w:type="dxa"/>
            <w:vMerge w:val="restart"/>
            <w:tcBorders>
              <w:top w:val="single" w:sz="4" w:space="0" w:color="666699"/>
              <w:left w:val="single" w:sz="4" w:space="0" w:color="666699"/>
              <w:bottom w:val="single" w:sz="4" w:space="0" w:color="666699"/>
              <w:right w:val="single" w:sz="4" w:space="0" w:color="666699"/>
            </w:tcBorders>
            <w:vAlign w:val="center"/>
            <w:hideMark/>
          </w:tcPr>
          <w:p w14:paraId="031D8610" w14:textId="77777777" w:rsidR="00D67D5C" w:rsidRPr="00E74336" w:rsidRDefault="00D67D5C">
            <w:pPr>
              <w:spacing w:afterLines="20" w:after="48"/>
              <w:jc w:val="center"/>
              <w:rPr>
                <w:sz w:val="19"/>
                <w:szCs w:val="19"/>
              </w:rPr>
            </w:pPr>
            <w:r w:rsidRPr="00E74336">
              <w:rPr>
                <w:color w:val="000000" w:themeColor="text1"/>
                <w:sz w:val="19"/>
                <w:szCs w:val="19"/>
              </w:rPr>
              <w:t>UNDP</w:t>
            </w:r>
          </w:p>
        </w:tc>
        <w:tc>
          <w:tcPr>
            <w:tcW w:w="1176" w:type="dxa"/>
            <w:tcBorders>
              <w:top w:val="single" w:sz="4" w:space="0" w:color="666699"/>
              <w:left w:val="single" w:sz="4" w:space="0" w:color="666699"/>
              <w:bottom w:val="single" w:sz="4" w:space="0" w:color="666699"/>
              <w:right w:val="single" w:sz="4" w:space="0" w:color="666699"/>
            </w:tcBorders>
            <w:hideMark/>
          </w:tcPr>
          <w:p w14:paraId="1EACCAE3" w14:textId="77777777" w:rsidR="00D67D5C" w:rsidRPr="00E74336" w:rsidRDefault="00D67D5C">
            <w:pPr>
              <w:spacing w:afterLines="20" w:after="48"/>
              <w:jc w:val="left"/>
              <w:rPr>
                <w:sz w:val="19"/>
                <w:szCs w:val="19"/>
              </w:rPr>
            </w:pPr>
            <w:r w:rsidRPr="00E74336">
              <w:rPr>
                <w:sz w:val="19"/>
                <w:szCs w:val="19"/>
              </w:rPr>
              <w:t>Project costs</w:t>
            </w:r>
          </w:p>
        </w:tc>
        <w:tc>
          <w:tcPr>
            <w:tcW w:w="924" w:type="dxa"/>
            <w:tcBorders>
              <w:left w:val="single" w:sz="4" w:space="0" w:color="666699"/>
              <w:right w:val="single" w:sz="4" w:space="0" w:color="666699"/>
            </w:tcBorders>
          </w:tcPr>
          <w:p w14:paraId="65F02D59"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2,233,114</w:t>
            </w:r>
          </w:p>
        </w:tc>
        <w:tc>
          <w:tcPr>
            <w:tcW w:w="672" w:type="dxa"/>
            <w:tcBorders>
              <w:left w:val="single" w:sz="4" w:space="0" w:color="666699"/>
              <w:right w:val="single" w:sz="4" w:space="0" w:color="666699"/>
            </w:tcBorders>
          </w:tcPr>
          <w:p w14:paraId="4A0899BB"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46FE7213"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753,500</w:t>
            </w:r>
          </w:p>
        </w:tc>
        <w:tc>
          <w:tcPr>
            <w:tcW w:w="671" w:type="dxa"/>
            <w:tcBorders>
              <w:left w:val="single" w:sz="4" w:space="0" w:color="666699"/>
              <w:right w:val="single" w:sz="4" w:space="0" w:color="666699"/>
            </w:tcBorders>
          </w:tcPr>
          <w:p w14:paraId="2A6B2642"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672" w:type="dxa"/>
            <w:tcBorders>
              <w:left w:val="single" w:sz="4" w:space="0" w:color="666699"/>
              <w:right w:val="single" w:sz="4" w:space="0" w:color="666699"/>
            </w:tcBorders>
          </w:tcPr>
          <w:p w14:paraId="6BA78645"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14D6EC2C"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627,086</w:t>
            </w:r>
          </w:p>
        </w:tc>
        <w:tc>
          <w:tcPr>
            <w:tcW w:w="672" w:type="dxa"/>
            <w:tcBorders>
              <w:left w:val="single" w:sz="4" w:space="0" w:color="666699"/>
              <w:right w:val="single" w:sz="4" w:space="0" w:color="666699"/>
            </w:tcBorders>
          </w:tcPr>
          <w:p w14:paraId="142F0511"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770" w:type="dxa"/>
            <w:tcBorders>
              <w:left w:val="single" w:sz="4" w:space="0" w:color="666699"/>
              <w:right w:val="single" w:sz="4" w:space="0" w:color="666699"/>
            </w:tcBorders>
          </w:tcPr>
          <w:p w14:paraId="6AE20FAD"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433,300</w:t>
            </w:r>
          </w:p>
        </w:tc>
        <w:tc>
          <w:tcPr>
            <w:tcW w:w="904" w:type="dxa"/>
            <w:tcBorders>
              <w:top w:val="single" w:sz="4" w:space="0" w:color="666699"/>
              <w:left w:val="single" w:sz="4" w:space="0" w:color="666699"/>
              <w:bottom w:val="single" w:sz="4" w:space="0" w:color="666699"/>
              <w:right w:val="single" w:sz="4" w:space="0" w:color="666699"/>
            </w:tcBorders>
          </w:tcPr>
          <w:p w14:paraId="7D804A05"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4,047,000</w:t>
            </w:r>
          </w:p>
        </w:tc>
      </w:tr>
      <w:tr w:rsidR="00D67D5C" w:rsidRPr="00E74336" w14:paraId="52238316" w14:textId="77777777">
        <w:trPr>
          <w:trHeight w:val="343"/>
        </w:trPr>
        <w:tc>
          <w:tcPr>
            <w:tcW w:w="877" w:type="dxa"/>
            <w:vMerge/>
            <w:tcBorders>
              <w:top w:val="single" w:sz="4" w:space="0" w:color="666699"/>
              <w:left w:val="single" w:sz="4" w:space="0" w:color="666699"/>
              <w:bottom w:val="single" w:sz="4" w:space="0" w:color="666699"/>
              <w:right w:val="single" w:sz="4" w:space="0" w:color="666699"/>
            </w:tcBorders>
            <w:vAlign w:val="center"/>
            <w:hideMark/>
          </w:tcPr>
          <w:p w14:paraId="6C61D42B" w14:textId="77777777" w:rsidR="00D67D5C" w:rsidRPr="00E74336" w:rsidRDefault="00D67D5C">
            <w:pPr>
              <w:rPr>
                <w:sz w:val="19"/>
                <w:szCs w:val="19"/>
              </w:rPr>
            </w:pPr>
          </w:p>
        </w:tc>
        <w:tc>
          <w:tcPr>
            <w:tcW w:w="840" w:type="dxa"/>
            <w:vMerge/>
            <w:tcBorders>
              <w:top w:val="single" w:sz="4" w:space="0" w:color="666699"/>
              <w:left w:val="single" w:sz="4" w:space="0" w:color="666699"/>
              <w:bottom w:val="single" w:sz="4" w:space="0" w:color="666699"/>
              <w:right w:val="single" w:sz="4" w:space="0" w:color="666699"/>
            </w:tcBorders>
            <w:vAlign w:val="center"/>
            <w:hideMark/>
          </w:tcPr>
          <w:p w14:paraId="00157202" w14:textId="77777777" w:rsidR="00D67D5C" w:rsidRPr="00E74336" w:rsidRDefault="00D67D5C">
            <w:pPr>
              <w:jc w:val="center"/>
              <w:rPr>
                <w:sz w:val="19"/>
                <w:szCs w:val="19"/>
              </w:rPr>
            </w:pPr>
          </w:p>
        </w:tc>
        <w:tc>
          <w:tcPr>
            <w:tcW w:w="1176" w:type="dxa"/>
            <w:tcBorders>
              <w:top w:val="single" w:sz="4" w:space="0" w:color="666699"/>
              <w:left w:val="single" w:sz="4" w:space="0" w:color="666699"/>
              <w:bottom w:val="single" w:sz="4" w:space="0" w:color="666699"/>
              <w:right w:val="single" w:sz="4" w:space="0" w:color="666699"/>
            </w:tcBorders>
            <w:hideMark/>
          </w:tcPr>
          <w:p w14:paraId="51C357EB" w14:textId="77777777" w:rsidR="00D67D5C" w:rsidRPr="00E74336" w:rsidRDefault="00D67D5C">
            <w:pPr>
              <w:spacing w:afterLines="20" w:after="48"/>
              <w:jc w:val="left"/>
              <w:rPr>
                <w:sz w:val="19"/>
                <w:szCs w:val="19"/>
              </w:rPr>
            </w:pPr>
            <w:r w:rsidRPr="00E74336">
              <w:rPr>
                <w:sz w:val="19"/>
                <w:szCs w:val="19"/>
              </w:rPr>
              <w:t>Support costs</w:t>
            </w:r>
          </w:p>
        </w:tc>
        <w:tc>
          <w:tcPr>
            <w:tcW w:w="924" w:type="dxa"/>
            <w:tcBorders>
              <w:left w:val="single" w:sz="4" w:space="0" w:color="666699"/>
              <w:right w:val="single" w:sz="4" w:space="0" w:color="666699"/>
            </w:tcBorders>
          </w:tcPr>
          <w:p w14:paraId="4E10BE1E"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156,318</w:t>
            </w:r>
          </w:p>
        </w:tc>
        <w:tc>
          <w:tcPr>
            <w:tcW w:w="672" w:type="dxa"/>
            <w:tcBorders>
              <w:left w:val="single" w:sz="4" w:space="0" w:color="666699"/>
              <w:right w:val="single" w:sz="4" w:space="0" w:color="666699"/>
            </w:tcBorders>
          </w:tcPr>
          <w:p w14:paraId="735A7404"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7021A59A"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52,745</w:t>
            </w:r>
          </w:p>
        </w:tc>
        <w:tc>
          <w:tcPr>
            <w:tcW w:w="671" w:type="dxa"/>
            <w:tcBorders>
              <w:left w:val="single" w:sz="4" w:space="0" w:color="666699"/>
              <w:right w:val="single" w:sz="4" w:space="0" w:color="666699"/>
            </w:tcBorders>
          </w:tcPr>
          <w:p w14:paraId="55DAF15E"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672" w:type="dxa"/>
            <w:tcBorders>
              <w:left w:val="single" w:sz="4" w:space="0" w:color="666699"/>
              <w:right w:val="single" w:sz="4" w:space="0" w:color="666699"/>
            </w:tcBorders>
          </w:tcPr>
          <w:p w14:paraId="4B6A76B1"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4E585272"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43,896</w:t>
            </w:r>
          </w:p>
        </w:tc>
        <w:tc>
          <w:tcPr>
            <w:tcW w:w="672" w:type="dxa"/>
            <w:tcBorders>
              <w:left w:val="single" w:sz="4" w:space="0" w:color="666699"/>
              <w:right w:val="single" w:sz="4" w:space="0" w:color="666699"/>
            </w:tcBorders>
          </w:tcPr>
          <w:p w14:paraId="2D5FB9B4"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770" w:type="dxa"/>
            <w:tcBorders>
              <w:left w:val="single" w:sz="4" w:space="0" w:color="666699"/>
              <w:right w:val="single" w:sz="4" w:space="0" w:color="666699"/>
            </w:tcBorders>
          </w:tcPr>
          <w:p w14:paraId="4C640382"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30,331</w:t>
            </w:r>
          </w:p>
        </w:tc>
        <w:tc>
          <w:tcPr>
            <w:tcW w:w="904" w:type="dxa"/>
            <w:tcBorders>
              <w:top w:val="single" w:sz="4" w:space="0" w:color="666699"/>
              <w:left w:val="single" w:sz="4" w:space="0" w:color="666699"/>
              <w:bottom w:val="single" w:sz="4" w:space="0" w:color="666699"/>
              <w:right w:val="single" w:sz="4" w:space="0" w:color="666699"/>
            </w:tcBorders>
          </w:tcPr>
          <w:p w14:paraId="33E77941"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283,290</w:t>
            </w:r>
          </w:p>
        </w:tc>
      </w:tr>
      <w:tr w:rsidR="00D67D5C" w:rsidRPr="00E74336" w14:paraId="50AB8E3A" w14:textId="77777777">
        <w:trPr>
          <w:trHeight w:val="343"/>
        </w:trPr>
        <w:tc>
          <w:tcPr>
            <w:tcW w:w="877" w:type="dxa"/>
            <w:vMerge/>
            <w:tcBorders>
              <w:top w:val="single" w:sz="4" w:space="0" w:color="666699"/>
              <w:left w:val="single" w:sz="4" w:space="0" w:color="666699"/>
              <w:bottom w:val="single" w:sz="4" w:space="0" w:color="666699"/>
              <w:right w:val="single" w:sz="4" w:space="0" w:color="666699"/>
            </w:tcBorders>
            <w:vAlign w:val="center"/>
            <w:hideMark/>
          </w:tcPr>
          <w:p w14:paraId="3768BFFB" w14:textId="77777777" w:rsidR="00D67D5C" w:rsidRPr="00E74336" w:rsidRDefault="00D67D5C">
            <w:pPr>
              <w:rPr>
                <w:sz w:val="19"/>
                <w:szCs w:val="19"/>
              </w:rPr>
            </w:pPr>
          </w:p>
        </w:tc>
        <w:tc>
          <w:tcPr>
            <w:tcW w:w="840" w:type="dxa"/>
            <w:vMerge w:val="restart"/>
            <w:tcBorders>
              <w:top w:val="single" w:sz="4" w:space="0" w:color="666699"/>
              <w:left w:val="single" w:sz="4" w:space="0" w:color="666699"/>
              <w:bottom w:val="single" w:sz="4" w:space="0" w:color="666699"/>
              <w:right w:val="single" w:sz="4" w:space="0" w:color="666699"/>
            </w:tcBorders>
            <w:vAlign w:val="center"/>
            <w:hideMark/>
          </w:tcPr>
          <w:p w14:paraId="4899C39E" w14:textId="77777777" w:rsidR="00D67D5C" w:rsidRPr="00E74336" w:rsidRDefault="00D67D5C">
            <w:pPr>
              <w:spacing w:afterLines="20" w:after="48"/>
              <w:jc w:val="center"/>
              <w:rPr>
                <w:caps/>
                <w:sz w:val="19"/>
                <w:szCs w:val="19"/>
              </w:rPr>
            </w:pPr>
            <w:r w:rsidRPr="00E74336">
              <w:rPr>
                <w:color w:val="000000" w:themeColor="text1"/>
                <w:sz w:val="19"/>
                <w:szCs w:val="19"/>
              </w:rPr>
              <w:t>World Bank</w:t>
            </w:r>
          </w:p>
        </w:tc>
        <w:tc>
          <w:tcPr>
            <w:tcW w:w="1176" w:type="dxa"/>
            <w:tcBorders>
              <w:top w:val="single" w:sz="4" w:space="0" w:color="666699"/>
              <w:left w:val="single" w:sz="4" w:space="0" w:color="666699"/>
              <w:bottom w:val="single" w:sz="4" w:space="0" w:color="666699"/>
              <w:right w:val="single" w:sz="4" w:space="0" w:color="666699"/>
            </w:tcBorders>
            <w:hideMark/>
          </w:tcPr>
          <w:p w14:paraId="4DF27085" w14:textId="77777777" w:rsidR="00D67D5C" w:rsidRPr="00E74336" w:rsidRDefault="00D67D5C">
            <w:pPr>
              <w:spacing w:afterLines="20" w:after="48"/>
              <w:jc w:val="left"/>
              <w:rPr>
                <w:sz w:val="19"/>
                <w:szCs w:val="19"/>
              </w:rPr>
            </w:pPr>
            <w:r w:rsidRPr="00E74336">
              <w:rPr>
                <w:sz w:val="19"/>
                <w:szCs w:val="19"/>
              </w:rPr>
              <w:t>Project costs</w:t>
            </w:r>
          </w:p>
        </w:tc>
        <w:tc>
          <w:tcPr>
            <w:tcW w:w="924" w:type="dxa"/>
            <w:tcBorders>
              <w:left w:val="single" w:sz="4" w:space="0" w:color="666699"/>
              <w:right w:val="single" w:sz="4" w:space="0" w:color="666699"/>
            </w:tcBorders>
          </w:tcPr>
          <w:p w14:paraId="68D37C46"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1,985,743</w:t>
            </w:r>
          </w:p>
        </w:tc>
        <w:tc>
          <w:tcPr>
            <w:tcW w:w="672" w:type="dxa"/>
            <w:tcBorders>
              <w:left w:val="single" w:sz="4" w:space="0" w:color="666699"/>
              <w:right w:val="single" w:sz="4" w:space="0" w:color="666699"/>
            </w:tcBorders>
          </w:tcPr>
          <w:p w14:paraId="14538118"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628C2C44"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1,276,549</w:t>
            </w:r>
          </w:p>
        </w:tc>
        <w:tc>
          <w:tcPr>
            <w:tcW w:w="671" w:type="dxa"/>
            <w:tcBorders>
              <w:left w:val="single" w:sz="4" w:space="0" w:color="666699"/>
              <w:right w:val="single" w:sz="4" w:space="0" w:color="666699"/>
            </w:tcBorders>
          </w:tcPr>
          <w:p w14:paraId="368B0F89"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672" w:type="dxa"/>
            <w:tcBorders>
              <w:left w:val="single" w:sz="4" w:space="0" w:color="666699"/>
              <w:right w:val="single" w:sz="4" w:space="0" w:color="666699"/>
            </w:tcBorders>
          </w:tcPr>
          <w:p w14:paraId="0FDFC4A7"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1687F1E5"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992,871</w:t>
            </w:r>
          </w:p>
        </w:tc>
        <w:tc>
          <w:tcPr>
            <w:tcW w:w="672" w:type="dxa"/>
            <w:tcBorders>
              <w:left w:val="single" w:sz="4" w:space="0" w:color="666699"/>
              <w:right w:val="single" w:sz="4" w:space="0" w:color="666699"/>
            </w:tcBorders>
          </w:tcPr>
          <w:p w14:paraId="78578CA5"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770" w:type="dxa"/>
            <w:tcBorders>
              <w:left w:val="single" w:sz="4" w:space="0" w:color="666699"/>
              <w:right w:val="single" w:sz="4" w:space="0" w:color="666699"/>
            </w:tcBorders>
          </w:tcPr>
          <w:p w14:paraId="51BB8775"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04" w:type="dxa"/>
            <w:tcBorders>
              <w:top w:val="single" w:sz="4" w:space="0" w:color="666699"/>
              <w:left w:val="single" w:sz="4" w:space="0" w:color="666699"/>
              <w:bottom w:val="single" w:sz="4" w:space="0" w:color="666699"/>
              <w:right w:val="single" w:sz="4" w:space="0" w:color="666699"/>
            </w:tcBorders>
          </w:tcPr>
          <w:p w14:paraId="2248748A"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4,255,163</w:t>
            </w:r>
          </w:p>
        </w:tc>
      </w:tr>
      <w:tr w:rsidR="00D67D5C" w:rsidRPr="00E74336" w14:paraId="59BA8C7C" w14:textId="77777777">
        <w:trPr>
          <w:trHeight w:val="343"/>
        </w:trPr>
        <w:tc>
          <w:tcPr>
            <w:tcW w:w="877" w:type="dxa"/>
            <w:vMerge/>
            <w:tcBorders>
              <w:top w:val="single" w:sz="4" w:space="0" w:color="666699"/>
              <w:left w:val="single" w:sz="4" w:space="0" w:color="666699"/>
              <w:bottom w:val="single" w:sz="4" w:space="0" w:color="666699"/>
              <w:right w:val="single" w:sz="4" w:space="0" w:color="666699"/>
            </w:tcBorders>
            <w:vAlign w:val="center"/>
            <w:hideMark/>
          </w:tcPr>
          <w:p w14:paraId="607C1478" w14:textId="77777777" w:rsidR="00D67D5C" w:rsidRPr="00E74336" w:rsidRDefault="00D67D5C">
            <w:pPr>
              <w:rPr>
                <w:sz w:val="19"/>
                <w:szCs w:val="19"/>
              </w:rPr>
            </w:pPr>
          </w:p>
        </w:tc>
        <w:tc>
          <w:tcPr>
            <w:tcW w:w="840" w:type="dxa"/>
            <w:vMerge/>
            <w:tcBorders>
              <w:top w:val="single" w:sz="4" w:space="0" w:color="666699"/>
              <w:left w:val="single" w:sz="4" w:space="0" w:color="666699"/>
              <w:bottom w:val="single" w:sz="4" w:space="0" w:color="666699"/>
              <w:right w:val="single" w:sz="4" w:space="0" w:color="666699"/>
            </w:tcBorders>
            <w:hideMark/>
          </w:tcPr>
          <w:p w14:paraId="132A31CA" w14:textId="77777777" w:rsidR="00D67D5C" w:rsidRPr="00E74336" w:rsidRDefault="00D67D5C">
            <w:pPr>
              <w:rPr>
                <w:sz w:val="19"/>
                <w:szCs w:val="19"/>
              </w:rPr>
            </w:pPr>
          </w:p>
        </w:tc>
        <w:tc>
          <w:tcPr>
            <w:tcW w:w="1176" w:type="dxa"/>
            <w:tcBorders>
              <w:top w:val="single" w:sz="4" w:space="0" w:color="666699"/>
              <w:left w:val="single" w:sz="4" w:space="0" w:color="666699"/>
              <w:bottom w:val="single" w:sz="4" w:space="0" w:color="666699"/>
              <w:right w:val="single" w:sz="4" w:space="0" w:color="666699"/>
            </w:tcBorders>
            <w:hideMark/>
          </w:tcPr>
          <w:p w14:paraId="54C4BEF7" w14:textId="77777777" w:rsidR="00D67D5C" w:rsidRPr="00E74336" w:rsidRDefault="00D67D5C">
            <w:pPr>
              <w:spacing w:afterLines="20" w:after="48"/>
              <w:jc w:val="left"/>
              <w:rPr>
                <w:sz w:val="19"/>
                <w:szCs w:val="19"/>
              </w:rPr>
            </w:pPr>
            <w:r w:rsidRPr="00E74336">
              <w:rPr>
                <w:sz w:val="19"/>
                <w:szCs w:val="19"/>
              </w:rPr>
              <w:t>Support costs</w:t>
            </w:r>
          </w:p>
        </w:tc>
        <w:tc>
          <w:tcPr>
            <w:tcW w:w="924" w:type="dxa"/>
            <w:tcBorders>
              <w:left w:val="single" w:sz="4" w:space="0" w:color="666699"/>
              <w:right w:val="single" w:sz="4" w:space="0" w:color="666699"/>
            </w:tcBorders>
          </w:tcPr>
          <w:p w14:paraId="1ADEE67F"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139,002</w:t>
            </w:r>
          </w:p>
        </w:tc>
        <w:tc>
          <w:tcPr>
            <w:tcW w:w="672" w:type="dxa"/>
            <w:tcBorders>
              <w:left w:val="single" w:sz="4" w:space="0" w:color="666699"/>
              <w:right w:val="single" w:sz="4" w:space="0" w:color="666699"/>
            </w:tcBorders>
          </w:tcPr>
          <w:p w14:paraId="743D44AA"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6D80263D"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89,358</w:t>
            </w:r>
          </w:p>
        </w:tc>
        <w:tc>
          <w:tcPr>
            <w:tcW w:w="671" w:type="dxa"/>
            <w:tcBorders>
              <w:left w:val="single" w:sz="4" w:space="0" w:color="666699"/>
              <w:right w:val="single" w:sz="4" w:space="0" w:color="666699"/>
            </w:tcBorders>
          </w:tcPr>
          <w:p w14:paraId="6847F55C"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672" w:type="dxa"/>
            <w:tcBorders>
              <w:left w:val="single" w:sz="4" w:space="0" w:color="666699"/>
              <w:right w:val="single" w:sz="4" w:space="0" w:color="666699"/>
            </w:tcBorders>
          </w:tcPr>
          <w:p w14:paraId="2B9CA65C"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10" w:type="dxa"/>
            <w:tcBorders>
              <w:top w:val="single" w:sz="4" w:space="0" w:color="666699"/>
              <w:left w:val="single" w:sz="4" w:space="0" w:color="666699"/>
              <w:bottom w:val="single" w:sz="4" w:space="0" w:color="666699"/>
              <w:right w:val="single" w:sz="4" w:space="0" w:color="666699"/>
            </w:tcBorders>
          </w:tcPr>
          <w:p w14:paraId="33A6EC64"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69,501</w:t>
            </w:r>
          </w:p>
        </w:tc>
        <w:tc>
          <w:tcPr>
            <w:tcW w:w="672" w:type="dxa"/>
            <w:tcBorders>
              <w:left w:val="single" w:sz="4" w:space="0" w:color="666699"/>
              <w:right w:val="single" w:sz="4" w:space="0" w:color="666699"/>
            </w:tcBorders>
          </w:tcPr>
          <w:p w14:paraId="25C7916B"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770" w:type="dxa"/>
            <w:tcBorders>
              <w:left w:val="single" w:sz="4" w:space="0" w:color="666699"/>
              <w:right w:val="single" w:sz="4" w:space="0" w:color="666699"/>
            </w:tcBorders>
          </w:tcPr>
          <w:p w14:paraId="74228E95"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0</w:t>
            </w:r>
          </w:p>
        </w:tc>
        <w:tc>
          <w:tcPr>
            <w:tcW w:w="904" w:type="dxa"/>
            <w:tcBorders>
              <w:top w:val="single" w:sz="4" w:space="0" w:color="666699"/>
              <w:left w:val="single" w:sz="4" w:space="0" w:color="666699"/>
              <w:bottom w:val="single" w:sz="4" w:space="0" w:color="666699"/>
              <w:right w:val="single" w:sz="4" w:space="0" w:color="666699"/>
            </w:tcBorders>
          </w:tcPr>
          <w:p w14:paraId="6CC4ECBA"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297,861</w:t>
            </w:r>
          </w:p>
        </w:tc>
      </w:tr>
      <w:tr w:rsidR="00D67D5C" w:rsidRPr="00E74336" w14:paraId="11F31BA3" w14:textId="77777777">
        <w:trPr>
          <w:trHeight w:val="344"/>
        </w:trPr>
        <w:tc>
          <w:tcPr>
            <w:tcW w:w="1717" w:type="dxa"/>
            <w:gridSpan w:val="2"/>
            <w:vMerge w:val="restart"/>
            <w:tcBorders>
              <w:top w:val="single" w:sz="4" w:space="0" w:color="666699"/>
              <w:left w:val="single" w:sz="4" w:space="0" w:color="666699"/>
              <w:bottom w:val="single" w:sz="4" w:space="0" w:color="666699"/>
              <w:right w:val="single" w:sz="4" w:space="0" w:color="666699"/>
            </w:tcBorders>
            <w:hideMark/>
          </w:tcPr>
          <w:p w14:paraId="64AC670F" w14:textId="77777777" w:rsidR="00D67D5C" w:rsidRPr="00E74336" w:rsidRDefault="00D67D5C">
            <w:pPr>
              <w:spacing w:afterLines="20" w:after="48"/>
              <w:jc w:val="left"/>
              <w:rPr>
                <w:sz w:val="19"/>
                <w:szCs w:val="19"/>
              </w:rPr>
            </w:pPr>
            <w:r w:rsidRPr="00E74336">
              <w:rPr>
                <w:sz w:val="19"/>
                <w:szCs w:val="19"/>
              </w:rPr>
              <w:t>Funds approved by ExCom (US $)</w:t>
            </w:r>
          </w:p>
        </w:tc>
        <w:tc>
          <w:tcPr>
            <w:tcW w:w="1176" w:type="dxa"/>
            <w:tcBorders>
              <w:top w:val="single" w:sz="4" w:space="0" w:color="666699"/>
              <w:left w:val="single" w:sz="4" w:space="0" w:color="666699"/>
              <w:bottom w:val="single" w:sz="4" w:space="0" w:color="666699"/>
              <w:right w:val="single" w:sz="4" w:space="0" w:color="666699"/>
            </w:tcBorders>
            <w:hideMark/>
          </w:tcPr>
          <w:p w14:paraId="44FA8783" w14:textId="77777777" w:rsidR="00D67D5C" w:rsidRPr="00E74336" w:rsidRDefault="00D67D5C">
            <w:pPr>
              <w:spacing w:afterLines="20" w:after="48"/>
              <w:jc w:val="left"/>
              <w:rPr>
                <w:sz w:val="19"/>
                <w:szCs w:val="19"/>
              </w:rPr>
            </w:pPr>
            <w:r w:rsidRPr="00E74336">
              <w:rPr>
                <w:sz w:val="19"/>
                <w:szCs w:val="19"/>
              </w:rPr>
              <w:t>Project costs</w:t>
            </w:r>
          </w:p>
        </w:tc>
        <w:tc>
          <w:tcPr>
            <w:tcW w:w="924" w:type="dxa"/>
            <w:tcBorders>
              <w:left w:val="single" w:sz="4" w:space="0" w:color="666699"/>
              <w:right w:val="single" w:sz="4" w:space="0" w:color="666699"/>
            </w:tcBorders>
          </w:tcPr>
          <w:p w14:paraId="5A2D76FE" w14:textId="77777777" w:rsidR="00D67D5C" w:rsidRPr="00E74336" w:rsidRDefault="00D67D5C">
            <w:pPr>
              <w:spacing w:afterLines="20" w:after="48"/>
              <w:jc w:val="right"/>
              <w:rPr>
                <w:color w:val="000000"/>
                <w:sz w:val="19"/>
                <w:szCs w:val="19"/>
                <w:lang w:eastAsia="en-CA"/>
              </w:rPr>
            </w:pPr>
            <w:r w:rsidRPr="00E74336">
              <w:rPr>
                <w:color w:val="000000"/>
                <w:sz w:val="19"/>
                <w:szCs w:val="19"/>
              </w:rPr>
              <w:t>4,218,857</w:t>
            </w:r>
          </w:p>
        </w:tc>
        <w:tc>
          <w:tcPr>
            <w:tcW w:w="672" w:type="dxa"/>
            <w:tcBorders>
              <w:left w:val="single" w:sz="4" w:space="0" w:color="666699"/>
              <w:right w:val="single" w:sz="4" w:space="0" w:color="666699"/>
            </w:tcBorders>
          </w:tcPr>
          <w:p w14:paraId="1D3AD647" w14:textId="77777777" w:rsidR="00D67D5C" w:rsidRPr="00E74336" w:rsidRDefault="00D67D5C">
            <w:pPr>
              <w:spacing w:afterLines="20" w:after="48"/>
              <w:jc w:val="right"/>
              <w:rPr>
                <w:color w:val="000000"/>
                <w:sz w:val="19"/>
                <w:szCs w:val="19"/>
                <w:lang w:eastAsia="en-CA"/>
              </w:rPr>
            </w:pPr>
            <w:r w:rsidRPr="00E74336">
              <w:rPr>
                <w:sz w:val="19"/>
                <w:szCs w:val="19"/>
              </w:rPr>
              <w:t>0</w:t>
            </w:r>
          </w:p>
        </w:tc>
        <w:tc>
          <w:tcPr>
            <w:tcW w:w="910" w:type="dxa"/>
            <w:tcBorders>
              <w:top w:val="single" w:sz="4" w:space="0" w:color="666699"/>
              <w:left w:val="single" w:sz="4" w:space="0" w:color="666699"/>
              <w:bottom w:val="single" w:sz="4" w:space="0" w:color="666699"/>
              <w:right w:val="single" w:sz="4" w:space="0" w:color="666699"/>
            </w:tcBorders>
          </w:tcPr>
          <w:p w14:paraId="753B19C3" w14:textId="77777777" w:rsidR="00D67D5C" w:rsidRPr="00E74336" w:rsidRDefault="00D67D5C">
            <w:pPr>
              <w:spacing w:afterLines="20" w:after="48"/>
              <w:jc w:val="right"/>
              <w:rPr>
                <w:color w:val="000000"/>
                <w:sz w:val="19"/>
                <w:szCs w:val="19"/>
                <w:lang w:eastAsia="en-CA"/>
              </w:rPr>
            </w:pPr>
            <w:r w:rsidRPr="00E74336">
              <w:rPr>
                <w:color w:val="000000"/>
                <w:sz w:val="19"/>
                <w:szCs w:val="19"/>
              </w:rPr>
              <w:t>2,030,049</w:t>
            </w:r>
          </w:p>
        </w:tc>
        <w:tc>
          <w:tcPr>
            <w:tcW w:w="671" w:type="dxa"/>
            <w:tcBorders>
              <w:left w:val="single" w:sz="4" w:space="0" w:color="666699"/>
              <w:right w:val="single" w:sz="4" w:space="0" w:color="666699"/>
            </w:tcBorders>
            <w:vAlign w:val="center"/>
          </w:tcPr>
          <w:p w14:paraId="775841FA"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right w:val="single" w:sz="4" w:space="0" w:color="666699"/>
            </w:tcBorders>
            <w:vAlign w:val="center"/>
          </w:tcPr>
          <w:p w14:paraId="0FE802A4" w14:textId="77777777" w:rsidR="00D67D5C" w:rsidRPr="00E74336" w:rsidRDefault="00D67D5C">
            <w:pPr>
              <w:spacing w:afterLines="20" w:after="48"/>
              <w:jc w:val="right"/>
              <w:rPr>
                <w:color w:val="000000"/>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2BA19EE"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1,619,957</w:t>
            </w:r>
          </w:p>
        </w:tc>
        <w:tc>
          <w:tcPr>
            <w:tcW w:w="672" w:type="dxa"/>
            <w:tcBorders>
              <w:left w:val="single" w:sz="4" w:space="0" w:color="666699"/>
              <w:right w:val="single" w:sz="4" w:space="0" w:color="666699"/>
            </w:tcBorders>
            <w:vAlign w:val="center"/>
          </w:tcPr>
          <w:p w14:paraId="48819CD2" w14:textId="77777777" w:rsidR="00D67D5C" w:rsidRPr="00E74336" w:rsidRDefault="00D67D5C">
            <w:pPr>
              <w:spacing w:afterLines="20" w:after="48"/>
              <w:jc w:val="right"/>
              <w:rPr>
                <w:color w:val="000000"/>
                <w:sz w:val="19"/>
                <w:szCs w:val="19"/>
                <w:lang w:eastAsia="en-CA"/>
              </w:rPr>
            </w:pPr>
          </w:p>
        </w:tc>
        <w:tc>
          <w:tcPr>
            <w:tcW w:w="770" w:type="dxa"/>
            <w:tcBorders>
              <w:left w:val="single" w:sz="4" w:space="0" w:color="666699"/>
              <w:right w:val="single" w:sz="4" w:space="0" w:color="666699"/>
            </w:tcBorders>
            <w:vAlign w:val="center"/>
          </w:tcPr>
          <w:p w14:paraId="2F6A0A91" w14:textId="77777777" w:rsidR="00D67D5C" w:rsidRPr="00E74336" w:rsidRDefault="00D67D5C">
            <w:pPr>
              <w:spacing w:afterLines="20" w:after="48"/>
              <w:jc w:val="right"/>
              <w:rPr>
                <w:color w:val="000000"/>
                <w:sz w:val="19"/>
                <w:szCs w:val="19"/>
                <w:lang w:eastAsia="en-CA"/>
              </w:rPr>
            </w:pPr>
          </w:p>
        </w:tc>
        <w:tc>
          <w:tcPr>
            <w:tcW w:w="904" w:type="dxa"/>
            <w:tcBorders>
              <w:top w:val="single" w:sz="4" w:space="0" w:color="666699"/>
              <w:left w:val="single" w:sz="4" w:space="0" w:color="666699"/>
              <w:bottom w:val="single" w:sz="4" w:space="0" w:color="666699"/>
              <w:right w:val="single" w:sz="4" w:space="0" w:color="666699"/>
            </w:tcBorders>
          </w:tcPr>
          <w:p w14:paraId="12243432" w14:textId="77777777" w:rsidR="00D67D5C" w:rsidRPr="00E74336" w:rsidRDefault="00D67D5C">
            <w:pPr>
              <w:spacing w:afterLines="20" w:after="48"/>
              <w:jc w:val="right"/>
              <w:rPr>
                <w:color w:val="000000"/>
                <w:sz w:val="19"/>
                <w:szCs w:val="19"/>
                <w:lang w:eastAsia="en-CA"/>
              </w:rPr>
            </w:pPr>
            <w:r w:rsidRPr="00E74336">
              <w:rPr>
                <w:color w:val="000000"/>
                <w:sz w:val="19"/>
                <w:szCs w:val="19"/>
              </w:rPr>
              <w:t>7,868,863</w:t>
            </w:r>
          </w:p>
        </w:tc>
      </w:tr>
      <w:tr w:rsidR="00D67D5C" w:rsidRPr="00E74336" w14:paraId="5F2B548D" w14:textId="77777777">
        <w:trPr>
          <w:trHeight w:val="344"/>
        </w:trPr>
        <w:tc>
          <w:tcPr>
            <w:tcW w:w="1717" w:type="dxa"/>
            <w:gridSpan w:val="2"/>
            <w:vMerge/>
            <w:tcBorders>
              <w:top w:val="single" w:sz="4" w:space="0" w:color="666699"/>
              <w:left w:val="single" w:sz="4" w:space="0" w:color="666699"/>
              <w:bottom w:val="single" w:sz="4" w:space="0" w:color="666699"/>
              <w:right w:val="single" w:sz="4" w:space="0" w:color="666699"/>
            </w:tcBorders>
            <w:vAlign w:val="center"/>
            <w:hideMark/>
          </w:tcPr>
          <w:p w14:paraId="3677FBE8" w14:textId="77777777" w:rsidR="00D67D5C" w:rsidRPr="00E74336" w:rsidRDefault="00D67D5C">
            <w:pPr>
              <w:rPr>
                <w:sz w:val="19"/>
                <w:szCs w:val="19"/>
              </w:rPr>
            </w:pPr>
          </w:p>
        </w:tc>
        <w:tc>
          <w:tcPr>
            <w:tcW w:w="1176" w:type="dxa"/>
            <w:tcBorders>
              <w:top w:val="single" w:sz="4" w:space="0" w:color="666699"/>
              <w:left w:val="single" w:sz="4" w:space="0" w:color="666699"/>
              <w:bottom w:val="single" w:sz="4" w:space="0" w:color="666699"/>
              <w:right w:val="single" w:sz="4" w:space="0" w:color="666699"/>
            </w:tcBorders>
            <w:hideMark/>
          </w:tcPr>
          <w:p w14:paraId="3407B5E5" w14:textId="77777777" w:rsidR="00D67D5C" w:rsidRPr="00E74336" w:rsidRDefault="00D67D5C">
            <w:pPr>
              <w:spacing w:afterLines="20" w:after="48"/>
              <w:jc w:val="left"/>
              <w:rPr>
                <w:sz w:val="19"/>
                <w:szCs w:val="19"/>
              </w:rPr>
            </w:pPr>
            <w:r w:rsidRPr="00E74336">
              <w:rPr>
                <w:sz w:val="19"/>
                <w:szCs w:val="19"/>
              </w:rPr>
              <w:t>Support costs</w:t>
            </w:r>
          </w:p>
        </w:tc>
        <w:tc>
          <w:tcPr>
            <w:tcW w:w="924" w:type="dxa"/>
            <w:tcBorders>
              <w:left w:val="single" w:sz="4" w:space="0" w:color="666699"/>
              <w:right w:val="single" w:sz="4" w:space="0" w:color="666699"/>
            </w:tcBorders>
          </w:tcPr>
          <w:p w14:paraId="26D9D807" w14:textId="77777777" w:rsidR="00D67D5C" w:rsidRPr="00E74336" w:rsidRDefault="00D67D5C">
            <w:pPr>
              <w:spacing w:afterLines="20" w:after="48"/>
              <w:jc w:val="right"/>
              <w:rPr>
                <w:color w:val="000000"/>
                <w:sz w:val="19"/>
                <w:szCs w:val="19"/>
                <w:lang w:eastAsia="en-CA"/>
              </w:rPr>
            </w:pPr>
            <w:r w:rsidRPr="00E74336">
              <w:rPr>
                <w:color w:val="000000"/>
                <w:sz w:val="19"/>
                <w:szCs w:val="19"/>
              </w:rPr>
              <w:t>295,320</w:t>
            </w:r>
          </w:p>
        </w:tc>
        <w:tc>
          <w:tcPr>
            <w:tcW w:w="672" w:type="dxa"/>
            <w:tcBorders>
              <w:left w:val="single" w:sz="4" w:space="0" w:color="666699"/>
              <w:right w:val="single" w:sz="4" w:space="0" w:color="666699"/>
            </w:tcBorders>
          </w:tcPr>
          <w:p w14:paraId="0E41431D" w14:textId="77777777" w:rsidR="00D67D5C" w:rsidRPr="00E74336" w:rsidRDefault="00D67D5C">
            <w:pPr>
              <w:spacing w:afterLines="20" w:after="48"/>
              <w:jc w:val="right"/>
              <w:rPr>
                <w:color w:val="000000"/>
                <w:sz w:val="19"/>
                <w:szCs w:val="19"/>
                <w:lang w:eastAsia="en-CA"/>
              </w:rPr>
            </w:pPr>
            <w:r w:rsidRPr="00E74336">
              <w:rPr>
                <w:sz w:val="19"/>
                <w:szCs w:val="19"/>
              </w:rPr>
              <w:t>0</w:t>
            </w:r>
          </w:p>
        </w:tc>
        <w:tc>
          <w:tcPr>
            <w:tcW w:w="910" w:type="dxa"/>
            <w:tcBorders>
              <w:top w:val="single" w:sz="4" w:space="0" w:color="666699"/>
              <w:left w:val="single" w:sz="4" w:space="0" w:color="666699"/>
              <w:bottom w:val="single" w:sz="4" w:space="0" w:color="666699"/>
              <w:right w:val="single" w:sz="4" w:space="0" w:color="666699"/>
            </w:tcBorders>
          </w:tcPr>
          <w:p w14:paraId="78B85658" w14:textId="77777777" w:rsidR="00D67D5C" w:rsidRPr="00E74336" w:rsidRDefault="00D67D5C">
            <w:pPr>
              <w:spacing w:afterLines="20" w:after="48"/>
              <w:jc w:val="right"/>
              <w:rPr>
                <w:color w:val="000000"/>
                <w:sz w:val="19"/>
                <w:szCs w:val="19"/>
                <w:lang w:eastAsia="en-CA"/>
              </w:rPr>
            </w:pPr>
            <w:r w:rsidRPr="00E74336">
              <w:rPr>
                <w:color w:val="000000"/>
                <w:sz w:val="19"/>
                <w:szCs w:val="19"/>
              </w:rPr>
              <w:t>142,103</w:t>
            </w:r>
          </w:p>
        </w:tc>
        <w:tc>
          <w:tcPr>
            <w:tcW w:w="671" w:type="dxa"/>
            <w:tcBorders>
              <w:left w:val="single" w:sz="4" w:space="0" w:color="666699"/>
              <w:right w:val="single" w:sz="4" w:space="0" w:color="666699"/>
            </w:tcBorders>
            <w:vAlign w:val="center"/>
          </w:tcPr>
          <w:p w14:paraId="52D5719E"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right w:val="single" w:sz="4" w:space="0" w:color="666699"/>
            </w:tcBorders>
            <w:vAlign w:val="center"/>
          </w:tcPr>
          <w:p w14:paraId="617499C8" w14:textId="77777777" w:rsidR="00D67D5C" w:rsidRPr="00E74336" w:rsidRDefault="00D67D5C">
            <w:pPr>
              <w:spacing w:afterLines="20" w:after="48"/>
              <w:jc w:val="right"/>
              <w:rPr>
                <w:color w:val="000000"/>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13C7043"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113,397</w:t>
            </w:r>
          </w:p>
        </w:tc>
        <w:tc>
          <w:tcPr>
            <w:tcW w:w="672" w:type="dxa"/>
            <w:tcBorders>
              <w:left w:val="single" w:sz="4" w:space="0" w:color="666699"/>
              <w:right w:val="single" w:sz="4" w:space="0" w:color="666699"/>
            </w:tcBorders>
            <w:vAlign w:val="center"/>
          </w:tcPr>
          <w:p w14:paraId="16AB95AE" w14:textId="77777777" w:rsidR="00D67D5C" w:rsidRPr="00E74336" w:rsidRDefault="00D67D5C">
            <w:pPr>
              <w:spacing w:afterLines="20" w:after="48"/>
              <w:jc w:val="right"/>
              <w:rPr>
                <w:color w:val="000000"/>
                <w:sz w:val="19"/>
                <w:szCs w:val="19"/>
                <w:lang w:eastAsia="en-CA"/>
              </w:rPr>
            </w:pPr>
          </w:p>
        </w:tc>
        <w:tc>
          <w:tcPr>
            <w:tcW w:w="770" w:type="dxa"/>
            <w:tcBorders>
              <w:left w:val="single" w:sz="4" w:space="0" w:color="666699"/>
              <w:right w:val="single" w:sz="4" w:space="0" w:color="666699"/>
            </w:tcBorders>
            <w:vAlign w:val="center"/>
          </w:tcPr>
          <w:p w14:paraId="4F99F7CC" w14:textId="77777777" w:rsidR="00D67D5C" w:rsidRPr="00E74336" w:rsidRDefault="00D67D5C">
            <w:pPr>
              <w:spacing w:afterLines="20" w:after="48"/>
              <w:jc w:val="right"/>
              <w:rPr>
                <w:color w:val="000000"/>
                <w:sz w:val="19"/>
                <w:szCs w:val="19"/>
                <w:lang w:eastAsia="en-CA"/>
              </w:rPr>
            </w:pPr>
          </w:p>
        </w:tc>
        <w:tc>
          <w:tcPr>
            <w:tcW w:w="904" w:type="dxa"/>
            <w:tcBorders>
              <w:top w:val="single" w:sz="4" w:space="0" w:color="666699"/>
              <w:left w:val="single" w:sz="4" w:space="0" w:color="666699"/>
              <w:bottom w:val="single" w:sz="4" w:space="0" w:color="666699"/>
              <w:right w:val="single" w:sz="4" w:space="0" w:color="666699"/>
            </w:tcBorders>
          </w:tcPr>
          <w:p w14:paraId="60C420CD" w14:textId="77777777" w:rsidR="00D67D5C" w:rsidRPr="00E74336" w:rsidRDefault="00D67D5C">
            <w:pPr>
              <w:spacing w:afterLines="20" w:after="48"/>
              <w:jc w:val="right"/>
              <w:rPr>
                <w:color w:val="000000"/>
                <w:sz w:val="19"/>
                <w:szCs w:val="19"/>
                <w:lang w:eastAsia="en-CA"/>
              </w:rPr>
            </w:pPr>
            <w:r w:rsidRPr="00E74336">
              <w:rPr>
                <w:color w:val="000000"/>
                <w:sz w:val="19"/>
                <w:szCs w:val="19"/>
              </w:rPr>
              <w:t>550,820</w:t>
            </w:r>
          </w:p>
        </w:tc>
      </w:tr>
      <w:tr w:rsidR="00D67D5C" w:rsidRPr="00E74336" w14:paraId="22F65D65" w14:textId="77777777">
        <w:trPr>
          <w:trHeight w:val="456"/>
        </w:trPr>
        <w:tc>
          <w:tcPr>
            <w:tcW w:w="1717" w:type="dxa"/>
            <w:gridSpan w:val="2"/>
            <w:vMerge w:val="restart"/>
            <w:tcBorders>
              <w:top w:val="single" w:sz="4" w:space="0" w:color="666699"/>
              <w:left w:val="single" w:sz="4" w:space="0" w:color="666699"/>
              <w:bottom w:val="single" w:sz="4" w:space="0" w:color="666699"/>
              <w:right w:val="single" w:sz="4" w:space="0" w:color="666699"/>
            </w:tcBorders>
            <w:hideMark/>
          </w:tcPr>
          <w:p w14:paraId="1C579DA3" w14:textId="77777777" w:rsidR="00D67D5C" w:rsidRPr="00E74336" w:rsidRDefault="00D67D5C">
            <w:pPr>
              <w:spacing w:afterLines="20" w:after="48"/>
              <w:jc w:val="left"/>
              <w:rPr>
                <w:sz w:val="19"/>
                <w:szCs w:val="19"/>
              </w:rPr>
            </w:pPr>
            <w:r w:rsidRPr="00E74336">
              <w:rPr>
                <w:sz w:val="19"/>
                <w:szCs w:val="19"/>
              </w:rPr>
              <w:t>Total funds recommended for approval at this meeting (US $)</w:t>
            </w:r>
          </w:p>
        </w:tc>
        <w:tc>
          <w:tcPr>
            <w:tcW w:w="1176" w:type="dxa"/>
            <w:tcBorders>
              <w:top w:val="single" w:sz="4" w:space="0" w:color="666699"/>
              <w:left w:val="single" w:sz="4" w:space="0" w:color="666699"/>
              <w:bottom w:val="single" w:sz="4" w:space="0" w:color="666699"/>
              <w:right w:val="single" w:sz="4" w:space="0" w:color="666699"/>
            </w:tcBorders>
            <w:vAlign w:val="center"/>
            <w:hideMark/>
          </w:tcPr>
          <w:p w14:paraId="684725B8" w14:textId="77777777" w:rsidR="00D67D5C" w:rsidRPr="00E74336" w:rsidRDefault="00D67D5C">
            <w:pPr>
              <w:spacing w:afterLines="20" w:after="48"/>
              <w:jc w:val="left"/>
              <w:rPr>
                <w:sz w:val="19"/>
                <w:szCs w:val="19"/>
              </w:rPr>
            </w:pPr>
            <w:r w:rsidRPr="00E74336">
              <w:rPr>
                <w:sz w:val="19"/>
                <w:szCs w:val="19"/>
              </w:rPr>
              <w:t>Project costs</w:t>
            </w:r>
          </w:p>
        </w:tc>
        <w:tc>
          <w:tcPr>
            <w:tcW w:w="924" w:type="dxa"/>
            <w:tcBorders>
              <w:left w:val="single" w:sz="4" w:space="0" w:color="666699"/>
              <w:right w:val="single" w:sz="4" w:space="0" w:color="666699"/>
            </w:tcBorders>
            <w:vAlign w:val="center"/>
          </w:tcPr>
          <w:p w14:paraId="0C7EE3D5"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right w:val="single" w:sz="4" w:space="0" w:color="666699"/>
            </w:tcBorders>
            <w:vAlign w:val="center"/>
          </w:tcPr>
          <w:p w14:paraId="7AF709A3" w14:textId="77777777" w:rsidR="00D67D5C" w:rsidRPr="00E74336" w:rsidRDefault="00D67D5C">
            <w:pPr>
              <w:spacing w:afterLines="20" w:after="48"/>
              <w:jc w:val="right"/>
              <w:rPr>
                <w:color w:val="000000"/>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7239B94F" w14:textId="77777777" w:rsidR="00D67D5C" w:rsidRPr="00E74336" w:rsidRDefault="00D67D5C">
            <w:pPr>
              <w:spacing w:afterLines="20" w:after="48"/>
              <w:jc w:val="right"/>
              <w:rPr>
                <w:color w:val="000000"/>
                <w:sz w:val="19"/>
                <w:szCs w:val="19"/>
                <w:lang w:eastAsia="en-CA"/>
              </w:rPr>
            </w:pPr>
          </w:p>
        </w:tc>
        <w:tc>
          <w:tcPr>
            <w:tcW w:w="671" w:type="dxa"/>
            <w:tcBorders>
              <w:left w:val="single" w:sz="4" w:space="0" w:color="666699"/>
              <w:right w:val="single" w:sz="4" w:space="0" w:color="666699"/>
            </w:tcBorders>
            <w:vAlign w:val="center"/>
          </w:tcPr>
          <w:p w14:paraId="2B86F8B9"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right w:val="single" w:sz="4" w:space="0" w:color="666699"/>
            </w:tcBorders>
            <w:vAlign w:val="center"/>
          </w:tcPr>
          <w:p w14:paraId="74008FC5" w14:textId="77777777" w:rsidR="00D67D5C" w:rsidRPr="00E74336" w:rsidRDefault="00D67D5C">
            <w:pPr>
              <w:spacing w:afterLines="20" w:after="48"/>
              <w:jc w:val="right"/>
              <w:rPr>
                <w:color w:val="000000"/>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4986C1B"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right w:val="single" w:sz="4" w:space="0" w:color="666699"/>
            </w:tcBorders>
            <w:vAlign w:val="center"/>
          </w:tcPr>
          <w:p w14:paraId="7678253E" w14:textId="77777777" w:rsidR="00D67D5C" w:rsidRPr="00E74336" w:rsidRDefault="00D67D5C">
            <w:pPr>
              <w:spacing w:afterLines="20" w:after="48"/>
              <w:jc w:val="right"/>
              <w:rPr>
                <w:color w:val="000000"/>
                <w:sz w:val="19"/>
                <w:szCs w:val="19"/>
                <w:lang w:eastAsia="en-CA"/>
              </w:rPr>
            </w:pPr>
          </w:p>
        </w:tc>
        <w:tc>
          <w:tcPr>
            <w:tcW w:w="770" w:type="dxa"/>
            <w:tcBorders>
              <w:left w:val="single" w:sz="4" w:space="0" w:color="666699"/>
              <w:right w:val="single" w:sz="4" w:space="0" w:color="666699"/>
            </w:tcBorders>
          </w:tcPr>
          <w:p w14:paraId="7A39A8C4"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433,300</w:t>
            </w:r>
          </w:p>
        </w:tc>
        <w:tc>
          <w:tcPr>
            <w:tcW w:w="904" w:type="dxa"/>
            <w:tcBorders>
              <w:top w:val="single" w:sz="4" w:space="0" w:color="666699"/>
              <w:left w:val="single" w:sz="4" w:space="0" w:color="666699"/>
              <w:bottom w:val="single" w:sz="4" w:space="0" w:color="666699"/>
              <w:right w:val="single" w:sz="4" w:space="0" w:color="666699"/>
            </w:tcBorders>
          </w:tcPr>
          <w:p w14:paraId="110C611D" w14:textId="77777777" w:rsidR="00D67D5C" w:rsidRPr="00E74336" w:rsidRDefault="00D67D5C">
            <w:pPr>
              <w:spacing w:afterLines="20" w:after="48"/>
              <w:jc w:val="right"/>
              <w:rPr>
                <w:color w:val="000000"/>
                <w:sz w:val="19"/>
                <w:szCs w:val="19"/>
                <w:lang w:eastAsia="en-CA"/>
              </w:rPr>
            </w:pPr>
            <w:r w:rsidRPr="00E74336">
              <w:rPr>
                <w:color w:val="000000"/>
                <w:sz w:val="19"/>
                <w:szCs w:val="19"/>
              </w:rPr>
              <w:fldChar w:fldCharType="begin"/>
            </w:r>
            <w:r w:rsidRPr="00E74336">
              <w:rPr>
                <w:color w:val="000000"/>
                <w:sz w:val="19"/>
                <w:szCs w:val="19"/>
              </w:rPr>
              <w:instrText xml:space="preserve"> =SUM(left) </w:instrText>
            </w:r>
            <w:r w:rsidRPr="00E74336">
              <w:rPr>
                <w:color w:val="000000"/>
                <w:sz w:val="19"/>
                <w:szCs w:val="19"/>
              </w:rPr>
              <w:fldChar w:fldCharType="separate"/>
            </w:r>
            <w:r w:rsidRPr="00E74336">
              <w:rPr>
                <w:noProof/>
                <w:color w:val="000000"/>
                <w:sz w:val="19"/>
                <w:szCs w:val="19"/>
              </w:rPr>
              <w:t>433,300</w:t>
            </w:r>
            <w:r w:rsidRPr="00E74336">
              <w:rPr>
                <w:color w:val="000000"/>
                <w:sz w:val="19"/>
                <w:szCs w:val="19"/>
              </w:rPr>
              <w:fldChar w:fldCharType="end"/>
            </w:r>
          </w:p>
        </w:tc>
      </w:tr>
      <w:tr w:rsidR="00D67D5C" w:rsidRPr="00E74336" w14:paraId="667DD82D" w14:textId="77777777">
        <w:trPr>
          <w:trHeight w:val="456"/>
        </w:trPr>
        <w:tc>
          <w:tcPr>
            <w:tcW w:w="1717" w:type="dxa"/>
            <w:gridSpan w:val="2"/>
            <w:vMerge/>
            <w:tcBorders>
              <w:top w:val="single" w:sz="4" w:space="0" w:color="666699"/>
              <w:left w:val="single" w:sz="4" w:space="0" w:color="666699"/>
              <w:bottom w:val="single" w:sz="4" w:space="0" w:color="666699"/>
              <w:right w:val="single" w:sz="4" w:space="0" w:color="666699"/>
            </w:tcBorders>
            <w:vAlign w:val="center"/>
            <w:hideMark/>
          </w:tcPr>
          <w:p w14:paraId="6069A695" w14:textId="77777777" w:rsidR="00D67D5C" w:rsidRPr="00E74336" w:rsidRDefault="00D67D5C">
            <w:pPr>
              <w:rPr>
                <w:sz w:val="19"/>
                <w:szCs w:val="19"/>
              </w:rPr>
            </w:pPr>
          </w:p>
        </w:tc>
        <w:tc>
          <w:tcPr>
            <w:tcW w:w="1176" w:type="dxa"/>
            <w:tcBorders>
              <w:top w:val="single" w:sz="4" w:space="0" w:color="666699"/>
              <w:left w:val="single" w:sz="4" w:space="0" w:color="666699"/>
              <w:bottom w:val="single" w:sz="4" w:space="0" w:color="666699"/>
              <w:right w:val="single" w:sz="4" w:space="0" w:color="666699"/>
            </w:tcBorders>
            <w:vAlign w:val="center"/>
            <w:hideMark/>
          </w:tcPr>
          <w:p w14:paraId="5028997D" w14:textId="77777777" w:rsidR="00D67D5C" w:rsidRPr="00E74336" w:rsidRDefault="00D67D5C">
            <w:pPr>
              <w:spacing w:afterLines="20" w:after="48"/>
              <w:jc w:val="left"/>
              <w:rPr>
                <w:sz w:val="19"/>
                <w:szCs w:val="19"/>
              </w:rPr>
            </w:pPr>
            <w:r w:rsidRPr="00E74336">
              <w:rPr>
                <w:sz w:val="19"/>
                <w:szCs w:val="19"/>
              </w:rPr>
              <w:t>Support costs</w:t>
            </w:r>
          </w:p>
        </w:tc>
        <w:tc>
          <w:tcPr>
            <w:tcW w:w="924" w:type="dxa"/>
            <w:tcBorders>
              <w:left w:val="single" w:sz="4" w:space="0" w:color="666699"/>
              <w:bottom w:val="single" w:sz="4" w:space="0" w:color="666699"/>
              <w:right w:val="single" w:sz="4" w:space="0" w:color="666699"/>
            </w:tcBorders>
            <w:vAlign w:val="center"/>
          </w:tcPr>
          <w:p w14:paraId="409537D0"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bottom w:val="single" w:sz="4" w:space="0" w:color="666699"/>
              <w:right w:val="single" w:sz="4" w:space="0" w:color="666699"/>
            </w:tcBorders>
            <w:vAlign w:val="center"/>
          </w:tcPr>
          <w:p w14:paraId="378AF384" w14:textId="77777777" w:rsidR="00D67D5C" w:rsidRPr="00E74336" w:rsidRDefault="00D67D5C">
            <w:pPr>
              <w:spacing w:afterLines="20" w:after="48"/>
              <w:jc w:val="right"/>
              <w:rPr>
                <w:color w:val="000000"/>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vAlign w:val="center"/>
          </w:tcPr>
          <w:p w14:paraId="68ACD755" w14:textId="77777777" w:rsidR="00D67D5C" w:rsidRPr="00E74336" w:rsidRDefault="00D67D5C">
            <w:pPr>
              <w:spacing w:afterLines="20" w:after="48"/>
              <w:jc w:val="right"/>
              <w:rPr>
                <w:color w:val="000000"/>
                <w:sz w:val="19"/>
                <w:szCs w:val="19"/>
                <w:lang w:eastAsia="en-CA"/>
              </w:rPr>
            </w:pPr>
          </w:p>
        </w:tc>
        <w:tc>
          <w:tcPr>
            <w:tcW w:w="671" w:type="dxa"/>
            <w:tcBorders>
              <w:left w:val="single" w:sz="4" w:space="0" w:color="666699"/>
              <w:bottom w:val="single" w:sz="4" w:space="0" w:color="666699"/>
              <w:right w:val="single" w:sz="4" w:space="0" w:color="666699"/>
            </w:tcBorders>
            <w:vAlign w:val="center"/>
          </w:tcPr>
          <w:p w14:paraId="49CDC38D"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bottom w:val="single" w:sz="4" w:space="0" w:color="666699"/>
              <w:right w:val="single" w:sz="4" w:space="0" w:color="666699"/>
            </w:tcBorders>
            <w:vAlign w:val="center"/>
          </w:tcPr>
          <w:p w14:paraId="75D3D2BC" w14:textId="77777777" w:rsidR="00D67D5C" w:rsidRPr="00E74336" w:rsidRDefault="00D67D5C">
            <w:pPr>
              <w:spacing w:afterLines="20" w:after="48"/>
              <w:jc w:val="right"/>
              <w:rPr>
                <w:color w:val="000000"/>
                <w:sz w:val="19"/>
                <w:szCs w:val="19"/>
                <w:lang w:eastAsia="en-CA"/>
              </w:rPr>
            </w:pPr>
          </w:p>
        </w:tc>
        <w:tc>
          <w:tcPr>
            <w:tcW w:w="910" w:type="dxa"/>
            <w:tcBorders>
              <w:top w:val="single" w:sz="4" w:space="0" w:color="666699"/>
              <w:left w:val="single" w:sz="4" w:space="0" w:color="666699"/>
              <w:bottom w:val="single" w:sz="4" w:space="0" w:color="666699"/>
              <w:right w:val="single" w:sz="4" w:space="0" w:color="666699"/>
            </w:tcBorders>
          </w:tcPr>
          <w:p w14:paraId="5A486052" w14:textId="77777777" w:rsidR="00D67D5C" w:rsidRPr="00E74336" w:rsidRDefault="00D67D5C">
            <w:pPr>
              <w:spacing w:afterLines="20" w:after="48"/>
              <w:jc w:val="right"/>
              <w:rPr>
                <w:color w:val="000000"/>
                <w:sz w:val="19"/>
                <w:szCs w:val="19"/>
                <w:lang w:eastAsia="en-CA"/>
              </w:rPr>
            </w:pPr>
          </w:p>
        </w:tc>
        <w:tc>
          <w:tcPr>
            <w:tcW w:w="672" w:type="dxa"/>
            <w:tcBorders>
              <w:left w:val="single" w:sz="4" w:space="0" w:color="666699"/>
              <w:bottom w:val="single" w:sz="4" w:space="0" w:color="666699"/>
              <w:right w:val="single" w:sz="4" w:space="0" w:color="666699"/>
            </w:tcBorders>
            <w:vAlign w:val="center"/>
          </w:tcPr>
          <w:p w14:paraId="25A40487" w14:textId="77777777" w:rsidR="00D67D5C" w:rsidRPr="00E74336" w:rsidRDefault="00D67D5C">
            <w:pPr>
              <w:spacing w:afterLines="20" w:after="48"/>
              <w:jc w:val="right"/>
              <w:rPr>
                <w:color w:val="000000"/>
                <w:sz w:val="19"/>
                <w:szCs w:val="19"/>
                <w:lang w:eastAsia="en-CA"/>
              </w:rPr>
            </w:pPr>
          </w:p>
        </w:tc>
        <w:tc>
          <w:tcPr>
            <w:tcW w:w="770" w:type="dxa"/>
            <w:tcBorders>
              <w:left w:val="single" w:sz="4" w:space="0" w:color="666699"/>
              <w:bottom w:val="single" w:sz="4" w:space="0" w:color="666699"/>
              <w:right w:val="single" w:sz="4" w:space="0" w:color="666699"/>
            </w:tcBorders>
          </w:tcPr>
          <w:p w14:paraId="204E879C" w14:textId="77777777" w:rsidR="00D67D5C" w:rsidRPr="00E74336" w:rsidRDefault="00D67D5C">
            <w:pPr>
              <w:spacing w:afterLines="20" w:after="48"/>
              <w:jc w:val="right"/>
              <w:rPr>
                <w:color w:val="000000"/>
                <w:sz w:val="19"/>
                <w:szCs w:val="19"/>
                <w:lang w:eastAsia="en-CA"/>
              </w:rPr>
            </w:pPr>
            <w:r w:rsidRPr="00E74336">
              <w:rPr>
                <w:color w:val="000000"/>
                <w:sz w:val="19"/>
                <w:szCs w:val="19"/>
                <w:lang w:eastAsia="en-CA"/>
              </w:rPr>
              <w:t>30,331</w:t>
            </w:r>
          </w:p>
        </w:tc>
        <w:tc>
          <w:tcPr>
            <w:tcW w:w="904" w:type="dxa"/>
            <w:tcBorders>
              <w:top w:val="single" w:sz="4" w:space="0" w:color="666699"/>
              <w:left w:val="single" w:sz="4" w:space="0" w:color="666699"/>
              <w:bottom w:val="single" w:sz="4" w:space="0" w:color="666699"/>
              <w:right w:val="single" w:sz="4" w:space="0" w:color="666699"/>
            </w:tcBorders>
          </w:tcPr>
          <w:p w14:paraId="7FB539F8" w14:textId="77777777" w:rsidR="00D67D5C" w:rsidRPr="00E74336" w:rsidRDefault="00D67D5C">
            <w:pPr>
              <w:spacing w:afterLines="20" w:after="48"/>
              <w:jc w:val="right"/>
              <w:rPr>
                <w:color w:val="000000"/>
                <w:sz w:val="19"/>
                <w:szCs w:val="19"/>
                <w:lang w:eastAsia="en-CA"/>
              </w:rPr>
            </w:pPr>
            <w:r w:rsidRPr="00E74336">
              <w:rPr>
                <w:color w:val="000000"/>
                <w:sz w:val="19"/>
                <w:szCs w:val="19"/>
              </w:rPr>
              <w:fldChar w:fldCharType="begin"/>
            </w:r>
            <w:r w:rsidRPr="00E74336">
              <w:rPr>
                <w:color w:val="000000"/>
                <w:sz w:val="19"/>
                <w:szCs w:val="19"/>
              </w:rPr>
              <w:instrText xml:space="preserve"> =SUM(left) </w:instrText>
            </w:r>
            <w:r w:rsidRPr="00E74336">
              <w:rPr>
                <w:color w:val="000000"/>
                <w:sz w:val="19"/>
                <w:szCs w:val="19"/>
              </w:rPr>
              <w:fldChar w:fldCharType="separate"/>
            </w:r>
            <w:r w:rsidRPr="00E74336">
              <w:rPr>
                <w:noProof/>
                <w:color w:val="000000"/>
                <w:sz w:val="19"/>
                <w:szCs w:val="19"/>
              </w:rPr>
              <w:t>30,331</w:t>
            </w:r>
            <w:r w:rsidRPr="00E74336">
              <w:rPr>
                <w:color w:val="000000"/>
                <w:sz w:val="19"/>
                <w:szCs w:val="19"/>
              </w:rPr>
              <w:fldChar w:fldCharType="end"/>
            </w:r>
          </w:p>
        </w:tc>
      </w:tr>
    </w:tbl>
    <w:p w14:paraId="3CF5CE58" w14:textId="77777777" w:rsidR="00D67D5C" w:rsidRPr="00E74336" w:rsidRDefault="00D67D5C" w:rsidP="005D46E7">
      <w:pPr>
        <w:jc w:val="left"/>
        <w:rPr>
          <w:sz w:val="20"/>
          <w:szCs w:val="20"/>
        </w:rPr>
      </w:pPr>
    </w:p>
    <w:tbl>
      <w:tblPr>
        <w:tblStyle w:val="TableGrid"/>
        <w:tblW w:w="10000"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45"/>
        <w:gridCol w:w="5055"/>
      </w:tblGrid>
      <w:tr w:rsidR="005D46E7" w:rsidRPr="00E74336" w14:paraId="241D6D26" w14:textId="77777777">
        <w:trPr>
          <w:trHeight w:val="42"/>
        </w:trPr>
        <w:tc>
          <w:tcPr>
            <w:tcW w:w="4945" w:type="dxa"/>
            <w:tcBorders>
              <w:top w:val="single" w:sz="4" w:space="0" w:color="666699"/>
              <w:left w:val="single" w:sz="4" w:space="0" w:color="666699"/>
              <w:bottom w:val="single" w:sz="4" w:space="0" w:color="666699"/>
              <w:right w:val="single" w:sz="4" w:space="0" w:color="666699"/>
            </w:tcBorders>
            <w:hideMark/>
          </w:tcPr>
          <w:p w14:paraId="1CDCE7FF" w14:textId="77777777" w:rsidR="005D46E7" w:rsidRPr="00E74336" w:rsidRDefault="005D46E7">
            <w:pPr>
              <w:spacing w:after="60"/>
              <w:jc w:val="left"/>
              <w:rPr>
                <w:b/>
                <w:sz w:val="20"/>
                <w:szCs w:val="20"/>
              </w:rPr>
            </w:pPr>
            <w:r w:rsidRPr="00E74336">
              <w:rPr>
                <w:b/>
                <w:sz w:val="20"/>
                <w:szCs w:val="20"/>
              </w:rPr>
              <w:t>Secretariat's recommendation:</w:t>
            </w:r>
          </w:p>
        </w:tc>
        <w:tc>
          <w:tcPr>
            <w:tcW w:w="5055" w:type="dxa"/>
            <w:tcBorders>
              <w:top w:val="single" w:sz="4" w:space="0" w:color="666699"/>
              <w:left w:val="single" w:sz="4" w:space="0" w:color="666699"/>
              <w:bottom w:val="single" w:sz="4" w:space="0" w:color="666699"/>
              <w:right w:val="single" w:sz="4" w:space="0" w:color="666699"/>
            </w:tcBorders>
            <w:hideMark/>
          </w:tcPr>
          <w:p w14:paraId="61BCD3FD" w14:textId="3D171448" w:rsidR="005D46E7" w:rsidRPr="00E74336" w:rsidRDefault="005D46E7">
            <w:pPr>
              <w:spacing w:after="60"/>
              <w:jc w:val="center"/>
              <w:rPr>
                <w:sz w:val="20"/>
                <w:szCs w:val="20"/>
              </w:rPr>
            </w:pPr>
            <w:r w:rsidRPr="00E74336">
              <w:rPr>
                <w:sz w:val="20"/>
                <w:szCs w:val="20"/>
              </w:rPr>
              <w:t>Blanket approval</w:t>
            </w:r>
          </w:p>
        </w:tc>
      </w:tr>
    </w:tbl>
    <w:p w14:paraId="17F11549" w14:textId="77777777" w:rsidR="005D46E7" w:rsidRPr="00E74336" w:rsidRDefault="005D46E7" w:rsidP="005D46E7">
      <w:r w:rsidRPr="00E74336">
        <w:br w:type="page"/>
      </w:r>
    </w:p>
    <w:p w14:paraId="16CA5A21" w14:textId="77777777" w:rsidR="005D46E7" w:rsidRPr="00E74336" w:rsidRDefault="005D46E7" w:rsidP="005D46E7">
      <w:pPr>
        <w:jc w:val="center"/>
        <w:rPr>
          <w:b/>
        </w:rPr>
      </w:pPr>
      <w:r w:rsidRPr="00E74336">
        <w:rPr>
          <w:b/>
        </w:rPr>
        <w:lastRenderedPageBreak/>
        <w:t>PROJECT DESCRIPTION</w:t>
      </w:r>
    </w:p>
    <w:p w14:paraId="6BF057D6" w14:textId="77777777" w:rsidR="005D46E7" w:rsidRPr="00E74336" w:rsidRDefault="005D46E7" w:rsidP="005D46E7"/>
    <w:p w14:paraId="7E66A141" w14:textId="5DD48778" w:rsidR="005D46E7" w:rsidRPr="00E74336" w:rsidRDefault="005D46E7" w:rsidP="005D46E7">
      <w:pPr>
        <w:pStyle w:val="Heading1"/>
      </w:pPr>
      <w:r w:rsidRPr="00E74336">
        <w:t xml:space="preserve">On behalf of the Government of Indonesia, UNDP as the lead implementing agency has submitted a request for funding for the </w:t>
      </w:r>
      <w:r w:rsidR="002F6E66" w:rsidRPr="00E74336">
        <w:t>fourth and final</w:t>
      </w:r>
      <w:r w:rsidRPr="00E74336">
        <w:t xml:space="preserve"> tranche of stage II of the HCFC phase-out management plan (HPMP), in the amount of US $</w:t>
      </w:r>
      <w:r w:rsidR="00AB230D" w:rsidRPr="00E74336">
        <w:t>433,300</w:t>
      </w:r>
      <w:r w:rsidRPr="00E74336">
        <w:t>, plus agency support costs of US $</w:t>
      </w:r>
      <w:r w:rsidR="00AB230D" w:rsidRPr="00E74336">
        <w:t>30,331</w:t>
      </w:r>
      <w:r w:rsidRPr="00E74336">
        <w:t xml:space="preserve"> for </w:t>
      </w:r>
      <w:r w:rsidR="00AB230D" w:rsidRPr="00E74336">
        <w:t>UNDP</w:t>
      </w:r>
      <w:r w:rsidRPr="00E74336">
        <w:t xml:space="preserve"> only.</w:t>
      </w:r>
      <w:r w:rsidRPr="00E74336">
        <w:rPr>
          <w:rStyle w:val="FootnoteReference"/>
        </w:rPr>
        <w:footnoteReference w:id="3"/>
      </w:r>
      <w:r w:rsidRPr="00E74336">
        <w:t xml:space="preserve"> The submission includes a progress report on the implementation of the </w:t>
      </w:r>
      <w:r w:rsidR="00AB230D" w:rsidRPr="00E74336">
        <w:t xml:space="preserve">third </w:t>
      </w:r>
      <w:r w:rsidRPr="00E74336">
        <w:t>tranche, the verification report on HCFC consumption for 202</w:t>
      </w:r>
      <w:r w:rsidR="00AB230D" w:rsidRPr="00E74336">
        <w:t>1</w:t>
      </w:r>
      <w:r w:rsidRPr="00E74336">
        <w:t>, and the tranche implementation plan for 20</w:t>
      </w:r>
      <w:r w:rsidR="00AB230D" w:rsidRPr="00E74336">
        <w:t>23</w:t>
      </w:r>
      <w:r w:rsidR="002A2DA5" w:rsidRPr="00E74336">
        <w:t xml:space="preserve"> to 2024</w:t>
      </w:r>
      <w:r w:rsidRPr="00E74336">
        <w:t>.</w:t>
      </w:r>
    </w:p>
    <w:p w14:paraId="424525D6" w14:textId="77777777" w:rsidR="005D46E7" w:rsidRPr="00E74336" w:rsidRDefault="005D46E7" w:rsidP="005D46E7">
      <w:pPr>
        <w:rPr>
          <w:u w:val="single"/>
        </w:rPr>
      </w:pPr>
      <w:r w:rsidRPr="00E74336">
        <w:rPr>
          <w:u w:val="single"/>
        </w:rPr>
        <w:t>Report on HCFC consumption</w:t>
      </w:r>
    </w:p>
    <w:p w14:paraId="71C959E2" w14:textId="77777777" w:rsidR="005D46E7" w:rsidRPr="00E74336" w:rsidRDefault="005D46E7" w:rsidP="005D46E7"/>
    <w:p w14:paraId="548A1675" w14:textId="748C92C5" w:rsidR="005D46E7" w:rsidRPr="00E74336" w:rsidRDefault="005D46E7" w:rsidP="005D46E7">
      <w:pPr>
        <w:pStyle w:val="Heading1"/>
      </w:pPr>
      <w:r w:rsidRPr="00E74336">
        <w:t xml:space="preserve">The Government of Indonesia reported a consumption of </w:t>
      </w:r>
      <w:r w:rsidR="00045ECE" w:rsidRPr="00E74336">
        <w:t>137.82</w:t>
      </w:r>
      <w:r w:rsidRPr="00E74336">
        <w:t xml:space="preserve"> ODP tonnes of HCFC in 2022, which is </w:t>
      </w:r>
      <w:r w:rsidR="00AC3EC0" w:rsidRPr="00E74336">
        <w:t>66</w:t>
      </w:r>
      <w:r w:rsidRPr="00E74336">
        <w:t> per cent below the HCFC baseline for compliance. The 2018</w:t>
      </w:r>
      <w:r w:rsidRPr="00E74336">
        <w:noBreakHyphen/>
        <w:t xml:space="preserve">2022 HCFC consumption is shown in table 1. </w:t>
      </w:r>
    </w:p>
    <w:p w14:paraId="0ED4C58B" w14:textId="46742425" w:rsidR="005D46E7" w:rsidRPr="00E74336" w:rsidRDefault="005D46E7" w:rsidP="005D46E7">
      <w:pPr>
        <w:rPr>
          <w:b/>
        </w:rPr>
      </w:pPr>
      <w:r w:rsidRPr="00E74336">
        <w:rPr>
          <w:b/>
        </w:rPr>
        <w:t>Table 1. HCFC consumption in Indonesia (2018-2022 Article 7 data)</w:t>
      </w:r>
    </w:p>
    <w:tbl>
      <w:tblPr>
        <w:tblW w:w="5000" w:type="pct"/>
        <w:tblLayout w:type="fixed"/>
        <w:tblLook w:val="04A0" w:firstRow="1" w:lastRow="0" w:firstColumn="1" w:lastColumn="0" w:noHBand="0" w:noVBand="1"/>
      </w:tblPr>
      <w:tblGrid>
        <w:gridCol w:w="2262"/>
        <w:gridCol w:w="1182"/>
        <w:gridCol w:w="1182"/>
        <w:gridCol w:w="1182"/>
        <w:gridCol w:w="1182"/>
        <w:gridCol w:w="1182"/>
        <w:gridCol w:w="1178"/>
      </w:tblGrid>
      <w:tr w:rsidR="002F6E66" w:rsidRPr="00E74336" w14:paraId="001AA2F8" w14:textId="77777777">
        <w:trPr>
          <w:tblHeader/>
        </w:trPr>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09024E5" w14:textId="77777777" w:rsidR="002F6E66" w:rsidRPr="00E74336" w:rsidRDefault="002F6E66" w:rsidP="002F6E66">
            <w:pPr>
              <w:widowControl w:val="0"/>
              <w:jc w:val="left"/>
              <w:rPr>
                <w:b/>
                <w:bCs/>
                <w:color w:val="000000"/>
                <w:sz w:val="20"/>
                <w:szCs w:val="20"/>
              </w:rPr>
            </w:pPr>
            <w:r w:rsidRPr="00E74336">
              <w:rPr>
                <w:b/>
                <w:bCs/>
                <w:color w:val="000000"/>
                <w:sz w:val="20"/>
                <w:szCs w:val="20"/>
              </w:rPr>
              <w:t>HCFC</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34E4033D" w14:textId="0E0FE5B6" w:rsidR="002F6E66" w:rsidRPr="00E74336" w:rsidRDefault="002F6E66" w:rsidP="002F6E66">
            <w:pPr>
              <w:widowControl w:val="0"/>
              <w:jc w:val="center"/>
              <w:rPr>
                <w:b/>
                <w:bCs/>
                <w:color w:val="000000"/>
                <w:sz w:val="20"/>
                <w:szCs w:val="20"/>
              </w:rPr>
            </w:pPr>
            <w:r w:rsidRPr="00E74336">
              <w:rPr>
                <w:b/>
                <w:bCs/>
                <w:color w:val="000000"/>
                <w:sz w:val="20"/>
                <w:szCs w:val="20"/>
              </w:rPr>
              <w:t>2018</w:t>
            </w:r>
          </w:p>
        </w:tc>
        <w:tc>
          <w:tcPr>
            <w:tcW w:w="632" w:type="pct"/>
            <w:tcBorders>
              <w:top w:val="single" w:sz="4" w:space="0" w:color="auto"/>
              <w:left w:val="nil"/>
              <w:bottom w:val="single" w:sz="4" w:space="0" w:color="auto"/>
              <w:right w:val="single" w:sz="4" w:space="0" w:color="auto"/>
            </w:tcBorders>
            <w:shd w:val="clear" w:color="auto" w:fill="auto"/>
            <w:noWrap/>
            <w:vAlign w:val="center"/>
            <w:hideMark/>
          </w:tcPr>
          <w:p w14:paraId="2A5D0EC8" w14:textId="07872DC7" w:rsidR="002F6E66" w:rsidRPr="00E74336" w:rsidRDefault="002F6E66" w:rsidP="002F6E66">
            <w:pPr>
              <w:widowControl w:val="0"/>
              <w:jc w:val="center"/>
              <w:rPr>
                <w:b/>
                <w:bCs/>
                <w:color w:val="000000"/>
                <w:sz w:val="20"/>
                <w:szCs w:val="20"/>
              </w:rPr>
            </w:pPr>
            <w:r w:rsidRPr="00E74336">
              <w:rPr>
                <w:b/>
                <w:bCs/>
                <w:color w:val="000000"/>
                <w:sz w:val="20"/>
                <w:szCs w:val="20"/>
              </w:rPr>
              <w:t>2019</w:t>
            </w:r>
          </w:p>
        </w:tc>
        <w:tc>
          <w:tcPr>
            <w:tcW w:w="632" w:type="pct"/>
            <w:tcBorders>
              <w:top w:val="single" w:sz="4" w:space="0" w:color="auto"/>
              <w:left w:val="nil"/>
              <w:bottom w:val="single" w:sz="4" w:space="0" w:color="auto"/>
              <w:right w:val="single" w:sz="4" w:space="0" w:color="auto"/>
            </w:tcBorders>
            <w:shd w:val="clear" w:color="auto" w:fill="auto"/>
            <w:noWrap/>
            <w:hideMark/>
          </w:tcPr>
          <w:p w14:paraId="4F0CE8E8" w14:textId="0FD312F8" w:rsidR="002F6E66" w:rsidRPr="00E74336" w:rsidRDefault="002F6E66" w:rsidP="002F6E66">
            <w:pPr>
              <w:widowControl w:val="0"/>
              <w:jc w:val="center"/>
              <w:rPr>
                <w:b/>
                <w:bCs/>
                <w:color w:val="000000"/>
                <w:sz w:val="20"/>
                <w:szCs w:val="20"/>
              </w:rPr>
            </w:pPr>
            <w:r w:rsidRPr="00E74336">
              <w:rPr>
                <w:b/>
                <w:bCs/>
                <w:color w:val="000000"/>
                <w:sz w:val="20"/>
                <w:szCs w:val="20"/>
              </w:rPr>
              <w:t>2020</w:t>
            </w:r>
          </w:p>
        </w:tc>
        <w:tc>
          <w:tcPr>
            <w:tcW w:w="632" w:type="pct"/>
            <w:tcBorders>
              <w:top w:val="single" w:sz="4" w:space="0" w:color="auto"/>
              <w:left w:val="nil"/>
              <w:bottom w:val="single" w:sz="4" w:space="0" w:color="auto"/>
              <w:right w:val="single" w:sz="4" w:space="0" w:color="auto"/>
            </w:tcBorders>
          </w:tcPr>
          <w:p w14:paraId="3D4FF119" w14:textId="4305D1AE" w:rsidR="002F6E66" w:rsidRPr="00E74336" w:rsidRDefault="002F6E66" w:rsidP="002F6E66">
            <w:pPr>
              <w:widowControl w:val="0"/>
              <w:jc w:val="center"/>
              <w:rPr>
                <w:b/>
                <w:bCs/>
                <w:color w:val="000000"/>
                <w:sz w:val="20"/>
                <w:szCs w:val="20"/>
              </w:rPr>
            </w:pPr>
            <w:r w:rsidRPr="00E74336">
              <w:rPr>
                <w:b/>
                <w:bCs/>
                <w:color w:val="000000"/>
                <w:sz w:val="20"/>
                <w:szCs w:val="20"/>
              </w:rPr>
              <w:t>2021</w:t>
            </w:r>
          </w:p>
        </w:tc>
        <w:tc>
          <w:tcPr>
            <w:tcW w:w="632" w:type="pct"/>
            <w:tcBorders>
              <w:top w:val="single" w:sz="4" w:space="0" w:color="auto"/>
              <w:left w:val="single" w:sz="4" w:space="0" w:color="auto"/>
              <w:bottom w:val="single" w:sz="4" w:space="0" w:color="auto"/>
              <w:right w:val="single" w:sz="4" w:space="0" w:color="auto"/>
            </w:tcBorders>
          </w:tcPr>
          <w:p w14:paraId="3EE121F3" w14:textId="22836B16" w:rsidR="002F6E66" w:rsidRPr="00E74336" w:rsidRDefault="002F6E66" w:rsidP="002F6E66">
            <w:pPr>
              <w:widowControl w:val="0"/>
              <w:jc w:val="center"/>
              <w:rPr>
                <w:b/>
                <w:bCs/>
                <w:color w:val="000000"/>
                <w:sz w:val="20"/>
                <w:szCs w:val="20"/>
              </w:rPr>
            </w:pPr>
            <w:r w:rsidRPr="00E74336">
              <w:rPr>
                <w:b/>
                <w:bCs/>
                <w:color w:val="000000"/>
                <w:sz w:val="20"/>
                <w:szCs w:val="20"/>
              </w:rPr>
              <w:t>2022</w:t>
            </w:r>
            <w:r w:rsidR="009A217D" w:rsidRPr="00E74336">
              <w:rPr>
                <w:b/>
                <w:bCs/>
                <w:color w:val="000000"/>
                <w:sz w:val="20"/>
                <w:szCs w:val="20"/>
                <w:vertAlign w:val="superscript"/>
              </w:rPr>
              <w:t>**</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E04742" w14:textId="77777777" w:rsidR="002F6E66" w:rsidRPr="00E74336" w:rsidRDefault="002F6E66" w:rsidP="002F6E66">
            <w:pPr>
              <w:widowControl w:val="0"/>
              <w:jc w:val="center"/>
              <w:rPr>
                <w:b/>
                <w:bCs/>
                <w:color w:val="000000"/>
                <w:sz w:val="20"/>
                <w:szCs w:val="20"/>
              </w:rPr>
            </w:pPr>
            <w:r w:rsidRPr="00E74336">
              <w:rPr>
                <w:b/>
                <w:bCs/>
                <w:color w:val="000000"/>
                <w:sz w:val="20"/>
                <w:szCs w:val="20"/>
              </w:rPr>
              <w:t>Baseline</w:t>
            </w:r>
          </w:p>
        </w:tc>
      </w:tr>
      <w:tr w:rsidR="002F6E66" w:rsidRPr="00E74336" w14:paraId="0C810FB2"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8EABE77" w14:textId="77777777" w:rsidR="002F6E66" w:rsidRPr="00E74336" w:rsidRDefault="002F6E66" w:rsidP="002F6E66">
            <w:pPr>
              <w:widowControl w:val="0"/>
              <w:jc w:val="left"/>
              <w:rPr>
                <w:b/>
                <w:bCs/>
                <w:color w:val="000000"/>
                <w:sz w:val="20"/>
                <w:szCs w:val="20"/>
              </w:rPr>
            </w:pPr>
            <w:r w:rsidRPr="00E74336">
              <w:rPr>
                <w:b/>
                <w:bCs/>
                <w:color w:val="000000"/>
                <w:sz w:val="20"/>
                <w:szCs w:val="20"/>
              </w:rPr>
              <w:t>Metric tonnes (mt)</w:t>
            </w:r>
          </w:p>
        </w:tc>
        <w:tc>
          <w:tcPr>
            <w:tcW w:w="632" w:type="pct"/>
            <w:tcBorders>
              <w:top w:val="nil"/>
              <w:left w:val="nil"/>
              <w:bottom w:val="single" w:sz="4" w:space="0" w:color="auto"/>
              <w:right w:val="single" w:sz="4" w:space="0" w:color="auto"/>
            </w:tcBorders>
            <w:shd w:val="clear" w:color="auto" w:fill="auto"/>
            <w:noWrap/>
            <w:vAlign w:val="center"/>
          </w:tcPr>
          <w:p w14:paraId="0099A1D2" w14:textId="77777777" w:rsidR="002F6E66" w:rsidRPr="00E74336" w:rsidRDefault="002F6E66" w:rsidP="002F6E66">
            <w:pPr>
              <w:widowControl w:val="0"/>
              <w:jc w:val="center"/>
              <w:rPr>
                <w:b/>
                <w:bCs/>
                <w:color w:val="000000"/>
                <w:sz w:val="20"/>
                <w:szCs w:val="20"/>
              </w:rPr>
            </w:pPr>
          </w:p>
        </w:tc>
        <w:tc>
          <w:tcPr>
            <w:tcW w:w="632" w:type="pct"/>
            <w:tcBorders>
              <w:top w:val="nil"/>
              <w:left w:val="nil"/>
              <w:bottom w:val="single" w:sz="4" w:space="0" w:color="auto"/>
              <w:right w:val="single" w:sz="4" w:space="0" w:color="auto"/>
            </w:tcBorders>
            <w:shd w:val="clear" w:color="auto" w:fill="auto"/>
            <w:noWrap/>
            <w:vAlign w:val="center"/>
            <w:hideMark/>
          </w:tcPr>
          <w:p w14:paraId="20E194D1" w14:textId="77777777" w:rsidR="002F6E66" w:rsidRPr="00E74336" w:rsidRDefault="002F6E66" w:rsidP="002F6E66">
            <w:pPr>
              <w:widowControl w:val="0"/>
              <w:jc w:val="center"/>
              <w:rPr>
                <w:b/>
                <w:bCs/>
                <w:color w:val="000000"/>
                <w:sz w:val="20"/>
                <w:szCs w:val="20"/>
              </w:rPr>
            </w:pPr>
          </w:p>
        </w:tc>
        <w:tc>
          <w:tcPr>
            <w:tcW w:w="632" w:type="pct"/>
            <w:tcBorders>
              <w:top w:val="nil"/>
              <w:left w:val="nil"/>
              <w:bottom w:val="single" w:sz="4" w:space="0" w:color="auto"/>
              <w:right w:val="single" w:sz="4" w:space="0" w:color="auto"/>
            </w:tcBorders>
            <w:shd w:val="clear" w:color="auto" w:fill="auto"/>
            <w:noWrap/>
            <w:hideMark/>
          </w:tcPr>
          <w:p w14:paraId="0916E350" w14:textId="77777777" w:rsidR="002F6E66" w:rsidRPr="00E74336" w:rsidRDefault="002F6E66" w:rsidP="002F6E66">
            <w:pPr>
              <w:widowControl w:val="0"/>
              <w:jc w:val="center"/>
              <w:rPr>
                <w:b/>
                <w:bCs/>
                <w:color w:val="000000"/>
                <w:sz w:val="20"/>
                <w:szCs w:val="20"/>
              </w:rPr>
            </w:pPr>
          </w:p>
        </w:tc>
        <w:tc>
          <w:tcPr>
            <w:tcW w:w="632" w:type="pct"/>
            <w:tcBorders>
              <w:top w:val="single" w:sz="4" w:space="0" w:color="auto"/>
              <w:left w:val="nil"/>
              <w:bottom w:val="single" w:sz="4" w:space="0" w:color="auto"/>
              <w:right w:val="single" w:sz="4" w:space="0" w:color="auto"/>
            </w:tcBorders>
          </w:tcPr>
          <w:p w14:paraId="4E1B2CDC" w14:textId="77777777" w:rsidR="002F6E66" w:rsidRPr="00E74336" w:rsidRDefault="002F6E66" w:rsidP="002F6E66">
            <w:pPr>
              <w:widowControl w:val="0"/>
              <w:jc w:val="center"/>
              <w:rPr>
                <w:b/>
                <w:bCs/>
                <w:color w:val="000000"/>
                <w:sz w:val="20"/>
                <w:szCs w:val="20"/>
              </w:rPr>
            </w:pPr>
          </w:p>
        </w:tc>
        <w:tc>
          <w:tcPr>
            <w:tcW w:w="632" w:type="pct"/>
            <w:tcBorders>
              <w:top w:val="nil"/>
              <w:left w:val="single" w:sz="4" w:space="0" w:color="auto"/>
              <w:bottom w:val="single" w:sz="4" w:space="0" w:color="auto"/>
              <w:right w:val="single" w:sz="4" w:space="0" w:color="auto"/>
            </w:tcBorders>
          </w:tcPr>
          <w:p w14:paraId="0394C1A0" w14:textId="77777777" w:rsidR="002F6E66" w:rsidRPr="00E74336" w:rsidRDefault="002F6E66" w:rsidP="002F6E66">
            <w:pPr>
              <w:widowControl w:val="0"/>
              <w:jc w:val="center"/>
              <w:rPr>
                <w:b/>
                <w:bCs/>
                <w:color w:val="000000"/>
                <w:sz w:val="20"/>
                <w:szCs w:val="20"/>
              </w:rPr>
            </w:pPr>
          </w:p>
        </w:tc>
        <w:tc>
          <w:tcPr>
            <w:tcW w:w="630" w:type="pct"/>
            <w:tcBorders>
              <w:top w:val="nil"/>
              <w:left w:val="single" w:sz="4" w:space="0" w:color="auto"/>
              <w:bottom w:val="single" w:sz="4" w:space="0" w:color="auto"/>
              <w:right w:val="single" w:sz="4" w:space="0" w:color="auto"/>
            </w:tcBorders>
            <w:shd w:val="clear" w:color="auto" w:fill="auto"/>
            <w:noWrap/>
            <w:vAlign w:val="center"/>
            <w:hideMark/>
          </w:tcPr>
          <w:p w14:paraId="7CD4D876" w14:textId="77777777" w:rsidR="002F6E66" w:rsidRPr="00E74336" w:rsidRDefault="002F6E66" w:rsidP="002F6E66">
            <w:pPr>
              <w:widowControl w:val="0"/>
              <w:jc w:val="center"/>
              <w:rPr>
                <w:b/>
                <w:bCs/>
                <w:color w:val="000000"/>
                <w:sz w:val="20"/>
                <w:szCs w:val="20"/>
              </w:rPr>
            </w:pPr>
          </w:p>
        </w:tc>
      </w:tr>
      <w:tr w:rsidR="002F6E66" w:rsidRPr="00E74336" w14:paraId="215522BF"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43D7A3" w14:textId="77777777" w:rsidR="002F6E66" w:rsidRPr="00E74336" w:rsidRDefault="002F6E66" w:rsidP="002F6E66">
            <w:pPr>
              <w:widowControl w:val="0"/>
              <w:jc w:val="left"/>
              <w:rPr>
                <w:color w:val="000000"/>
                <w:sz w:val="20"/>
                <w:szCs w:val="20"/>
              </w:rPr>
            </w:pPr>
            <w:r w:rsidRPr="00E74336">
              <w:rPr>
                <w:color w:val="000000"/>
                <w:sz w:val="20"/>
                <w:szCs w:val="20"/>
              </w:rPr>
              <w:t>HCFC-22</w:t>
            </w:r>
          </w:p>
        </w:tc>
        <w:tc>
          <w:tcPr>
            <w:tcW w:w="632" w:type="pct"/>
            <w:tcBorders>
              <w:top w:val="nil"/>
              <w:left w:val="nil"/>
              <w:bottom w:val="single" w:sz="4" w:space="0" w:color="auto"/>
              <w:right w:val="single" w:sz="4" w:space="0" w:color="auto"/>
            </w:tcBorders>
            <w:shd w:val="clear" w:color="auto" w:fill="auto"/>
            <w:noWrap/>
            <w:vAlign w:val="center"/>
          </w:tcPr>
          <w:p w14:paraId="1BB455FE" w14:textId="1D83F51B" w:rsidR="002F6E66" w:rsidRPr="00E74336" w:rsidRDefault="002F6E66" w:rsidP="002F6E66">
            <w:pPr>
              <w:widowControl w:val="0"/>
              <w:jc w:val="right"/>
              <w:rPr>
                <w:sz w:val="20"/>
                <w:szCs w:val="20"/>
              </w:rPr>
            </w:pPr>
            <w:r w:rsidRPr="00E74336">
              <w:rPr>
                <w:color w:val="000000"/>
                <w:sz w:val="20"/>
                <w:szCs w:val="20"/>
              </w:rPr>
              <w:t>3,114.31</w:t>
            </w:r>
          </w:p>
        </w:tc>
        <w:tc>
          <w:tcPr>
            <w:tcW w:w="632" w:type="pct"/>
            <w:tcBorders>
              <w:top w:val="nil"/>
              <w:left w:val="nil"/>
              <w:bottom w:val="single" w:sz="4" w:space="0" w:color="auto"/>
              <w:right w:val="single" w:sz="4" w:space="0" w:color="auto"/>
            </w:tcBorders>
            <w:shd w:val="clear" w:color="auto" w:fill="auto"/>
            <w:noWrap/>
          </w:tcPr>
          <w:p w14:paraId="7053B994" w14:textId="4FEC833A" w:rsidR="002F6E66" w:rsidRPr="00E74336" w:rsidRDefault="002F6E66" w:rsidP="002F6E66">
            <w:pPr>
              <w:widowControl w:val="0"/>
              <w:jc w:val="right"/>
              <w:rPr>
                <w:sz w:val="20"/>
                <w:szCs w:val="20"/>
              </w:rPr>
            </w:pPr>
            <w:r w:rsidRPr="00E74336">
              <w:rPr>
                <w:color w:val="000000"/>
                <w:sz w:val="20"/>
                <w:szCs w:val="20"/>
              </w:rPr>
              <w:t>2,993.63</w:t>
            </w:r>
          </w:p>
        </w:tc>
        <w:tc>
          <w:tcPr>
            <w:tcW w:w="632" w:type="pct"/>
            <w:tcBorders>
              <w:top w:val="nil"/>
              <w:left w:val="nil"/>
              <w:bottom w:val="single" w:sz="4" w:space="0" w:color="auto"/>
              <w:right w:val="single" w:sz="4" w:space="0" w:color="auto"/>
            </w:tcBorders>
            <w:shd w:val="clear" w:color="auto" w:fill="auto"/>
            <w:noWrap/>
          </w:tcPr>
          <w:p w14:paraId="57034778" w14:textId="3E088367" w:rsidR="002F6E66" w:rsidRPr="00E74336" w:rsidRDefault="002F6E66" w:rsidP="002F6E66">
            <w:pPr>
              <w:widowControl w:val="0"/>
              <w:jc w:val="right"/>
              <w:rPr>
                <w:color w:val="000000"/>
                <w:sz w:val="20"/>
                <w:szCs w:val="20"/>
              </w:rPr>
            </w:pPr>
            <w:r w:rsidRPr="00E74336">
              <w:rPr>
                <w:color w:val="000000"/>
                <w:sz w:val="20"/>
                <w:szCs w:val="20"/>
              </w:rPr>
              <w:t>2,952.60</w:t>
            </w:r>
          </w:p>
        </w:tc>
        <w:tc>
          <w:tcPr>
            <w:tcW w:w="632" w:type="pct"/>
            <w:tcBorders>
              <w:top w:val="single" w:sz="4" w:space="0" w:color="auto"/>
              <w:left w:val="nil"/>
              <w:bottom w:val="single" w:sz="4" w:space="0" w:color="auto"/>
              <w:right w:val="single" w:sz="4" w:space="0" w:color="auto"/>
            </w:tcBorders>
          </w:tcPr>
          <w:p w14:paraId="33D9A53B" w14:textId="63B57D55" w:rsidR="002F6E66" w:rsidRPr="00E74336" w:rsidRDefault="002F6E66" w:rsidP="002F6E66">
            <w:pPr>
              <w:widowControl w:val="0"/>
              <w:jc w:val="right"/>
              <w:rPr>
                <w:color w:val="000000"/>
                <w:sz w:val="20"/>
                <w:szCs w:val="20"/>
              </w:rPr>
            </w:pPr>
            <w:r w:rsidRPr="00E74336">
              <w:rPr>
                <w:color w:val="000000"/>
                <w:sz w:val="20"/>
                <w:szCs w:val="20"/>
              </w:rPr>
              <w:t>2,913.70</w:t>
            </w:r>
          </w:p>
        </w:tc>
        <w:tc>
          <w:tcPr>
            <w:tcW w:w="632" w:type="pct"/>
            <w:tcBorders>
              <w:top w:val="nil"/>
              <w:left w:val="single" w:sz="4" w:space="0" w:color="auto"/>
              <w:bottom w:val="single" w:sz="4" w:space="0" w:color="auto"/>
              <w:right w:val="single" w:sz="4" w:space="0" w:color="auto"/>
            </w:tcBorders>
          </w:tcPr>
          <w:p w14:paraId="3FA48BB8" w14:textId="2B1D2E5D" w:rsidR="002F6E66" w:rsidRPr="00E74336" w:rsidRDefault="00AA084D" w:rsidP="002F6E66">
            <w:pPr>
              <w:widowControl w:val="0"/>
              <w:jc w:val="right"/>
              <w:rPr>
                <w:color w:val="000000"/>
                <w:sz w:val="20"/>
                <w:szCs w:val="20"/>
              </w:rPr>
            </w:pPr>
            <w:r w:rsidRPr="00E74336">
              <w:rPr>
                <w:color w:val="000000"/>
                <w:sz w:val="20"/>
                <w:szCs w:val="20"/>
              </w:rPr>
              <w:t>2,483.68</w:t>
            </w:r>
          </w:p>
        </w:tc>
        <w:tc>
          <w:tcPr>
            <w:tcW w:w="630" w:type="pct"/>
            <w:tcBorders>
              <w:top w:val="nil"/>
              <w:left w:val="single" w:sz="4" w:space="0" w:color="auto"/>
              <w:bottom w:val="single" w:sz="4" w:space="0" w:color="auto"/>
              <w:right w:val="single" w:sz="4" w:space="0" w:color="auto"/>
            </w:tcBorders>
            <w:shd w:val="clear" w:color="auto" w:fill="auto"/>
            <w:noWrap/>
          </w:tcPr>
          <w:p w14:paraId="2690F008" w14:textId="77777777" w:rsidR="002F6E66" w:rsidRPr="00E74336" w:rsidRDefault="002F6E66" w:rsidP="002F6E66">
            <w:pPr>
              <w:widowControl w:val="0"/>
              <w:jc w:val="right"/>
              <w:rPr>
                <w:color w:val="000000"/>
                <w:sz w:val="20"/>
                <w:szCs w:val="20"/>
              </w:rPr>
            </w:pPr>
            <w:r w:rsidRPr="00E74336">
              <w:rPr>
                <w:sz w:val="20"/>
                <w:szCs w:val="20"/>
              </w:rPr>
              <w:t>4,861.9</w:t>
            </w:r>
          </w:p>
        </w:tc>
      </w:tr>
      <w:tr w:rsidR="002F6E66" w:rsidRPr="00E74336" w14:paraId="09686472"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A22C9EF" w14:textId="77777777" w:rsidR="002F6E66" w:rsidRPr="00E74336" w:rsidRDefault="002F6E66" w:rsidP="002F6E66">
            <w:pPr>
              <w:widowControl w:val="0"/>
              <w:jc w:val="left"/>
              <w:rPr>
                <w:color w:val="000000"/>
                <w:sz w:val="20"/>
                <w:szCs w:val="20"/>
              </w:rPr>
            </w:pPr>
            <w:r w:rsidRPr="00E74336">
              <w:rPr>
                <w:color w:val="000000"/>
                <w:sz w:val="20"/>
                <w:szCs w:val="20"/>
              </w:rPr>
              <w:t>HCFC-123</w:t>
            </w:r>
          </w:p>
        </w:tc>
        <w:tc>
          <w:tcPr>
            <w:tcW w:w="632" w:type="pct"/>
            <w:tcBorders>
              <w:top w:val="nil"/>
              <w:left w:val="nil"/>
              <w:bottom w:val="single" w:sz="4" w:space="0" w:color="auto"/>
              <w:right w:val="single" w:sz="4" w:space="0" w:color="auto"/>
            </w:tcBorders>
            <w:shd w:val="clear" w:color="auto" w:fill="auto"/>
            <w:noWrap/>
            <w:vAlign w:val="center"/>
          </w:tcPr>
          <w:p w14:paraId="03A9B9C8" w14:textId="4E0F1302" w:rsidR="002F6E66" w:rsidRPr="00E74336" w:rsidRDefault="002F6E66" w:rsidP="002F6E66">
            <w:pPr>
              <w:widowControl w:val="0"/>
              <w:jc w:val="right"/>
              <w:rPr>
                <w:sz w:val="20"/>
                <w:szCs w:val="20"/>
              </w:rPr>
            </w:pPr>
            <w:r w:rsidRPr="00E74336">
              <w:rPr>
                <w:color w:val="000000"/>
                <w:sz w:val="20"/>
                <w:szCs w:val="20"/>
              </w:rPr>
              <w:t>99.92</w:t>
            </w:r>
          </w:p>
        </w:tc>
        <w:tc>
          <w:tcPr>
            <w:tcW w:w="632" w:type="pct"/>
            <w:tcBorders>
              <w:top w:val="nil"/>
              <w:left w:val="nil"/>
              <w:bottom w:val="single" w:sz="4" w:space="0" w:color="auto"/>
              <w:right w:val="single" w:sz="4" w:space="0" w:color="auto"/>
            </w:tcBorders>
            <w:shd w:val="clear" w:color="auto" w:fill="auto"/>
            <w:noWrap/>
          </w:tcPr>
          <w:p w14:paraId="2148ECF9" w14:textId="7C922C84" w:rsidR="002F6E66" w:rsidRPr="00E74336" w:rsidRDefault="002F6E66" w:rsidP="002F6E66">
            <w:pPr>
              <w:widowControl w:val="0"/>
              <w:jc w:val="right"/>
              <w:rPr>
                <w:sz w:val="20"/>
                <w:szCs w:val="20"/>
              </w:rPr>
            </w:pPr>
            <w:r w:rsidRPr="00E74336">
              <w:rPr>
                <w:color w:val="000000"/>
                <w:sz w:val="20"/>
                <w:szCs w:val="20"/>
              </w:rPr>
              <w:t>106.52</w:t>
            </w:r>
          </w:p>
        </w:tc>
        <w:tc>
          <w:tcPr>
            <w:tcW w:w="632" w:type="pct"/>
            <w:tcBorders>
              <w:top w:val="nil"/>
              <w:left w:val="nil"/>
              <w:bottom w:val="single" w:sz="4" w:space="0" w:color="auto"/>
              <w:right w:val="single" w:sz="4" w:space="0" w:color="auto"/>
            </w:tcBorders>
            <w:shd w:val="clear" w:color="auto" w:fill="auto"/>
            <w:noWrap/>
          </w:tcPr>
          <w:p w14:paraId="05B7D298" w14:textId="5D42EE70" w:rsidR="002F6E66" w:rsidRPr="00E74336" w:rsidRDefault="002F6E66" w:rsidP="002F6E66">
            <w:pPr>
              <w:widowControl w:val="0"/>
              <w:jc w:val="right"/>
              <w:rPr>
                <w:color w:val="000000"/>
                <w:sz w:val="20"/>
                <w:szCs w:val="20"/>
              </w:rPr>
            </w:pPr>
            <w:r w:rsidRPr="00E74336">
              <w:rPr>
                <w:color w:val="000000"/>
                <w:sz w:val="20"/>
                <w:szCs w:val="20"/>
              </w:rPr>
              <w:t>90.98</w:t>
            </w:r>
          </w:p>
        </w:tc>
        <w:tc>
          <w:tcPr>
            <w:tcW w:w="632" w:type="pct"/>
            <w:tcBorders>
              <w:top w:val="single" w:sz="4" w:space="0" w:color="auto"/>
              <w:left w:val="nil"/>
              <w:bottom w:val="single" w:sz="4" w:space="0" w:color="auto"/>
              <w:right w:val="single" w:sz="4" w:space="0" w:color="auto"/>
            </w:tcBorders>
          </w:tcPr>
          <w:p w14:paraId="7816C54A" w14:textId="114A982C" w:rsidR="002F6E66" w:rsidRPr="00E74336" w:rsidRDefault="002F6E66" w:rsidP="002F6E66">
            <w:pPr>
              <w:widowControl w:val="0"/>
              <w:jc w:val="right"/>
              <w:rPr>
                <w:color w:val="000000"/>
                <w:sz w:val="20"/>
                <w:szCs w:val="20"/>
              </w:rPr>
            </w:pPr>
            <w:r w:rsidRPr="00E74336">
              <w:rPr>
                <w:color w:val="000000"/>
                <w:sz w:val="20"/>
                <w:szCs w:val="20"/>
              </w:rPr>
              <w:t>34.52</w:t>
            </w:r>
          </w:p>
        </w:tc>
        <w:tc>
          <w:tcPr>
            <w:tcW w:w="632" w:type="pct"/>
            <w:tcBorders>
              <w:top w:val="nil"/>
              <w:left w:val="single" w:sz="4" w:space="0" w:color="auto"/>
              <w:bottom w:val="single" w:sz="4" w:space="0" w:color="auto"/>
              <w:right w:val="single" w:sz="4" w:space="0" w:color="auto"/>
            </w:tcBorders>
          </w:tcPr>
          <w:p w14:paraId="1C9BB14E" w14:textId="6413F90A" w:rsidR="002F6E66" w:rsidRPr="00E74336" w:rsidRDefault="00E75213" w:rsidP="002F6E66">
            <w:pPr>
              <w:widowControl w:val="0"/>
              <w:jc w:val="right"/>
              <w:rPr>
                <w:color w:val="000000"/>
                <w:sz w:val="20"/>
                <w:szCs w:val="20"/>
              </w:rPr>
            </w:pPr>
            <w:r w:rsidRPr="00E74336">
              <w:rPr>
                <w:color w:val="000000"/>
                <w:sz w:val="20"/>
                <w:szCs w:val="20"/>
              </w:rPr>
              <w:t>60.98</w:t>
            </w:r>
          </w:p>
        </w:tc>
        <w:tc>
          <w:tcPr>
            <w:tcW w:w="630" w:type="pct"/>
            <w:tcBorders>
              <w:top w:val="nil"/>
              <w:left w:val="single" w:sz="4" w:space="0" w:color="auto"/>
              <w:bottom w:val="single" w:sz="4" w:space="0" w:color="auto"/>
              <w:right w:val="single" w:sz="4" w:space="0" w:color="auto"/>
            </w:tcBorders>
            <w:shd w:val="clear" w:color="auto" w:fill="auto"/>
            <w:noWrap/>
          </w:tcPr>
          <w:p w14:paraId="1BEDB5E9" w14:textId="77777777" w:rsidR="002F6E66" w:rsidRPr="00E74336" w:rsidRDefault="002F6E66" w:rsidP="002F6E66">
            <w:pPr>
              <w:widowControl w:val="0"/>
              <w:jc w:val="right"/>
              <w:rPr>
                <w:color w:val="000000"/>
                <w:sz w:val="20"/>
                <w:szCs w:val="20"/>
              </w:rPr>
            </w:pPr>
            <w:r w:rsidRPr="00E74336">
              <w:rPr>
                <w:sz w:val="20"/>
                <w:szCs w:val="20"/>
              </w:rPr>
              <w:t>192.2</w:t>
            </w:r>
          </w:p>
        </w:tc>
      </w:tr>
      <w:tr w:rsidR="002F6E66" w:rsidRPr="00E74336" w14:paraId="60A925B7"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4E210C1" w14:textId="77777777" w:rsidR="002F6E66" w:rsidRPr="00E74336" w:rsidRDefault="002F6E66" w:rsidP="002F6E66">
            <w:pPr>
              <w:widowControl w:val="0"/>
              <w:jc w:val="left"/>
              <w:rPr>
                <w:color w:val="000000"/>
                <w:sz w:val="20"/>
                <w:szCs w:val="20"/>
              </w:rPr>
            </w:pPr>
            <w:r w:rsidRPr="00E74336">
              <w:rPr>
                <w:color w:val="000000"/>
                <w:sz w:val="20"/>
                <w:szCs w:val="20"/>
              </w:rPr>
              <w:t>HCFC-124</w:t>
            </w:r>
          </w:p>
        </w:tc>
        <w:tc>
          <w:tcPr>
            <w:tcW w:w="632" w:type="pct"/>
            <w:tcBorders>
              <w:top w:val="nil"/>
              <w:left w:val="nil"/>
              <w:bottom w:val="single" w:sz="4" w:space="0" w:color="auto"/>
              <w:right w:val="single" w:sz="4" w:space="0" w:color="auto"/>
            </w:tcBorders>
            <w:shd w:val="clear" w:color="auto" w:fill="auto"/>
            <w:noWrap/>
            <w:vAlign w:val="center"/>
          </w:tcPr>
          <w:p w14:paraId="6FA97D73" w14:textId="5F5371C6" w:rsidR="002F6E66" w:rsidRPr="00E74336" w:rsidRDefault="002F6E66" w:rsidP="002F6E66">
            <w:pPr>
              <w:widowControl w:val="0"/>
              <w:jc w:val="right"/>
              <w:rPr>
                <w:sz w:val="20"/>
                <w:szCs w:val="20"/>
              </w:rPr>
            </w:pPr>
            <w:r w:rsidRPr="00E74336">
              <w:rPr>
                <w:color w:val="000000"/>
                <w:sz w:val="20"/>
                <w:szCs w:val="20"/>
              </w:rPr>
              <w:t>0.00</w:t>
            </w:r>
          </w:p>
        </w:tc>
        <w:tc>
          <w:tcPr>
            <w:tcW w:w="632" w:type="pct"/>
            <w:tcBorders>
              <w:top w:val="nil"/>
              <w:left w:val="nil"/>
              <w:bottom w:val="single" w:sz="4" w:space="0" w:color="auto"/>
              <w:right w:val="single" w:sz="4" w:space="0" w:color="auto"/>
            </w:tcBorders>
            <w:shd w:val="clear" w:color="auto" w:fill="auto"/>
            <w:noWrap/>
          </w:tcPr>
          <w:p w14:paraId="543E8D9A" w14:textId="0EE337DB" w:rsidR="002F6E66" w:rsidRPr="00E74336" w:rsidRDefault="002F6E66" w:rsidP="002F6E66">
            <w:pPr>
              <w:widowControl w:val="0"/>
              <w:jc w:val="right"/>
              <w:rPr>
                <w:sz w:val="20"/>
                <w:szCs w:val="20"/>
              </w:rPr>
            </w:pPr>
            <w:r w:rsidRPr="00E74336">
              <w:rPr>
                <w:color w:val="000000"/>
                <w:sz w:val="20"/>
                <w:szCs w:val="20"/>
              </w:rPr>
              <w:t>0.00</w:t>
            </w:r>
          </w:p>
        </w:tc>
        <w:tc>
          <w:tcPr>
            <w:tcW w:w="632" w:type="pct"/>
            <w:tcBorders>
              <w:top w:val="nil"/>
              <w:left w:val="nil"/>
              <w:bottom w:val="single" w:sz="4" w:space="0" w:color="auto"/>
              <w:right w:val="single" w:sz="4" w:space="0" w:color="auto"/>
            </w:tcBorders>
            <w:shd w:val="clear" w:color="auto" w:fill="auto"/>
            <w:noWrap/>
          </w:tcPr>
          <w:p w14:paraId="7ECB2B47" w14:textId="38DD4255"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nil"/>
              <w:bottom w:val="single" w:sz="4" w:space="0" w:color="auto"/>
              <w:right w:val="single" w:sz="4" w:space="0" w:color="auto"/>
            </w:tcBorders>
          </w:tcPr>
          <w:p w14:paraId="534836EE" w14:textId="7EA62371"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nil"/>
              <w:left w:val="single" w:sz="4" w:space="0" w:color="auto"/>
              <w:bottom w:val="single" w:sz="4" w:space="0" w:color="auto"/>
              <w:right w:val="single" w:sz="4" w:space="0" w:color="auto"/>
            </w:tcBorders>
          </w:tcPr>
          <w:p w14:paraId="14703748" w14:textId="2BD647BA" w:rsidR="002F6E66" w:rsidRPr="00E74336" w:rsidRDefault="00E75213" w:rsidP="002F6E66">
            <w:pPr>
              <w:widowControl w:val="0"/>
              <w:jc w:val="right"/>
              <w:rPr>
                <w:color w:val="000000"/>
                <w:sz w:val="20"/>
                <w:szCs w:val="20"/>
              </w:rPr>
            </w:pPr>
            <w:r w:rsidRPr="00E74336">
              <w:rPr>
                <w:color w:val="000000"/>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3005916F" w14:textId="77777777" w:rsidR="002F6E66" w:rsidRPr="00E74336" w:rsidRDefault="002F6E66" w:rsidP="002F6E66">
            <w:pPr>
              <w:widowControl w:val="0"/>
              <w:jc w:val="right"/>
              <w:rPr>
                <w:color w:val="000000"/>
                <w:sz w:val="20"/>
                <w:szCs w:val="20"/>
              </w:rPr>
            </w:pPr>
            <w:r w:rsidRPr="00E74336">
              <w:rPr>
                <w:sz w:val="20"/>
                <w:szCs w:val="20"/>
              </w:rPr>
              <w:t>0.1</w:t>
            </w:r>
          </w:p>
        </w:tc>
      </w:tr>
      <w:tr w:rsidR="002F6E66" w:rsidRPr="00E74336" w14:paraId="7811CD23"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5418C7E1" w14:textId="77777777" w:rsidR="002F6E66" w:rsidRPr="00E74336" w:rsidRDefault="002F6E66" w:rsidP="002F6E66">
            <w:pPr>
              <w:widowControl w:val="0"/>
              <w:jc w:val="left"/>
              <w:rPr>
                <w:color w:val="000000"/>
                <w:sz w:val="20"/>
                <w:szCs w:val="20"/>
              </w:rPr>
            </w:pPr>
            <w:r w:rsidRPr="00E74336">
              <w:rPr>
                <w:color w:val="000000"/>
                <w:sz w:val="20"/>
                <w:szCs w:val="20"/>
              </w:rPr>
              <w:t>HCFC-141b</w:t>
            </w:r>
          </w:p>
        </w:tc>
        <w:tc>
          <w:tcPr>
            <w:tcW w:w="632" w:type="pct"/>
            <w:tcBorders>
              <w:top w:val="nil"/>
              <w:left w:val="nil"/>
              <w:bottom w:val="single" w:sz="4" w:space="0" w:color="auto"/>
              <w:right w:val="single" w:sz="4" w:space="0" w:color="auto"/>
            </w:tcBorders>
            <w:shd w:val="clear" w:color="auto" w:fill="auto"/>
            <w:noWrap/>
            <w:vAlign w:val="center"/>
          </w:tcPr>
          <w:p w14:paraId="55B8D9E1" w14:textId="1A9F2A09" w:rsidR="002F6E66" w:rsidRPr="00E74336" w:rsidRDefault="002F6E66" w:rsidP="002F6E66">
            <w:pPr>
              <w:widowControl w:val="0"/>
              <w:jc w:val="right"/>
              <w:rPr>
                <w:sz w:val="20"/>
                <w:szCs w:val="20"/>
              </w:rPr>
            </w:pPr>
            <w:r w:rsidRPr="00E74336">
              <w:rPr>
                <w:color w:val="000000"/>
                <w:sz w:val="20"/>
                <w:szCs w:val="20"/>
              </w:rPr>
              <w:t>560.00</w:t>
            </w:r>
          </w:p>
        </w:tc>
        <w:tc>
          <w:tcPr>
            <w:tcW w:w="632" w:type="pct"/>
            <w:tcBorders>
              <w:top w:val="nil"/>
              <w:left w:val="nil"/>
              <w:bottom w:val="single" w:sz="4" w:space="0" w:color="auto"/>
              <w:right w:val="single" w:sz="4" w:space="0" w:color="auto"/>
            </w:tcBorders>
            <w:shd w:val="clear" w:color="auto" w:fill="auto"/>
            <w:noWrap/>
          </w:tcPr>
          <w:p w14:paraId="2F8B7018" w14:textId="4807F8E4" w:rsidR="002F6E66" w:rsidRPr="00E74336" w:rsidRDefault="002F6E66" w:rsidP="002F6E66">
            <w:pPr>
              <w:widowControl w:val="0"/>
              <w:jc w:val="right"/>
              <w:rPr>
                <w:sz w:val="20"/>
                <w:szCs w:val="20"/>
              </w:rPr>
            </w:pPr>
            <w:r w:rsidRPr="00E74336">
              <w:rPr>
                <w:color w:val="000000"/>
                <w:sz w:val="20"/>
                <w:szCs w:val="20"/>
              </w:rPr>
              <w:t>440.00</w:t>
            </w:r>
          </w:p>
        </w:tc>
        <w:tc>
          <w:tcPr>
            <w:tcW w:w="632" w:type="pct"/>
            <w:tcBorders>
              <w:top w:val="nil"/>
              <w:left w:val="nil"/>
              <w:bottom w:val="single" w:sz="4" w:space="0" w:color="auto"/>
              <w:right w:val="single" w:sz="4" w:space="0" w:color="auto"/>
            </w:tcBorders>
            <w:shd w:val="clear" w:color="auto" w:fill="auto"/>
            <w:noWrap/>
          </w:tcPr>
          <w:p w14:paraId="13581D04" w14:textId="6C18D5B7" w:rsidR="002F6E66" w:rsidRPr="00E74336" w:rsidRDefault="002F6E66" w:rsidP="002F6E66">
            <w:pPr>
              <w:widowControl w:val="0"/>
              <w:jc w:val="right"/>
              <w:rPr>
                <w:color w:val="000000"/>
                <w:sz w:val="20"/>
                <w:szCs w:val="20"/>
              </w:rPr>
            </w:pPr>
            <w:r w:rsidRPr="00E74336">
              <w:rPr>
                <w:color w:val="000000"/>
                <w:sz w:val="20"/>
                <w:szCs w:val="20"/>
              </w:rPr>
              <w:t>220.00</w:t>
            </w:r>
          </w:p>
        </w:tc>
        <w:tc>
          <w:tcPr>
            <w:tcW w:w="632" w:type="pct"/>
            <w:tcBorders>
              <w:top w:val="single" w:sz="4" w:space="0" w:color="auto"/>
              <w:left w:val="nil"/>
              <w:bottom w:val="single" w:sz="4" w:space="0" w:color="auto"/>
              <w:right w:val="single" w:sz="4" w:space="0" w:color="auto"/>
            </w:tcBorders>
          </w:tcPr>
          <w:p w14:paraId="365DE331" w14:textId="17D54D60" w:rsidR="002F6E66" w:rsidRPr="00E74336" w:rsidRDefault="002F6E66" w:rsidP="002F6E66">
            <w:pPr>
              <w:widowControl w:val="0"/>
              <w:jc w:val="right"/>
              <w:rPr>
                <w:color w:val="000000"/>
                <w:sz w:val="20"/>
                <w:szCs w:val="20"/>
              </w:rPr>
            </w:pPr>
            <w:r w:rsidRPr="00E74336">
              <w:rPr>
                <w:color w:val="000000"/>
                <w:sz w:val="20"/>
                <w:szCs w:val="20"/>
              </w:rPr>
              <w:t>100.00</w:t>
            </w:r>
          </w:p>
        </w:tc>
        <w:tc>
          <w:tcPr>
            <w:tcW w:w="632" w:type="pct"/>
            <w:tcBorders>
              <w:top w:val="nil"/>
              <w:left w:val="single" w:sz="4" w:space="0" w:color="auto"/>
              <w:bottom w:val="single" w:sz="4" w:space="0" w:color="auto"/>
              <w:right w:val="single" w:sz="4" w:space="0" w:color="auto"/>
            </w:tcBorders>
          </w:tcPr>
          <w:p w14:paraId="4AE1A63E" w14:textId="53CDEB62" w:rsidR="002F6E66" w:rsidRPr="00E74336" w:rsidRDefault="00E75213" w:rsidP="002F6E66">
            <w:pPr>
              <w:widowControl w:val="0"/>
              <w:jc w:val="right"/>
              <w:rPr>
                <w:color w:val="000000"/>
                <w:sz w:val="20"/>
                <w:szCs w:val="20"/>
              </w:rPr>
            </w:pPr>
            <w:r w:rsidRPr="00E74336">
              <w:rPr>
                <w:color w:val="000000"/>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4DB37163" w14:textId="77777777" w:rsidR="002F6E66" w:rsidRPr="00E74336" w:rsidRDefault="002F6E66" w:rsidP="002F6E66">
            <w:pPr>
              <w:widowControl w:val="0"/>
              <w:jc w:val="right"/>
              <w:rPr>
                <w:color w:val="000000"/>
                <w:sz w:val="20"/>
                <w:szCs w:val="20"/>
              </w:rPr>
            </w:pPr>
            <w:r w:rsidRPr="00E74336">
              <w:rPr>
                <w:sz w:val="20"/>
                <w:szCs w:val="20"/>
              </w:rPr>
              <w:t>1,205.9</w:t>
            </w:r>
          </w:p>
        </w:tc>
      </w:tr>
      <w:tr w:rsidR="002F6E66" w:rsidRPr="00E74336" w14:paraId="4A7BB0A5"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DF7A050" w14:textId="77777777" w:rsidR="002F6E66" w:rsidRPr="00E74336" w:rsidRDefault="002F6E66" w:rsidP="002F6E66">
            <w:pPr>
              <w:widowControl w:val="0"/>
              <w:jc w:val="left"/>
              <w:rPr>
                <w:color w:val="000000"/>
                <w:sz w:val="20"/>
                <w:szCs w:val="20"/>
              </w:rPr>
            </w:pPr>
            <w:r w:rsidRPr="00E74336">
              <w:rPr>
                <w:color w:val="000000"/>
                <w:sz w:val="20"/>
                <w:szCs w:val="20"/>
              </w:rPr>
              <w:t>HCFC-142b</w:t>
            </w:r>
          </w:p>
        </w:tc>
        <w:tc>
          <w:tcPr>
            <w:tcW w:w="632" w:type="pct"/>
            <w:tcBorders>
              <w:top w:val="nil"/>
              <w:left w:val="nil"/>
              <w:bottom w:val="single" w:sz="4" w:space="0" w:color="auto"/>
              <w:right w:val="single" w:sz="4" w:space="0" w:color="auto"/>
            </w:tcBorders>
            <w:shd w:val="clear" w:color="auto" w:fill="auto"/>
            <w:noWrap/>
            <w:vAlign w:val="center"/>
          </w:tcPr>
          <w:p w14:paraId="7FCE0CC7" w14:textId="207E73B8" w:rsidR="002F6E66" w:rsidRPr="00E74336" w:rsidRDefault="002F6E66" w:rsidP="002F6E66">
            <w:pPr>
              <w:widowControl w:val="0"/>
              <w:jc w:val="right"/>
              <w:rPr>
                <w:sz w:val="20"/>
                <w:szCs w:val="20"/>
              </w:rPr>
            </w:pPr>
            <w:r w:rsidRPr="00E74336">
              <w:rPr>
                <w:color w:val="000000"/>
                <w:sz w:val="20"/>
                <w:szCs w:val="20"/>
              </w:rPr>
              <w:t>8.20</w:t>
            </w:r>
          </w:p>
        </w:tc>
        <w:tc>
          <w:tcPr>
            <w:tcW w:w="632" w:type="pct"/>
            <w:tcBorders>
              <w:top w:val="nil"/>
              <w:left w:val="nil"/>
              <w:bottom w:val="single" w:sz="4" w:space="0" w:color="auto"/>
              <w:right w:val="single" w:sz="4" w:space="0" w:color="auto"/>
            </w:tcBorders>
            <w:shd w:val="clear" w:color="auto" w:fill="auto"/>
            <w:noWrap/>
          </w:tcPr>
          <w:p w14:paraId="1ECD27D4" w14:textId="1EB54FCF" w:rsidR="002F6E66" w:rsidRPr="00E74336" w:rsidRDefault="002F6E66" w:rsidP="002F6E66">
            <w:pPr>
              <w:widowControl w:val="0"/>
              <w:jc w:val="right"/>
              <w:rPr>
                <w:sz w:val="20"/>
                <w:szCs w:val="20"/>
              </w:rPr>
            </w:pPr>
            <w:r w:rsidRPr="00E74336">
              <w:rPr>
                <w:color w:val="000000"/>
                <w:sz w:val="20"/>
                <w:szCs w:val="20"/>
              </w:rPr>
              <w:t>6.41</w:t>
            </w:r>
          </w:p>
        </w:tc>
        <w:tc>
          <w:tcPr>
            <w:tcW w:w="632" w:type="pct"/>
            <w:tcBorders>
              <w:top w:val="nil"/>
              <w:left w:val="nil"/>
              <w:bottom w:val="single" w:sz="4" w:space="0" w:color="auto"/>
              <w:right w:val="single" w:sz="4" w:space="0" w:color="auto"/>
            </w:tcBorders>
            <w:shd w:val="clear" w:color="auto" w:fill="auto"/>
            <w:noWrap/>
          </w:tcPr>
          <w:p w14:paraId="3F7DBB78" w14:textId="60B8D580"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nil"/>
              <w:bottom w:val="single" w:sz="4" w:space="0" w:color="auto"/>
              <w:right w:val="single" w:sz="4" w:space="0" w:color="auto"/>
            </w:tcBorders>
          </w:tcPr>
          <w:p w14:paraId="558DC10F" w14:textId="751C5B15" w:rsidR="002F6E66" w:rsidRPr="00E74336" w:rsidRDefault="002F6E66" w:rsidP="002F6E66">
            <w:pPr>
              <w:widowControl w:val="0"/>
              <w:jc w:val="right"/>
              <w:rPr>
                <w:color w:val="000000"/>
                <w:sz w:val="20"/>
                <w:szCs w:val="20"/>
              </w:rPr>
            </w:pPr>
            <w:r w:rsidRPr="00E74336">
              <w:rPr>
                <w:color w:val="000000"/>
                <w:sz w:val="20"/>
                <w:szCs w:val="20"/>
              </w:rPr>
              <w:t>6.41</w:t>
            </w:r>
            <w:r w:rsidR="004E387F" w:rsidRPr="00E74336">
              <w:rPr>
                <w:color w:val="000000"/>
                <w:sz w:val="20"/>
                <w:szCs w:val="20"/>
                <w:vertAlign w:val="superscript"/>
              </w:rPr>
              <w:t>*</w:t>
            </w:r>
          </w:p>
        </w:tc>
        <w:tc>
          <w:tcPr>
            <w:tcW w:w="632" w:type="pct"/>
            <w:tcBorders>
              <w:top w:val="nil"/>
              <w:left w:val="single" w:sz="4" w:space="0" w:color="auto"/>
              <w:bottom w:val="single" w:sz="4" w:space="0" w:color="auto"/>
              <w:right w:val="single" w:sz="4" w:space="0" w:color="auto"/>
            </w:tcBorders>
          </w:tcPr>
          <w:p w14:paraId="3A344DD1" w14:textId="0A06B4B4" w:rsidR="002F6E66" w:rsidRPr="00E74336" w:rsidRDefault="00E75213" w:rsidP="002F6E66">
            <w:pPr>
              <w:widowControl w:val="0"/>
              <w:jc w:val="right"/>
              <w:rPr>
                <w:color w:val="000000"/>
                <w:sz w:val="20"/>
                <w:szCs w:val="20"/>
              </w:rPr>
            </w:pPr>
            <w:r w:rsidRPr="00E74336">
              <w:rPr>
                <w:color w:val="000000"/>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039A1DF3" w14:textId="77777777" w:rsidR="002F6E66" w:rsidRPr="00E74336" w:rsidRDefault="002F6E66" w:rsidP="002F6E66">
            <w:pPr>
              <w:widowControl w:val="0"/>
              <w:jc w:val="right"/>
              <w:rPr>
                <w:color w:val="000000"/>
                <w:sz w:val="20"/>
                <w:szCs w:val="20"/>
              </w:rPr>
            </w:pPr>
            <w:r w:rsidRPr="00E74336">
              <w:rPr>
                <w:sz w:val="20"/>
                <w:szCs w:val="20"/>
              </w:rPr>
              <w:t>0</w:t>
            </w:r>
          </w:p>
        </w:tc>
      </w:tr>
      <w:tr w:rsidR="002F6E66" w:rsidRPr="00E74336" w14:paraId="5F0DCCE5"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6347AB8" w14:textId="77777777" w:rsidR="002F6E66" w:rsidRPr="00E74336" w:rsidRDefault="002F6E66" w:rsidP="002F6E66">
            <w:pPr>
              <w:widowControl w:val="0"/>
              <w:jc w:val="left"/>
              <w:rPr>
                <w:color w:val="000000"/>
                <w:sz w:val="20"/>
                <w:szCs w:val="20"/>
              </w:rPr>
            </w:pPr>
            <w:r w:rsidRPr="00E74336">
              <w:rPr>
                <w:color w:val="000000"/>
                <w:sz w:val="20"/>
                <w:szCs w:val="20"/>
              </w:rPr>
              <w:t>HCFC-225</w:t>
            </w:r>
          </w:p>
        </w:tc>
        <w:tc>
          <w:tcPr>
            <w:tcW w:w="632" w:type="pct"/>
            <w:tcBorders>
              <w:top w:val="nil"/>
              <w:left w:val="nil"/>
              <w:bottom w:val="single" w:sz="4" w:space="0" w:color="auto"/>
              <w:right w:val="single" w:sz="4" w:space="0" w:color="auto"/>
            </w:tcBorders>
            <w:shd w:val="clear" w:color="auto" w:fill="auto"/>
            <w:noWrap/>
            <w:vAlign w:val="center"/>
          </w:tcPr>
          <w:p w14:paraId="265490FA" w14:textId="76B3E45C" w:rsidR="002F6E66" w:rsidRPr="00E74336" w:rsidRDefault="002F6E66" w:rsidP="002F6E66">
            <w:pPr>
              <w:widowControl w:val="0"/>
              <w:jc w:val="right"/>
              <w:rPr>
                <w:sz w:val="20"/>
                <w:szCs w:val="20"/>
              </w:rPr>
            </w:pPr>
            <w:r w:rsidRPr="00E74336">
              <w:rPr>
                <w:color w:val="000000"/>
                <w:sz w:val="20"/>
                <w:szCs w:val="20"/>
              </w:rPr>
              <w:t>2.00</w:t>
            </w:r>
          </w:p>
        </w:tc>
        <w:tc>
          <w:tcPr>
            <w:tcW w:w="632" w:type="pct"/>
            <w:tcBorders>
              <w:top w:val="nil"/>
              <w:left w:val="nil"/>
              <w:bottom w:val="single" w:sz="4" w:space="0" w:color="auto"/>
              <w:right w:val="single" w:sz="4" w:space="0" w:color="auto"/>
            </w:tcBorders>
            <w:shd w:val="clear" w:color="auto" w:fill="auto"/>
            <w:noWrap/>
          </w:tcPr>
          <w:p w14:paraId="154AA023" w14:textId="0D7E46E8" w:rsidR="002F6E66" w:rsidRPr="00E74336" w:rsidRDefault="002F6E66" w:rsidP="002F6E66">
            <w:pPr>
              <w:widowControl w:val="0"/>
              <w:jc w:val="right"/>
              <w:rPr>
                <w:sz w:val="20"/>
                <w:szCs w:val="20"/>
              </w:rPr>
            </w:pPr>
            <w:r w:rsidRPr="00E74336">
              <w:rPr>
                <w:color w:val="000000"/>
                <w:sz w:val="20"/>
                <w:szCs w:val="20"/>
              </w:rPr>
              <w:t>2.00</w:t>
            </w:r>
          </w:p>
        </w:tc>
        <w:tc>
          <w:tcPr>
            <w:tcW w:w="632" w:type="pct"/>
            <w:tcBorders>
              <w:top w:val="nil"/>
              <w:left w:val="nil"/>
              <w:bottom w:val="single" w:sz="4" w:space="0" w:color="auto"/>
              <w:right w:val="single" w:sz="4" w:space="0" w:color="auto"/>
            </w:tcBorders>
            <w:shd w:val="clear" w:color="auto" w:fill="auto"/>
            <w:noWrap/>
          </w:tcPr>
          <w:p w14:paraId="6AEE25F8" w14:textId="162C6F63"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nil"/>
              <w:bottom w:val="single" w:sz="4" w:space="0" w:color="auto"/>
              <w:right w:val="single" w:sz="4" w:space="0" w:color="auto"/>
            </w:tcBorders>
          </w:tcPr>
          <w:p w14:paraId="4D339155" w14:textId="15DCC39A"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nil"/>
              <w:left w:val="single" w:sz="4" w:space="0" w:color="auto"/>
              <w:bottom w:val="single" w:sz="4" w:space="0" w:color="auto"/>
              <w:right w:val="single" w:sz="4" w:space="0" w:color="auto"/>
            </w:tcBorders>
          </w:tcPr>
          <w:p w14:paraId="4E5B35A2" w14:textId="01FA1524" w:rsidR="002F6E66" w:rsidRPr="00E74336" w:rsidRDefault="00E75213" w:rsidP="002F6E66">
            <w:pPr>
              <w:widowControl w:val="0"/>
              <w:jc w:val="right"/>
              <w:rPr>
                <w:color w:val="000000"/>
                <w:sz w:val="20"/>
                <w:szCs w:val="20"/>
              </w:rPr>
            </w:pPr>
            <w:r w:rsidRPr="00E74336">
              <w:rPr>
                <w:color w:val="000000"/>
                <w:sz w:val="20"/>
                <w:szCs w:val="20"/>
              </w:rPr>
              <w:t>0.00</w:t>
            </w:r>
          </w:p>
        </w:tc>
        <w:tc>
          <w:tcPr>
            <w:tcW w:w="630" w:type="pct"/>
            <w:tcBorders>
              <w:top w:val="nil"/>
              <w:left w:val="single" w:sz="4" w:space="0" w:color="auto"/>
              <w:bottom w:val="single" w:sz="4" w:space="0" w:color="auto"/>
              <w:right w:val="single" w:sz="4" w:space="0" w:color="auto"/>
            </w:tcBorders>
            <w:shd w:val="clear" w:color="auto" w:fill="auto"/>
            <w:noWrap/>
          </w:tcPr>
          <w:p w14:paraId="1C2553D5" w14:textId="77777777" w:rsidR="002F6E66" w:rsidRPr="00E74336" w:rsidRDefault="002F6E66" w:rsidP="002F6E66">
            <w:pPr>
              <w:widowControl w:val="0"/>
              <w:jc w:val="right"/>
              <w:rPr>
                <w:color w:val="000000"/>
                <w:sz w:val="20"/>
                <w:szCs w:val="20"/>
              </w:rPr>
            </w:pPr>
            <w:r w:rsidRPr="00E74336">
              <w:rPr>
                <w:sz w:val="20"/>
                <w:szCs w:val="20"/>
              </w:rPr>
              <w:t>0.3</w:t>
            </w:r>
          </w:p>
        </w:tc>
      </w:tr>
      <w:tr w:rsidR="002F6E66" w:rsidRPr="00E74336" w14:paraId="7CF9A56B" w14:textId="77777777">
        <w:tc>
          <w:tcPr>
            <w:tcW w:w="1210"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2F7A6813" w14:textId="77777777" w:rsidR="002F6E66" w:rsidRPr="00E74336" w:rsidRDefault="002F6E66" w:rsidP="002F6E66">
            <w:pPr>
              <w:jc w:val="left"/>
              <w:rPr>
                <w:rFonts w:eastAsiaTheme="minorHAnsi"/>
                <w:b/>
                <w:color w:val="000000"/>
                <w:sz w:val="20"/>
                <w:szCs w:val="20"/>
              </w:rPr>
            </w:pPr>
            <w:r w:rsidRPr="00E74336">
              <w:rPr>
                <w:b/>
                <w:color w:val="000000"/>
                <w:sz w:val="20"/>
                <w:szCs w:val="20"/>
              </w:rPr>
              <w:t>Total (mt)</w:t>
            </w:r>
          </w:p>
        </w:tc>
        <w:tc>
          <w:tcPr>
            <w:tcW w:w="632" w:type="pct"/>
            <w:tcBorders>
              <w:top w:val="nil"/>
              <w:left w:val="nil"/>
              <w:bottom w:val="single" w:sz="4" w:space="0" w:color="auto"/>
              <w:right w:val="single" w:sz="4" w:space="0" w:color="auto"/>
            </w:tcBorders>
            <w:shd w:val="clear" w:color="auto" w:fill="auto"/>
            <w:noWrap/>
            <w:vAlign w:val="center"/>
          </w:tcPr>
          <w:p w14:paraId="05F7768D" w14:textId="68F57249" w:rsidR="002F6E66" w:rsidRPr="00E74336" w:rsidRDefault="002F6E66" w:rsidP="002F6E66">
            <w:pPr>
              <w:widowControl w:val="0"/>
              <w:jc w:val="right"/>
              <w:rPr>
                <w:b/>
                <w:color w:val="000000"/>
                <w:sz w:val="20"/>
                <w:szCs w:val="20"/>
              </w:rPr>
            </w:pPr>
            <w:r w:rsidRPr="00E74336">
              <w:rPr>
                <w:b/>
                <w:color w:val="000000"/>
                <w:sz w:val="20"/>
                <w:szCs w:val="20"/>
              </w:rPr>
              <w:t>3,784.43</w:t>
            </w:r>
          </w:p>
        </w:tc>
        <w:tc>
          <w:tcPr>
            <w:tcW w:w="632" w:type="pct"/>
            <w:tcBorders>
              <w:top w:val="nil"/>
              <w:left w:val="nil"/>
              <w:bottom w:val="single" w:sz="4" w:space="0" w:color="auto"/>
              <w:right w:val="single" w:sz="4" w:space="0" w:color="auto"/>
            </w:tcBorders>
            <w:shd w:val="clear" w:color="auto" w:fill="auto"/>
            <w:noWrap/>
          </w:tcPr>
          <w:p w14:paraId="018BA3F1" w14:textId="292521DE" w:rsidR="002F6E66" w:rsidRPr="00E74336" w:rsidRDefault="002F6E66" w:rsidP="002F6E66">
            <w:pPr>
              <w:widowControl w:val="0"/>
              <w:jc w:val="right"/>
              <w:rPr>
                <w:b/>
                <w:color w:val="000000"/>
                <w:sz w:val="20"/>
                <w:szCs w:val="20"/>
              </w:rPr>
            </w:pPr>
            <w:r w:rsidRPr="00E74336">
              <w:rPr>
                <w:b/>
                <w:color w:val="000000"/>
                <w:sz w:val="20"/>
                <w:szCs w:val="20"/>
              </w:rPr>
              <w:t>3,548.56</w:t>
            </w:r>
          </w:p>
        </w:tc>
        <w:tc>
          <w:tcPr>
            <w:tcW w:w="632" w:type="pct"/>
            <w:tcBorders>
              <w:top w:val="nil"/>
              <w:left w:val="nil"/>
              <w:bottom w:val="single" w:sz="4" w:space="0" w:color="auto"/>
              <w:right w:val="single" w:sz="4" w:space="0" w:color="auto"/>
            </w:tcBorders>
            <w:shd w:val="clear" w:color="auto" w:fill="auto"/>
            <w:noWrap/>
          </w:tcPr>
          <w:p w14:paraId="651D082D" w14:textId="282EEF39" w:rsidR="002F6E66" w:rsidRPr="00E74336" w:rsidRDefault="002F6E66" w:rsidP="002F6E66">
            <w:pPr>
              <w:widowControl w:val="0"/>
              <w:jc w:val="right"/>
              <w:rPr>
                <w:b/>
                <w:color w:val="000000"/>
                <w:sz w:val="20"/>
                <w:szCs w:val="20"/>
              </w:rPr>
            </w:pPr>
            <w:r w:rsidRPr="00E74336">
              <w:rPr>
                <w:b/>
                <w:color w:val="000000"/>
                <w:sz w:val="20"/>
                <w:szCs w:val="20"/>
              </w:rPr>
              <w:t>3,263.58</w:t>
            </w:r>
          </w:p>
        </w:tc>
        <w:tc>
          <w:tcPr>
            <w:tcW w:w="632" w:type="pct"/>
            <w:tcBorders>
              <w:top w:val="single" w:sz="4" w:space="0" w:color="auto"/>
              <w:left w:val="nil"/>
              <w:bottom w:val="single" w:sz="4" w:space="0" w:color="auto"/>
              <w:right w:val="single" w:sz="4" w:space="0" w:color="auto"/>
            </w:tcBorders>
          </w:tcPr>
          <w:p w14:paraId="25CF85F6" w14:textId="22650F09" w:rsidR="002F6E66" w:rsidRPr="00E74336" w:rsidRDefault="002F6E66" w:rsidP="002F6E66">
            <w:pPr>
              <w:widowControl w:val="0"/>
              <w:jc w:val="right"/>
              <w:rPr>
                <w:b/>
                <w:color w:val="000000"/>
                <w:sz w:val="20"/>
                <w:szCs w:val="20"/>
              </w:rPr>
            </w:pPr>
            <w:r w:rsidRPr="00E74336">
              <w:rPr>
                <w:b/>
                <w:color w:val="000000"/>
                <w:sz w:val="20"/>
                <w:szCs w:val="20"/>
              </w:rPr>
              <w:t>3,054.63</w:t>
            </w:r>
          </w:p>
        </w:tc>
        <w:tc>
          <w:tcPr>
            <w:tcW w:w="632" w:type="pct"/>
            <w:tcBorders>
              <w:top w:val="nil"/>
              <w:left w:val="single" w:sz="4" w:space="0" w:color="auto"/>
              <w:bottom w:val="single" w:sz="4" w:space="0" w:color="auto"/>
              <w:right w:val="single" w:sz="4" w:space="0" w:color="auto"/>
            </w:tcBorders>
          </w:tcPr>
          <w:p w14:paraId="2552E49E" w14:textId="4FC35D79" w:rsidR="002F6E66" w:rsidRPr="00E74336" w:rsidRDefault="00AD57C2" w:rsidP="002F6E66">
            <w:pPr>
              <w:widowControl w:val="0"/>
              <w:jc w:val="right"/>
              <w:rPr>
                <w:b/>
                <w:color w:val="000000"/>
                <w:sz w:val="20"/>
                <w:szCs w:val="20"/>
              </w:rPr>
            </w:pPr>
            <w:r w:rsidRPr="00E74336">
              <w:rPr>
                <w:b/>
                <w:color w:val="000000"/>
                <w:sz w:val="20"/>
                <w:szCs w:val="20"/>
              </w:rPr>
              <w:t>2,544.66</w:t>
            </w:r>
          </w:p>
        </w:tc>
        <w:tc>
          <w:tcPr>
            <w:tcW w:w="630" w:type="pct"/>
            <w:tcBorders>
              <w:top w:val="nil"/>
              <w:left w:val="single" w:sz="4" w:space="0" w:color="auto"/>
              <w:bottom w:val="single" w:sz="4" w:space="0" w:color="auto"/>
              <w:right w:val="single" w:sz="4" w:space="0" w:color="auto"/>
            </w:tcBorders>
            <w:shd w:val="clear" w:color="auto" w:fill="auto"/>
            <w:noWrap/>
          </w:tcPr>
          <w:p w14:paraId="7819485A" w14:textId="77777777" w:rsidR="002F6E66" w:rsidRPr="00E74336" w:rsidRDefault="002F6E66" w:rsidP="002F6E66">
            <w:pPr>
              <w:widowControl w:val="0"/>
              <w:jc w:val="right"/>
              <w:rPr>
                <w:b/>
                <w:color w:val="000000"/>
                <w:sz w:val="20"/>
                <w:szCs w:val="20"/>
              </w:rPr>
            </w:pPr>
            <w:r w:rsidRPr="00E74336">
              <w:rPr>
                <w:b/>
                <w:sz w:val="20"/>
                <w:szCs w:val="20"/>
              </w:rPr>
              <w:t>6,260.4</w:t>
            </w:r>
          </w:p>
        </w:tc>
      </w:tr>
      <w:tr w:rsidR="002F6E66" w:rsidRPr="00E74336" w14:paraId="172E3BDD"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04BFC79" w14:textId="77777777" w:rsidR="002F6E66" w:rsidRPr="00E74336" w:rsidRDefault="002F6E66" w:rsidP="002F6E66">
            <w:pPr>
              <w:widowControl w:val="0"/>
              <w:jc w:val="left"/>
              <w:rPr>
                <w:b/>
                <w:bCs/>
                <w:color w:val="000000"/>
                <w:sz w:val="20"/>
                <w:szCs w:val="20"/>
              </w:rPr>
            </w:pPr>
            <w:r w:rsidRPr="00E74336">
              <w:rPr>
                <w:b/>
                <w:bCs/>
                <w:color w:val="000000"/>
                <w:sz w:val="20"/>
                <w:szCs w:val="20"/>
              </w:rPr>
              <w:t>ODP tonnes</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E217883"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hideMark/>
          </w:tcPr>
          <w:p w14:paraId="75190929"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C816659"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tcPr>
          <w:p w14:paraId="6B40594B" w14:textId="77777777" w:rsidR="002F6E66" w:rsidRPr="00E74336" w:rsidRDefault="002F6E66" w:rsidP="002F6E66">
            <w:pPr>
              <w:widowControl w:val="0"/>
              <w:jc w:val="right"/>
              <w:rPr>
                <w:color w:val="000000"/>
                <w:sz w:val="20"/>
                <w:szCs w:val="20"/>
              </w:rPr>
            </w:pPr>
          </w:p>
        </w:tc>
        <w:tc>
          <w:tcPr>
            <w:tcW w:w="632" w:type="pct"/>
            <w:tcBorders>
              <w:top w:val="single" w:sz="4" w:space="0" w:color="auto"/>
              <w:left w:val="single" w:sz="4" w:space="0" w:color="auto"/>
              <w:bottom w:val="single" w:sz="4" w:space="0" w:color="auto"/>
              <w:right w:val="single" w:sz="4" w:space="0" w:color="auto"/>
            </w:tcBorders>
          </w:tcPr>
          <w:p w14:paraId="1EAE80D8" w14:textId="77777777" w:rsidR="002F6E66" w:rsidRPr="00E74336" w:rsidRDefault="002F6E66" w:rsidP="002F6E66">
            <w:pPr>
              <w:widowControl w:val="0"/>
              <w:jc w:val="right"/>
              <w:rPr>
                <w:color w:val="000000"/>
                <w:sz w:val="20"/>
                <w:szCs w:val="20"/>
              </w:rPr>
            </w:pP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79195D8" w14:textId="77777777" w:rsidR="002F6E66" w:rsidRPr="00E74336" w:rsidRDefault="002F6E66" w:rsidP="002F6E66">
            <w:pPr>
              <w:widowControl w:val="0"/>
              <w:jc w:val="right"/>
              <w:rPr>
                <w:color w:val="000000"/>
                <w:sz w:val="20"/>
                <w:szCs w:val="20"/>
              </w:rPr>
            </w:pPr>
          </w:p>
        </w:tc>
      </w:tr>
      <w:tr w:rsidR="002F6E66" w:rsidRPr="00E74336" w14:paraId="5465D0A3"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3BB5032" w14:textId="77777777" w:rsidR="002F6E66" w:rsidRPr="00E74336" w:rsidRDefault="002F6E66" w:rsidP="002F6E66">
            <w:pPr>
              <w:widowControl w:val="0"/>
              <w:jc w:val="left"/>
              <w:rPr>
                <w:color w:val="000000"/>
                <w:sz w:val="20"/>
                <w:szCs w:val="20"/>
              </w:rPr>
            </w:pPr>
            <w:r w:rsidRPr="00E74336">
              <w:rPr>
                <w:color w:val="000000"/>
                <w:sz w:val="20"/>
                <w:szCs w:val="20"/>
              </w:rPr>
              <w:t>HCFC-22</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24006FDF" w14:textId="54B98593" w:rsidR="002F6E66" w:rsidRPr="00E74336" w:rsidRDefault="002F6E66" w:rsidP="002F6E66">
            <w:pPr>
              <w:widowControl w:val="0"/>
              <w:jc w:val="right"/>
              <w:rPr>
                <w:color w:val="000000"/>
                <w:sz w:val="20"/>
                <w:szCs w:val="20"/>
                <w:lang w:eastAsia="en-CA"/>
              </w:rPr>
            </w:pPr>
            <w:r w:rsidRPr="00E74336">
              <w:rPr>
                <w:color w:val="000000"/>
                <w:sz w:val="20"/>
                <w:szCs w:val="20"/>
              </w:rPr>
              <w:t>171.29</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3FD09275" w14:textId="5BC3090A" w:rsidR="002F6E66" w:rsidRPr="00E74336" w:rsidRDefault="002F6E66" w:rsidP="002F6E66">
            <w:pPr>
              <w:widowControl w:val="0"/>
              <w:jc w:val="right"/>
              <w:rPr>
                <w:color w:val="000000"/>
                <w:sz w:val="20"/>
                <w:szCs w:val="20"/>
              </w:rPr>
            </w:pPr>
            <w:r w:rsidRPr="00E74336">
              <w:rPr>
                <w:color w:val="000000"/>
                <w:sz w:val="20"/>
                <w:szCs w:val="20"/>
              </w:rPr>
              <w:t>164.65</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3F8F612E" w14:textId="5357C259" w:rsidR="002F6E66" w:rsidRPr="00E74336" w:rsidRDefault="002F6E66" w:rsidP="002F6E66">
            <w:pPr>
              <w:widowControl w:val="0"/>
              <w:jc w:val="right"/>
              <w:rPr>
                <w:color w:val="000000"/>
                <w:sz w:val="20"/>
                <w:szCs w:val="20"/>
              </w:rPr>
            </w:pPr>
            <w:r w:rsidRPr="00E74336">
              <w:rPr>
                <w:color w:val="000000"/>
                <w:sz w:val="20"/>
                <w:szCs w:val="20"/>
              </w:rPr>
              <w:t>162.39</w:t>
            </w:r>
          </w:p>
        </w:tc>
        <w:tc>
          <w:tcPr>
            <w:tcW w:w="632" w:type="pct"/>
            <w:tcBorders>
              <w:top w:val="single" w:sz="4" w:space="0" w:color="auto"/>
              <w:left w:val="single" w:sz="4" w:space="0" w:color="auto"/>
              <w:bottom w:val="single" w:sz="4" w:space="0" w:color="auto"/>
              <w:right w:val="single" w:sz="4" w:space="0" w:color="auto"/>
            </w:tcBorders>
          </w:tcPr>
          <w:p w14:paraId="7A8FF0E8" w14:textId="52984076" w:rsidR="002F6E66" w:rsidRPr="00E74336" w:rsidRDefault="002F6E66" w:rsidP="002F6E66">
            <w:pPr>
              <w:widowControl w:val="0"/>
              <w:jc w:val="right"/>
              <w:rPr>
                <w:color w:val="000000"/>
                <w:sz w:val="20"/>
                <w:szCs w:val="20"/>
              </w:rPr>
            </w:pPr>
            <w:r w:rsidRPr="00E74336">
              <w:rPr>
                <w:sz w:val="20"/>
              </w:rPr>
              <w:t>160.25</w:t>
            </w:r>
          </w:p>
        </w:tc>
        <w:tc>
          <w:tcPr>
            <w:tcW w:w="632" w:type="pct"/>
            <w:tcBorders>
              <w:top w:val="single" w:sz="4" w:space="0" w:color="auto"/>
              <w:left w:val="single" w:sz="4" w:space="0" w:color="auto"/>
              <w:bottom w:val="single" w:sz="4" w:space="0" w:color="auto"/>
              <w:right w:val="single" w:sz="4" w:space="0" w:color="auto"/>
            </w:tcBorders>
          </w:tcPr>
          <w:p w14:paraId="7F19F441" w14:textId="57B034C2" w:rsidR="002F6E66" w:rsidRPr="00E74336" w:rsidRDefault="00D47742" w:rsidP="002F6E66">
            <w:pPr>
              <w:widowControl w:val="0"/>
              <w:jc w:val="right"/>
              <w:rPr>
                <w:color w:val="000000"/>
                <w:sz w:val="20"/>
                <w:szCs w:val="20"/>
              </w:rPr>
            </w:pPr>
            <w:r w:rsidRPr="00E74336">
              <w:rPr>
                <w:color w:val="000000"/>
                <w:sz w:val="20"/>
                <w:szCs w:val="20"/>
              </w:rPr>
              <w:t>136.60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21BC6B1C" w14:textId="77777777" w:rsidR="002F6E66" w:rsidRPr="00E74336" w:rsidRDefault="002F6E66" w:rsidP="002F6E66">
            <w:pPr>
              <w:widowControl w:val="0"/>
              <w:jc w:val="right"/>
              <w:rPr>
                <w:color w:val="000000"/>
                <w:sz w:val="20"/>
                <w:szCs w:val="20"/>
              </w:rPr>
            </w:pPr>
            <w:r w:rsidRPr="00E74336">
              <w:rPr>
                <w:color w:val="000000"/>
                <w:sz w:val="20"/>
                <w:szCs w:val="20"/>
              </w:rPr>
              <w:t>267.4</w:t>
            </w:r>
          </w:p>
        </w:tc>
      </w:tr>
      <w:tr w:rsidR="002F6E66" w:rsidRPr="00E74336" w14:paraId="11BD207A"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01D148" w14:textId="77777777" w:rsidR="002F6E66" w:rsidRPr="00E74336" w:rsidRDefault="002F6E66" w:rsidP="002F6E66">
            <w:pPr>
              <w:widowControl w:val="0"/>
              <w:jc w:val="left"/>
              <w:rPr>
                <w:color w:val="000000"/>
                <w:sz w:val="20"/>
                <w:szCs w:val="20"/>
              </w:rPr>
            </w:pPr>
            <w:r w:rsidRPr="00E74336">
              <w:rPr>
                <w:color w:val="000000"/>
                <w:sz w:val="20"/>
                <w:szCs w:val="20"/>
              </w:rPr>
              <w:t>HCFC-123</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1DC6AFB8" w14:textId="7EDA922E" w:rsidR="002F6E66" w:rsidRPr="00E74336" w:rsidRDefault="002F6E66" w:rsidP="002F6E66">
            <w:pPr>
              <w:widowControl w:val="0"/>
              <w:jc w:val="right"/>
              <w:rPr>
                <w:color w:val="000000"/>
                <w:sz w:val="20"/>
                <w:szCs w:val="20"/>
                <w:lang w:eastAsia="en-CA"/>
              </w:rPr>
            </w:pPr>
            <w:r w:rsidRPr="00E74336">
              <w:rPr>
                <w:color w:val="000000"/>
                <w:sz w:val="20"/>
                <w:szCs w:val="20"/>
              </w:rPr>
              <w:t>2.00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6A4FE348" w14:textId="4A801A91" w:rsidR="002F6E66" w:rsidRPr="00E74336" w:rsidRDefault="002F6E66" w:rsidP="002F6E66">
            <w:pPr>
              <w:widowControl w:val="0"/>
              <w:jc w:val="right"/>
              <w:rPr>
                <w:color w:val="000000"/>
                <w:sz w:val="20"/>
                <w:szCs w:val="20"/>
              </w:rPr>
            </w:pPr>
            <w:r w:rsidRPr="00E74336">
              <w:rPr>
                <w:color w:val="000000"/>
                <w:sz w:val="20"/>
                <w:szCs w:val="20"/>
              </w:rPr>
              <w:t>2.13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15CF3F43" w14:textId="0E8EBD3A" w:rsidR="002F6E66" w:rsidRPr="00E74336" w:rsidRDefault="002F6E66" w:rsidP="002F6E66">
            <w:pPr>
              <w:widowControl w:val="0"/>
              <w:jc w:val="right"/>
              <w:rPr>
                <w:color w:val="000000"/>
                <w:sz w:val="20"/>
                <w:szCs w:val="20"/>
              </w:rPr>
            </w:pPr>
            <w:r w:rsidRPr="00E74336">
              <w:rPr>
                <w:color w:val="000000"/>
                <w:sz w:val="20"/>
                <w:szCs w:val="20"/>
              </w:rPr>
              <w:t>1.82</w:t>
            </w:r>
          </w:p>
        </w:tc>
        <w:tc>
          <w:tcPr>
            <w:tcW w:w="632" w:type="pct"/>
            <w:tcBorders>
              <w:top w:val="single" w:sz="4" w:space="0" w:color="auto"/>
              <w:left w:val="single" w:sz="4" w:space="0" w:color="auto"/>
              <w:bottom w:val="single" w:sz="4" w:space="0" w:color="auto"/>
              <w:right w:val="single" w:sz="4" w:space="0" w:color="auto"/>
            </w:tcBorders>
          </w:tcPr>
          <w:p w14:paraId="4ABABBB7" w14:textId="70F02A50" w:rsidR="002F6E66" w:rsidRPr="00E74336" w:rsidRDefault="002F6E66" w:rsidP="002F6E66">
            <w:pPr>
              <w:widowControl w:val="0"/>
              <w:jc w:val="right"/>
              <w:rPr>
                <w:color w:val="000000"/>
                <w:sz w:val="20"/>
                <w:szCs w:val="20"/>
              </w:rPr>
            </w:pPr>
            <w:r w:rsidRPr="00E74336">
              <w:rPr>
                <w:color w:val="000000" w:themeColor="text1"/>
                <w:sz w:val="20"/>
              </w:rPr>
              <w:t>0.69</w:t>
            </w:r>
          </w:p>
        </w:tc>
        <w:tc>
          <w:tcPr>
            <w:tcW w:w="632" w:type="pct"/>
            <w:tcBorders>
              <w:top w:val="single" w:sz="4" w:space="0" w:color="auto"/>
              <w:left w:val="single" w:sz="4" w:space="0" w:color="auto"/>
              <w:bottom w:val="single" w:sz="4" w:space="0" w:color="auto"/>
              <w:right w:val="single" w:sz="4" w:space="0" w:color="auto"/>
            </w:tcBorders>
          </w:tcPr>
          <w:p w14:paraId="78C0352B" w14:textId="52AF7761" w:rsidR="002F6E66" w:rsidRPr="00E74336" w:rsidRDefault="00D47742" w:rsidP="002F6E66">
            <w:pPr>
              <w:widowControl w:val="0"/>
              <w:jc w:val="right"/>
              <w:rPr>
                <w:color w:val="000000"/>
                <w:sz w:val="20"/>
                <w:szCs w:val="20"/>
              </w:rPr>
            </w:pPr>
            <w:r w:rsidRPr="00E74336">
              <w:rPr>
                <w:color w:val="000000"/>
                <w:sz w:val="20"/>
                <w:szCs w:val="20"/>
              </w:rPr>
              <w:t>1.22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0C49CB9" w14:textId="77777777" w:rsidR="002F6E66" w:rsidRPr="00E74336" w:rsidRDefault="002F6E66" w:rsidP="002F6E66">
            <w:pPr>
              <w:widowControl w:val="0"/>
              <w:jc w:val="right"/>
              <w:rPr>
                <w:color w:val="000000"/>
                <w:sz w:val="20"/>
                <w:szCs w:val="20"/>
              </w:rPr>
            </w:pPr>
            <w:r w:rsidRPr="00E74336">
              <w:rPr>
                <w:color w:val="000000"/>
                <w:sz w:val="20"/>
                <w:szCs w:val="20"/>
              </w:rPr>
              <w:t>3.8</w:t>
            </w:r>
          </w:p>
        </w:tc>
      </w:tr>
      <w:tr w:rsidR="002F6E66" w:rsidRPr="00E74336" w14:paraId="5592A7C1"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93B5CD" w14:textId="77777777" w:rsidR="002F6E66" w:rsidRPr="00E74336" w:rsidRDefault="002F6E66" w:rsidP="002F6E66">
            <w:pPr>
              <w:widowControl w:val="0"/>
              <w:jc w:val="left"/>
              <w:rPr>
                <w:color w:val="000000"/>
                <w:sz w:val="20"/>
                <w:szCs w:val="20"/>
              </w:rPr>
            </w:pPr>
            <w:r w:rsidRPr="00E74336">
              <w:rPr>
                <w:color w:val="000000"/>
                <w:sz w:val="20"/>
                <w:szCs w:val="20"/>
              </w:rPr>
              <w:t>HCFC-124</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00B23169" w14:textId="7A1547D4" w:rsidR="002F6E66" w:rsidRPr="00E74336" w:rsidRDefault="002F6E66" w:rsidP="002F6E66">
            <w:pPr>
              <w:widowControl w:val="0"/>
              <w:jc w:val="right"/>
              <w:rPr>
                <w:color w:val="000000"/>
                <w:sz w:val="20"/>
                <w:szCs w:val="20"/>
                <w:lang w:eastAsia="en-CA"/>
              </w:rPr>
            </w:pPr>
            <w:r w:rsidRPr="00E74336">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F1E4041" w14:textId="28E1A43A"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693DB29" w14:textId="2E3E5385"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014BA3EB" w14:textId="0EBA130F"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4DDC10B0" w14:textId="31330FF2" w:rsidR="002F6E66" w:rsidRPr="00E74336" w:rsidRDefault="00D47742" w:rsidP="002F6E66">
            <w:pPr>
              <w:widowControl w:val="0"/>
              <w:jc w:val="right"/>
              <w:rPr>
                <w:color w:val="000000"/>
                <w:sz w:val="20"/>
                <w:szCs w:val="20"/>
              </w:rPr>
            </w:pPr>
            <w:r w:rsidRPr="00E74336">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0E791120" w14:textId="77777777" w:rsidR="002F6E66" w:rsidRPr="00E74336" w:rsidRDefault="002F6E66" w:rsidP="002F6E66">
            <w:pPr>
              <w:widowControl w:val="0"/>
              <w:jc w:val="right"/>
              <w:rPr>
                <w:color w:val="000000"/>
                <w:sz w:val="20"/>
                <w:szCs w:val="20"/>
              </w:rPr>
            </w:pPr>
            <w:r w:rsidRPr="00E74336">
              <w:rPr>
                <w:color w:val="000000"/>
                <w:sz w:val="20"/>
                <w:szCs w:val="20"/>
              </w:rPr>
              <w:t>0.0</w:t>
            </w:r>
          </w:p>
        </w:tc>
      </w:tr>
      <w:tr w:rsidR="002F6E66" w:rsidRPr="00E74336" w14:paraId="410B0AA7"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63A7A9D" w14:textId="77777777" w:rsidR="002F6E66" w:rsidRPr="00E74336" w:rsidRDefault="002F6E66" w:rsidP="002F6E66">
            <w:pPr>
              <w:widowControl w:val="0"/>
              <w:jc w:val="left"/>
              <w:rPr>
                <w:color w:val="000000"/>
                <w:sz w:val="20"/>
                <w:szCs w:val="20"/>
              </w:rPr>
            </w:pPr>
            <w:r w:rsidRPr="00E74336">
              <w:rPr>
                <w:color w:val="000000"/>
                <w:sz w:val="20"/>
                <w:szCs w:val="20"/>
              </w:rPr>
              <w:t>HCFC-141b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C7EE1A1" w14:textId="43233C5C" w:rsidR="002F6E66" w:rsidRPr="00E74336" w:rsidRDefault="002F6E66" w:rsidP="002F6E66">
            <w:pPr>
              <w:widowControl w:val="0"/>
              <w:jc w:val="right"/>
              <w:rPr>
                <w:color w:val="000000"/>
                <w:sz w:val="20"/>
                <w:szCs w:val="20"/>
                <w:lang w:eastAsia="en-CA"/>
              </w:rPr>
            </w:pPr>
            <w:r w:rsidRPr="00E74336">
              <w:rPr>
                <w:color w:val="000000"/>
                <w:sz w:val="20"/>
                <w:szCs w:val="20"/>
              </w:rPr>
              <w:t>61.60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6AA2BC6C" w14:textId="639C09A7" w:rsidR="002F6E66" w:rsidRPr="00E74336" w:rsidRDefault="002F6E66" w:rsidP="002F6E66">
            <w:pPr>
              <w:widowControl w:val="0"/>
              <w:jc w:val="right"/>
              <w:rPr>
                <w:color w:val="000000"/>
                <w:sz w:val="20"/>
                <w:szCs w:val="20"/>
              </w:rPr>
            </w:pPr>
            <w:r w:rsidRPr="00E74336">
              <w:rPr>
                <w:color w:val="000000"/>
                <w:sz w:val="20"/>
                <w:szCs w:val="20"/>
              </w:rPr>
              <w:t>48.40</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0235A66" w14:textId="36F73624" w:rsidR="002F6E66" w:rsidRPr="00E74336" w:rsidRDefault="002F6E66" w:rsidP="002F6E66">
            <w:pPr>
              <w:widowControl w:val="0"/>
              <w:jc w:val="right"/>
              <w:rPr>
                <w:color w:val="000000"/>
                <w:sz w:val="20"/>
                <w:szCs w:val="20"/>
              </w:rPr>
            </w:pPr>
            <w:r w:rsidRPr="00E74336">
              <w:rPr>
                <w:color w:val="000000"/>
                <w:sz w:val="20"/>
                <w:szCs w:val="20"/>
              </w:rPr>
              <w:t>24.20</w:t>
            </w:r>
          </w:p>
        </w:tc>
        <w:tc>
          <w:tcPr>
            <w:tcW w:w="632" w:type="pct"/>
            <w:tcBorders>
              <w:top w:val="single" w:sz="4" w:space="0" w:color="auto"/>
              <w:left w:val="single" w:sz="4" w:space="0" w:color="auto"/>
              <w:bottom w:val="single" w:sz="4" w:space="0" w:color="auto"/>
              <w:right w:val="single" w:sz="4" w:space="0" w:color="auto"/>
            </w:tcBorders>
          </w:tcPr>
          <w:p w14:paraId="674FA264" w14:textId="1861130D" w:rsidR="002F6E66" w:rsidRPr="00E74336" w:rsidRDefault="002F6E66" w:rsidP="002F6E66">
            <w:pPr>
              <w:widowControl w:val="0"/>
              <w:jc w:val="right"/>
              <w:rPr>
                <w:color w:val="000000"/>
                <w:sz w:val="20"/>
                <w:szCs w:val="20"/>
              </w:rPr>
            </w:pPr>
            <w:r w:rsidRPr="00E74336">
              <w:rPr>
                <w:color w:val="000000" w:themeColor="text1"/>
                <w:sz w:val="20"/>
              </w:rPr>
              <w:t>11.00</w:t>
            </w:r>
          </w:p>
        </w:tc>
        <w:tc>
          <w:tcPr>
            <w:tcW w:w="632" w:type="pct"/>
            <w:tcBorders>
              <w:top w:val="single" w:sz="4" w:space="0" w:color="auto"/>
              <w:left w:val="single" w:sz="4" w:space="0" w:color="auto"/>
              <w:bottom w:val="single" w:sz="4" w:space="0" w:color="auto"/>
              <w:right w:val="single" w:sz="4" w:space="0" w:color="auto"/>
            </w:tcBorders>
          </w:tcPr>
          <w:p w14:paraId="7515BE07" w14:textId="1CD23CB7" w:rsidR="002F6E66" w:rsidRPr="00E74336" w:rsidRDefault="00C86B07" w:rsidP="002F6E66">
            <w:pPr>
              <w:widowControl w:val="0"/>
              <w:jc w:val="right"/>
              <w:rPr>
                <w:color w:val="000000"/>
                <w:sz w:val="20"/>
                <w:szCs w:val="20"/>
              </w:rPr>
            </w:pPr>
            <w:r w:rsidRPr="00E74336">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5E2809C1" w14:textId="77777777" w:rsidR="002F6E66" w:rsidRPr="00E74336" w:rsidRDefault="002F6E66" w:rsidP="002F6E66">
            <w:pPr>
              <w:widowControl w:val="0"/>
              <w:jc w:val="right"/>
              <w:rPr>
                <w:color w:val="000000"/>
                <w:sz w:val="20"/>
                <w:szCs w:val="20"/>
              </w:rPr>
            </w:pPr>
            <w:r w:rsidRPr="00E74336">
              <w:rPr>
                <w:color w:val="000000"/>
                <w:sz w:val="20"/>
                <w:szCs w:val="20"/>
              </w:rPr>
              <w:t>132.6</w:t>
            </w:r>
          </w:p>
        </w:tc>
      </w:tr>
      <w:tr w:rsidR="002F6E66" w:rsidRPr="00E74336" w14:paraId="209DD08F"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A484D4" w14:textId="77777777" w:rsidR="002F6E66" w:rsidRPr="00E74336" w:rsidRDefault="002F6E66" w:rsidP="002F6E66">
            <w:pPr>
              <w:widowControl w:val="0"/>
              <w:jc w:val="left"/>
              <w:rPr>
                <w:color w:val="000000"/>
                <w:sz w:val="20"/>
                <w:szCs w:val="20"/>
              </w:rPr>
            </w:pPr>
            <w:r w:rsidRPr="00E74336">
              <w:rPr>
                <w:color w:val="000000"/>
                <w:sz w:val="20"/>
                <w:szCs w:val="20"/>
              </w:rPr>
              <w:t>HCFC-142b</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588A2E4" w14:textId="17C57527" w:rsidR="002F6E66" w:rsidRPr="00E74336" w:rsidRDefault="002F6E66" w:rsidP="002F6E66">
            <w:pPr>
              <w:widowControl w:val="0"/>
              <w:jc w:val="right"/>
              <w:rPr>
                <w:color w:val="000000"/>
                <w:sz w:val="20"/>
                <w:szCs w:val="20"/>
                <w:lang w:eastAsia="en-CA"/>
              </w:rPr>
            </w:pPr>
            <w:r w:rsidRPr="00E74336">
              <w:rPr>
                <w:color w:val="000000"/>
                <w:sz w:val="20"/>
                <w:szCs w:val="20"/>
              </w:rPr>
              <w:t>0.53</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25DDD18E" w14:textId="6D866C44" w:rsidR="002F6E66" w:rsidRPr="00E74336" w:rsidRDefault="002F6E66" w:rsidP="002F6E66">
            <w:pPr>
              <w:widowControl w:val="0"/>
              <w:jc w:val="right"/>
              <w:rPr>
                <w:color w:val="000000"/>
                <w:sz w:val="20"/>
                <w:szCs w:val="20"/>
              </w:rPr>
            </w:pPr>
            <w:r w:rsidRPr="00E74336">
              <w:rPr>
                <w:color w:val="000000"/>
                <w:sz w:val="20"/>
                <w:szCs w:val="20"/>
              </w:rPr>
              <w:t>0.42</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49BD0E6D" w14:textId="332E1B99"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74DF3D44" w14:textId="5BDF2505" w:rsidR="002F6E66" w:rsidRPr="00E74336" w:rsidRDefault="002F6E66" w:rsidP="002F6E66">
            <w:pPr>
              <w:widowControl w:val="0"/>
              <w:jc w:val="right"/>
              <w:rPr>
                <w:color w:val="000000"/>
                <w:sz w:val="20"/>
                <w:szCs w:val="20"/>
              </w:rPr>
            </w:pPr>
            <w:r w:rsidRPr="00E74336">
              <w:rPr>
                <w:color w:val="000000" w:themeColor="text1"/>
                <w:sz w:val="20"/>
              </w:rPr>
              <w:t>0.42</w:t>
            </w:r>
            <w:r w:rsidR="004E387F" w:rsidRPr="00E74336">
              <w:rPr>
                <w:color w:val="000000" w:themeColor="text1"/>
                <w:sz w:val="20"/>
                <w:vertAlign w:val="superscript"/>
              </w:rPr>
              <w:t>*</w:t>
            </w:r>
          </w:p>
        </w:tc>
        <w:tc>
          <w:tcPr>
            <w:tcW w:w="632" w:type="pct"/>
            <w:tcBorders>
              <w:top w:val="single" w:sz="4" w:space="0" w:color="auto"/>
              <w:left w:val="single" w:sz="4" w:space="0" w:color="auto"/>
              <w:bottom w:val="single" w:sz="4" w:space="0" w:color="auto"/>
              <w:right w:val="single" w:sz="4" w:space="0" w:color="auto"/>
            </w:tcBorders>
          </w:tcPr>
          <w:p w14:paraId="333E5975" w14:textId="0DB5BD03" w:rsidR="002F6E66" w:rsidRPr="00E74336" w:rsidRDefault="00C86B07" w:rsidP="002F6E66">
            <w:pPr>
              <w:widowControl w:val="0"/>
              <w:jc w:val="right"/>
              <w:rPr>
                <w:color w:val="000000"/>
                <w:sz w:val="20"/>
                <w:szCs w:val="20"/>
              </w:rPr>
            </w:pPr>
            <w:r w:rsidRPr="00E74336">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79FAABCD" w14:textId="77777777" w:rsidR="002F6E66" w:rsidRPr="00E74336" w:rsidRDefault="002F6E66" w:rsidP="002F6E66">
            <w:pPr>
              <w:widowControl w:val="0"/>
              <w:jc w:val="right"/>
              <w:rPr>
                <w:color w:val="000000"/>
                <w:sz w:val="20"/>
                <w:szCs w:val="20"/>
              </w:rPr>
            </w:pPr>
            <w:r w:rsidRPr="00E74336">
              <w:rPr>
                <w:color w:val="000000"/>
                <w:sz w:val="20"/>
                <w:szCs w:val="20"/>
              </w:rPr>
              <w:t>0.0</w:t>
            </w:r>
          </w:p>
        </w:tc>
      </w:tr>
      <w:tr w:rsidR="002F6E66" w:rsidRPr="00E74336" w14:paraId="02F5196F"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6156C5CE" w14:textId="77777777" w:rsidR="002F6E66" w:rsidRPr="00E74336" w:rsidRDefault="002F6E66" w:rsidP="002F6E66">
            <w:pPr>
              <w:widowControl w:val="0"/>
              <w:jc w:val="left"/>
              <w:rPr>
                <w:color w:val="000000"/>
                <w:sz w:val="20"/>
                <w:szCs w:val="20"/>
              </w:rPr>
            </w:pPr>
            <w:r w:rsidRPr="00E74336">
              <w:rPr>
                <w:color w:val="000000"/>
                <w:sz w:val="20"/>
                <w:szCs w:val="20"/>
              </w:rPr>
              <w:t>HCFC-225</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8EF5117" w14:textId="3E60A814" w:rsidR="002F6E66" w:rsidRPr="00E74336" w:rsidRDefault="002F6E66" w:rsidP="002F6E66">
            <w:pPr>
              <w:widowControl w:val="0"/>
              <w:jc w:val="right"/>
              <w:rPr>
                <w:color w:val="000000"/>
                <w:sz w:val="20"/>
                <w:szCs w:val="20"/>
                <w:lang w:eastAsia="en-CA"/>
              </w:rPr>
            </w:pPr>
            <w:r w:rsidRPr="00E74336">
              <w:rPr>
                <w:color w:val="000000"/>
                <w:sz w:val="20"/>
                <w:szCs w:val="20"/>
              </w:rPr>
              <w:t>0.14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006D6B7" w14:textId="782583BE" w:rsidR="002F6E66" w:rsidRPr="00E74336" w:rsidRDefault="002F6E66" w:rsidP="002F6E66">
            <w:pPr>
              <w:widowControl w:val="0"/>
              <w:jc w:val="right"/>
              <w:rPr>
                <w:color w:val="000000"/>
                <w:sz w:val="20"/>
                <w:szCs w:val="20"/>
              </w:rPr>
            </w:pPr>
            <w:r w:rsidRPr="00E74336">
              <w:rPr>
                <w:color w:val="000000"/>
                <w:sz w:val="20"/>
                <w:szCs w:val="20"/>
              </w:rPr>
              <w:t>0.14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516811E1" w14:textId="650255EB"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2082D80E" w14:textId="14F3C1C3" w:rsidR="002F6E66" w:rsidRPr="00E74336" w:rsidRDefault="002F6E66" w:rsidP="002F6E66">
            <w:pPr>
              <w:widowControl w:val="0"/>
              <w:jc w:val="right"/>
              <w:rPr>
                <w:color w:val="000000"/>
                <w:sz w:val="20"/>
                <w:szCs w:val="20"/>
              </w:rPr>
            </w:pPr>
            <w:r w:rsidRPr="00E74336">
              <w:rPr>
                <w:color w:val="000000"/>
                <w:sz w:val="20"/>
                <w:szCs w:val="20"/>
              </w:rPr>
              <w:t>0.00</w:t>
            </w:r>
          </w:p>
        </w:tc>
        <w:tc>
          <w:tcPr>
            <w:tcW w:w="632" w:type="pct"/>
            <w:tcBorders>
              <w:top w:val="single" w:sz="4" w:space="0" w:color="auto"/>
              <w:left w:val="single" w:sz="4" w:space="0" w:color="auto"/>
              <w:bottom w:val="single" w:sz="4" w:space="0" w:color="auto"/>
              <w:right w:val="single" w:sz="4" w:space="0" w:color="auto"/>
            </w:tcBorders>
          </w:tcPr>
          <w:p w14:paraId="56A75977" w14:textId="05361F35" w:rsidR="002F6E66" w:rsidRPr="00E74336" w:rsidRDefault="00C86B07" w:rsidP="002F6E66">
            <w:pPr>
              <w:widowControl w:val="0"/>
              <w:jc w:val="right"/>
              <w:rPr>
                <w:color w:val="000000"/>
                <w:sz w:val="20"/>
                <w:szCs w:val="20"/>
              </w:rPr>
            </w:pPr>
            <w:r w:rsidRPr="00E74336">
              <w:rPr>
                <w:color w:val="000000"/>
                <w:sz w:val="20"/>
                <w:szCs w:val="20"/>
              </w:rPr>
              <w:t>0.00</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6D2015E6" w14:textId="77777777" w:rsidR="002F6E66" w:rsidRPr="00E74336" w:rsidRDefault="002F6E66" w:rsidP="002F6E66">
            <w:pPr>
              <w:widowControl w:val="0"/>
              <w:jc w:val="right"/>
              <w:rPr>
                <w:color w:val="000000"/>
                <w:sz w:val="20"/>
                <w:szCs w:val="20"/>
              </w:rPr>
            </w:pPr>
            <w:r w:rsidRPr="00E74336">
              <w:rPr>
                <w:color w:val="000000"/>
                <w:sz w:val="20"/>
                <w:szCs w:val="20"/>
              </w:rPr>
              <w:t>0.0</w:t>
            </w:r>
          </w:p>
        </w:tc>
      </w:tr>
      <w:tr w:rsidR="002F6E66" w:rsidRPr="00E74336" w14:paraId="61BD66D5" w14:textId="77777777">
        <w:tc>
          <w:tcPr>
            <w:tcW w:w="1210"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0FDD7AFD" w14:textId="77777777" w:rsidR="002F6E66" w:rsidRPr="00E74336" w:rsidRDefault="002F6E66" w:rsidP="002F6E66">
            <w:pPr>
              <w:jc w:val="left"/>
              <w:rPr>
                <w:rFonts w:eastAsiaTheme="minorHAnsi"/>
                <w:b/>
                <w:sz w:val="20"/>
                <w:szCs w:val="20"/>
              </w:rPr>
            </w:pPr>
            <w:r w:rsidRPr="00E74336">
              <w:rPr>
                <w:b/>
                <w:sz w:val="20"/>
                <w:szCs w:val="20"/>
              </w:rPr>
              <w:t>Total (ODP tonnes)</w:t>
            </w:r>
          </w:p>
        </w:tc>
        <w:tc>
          <w:tcPr>
            <w:tcW w:w="632" w:type="pct"/>
            <w:tcBorders>
              <w:top w:val="single" w:sz="4" w:space="0" w:color="auto"/>
              <w:left w:val="single" w:sz="4" w:space="0" w:color="auto"/>
              <w:bottom w:val="single" w:sz="4" w:space="0" w:color="auto"/>
              <w:right w:val="single" w:sz="4" w:space="0" w:color="auto"/>
            </w:tcBorders>
            <w:shd w:val="clear" w:color="auto" w:fill="auto"/>
            <w:noWrap/>
            <w:vAlign w:val="center"/>
          </w:tcPr>
          <w:p w14:paraId="3EC3F036" w14:textId="19582451" w:rsidR="002F6E66" w:rsidRPr="00E74336" w:rsidRDefault="002F6E66" w:rsidP="002F6E66">
            <w:pPr>
              <w:widowControl w:val="0"/>
              <w:jc w:val="right"/>
              <w:rPr>
                <w:b/>
                <w:color w:val="000000"/>
                <w:sz w:val="20"/>
                <w:szCs w:val="20"/>
                <w:lang w:eastAsia="en-CA"/>
              </w:rPr>
            </w:pPr>
            <w:r w:rsidRPr="00E74336">
              <w:rPr>
                <w:b/>
                <w:color w:val="000000"/>
                <w:sz w:val="20"/>
                <w:szCs w:val="20"/>
              </w:rPr>
              <w:t>235.56</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7DE33037" w14:textId="7A7BF229" w:rsidR="002F6E66" w:rsidRPr="00E74336" w:rsidRDefault="002F6E66" w:rsidP="002F6E66">
            <w:pPr>
              <w:widowControl w:val="0"/>
              <w:jc w:val="right"/>
              <w:rPr>
                <w:b/>
                <w:color w:val="000000"/>
                <w:sz w:val="20"/>
                <w:szCs w:val="20"/>
              </w:rPr>
            </w:pPr>
            <w:r w:rsidRPr="00E74336">
              <w:rPr>
                <w:b/>
                <w:color w:val="000000"/>
                <w:sz w:val="20"/>
                <w:szCs w:val="20"/>
              </w:rPr>
              <w:t>215.74</w:t>
            </w:r>
          </w:p>
        </w:tc>
        <w:tc>
          <w:tcPr>
            <w:tcW w:w="632" w:type="pct"/>
            <w:tcBorders>
              <w:top w:val="single" w:sz="4" w:space="0" w:color="auto"/>
              <w:left w:val="single" w:sz="4" w:space="0" w:color="auto"/>
              <w:bottom w:val="single" w:sz="4" w:space="0" w:color="auto"/>
              <w:right w:val="single" w:sz="4" w:space="0" w:color="auto"/>
            </w:tcBorders>
            <w:shd w:val="clear" w:color="auto" w:fill="auto"/>
            <w:noWrap/>
          </w:tcPr>
          <w:p w14:paraId="0FBD9DB4" w14:textId="02D46B63" w:rsidR="002F6E66" w:rsidRPr="00E74336" w:rsidRDefault="002F6E66" w:rsidP="002F6E66">
            <w:pPr>
              <w:widowControl w:val="0"/>
              <w:jc w:val="right"/>
              <w:rPr>
                <w:b/>
                <w:color w:val="000000"/>
                <w:sz w:val="20"/>
                <w:szCs w:val="20"/>
              </w:rPr>
            </w:pPr>
            <w:r w:rsidRPr="00E74336">
              <w:rPr>
                <w:b/>
                <w:color w:val="000000"/>
                <w:sz w:val="20"/>
                <w:szCs w:val="20"/>
              </w:rPr>
              <w:t>188.41</w:t>
            </w:r>
          </w:p>
        </w:tc>
        <w:tc>
          <w:tcPr>
            <w:tcW w:w="632" w:type="pct"/>
            <w:tcBorders>
              <w:top w:val="single" w:sz="4" w:space="0" w:color="auto"/>
              <w:left w:val="single" w:sz="4" w:space="0" w:color="auto"/>
              <w:bottom w:val="single" w:sz="4" w:space="0" w:color="auto"/>
              <w:right w:val="single" w:sz="4" w:space="0" w:color="auto"/>
            </w:tcBorders>
          </w:tcPr>
          <w:p w14:paraId="7857AF45" w14:textId="6D1BA0C7" w:rsidR="002F6E66" w:rsidRPr="00E74336" w:rsidRDefault="002F6E66" w:rsidP="002F6E66">
            <w:pPr>
              <w:jc w:val="right"/>
              <w:rPr>
                <w:b/>
                <w:color w:val="000000"/>
                <w:sz w:val="20"/>
                <w:szCs w:val="20"/>
              </w:rPr>
            </w:pPr>
            <w:r w:rsidRPr="00E74336">
              <w:rPr>
                <w:b/>
                <w:color w:val="000000"/>
                <w:sz w:val="20"/>
                <w:szCs w:val="20"/>
              </w:rPr>
              <w:t>172.36</w:t>
            </w:r>
          </w:p>
        </w:tc>
        <w:tc>
          <w:tcPr>
            <w:tcW w:w="632" w:type="pct"/>
            <w:tcBorders>
              <w:top w:val="single" w:sz="4" w:space="0" w:color="auto"/>
              <w:left w:val="single" w:sz="4" w:space="0" w:color="auto"/>
              <w:bottom w:val="single" w:sz="4" w:space="0" w:color="auto"/>
              <w:right w:val="single" w:sz="4" w:space="0" w:color="auto"/>
            </w:tcBorders>
          </w:tcPr>
          <w:p w14:paraId="56EBE2B3" w14:textId="08D48C51" w:rsidR="002F6E66" w:rsidRPr="00E74336" w:rsidRDefault="004D323A" w:rsidP="002F6E66">
            <w:pPr>
              <w:jc w:val="right"/>
              <w:rPr>
                <w:b/>
                <w:color w:val="000000"/>
                <w:sz w:val="20"/>
                <w:szCs w:val="20"/>
              </w:rPr>
            </w:pPr>
            <w:r w:rsidRPr="00E74336">
              <w:rPr>
                <w:b/>
                <w:color w:val="000000"/>
                <w:sz w:val="20"/>
                <w:szCs w:val="20"/>
              </w:rPr>
              <w:t>137.82</w:t>
            </w:r>
          </w:p>
        </w:tc>
        <w:tc>
          <w:tcPr>
            <w:tcW w:w="630" w:type="pct"/>
            <w:tcBorders>
              <w:top w:val="single" w:sz="4" w:space="0" w:color="auto"/>
              <w:left w:val="single" w:sz="4" w:space="0" w:color="auto"/>
              <w:bottom w:val="single" w:sz="4" w:space="0" w:color="auto"/>
              <w:right w:val="single" w:sz="4" w:space="0" w:color="auto"/>
            </w:tcBorders>
            <w:shd w:val="clear" w:color="auto" w:fill="auto"/>
            <w:noWrap/>
            <w:vAlign w:val="bottom"/>
          </w:tcPr>
          <w:p w14:paraId="3264D7F3" w14:textId="77777777" w:rsidR="002F6E66" w:rsidRPr="00E74336" w:rsidRDefault="002F6E66" w:rsidP="002F6E66">
            <w:pPr>
              <w:jc w:val="right"/>
              <w:rPr>
                <w:rFonts w:eastAsiaTheme="minorHAnsi"/>
                <w:b/>
                <w:color w:val="000000"/>
                <w:sz w:val="20"/>
                <w:szCs w:val="20"/>
              </w:rPr>
            </w:pPr>
            <w:r w:rsidRPr="00E74336">
              <w:rPr>
                <w:b/>
                <w:color w:val="000000"/>
                <w:sz w:val="20"/>
                <w:szCs w:val="20"/>
              </w:rPr>
              <w:t>403.9</w:t>
            </w:r>
          </w:p>
        </w:tc>
      </w:tr>
    </w:tbl>
    <w:p w14:paraId="7FF7B2EE" w14:textId="1920535D" w:rsidR="005D46E7" w:rsidRPr="00E74336" w:rsidRDefault="004E387F" w:rsidP="005D46E7">
      <w:pPr>
        <w:rPr>
          <w:sz w:val="18"/>
          <w:szCs w:val="18"/>
        </w:rPr>
      </w:pPr>
      <w:r w:rsidRPr="00834E1D">
        <w:rPr>
          <w:sz w:val="18"/>
          <w:szCs w:val="18"/>
          <w:vertAlign w:val="superscript"/>
        </w:rPr>
        <w:t>*</w:t>
      </w:r>
      <w:r w:rsidRPr="00834E1D">
        <w:rPr>
          <w:sz w:val="18"/>
          <w:szCs w:val="18"/>
        </w:rPr>
        <w:t xml:space="preserve"> </w:t>
      </w:r>
      <w:r w:rsidR="00C55B5F" w:rsidRPr="00834E1D">
        <w:rPr>
          <w:sz w:val="18"/>
          <w:szCs w:val="18"/>
        </w:rPr>
        <w:t xml:space="preserve">Country programme </w:t>
      </w:r>
      <w:r w:rsidR="002C55E9" w:rsidRPr="00834E1D">
        <w:rPr>
          <w:sz w:val="18"/>
          <w:szCs w:val="18"/>
        </w:rPr>
        <w:t xml:space="preserve">(CP) data </w:t>
      </w:r>
      <w:r w:rsidR="00C55B5F" w:rsidRPr="00834E1D">
        <w:rPr>
          <w:sz w:val="18"/>
          <w:szCs w:val="18"/>
        </w:rPr>
        <w:t xml:space="preserve">and verified consumption. </w:t>
      </w:r>
      <w:r w:rsidRPr="00834E1D">
        <w:rPr>
          <w:sz w:val="18"/>
          <w:szCs w:val="18"/>
        </w:rPr>
        <w:t xml:space="preserve">See paragraph </w:t>
      </w:r>
      <w:r w:rsidR="007400E7" w:rsidRPr="00834E1D">
        <w:rPr>
          <w:sz w:val="18"/>
          <w:szCs w:val="18"/>
        </w:rPr>
        <w:t>6</w:t>
      </w:r>
      <w:r w:rsidRPr="00834E1D">
        <w:rPr>
          <w:sz w:val="18"/>
          <w:szCs w:val="18"/>
        </w:rPr>
        <w:t xml:space="preserve"> of the present document.</w:t>
      </w:r>
    </w:p>
    <w:p w14:paraId="58AE4B41" w14:textId="513C7065" w:rsidR="009A217D" w:rsidRPr="00E74336" w:rsidRDefault="009A20BB" w:rsidP="009A217D">
      <w:pPr>
        <w:rPr>
          <w:sz w:val="18"/>
          <w:szCs w:val="18"/>
        </w:rPr>
      </w:pPr>
      <w:r w:rsidRPr="00E74336">
        <w:rPr>
          <w:sz w:val="18"/>
          <w:szCs w:val="18"/>
          <w:vertAlign w:val="superscript"/>
        </w:rPr>
        <w:t>*</w:t>
      </w:r>
      <w:r w:rsidR="009A217D" w:rsidRPr="00E74336">
        <w:rPr>
          <w:sz w:val="18"/>
          <w:szCs w:val="18"/>
          <w:vertAlign w:val="superscript"/>
        </w:rPr>
        <w:t>*</w:t>
      </w:r>
      <w:r w:rsidR="009A217D" w:rsidRPr="00E74336">
        <w:rPr>
          <w:sz w:val="18"/>
          <w:szCs w:val="18"/>
        </w:rPr>
        <w:t xml:space="preserve"> CP data</w:t>
      </w:r>
      <w:r w:rsidR="00E4187A" w:rsidRPr="00E74336">
        <w:rPr>
          <w:sz w:val="18"/>
          <w:szCs w:val="18"/>
        </w:rPr>
        <w:t>.</w:t>
      </w:r>
    </w:p>
    <w:p w14:paraId="797329D9" w14:textId="77777777" w:rsidR="004E387F" w:rsidRPr="00E74336" w:rsidRDefault="004E387F" w:rsidP="005D46E7"/>
    <w:p w14:paraId="35C9B11D" w14:textId="5358F86F" w:rsidR="00AB230D" w:rsidRPr="00E74336" w:rsidRDefault="00986AE3">
      <w:pPr>
        <w:numPr>
          <w:ilvl w:val="0"/>
          <w:numId w:val="1"/>
        </w:numPr>
        <w:spacing w:after="240"/>
        <w:outlineLvl w:val="0"/>
      </w:pPr>
      <w:r w:rsidRPr="00E74336">
        <w:t>HCFC-22 has been consumed exclusively for servicing following</w:t>
      </w:r>
      <w:r w:rsidR="00AB230D" w:rsidRPr="00E74336">
        <w:t xml:space="preserve"> the 2015 ban on </w:t>
      </w:r>
      <w:r w:rsidR="005927A3" w:rsidRPr="00E74336">
        <w:t>its</w:t>
      </w:r>
      <w:r w:rsidR="00AB230D" w:rsidRPr="00E74336">
        <w:t xml:space="preserve"> use</w:t>
      </w:r>
      <w:r w:rsidR="005927A3" w:rsidRPr="00E74336">
        <w:t xml:space="preserve"> </w:t>
      </w:r>
      <w:r w:rsidR="00AB230D" w:rsidRPr="00E74336">
        <w:t xml:space="preserve">in </w:t>
      </w:r>
      <w:r w:rsidR="00D931F9" w:rsidRPr="00E74336">
        <w:t>refrigeration and air</w:t>
      </w:r>
      <w:r w:rsidR="00D931F9" w:rsidRPr="00E74336">
        <w:noBreakHyphen/>
        <w:t>conditioning (</w:t>
      </w:r>
      <w:r w:rsidR="00AB230D" w:rsidRPr="00E74336">
        <w:t>RAC</w:t>
      </w:r>
      <w:r w:rsidR="00D931F9" w:rsidRPr="00E74336">
        <w:t>)</w:t>
      </w:r>
      <w:r w:rsidR="00AB230D" w:rsidRPr="00E74336">
        <w:t xml:space="preserve"> manufacturing and assembly</w:t>
      </w:r>
      <w:r w:rsidR="00BE1ACD" w:rsidRPr="00E74336">
        <w:t>; i</w:t>
      </w:r>
      <w:r w:rsidR="002E0F67" w:rsidRPr="00E74336">
        <w:t>ts consumption has been declin</w:t>
      </w:r>
      <w:r w:rsidR="0033098D" w:rsidRPr="00E74336">
        <w:t>ing</w:t>
      </w:r>
      <w:r w:rsidR="002E0F67" w:rsidRPr="00E74336">
        <w:t xml:space="preserve"> in light of improved servicing practices, the use of alternative refrigerants, and restrictions on HCFC</w:t>
      </w:r>
      <w:r w:rsidR="002E0F67" w:rsidRPr="00E74336">
        <w:noBreakHyphen/>
        <w:t>22</w:t>
      </w:r>
      <w:r w:rsidR="00511824" w:rsidRPr="00E74336">
        <w:noBreakHyphen/>
      </w:r>
      <w:r w:rsidR="002E0F67" w:rsidRPr="00E74336">
        <w:t>based equipment.</w:t>
      </w:r>
      <w:r w:rsidR="00AB230D" w:rsidRPr="00E74336">
        <w:t xml:space="preserve"> </w:t>
      </w:r>
      <w:r w:rsidR="00A5735B" w:rsidRPr="00E74336">
        <w:t>Consumption of HCFC</w:t>
      </w:r>
      <w:r w:rsidR="0033098D" w:rsidRPr="00E74336">
        <w:noBreakHyphen/>
      </w:r>
      <w:r w:rsidR="00A5735B" w:rsidRPr="00E74336">
        <w:t xml:space="preserve">141b, which was being consumed exclusively as a foam blowing agent, </w:t>
      </w:r>
      <w:r w:rsidR="005927A3" w:rsidRPr="00E74336">
        <w:t>was</w:t>
      </w:r>
      <w:r w:rsidR="00A5735B" w:rsidRPr="00E74336">
        <w:t xml:space="preserve"> phased out </w:t>
      </w:r>
      <w:r w:rsidR="005927A3" w:rsidRPr="00E74336">
        <w:t xml:space="preserve">after the ban on its import and consumption, in effect from 1 January 2022, and </w:t>
      </w:r>
      <w:r w:rsidR="00A5735B" w:rsidRPr="00E74336">
        <w:t>following</w:t>
      </w:r>
      <w:r w:rsidR="003636A4" w:rsidRPr="00E74336">
        <w:t xml:space="preserve"> conversions in the polyurethane (PU) foam manufacturing secto</w:t>
      </w:r>
      <w:r w:rsidR="005927A3" w:rsidRPr="00E74336">
        <w:t>r</w:t>
      </w:r>
      <w:r w:rsidR="00A5735B" w:rsidRPr="00E74336">
        <w:t xml:space="preserve">. </w:t>
      </w:r>
      <w:r w:rsidR="00AB230D" w:rsidRPr="00E74336">
        <w:t>HCFC</w:t>
      </w:r>
      <w:r w:rsidR="00511824" w:rsidRPr="00E74336">
        <w:noBreakHyphen/>
      </w:r>
      <w:r w:rsidR="00AB230D" w:rsidRPr="00E74336">
        <w:t xml:space="preserve">123 is </w:t>
      </w:r>
      <w:r w:rsidR="003636A4" w:rsidRPr="00E74336">
        <w:t xml:space="preserve">consumed </w:t>
      </w:r>
      <w:r w:rsidR="000A21F1" w:rsidRPr="00E74336">
        <w:t>to</w:t>
      </w:r>
      <w:r w:rsidR="00AB230D" w:rsidRPr="00E74336">
        <w:t xml:space="preserve"> instal</w:t>
      </w:r>
      <w:r w:rsidR="000A21F1" w:rsidRPr="00E74336">
        <w:t>l</w:t>
      </w:r>
      <w:r w:rsidR="00AB230D" w:rsidRPr="00E74336">
        <w:t xml:space="preserve"> and servic</w:t>
      </w:r>
      <w:r w:rsidR="000A21F1" w:rsidRPr="00E74336">
        <w:t>e</w:t>
      </w:r>
      <w:r w:rsidR="00AB230D" w:rsidRPr="00E74336">
        <w:t xml:space="preserve"> chillers and in the fire</w:t>
      </w:r>
      <w:r w:rsidR="00976FC5" w:rsidRPr="00E74336">
        <w:t xml:space="preserve">-fighting </w:t>
      </w:r>
      <w:r w:rsidR="00AB230D" w:rsidRPr="00E74336">
        <w:t>sector</w:t>
      </w:r>
      <w:r w:rsidR="00BE1ACD" w:rsidRPr="00E74336">
        <w:t>; i</w:t>
      </w:r>
      <w:r w:rsidR="005927A3" w:rsidRPr="00E74336">
        <w:t>ts consumption</w:t>
      </w:r>
      <w:r w:rsidR="003636A4" w:rsidRPr="00E74336">
        <w:t xml:space="preserve"> </w:t>
      </w:r>
      <w:r w:rsidR="00BE1ACD" w:rsidRPr="00E74336">
        <w:t xml:space="preserve">temporarily </w:t>
      </w:r>
      <w:r w:rsidR="003636A4" w:rsidRPr="00E74336">
        <w:t>decline</w:t>
      </w:r>
      <w:r w:rsidR="005927A3" w:rsidRPr="00E74336">
        <w:t>d</w:t>
      </w:r>
      <w:r w:rsidR="003636A4" w:rsidRPr="00E74336">
        <w:t xml:space="preserve"> in 2021 due to issues in the supply chain caused by the COVID</w:t>
      </w:r>
      <w:r w:rsidR="003636A4" w:rsidRPr="00E74336">
        <w:noBreakHyphen/>
        <w:t xml:space="preserve">19 pandemic and will be addressed in stage III of the HPMP. </w:t>
      </w:r>
      <w:r w:rsidR="00AB230D" w:rsidRPr="00E74336">
        <w:t>HCFC</w:t>
      </w:r>
      <w:r w:rsidR="005927A3" w:rsidRPr="00E74336">
        <w:noBreakHyphen/>
      </w:r>
      <w:r w:rsidR="00AB230D" w:rsidRPr="00E74336">
        <w:t xml:space="preserve">142b is consumed intermittently as a component of R-406A, which </w:t>
      </w:r>
      <w:r w:rsidR="003636A4" w:rsidRPr="00E74336">
        <w:t>is used</w:t>
      </w:r>
      <w:r w:rsidR="00AB230D" w:rsidRPr="00E74336">
        <w:t xml:space="preserve"> as a drop</w:t>
      </w:r>
      <w:r w:rsidR="003636A4" w:rsidRPr="00E74336">
        <w:noBreakHyphen/>
      </w:r>
      <w:r w:rsidR="00AB230D" w:rsidRPr="00E74336">
        <w:t>in replacement for CFC</w:t>
      </w:r>
      <w:r w:rsidR="002B03A5" w:rsidRPr="00E74336">
        <w:noBreakHyphen/>
      </w:r>
      <w:r w:rsidR="00AB230D" w:rsidRPr="00E74336">
        <w:t>12</w:t>
      </w:r>
      <w:r w:rsidR="002B03A5" w:rsidRPr="00E74336">
        <w:noBreakHyphen/>
      </w:r>
      <w:r w:rsidR="00AB230D" w:rsidRPr="00E74336">
        <w:t>based equipment.</w:t>
      </w:r>
      <w:r w:rsidR="0017355E" w:rsidRPr="00E74336">
        <w:t xml:space="preserve"> Consumption of HCFC-225, which </w:t>
      </w:r>
      <w:r w:rsidR="0026186A" w:rsidRPr="00E74336">
        <w:t>wa</w:t>
      </w:r>
      <w:r w:rsidR="0017355E" w:rsidRPr="00E74336">
        <w:t xml:space="preserve">s used for coating syringes and piston rings, </w:t>
      </w:r>
      <w:r w:rsidR="007C3C56" w:rsidRPr="00E74336">
        <w:t xml:space="preserve">was phased out in 2020 </w:t>
      </w:r>
      <w:r w:rsidR="00603DC9" w:rsidRPr="00E74336">
        <w:t>given the availability of alternatives</w:t>
      </w:r>
      <w:r w:rsidR="005F6AC4" w:rsidRPr="00E74336">
        <w:t xml:space="preserve"> for those uses</w:t>
      </w:r>
      <w:r w:rsidR="00603DC9" w:rsidRPr="00E74336">
        <w:t xml:space="preserve"> (</w:t>
      </w:r>
      <w:r w:rsidR="005F6AC4" w:rsidRPr="00E74336">
        <w:t xml:space="preserve">i.e., </w:t>
      </w:r>
      <w:r w:rsidR="0031117B" w:rsidRPr="00E74336">
        <w:t xml:space="preserve">HFE-347pc-f </w:t>
      </w:r>
      <w:r w:rsidR="005F6AC4" w:rsidRPr="00E74336">
        <w:t xml:space="preserve">and </w:t>
      </w:r>
      <w:proofErr w:type="spellStart"/>
      <w:r w:rsidR="00CB7F68" w:rsidRPr="00E74336">
        <w:rPr>
          <w:color w:val="000000" w:themeColor="text1"/>
        </w:rPr>
        <w:t>h</w:t>
      </w:r>
      <w:r w:rsidR="001E4DAB" w:rsidRPr="00E74336">
        <w:rPr>
          <w:color w:val="000000" w:themeColor="text1"/>
        </w:rPr>
        <w:t>examethyldisiloxane</w:t>
      </w:r>
      <w:proofErr w:type="spellEnd"/>
      <w:r w:rsidR="00CB7F68" w:rsidRPr="00E74336">
        <w:rPr>
          <w:color w:val="000000" w:themeColor="text1"/>
        </w:rPr>
        <w:t>, respectively</w:t>
      </w:r>
      <w:r w:rsidR="00603DC9" w:rsidRPr="00E74336">
        <w:t>)</w:t>
      </w:r>
      <w:r w:rsidR="0017355E" w:rsidRPr="00E74336">
        <w:t>.</w:t>
      </w:r>
    </w:p>
    <w:p w14:paraId="5A11B9A5" w14:textId="77777777" w:rsidR="005D46E7" w:rsidRPr="00E74336" w:rsidRDefault="005D46E7" w:rsidP="00AB230D">
      <w:pPr>
        <w:keepNext/>
        <w:keepLines/>
        <w:rPr>
          <w:i/>
        </w:rPr>
      </w:pPr>
      <w:r w:rsidRPr="00E74336">
        <w:rPr>
          <w:i/>
        </w:rPr>
        <w:lastRenderedPageBreak/>
        <w:t>Country programme implementation report</w:t>
      </w:r>
    </w:p>
    <w:p w14:paraId="750BDAFC" w14:textId="77777777" w:rsidR="005D46E7" w:rsidRPr="00E74336" w:rsidRDefault="005D46E7" w:rsidP="00AB230D">
      <w:pPr>
        <w:keepNext/>
        <w:keepLines/>
      </w:pPr>
    </w:p>
    <w:p w14:paraId="62DCF2E6" w14:textId="00E29E97" w:rsidR="00AB230D" w:rsidRPr="008238D7" w:rsidRDefault="005D46E7" w:rsidP="00AB230D">
      <w:pPr>
        <w:pStyle w:val="Heading1"/>
      </w:pPr>
      <w:r w:rsidRPr="00E74336">
        <w:t>The Government of Indonesia reported HCFC sector consumption data under the 20</w:t>
      </w:r>
      <w:r w:rsidR="00AB230D" w:rsidRPr="00E74336">
        <w:t>2</w:t>
      </w:r>
      <w:r w:rsidR="00A97AA9" w:rsidRPr="00E74336">
        <w:t>1</w:t>
      </w:r>
      <w:r w:rsidRPr="00E74336">
        <w:t xml:space="preserve"> CP implementation report </w:t>
      </w:r>
      <w:r w:rsidR="00CF5D56" w:rsidRPr="00E74336">
        <w:t>that is consistent with</w:t>
      </w:r>
      <w:r w:rsidRPr="00E74336">
        <w:t xml:space="preserve"> the data reported under Article 7 of the Montreal Protocol</w:t>
      </w:r>
      <w:r w:rsidR="00A35637" w:rsidRPr="00E74336">
        <w:t xml:space="preserve"> </w:t>
      </w:r>
      <w:r w:rsidR="00A35637" w:rsidRPr="008238D7">
        <w:t xml:space="preserve">except as noted in paragraph </w:t>
      </w:r>
      <w:r w:rsidR="007400E7" w:rsidRPr="008238D7">
        <w:t>6</w:t>
      </w:r>
      <w:r w:rsidR="00A35637" w:rsidRPr="008238D7">
        <w:t xml:space="preserve"> below</w:t>
      </w:r>
      <w:r w:rsidRPr="008238D7">
        <w:t>.</w:t>
      </w:r>
    </w:p>
    <w:p w14:paraId="528F68A6" w14:textId="7D963B48" w:rsidR="005D46E7" w:rsidRPr="00E74336" w:rsidRDefault="005D46E7" w:rsidP="006E63EF">
      <w:pPr>
        <w:keepNext/>
        <w:rPr>
          <w:i/>
        </w:rPr>
      </w:pPr>
      <w:r w:rsidRPr="00E74336">
        <w:rPr>
          <w:i/>
        </w:rPr>
        <w:t>Verification report</w:t>
      </w:r>
    </w:p>
    <w:p w14:paraId="62AE8A89" w14:textId="77777777" w:rsidR="005D46E7" w:rsidRPr="00E74336" w:rsidRDefault="005D46E7" w:rsidP="006E63EF">
      <w:pPr>
        <w:keepNext/>
      </w:pPr>
    </w:p>
    <w:p w14:paraId="2D3C5198" w14:textId="6F3E44B0" w:rsidR="00166E30" w:rsidRPr="00E74336" w:rsidRDefault="004E75F8">
      <w:pPr>
        <w:pStyle w:val="Heading1"/>
      </w:pPr>
      <w:r w:rsidRPr="00E74336">
        <w:t xml:space="preserve">While </w:t>
      </w:r>
      <w:r w:rsidR="00166E30" w:rsidRPr="00E74336">
        <w:t xml:space="preserve">the verification report included verification of the country’s 2021 consumption, verification of 2022 consumption </w:t>
      </w:r>
      <w:r w:rsidR="005A6948" w:rsidRPr="00E74336">
        <w:t>wa</w:t>
      </w:r>
      <w:r w:rsidR="00166E30" w:rsidRPr="00E74336">
        <w:t xml:space="preserve">s still being </w:t>
      </w:r>
      <w:r w:rsidR="005A6948" w:rsidRPr="00E74336">
        <w:t>undertaken</w:t>
      </w:r>
      <w:r w:rsidR="00166E30" w:rsidRPr="00E74336">
        <w:t>. UNDP expect</w:t>
      </w:r>
      <w:r w:rsidR="005A6948" w:rsidRPr="00E74336">
        <w:t>ed</w:t>
      </w:r>
      <w:r w:rsidR="00166E30" w:rsidRPr="00E74336">
        <w:t xml:space="preserve"> that the </w:t>
      </w:r>
      <w:r w:rsidR="00451746" w:rsidRPr="00E74336">
        <w:t xml:space="preserve">2022 </w:t>
      </w:r>
      <w:r w:rsidR="00166E30" w:rsidRPr="00E74336">
        <w:t>verification report will be submitted no later than 12 weeks prior to the 93</w:t>
      </w:r>
      <w:r w:rsidR="00166E30" w:rsidRPr="00E74336">
        <w:rPr>
          <w:vertAlign w:val="superscript"/>
        </w:rPr>
        <w:t>rd</w:t>
      </w:r>
      <w:r w:rsidR="00451746" w:rsidRPr="00E74336">
        <w:t xml:space="preserve"> </w:t>
      </w:r>
      <w:r w:rsidR="00166E30" w:rsidRPr="00E74336">
        <w:t>meeting</w:t>
      </w:r>
      <w:r w:rsidR="00451746" w:rsidRPr="00E74336">
        <w:t>.</w:t>
      </w:r>
    </w:p>
    <w:p w14:paraId="5D0588A1" w14:textId="0E9BF1C6" w:rsidR="005D46E7" w:rsidRPr="00E74336" w:rsidRDefault="005D46E7">
      <w:pPr>
        <w:pStyle w:val="Heading1"/>
      </w:pPr>
      <w:r w:rsidRPr="00E74336">
        <w:t>The verification report confirmed that the Government is implementing a licensing and quota system for HCFC imports and exports and that the total consumption of HCFCs reported under Article 7 of the Montreal Protocol for 202</w:t>
      </w:r>
      <w:r w:rsidR="00AB230D" w:rsidRPr="00E74336">
        <w:t>1</w:t>
      </w:r>
      <w:r w:rsidRPr="00E74336">
        <w:t xml:space="preserve"> was correct</w:t>
      </w:r>
      <w:r w:rsidR="00B366F2" w:rsidRPr="00E74336">
        <w:t xml:space="preserve"> </w:t>
      </w:r>
      <w:r w:rsidRPr="00E74336">
        <w:t xml:space="preserve">(as shown in </w:t>
      </w:r>
      <w:r w:rsidR="00C82D1F" w:rsidRPr="00E74336">
        <w:t>T</w:t>
      </w:r>
      <w:r w:rsidRPr="00E74336">
        <w:t>able 1 above), except for</w:t>
      </w:r>
      <w:r w:rsidR="0033098D" w:rsidRPr="00E74336">
        <w:t xml:space="preserve"> </w:t>
      </w:r>
      <w:r w:rsidR="00430819" w:rsidRPr="00E74336">
        <w:t xml:space="preserve">a small difference </w:t>
      </w:r>
      <w:r w:rsidR="00EC2C02" w:rsidRPr="00E74336">
        <w:t>in the consumption of HCFC-22 reported under Article 7</w:t>
      </w:r>
      <w:r w:rsidR="00344029" w:rsidRPr="00E74336">
        <w:t xml:space="preserve">, which </w:t>
      </w:r>
      <w:r w:rsidR="00BA3DA6" w:rsidRPr="00E74336">
        <w:t xml:space="preserve">inadvertently double-counted the </w:t>
      </w:r>
      <w:r w:rsidR="00344029" w:rsidRPr="00E74336">
        <w:t xml:space="preserve">HCFC-22 component of the </w:t>
      </w:r>
      <w:r w:rsidR="00BA3DA6" w:rsidRPr="00E74336">
        <w:t>R-406A</w:t>
      </w:r>
      <w:r w:rsidR="00344029" w:rsidRPr="00E74336">
        <w:t xml:space="preserve"> that was imported into the country. </w:t>
      </w:r>
      <w:r w:rsidR="00C94073" w:rsidRPr="00E74336">
        <w:t xml:space="preserve">The country had requested the Ozone Secretariat to </w:t>
      </w:r>
      <w:r w:rsidR="00792F27" w:rsidRPr="00E74336">
        <w:t>revise the Article 7 data, accordingly</w:t>
      </w:r>
      <w:r w:rsidR="006B1CB0" w:rsidRPr="00E74336">
        <w:t>. T</w:t>
      </w:r>
      <w:r w:rsidR="008228DA" w:rsidRPr="00E74336">
        <w:t>he verifier had recommended developing a compendium of the regulatory system, which is composed of a series of linked regulations and procedures</w:t>
      </w:r>
      <w:r w:rsidR="0091001E" w:rsidRPr="00E74336">
        <w:t>;</w:t>
      </w:r>
      <w:r w:rsidR="008228DA" w:rsidRPr="00E74336">
        <w:t xml:space="preserve"> and</w:t>
      </w:r>
      <w:r w:rsidR="006401D5" w:rsidRPr="00E74336">
        <w:t>,</w:t>
      </w:r>
      <w:r w:rsidR="008228DA" w:rsidRPr="00E74336">
        <w:t xml:space="preserve"> </w:t>
      </w:r>
      <w:r w:rsidR="005A0EA8" w:rsidRPr="00E74336">
        <w:t xml:space="preserve">because </w:t>
      </w:r>
      <w:r w:rsidR="009D5D55" w:rsidRPr="00E74336">
        <w:t xml:space="preserve">approximately 6 per cent of the allocated quotas had not been used, </w:t>
      </w:r>
      <w:r w:rsidR="008228DA" w:rsidRPr="00E74336">
        <w:t>that</w:t>
      </w:r>
      <w:r w:rsidR="0011216D" w:rsidRPr="00E74336">
        <w:t xml:space="preserve"> the Government carefully monitor</w:t>
      </w:r>
      <w:r w:rsidR="009D5D55" w:rsidRPr="00E74336">
        <w:t xml:space="preserve"> the quota utilization and </w:t>
      </w:r>
      <w:r w:rsidR="005D3F1E" w:rsidRPr="00E74336">
        <w:t xml:space="preserve">make any adjustments to that allocation, as necessary. </w:t>
      </w:r>
      <w:r w:rsidR="00F25A20" w:rsidRPr="00E74336">
        <w:t>The compendium will be developed under stage III</w:t>
      </w:r>
      <w:r w:rsidR="003544CC" w:rsidRPr="00E74336">
        <w:t xml:space="preserve">; </w:t>
      </w:r>
      <w:r w:rsidR="00A87243" w:rsidRPr="00E74336">
        <w:t>UNDP noted that while th</w:t>
      </w:r>
      <w:r w:rsidR="00F25A20" w:rsidRPr="00E74336">
        <w:t>e Government monitor</w:t>
      </w:r>
      <w:r w:rsidR="00A87243" w:rsidRPr="00E74336">
        <w:t>s</w:t>
      </w:r>
      <w:r w:rsidR="00F25A20" w:rsidRPr="00E74336">
        <w:t xml:space="preserve"> quota </w:t>
      </w:r>
      <w:r w:rsidR="005A1BFE" w:rsidRPr="00E74336">
        <w:t>utilization</w:t>
      </w:r>
      <w:r w:rsidR="00A87243" w:rsidRPr="00E74336">
        <w:t xml:space="preserve">, there was a legal dispute between two </w:t>
      </w:r>
      <w:r w:rsidR="00F471D2" w:rsidRPr="00E74336">
        <w:t>large importers in 2021 that contributed to the reduced quota utili</w:t>
      </w:r>
      <w:r w:rsidR="00A62766" w:rsidRPr="00E74336">
        <w:t xml:space="preserve">zation </w:t>
      </w:r>
      <w:r w:rsidR="0003593B" w:rsidRPr="00E74336">
        <w:t xml:space="preserve">in 2021, </w:t>
      </w:r>
      <w:r w:rsidR="00A62766" w:rsidRPr="00E74336">
        <w:t xml:space="preserve">and that </w:t>
      </w:r>
      <w:r w:rsidR="00BC08C2" w:rsidRPr="00E74336">
        <w:t>such a case is beyond the current quota reallocation mechanism</w:t>
      </w:r>
      <w:r w:rsidR="005A1BFE" w:rsidRPr="00E74336">
        <w:t xml:space="preserve">. </w:t>
      </w:r>
      <w:r w:rsidRPr="00E74336">
        <w:t>The verification concluded that Indonesia</w:t>
      </w:r>
      <w:r w:rsidR="008224DF" w:rsidRPr="00E74336">
        <w:t>’s permit and import system is transparent and efficient, and that the country</w:t>
      </w:r>
      <w:r w:rsidRPr="00E74336">
        <w:t xml:space="preserve"> </w:t>
      </w:r>
      <w:r w:rsidR="008224DF" w:rsidRPr="00E74336">
        <w:t xml:space="preserve">is in compliance with </w:t>
      </w:r>
      <w:r w:rsidR="00ED5716" w:rsidRPr="00E74336">
        <w:t xml:space="preserve">its reduction targets and below the targets of </w:t>
      </w:r>
      <w:r w:rsidR="008224DF" w:rsidRPr="00E74336">
        <w:t>the Montreal Protocol.</w:t>
      </w:r>
      <w:r w:rsidR="004643CF" w:rsidRPr="00E74336">
        <w:t xml:space="preserve"> </w:t>
      </w:r>
    </w:p>
    <w:p w14:paraId="385760AE" w14:textId="2913DD25" w:rsidR="005D46E7" w:rsidRPr="00E74336" w:rsidRDefault="005D46E7" w:rsidP="005D46E7">
      <w:pPr>
        <w:rPr>
          <w:u w:val="single"/>
        </w:rPr>
      </w:pPr>
      <w:r w:rsidRPr="00E74336">
        <w:rPr>
          <w:u w:val="single"/>
        </w:rPr>
        <w:t xml:space="preserve">Progress report on the implementation of the </w:t>
      </w:r>
      <w:r w:rsidR="00AB230D" w:rsidRPr="00E74336">
        <w:rPr>
          <w:u w:val="single"/>
        </w:rPr>
        <w:t>third</w:t>
      </w:r>
      <w:r w:rsidRPr="00E74336">
        <w:rPr>
          <w:u w:val="single"/>
        </w:rPr>
        <w:t xml:space="preserve"> tranche </w:t>
      </w:r>
      <w:r w:rsidR="009723B2" w:rsidRPr="00E74336">
        <w:rPr>
          <w:u w:val="single"/>
        </w:rPr>
        <w:t xml:space="preserve">of stage II </w:t>
      </w:r>
      <w:r w:rsidRPr="00E74336">
        <w:rPr>
          <w:u w:val="single"/>
        </w:rPr>
        <w:t>of the</w:t>
      </w:r>
      <w:r w:rsidR="00AB230D" w:rsidRPr="00E74336">
        <w:rPr>
          <w:u w:val="single"/>
        </w:rPr>
        <w:t xml:space="preserve"> </w:t>
      </w:r>
      <w:r w:rsidR="00D14514" w:rsidRPr="00E74336">
        <w:rPr>
          <w:u w:val="single"/>
        </w:rPr>
        <w:t>HCFC phase-out management plan</w:t>
      </w:r>
    </w:p>
    <w:p w14:paraId="0B24C509" w14:textId="77777777" w:rsidR="005D46E7" w:rsidRPr="00E74336" w:rsidRDefault="005D46E7" w:rsidP="005D46E7"/>
    <w:p w14:paraId="1CA7AB3C" w14:textId="77777777" w:rsidR="005D46E7" w:rsidRPr="00E74336" w:rsidRDefault="005D46E7" w:rsidP="005D46E7">
      <w:pPr>
        <w:rPr>
          <w:i/>
        </w:rPr>
      </w:pPr>
      <w:r w:rsidRPr="00E74336">
        <w:rPr>
          <w:i/>
        </w:rPr>
        <w:t>Legal framework</w:t>
      </w:r>
    </w:p>
    <w:p w14:paraId="6760E2C7" w14:textId="77777777" w:rsidR="005D46E7" w:rsidRPr="00E74336" w:rsidRDefault="005D46E7" w:rsidP="005D46E7">
      <w:pPr>
        <w:rPr>
          <w:iCs/>
        </w:rPr>
      </w:pPr>
    </w:p>
    <w:p w14:paraId="64B1EF57" w14:textId="40BF965E" w:rsidR="003C615C" w:rsidRPr="00E74336" w:rsidRDefault="00017A3F">
      <w:pPr>
        <w:pStyle w:val="Heading1"/>
      </w:pPr>
      <w:r w:rsidRPr="00E74336">
        <w:t>The licensing and quota system for HCFC imports was established in 2012</w:t>
      </w:r>
      <w:r w:rsidR="000736FE" w:rsidRPr="00E74336">
        <w:t xml:space="preserve">. That system and </w:t>
      </w:r>
      <w:r w:rsidR="00CD664F" w:rsidRPr="00E74336">
        <w:t xml:space="preserve">the country’s ODS regulations were </w:t>
      </w:r>
      <w:r w:rsidRPr="00E74336">
        <w:t xml:space="preserve">further updated in </w:t>
      </w:r>
      <w:r w:rsidR="00F50CF8" w:rsidRPr="00E74336">
        <w:t xml:space="preserve">2014, </w:t>
      </w:r>
      <w:r w:rsidRPr="00E74336">
        <w:t>2015</w:t>
      </w:r>
      <w:r w:rsidR="009F7115" w:rsidRPr="00E74336">
        <w:t>, 2019</w:t>
      </w:r>
      <w:r w:rsidR="00F50CF8" w:rsidRPr="00E74336">
        <w:t>, 2020</w:t>
      </w:r>
      <w:r w:rsidR="008E1B0D" w:rsidRPr="00E74336">
        <w:t>,</w:t>
      </w:r>
      <w:r w:rsidR="009F7115" w:rsidRPr="00E74336">
        <w:t xml:space="preserve"> and 2022</w:t>
      </w:r>
      <w:r w:rsidR="00327041" w:rsidRPr="00E74336">
        <w:t xml:space="preserve">, </w:t>
      </w:r>
      <w:r w:rsidR="00CD664F" w:rsidRPr="00E74336">
        <w:t xml:space="preserve">including </w:t>
      </w:r>
      <w:r w:rsidR="00327041" w:rsidRPr="00E74336">
        <w:t xml:space="preserve">the following provisions, among others: </w:t>
      </w:r>
      <w:r w:rsidR="0038358C" w:rsidRPr="00E74336">
        <w:t>imports of previously phased out substances are not permitted</w:t>
      </w:r>
      <w:r w:rsidR="001D439A" w:rsidRPr="00E74336">
        <w:t>;</w:t>
      </w:r>
      <w:r w:rsidR="0038358C" w:rsidRPr="00E74336">
        <w:rPr>
          <w:rStyle w:val="FootnoteReference"/>
        </w:rPr>
        <w:footnoteReference w:id="4"/>
      </w:r>
      <w:r w:rsidR="00103627" w:rsidRPr="00E74336">
        <w:t xml:space="preserve"> </w:t>
      </w:r>
      <w:r w:rsidR="00497740" w:rsidRPr="00E74336">
        <w:t>quotas are only provided to registered importers</w:t>
      </w:r>
      <w:r w:rsidR="00D753C3" w:rsidRPr="00E74336">
        <w:t xml:space="preserve"> that have </w:t>
      </w:r>
      <w:r w:rsidR="00674AFE" w:rsidRPr="00E74336">
        <w:t>an import licen</w:t>
      </w:r>
      <w:r w:rsidR="001D0C44" w:rsidRPr="00E74336">
        <w:t>c</w:t>
      </w:r>
      <w:r w:rsidR="00674AFE" w:rsidRPr="00E74336">
        <w:t>e</w:t>
      </w:r>
      <w:r w:rsidR="00497740" w:rsidRPr="00E74336">
        <w:t xml:space="preserve">; </w:t>
      </w:r>
      <w:r w:rsidR="0047119D" w:rsidRPr="00E74336">
        <w:t>implementation of an electronic licensing system; import licen</w:t>
      </w:r>
      <w:r w:rsidR="00E84690" w:rsidRPr="00E74336">
        <w:t>c</w:t>
      </w:r>
      <w:r w:rsidR="0047119D" w:rsidRPr="00E74336">
        <w:t xml:space="preserve">e is only valid from the date of issue until 31 December of that year; </w:t>
      </w:r>
      <w:r w:rsidR="00255AED" w:rsidRPr="00E74336">
        <w:t xml:space="preserve">imports can only enter the country in </w:t>
      </w:r>
      <w:r w:rsidR="006B61D7" w:rsidRPr="00E74336">
        <w:t xml:space="preserve">the assigned </w:t>
      </w:r>
      <w:r w:rsidR="00AB2A42" w:rsidRPr="00E74336">
        <w:t>six</w:t>
      </w:r>
      <w:r w:rsidR="006B61D7" w:rsidRPr="00E74336">
        <w:t xml:space="preserve"> sea ports;</w:t>
      </w:r>
      <w:r w:rsidR="00593ECE" w:rsidRPr="00E74336">
        <w:t xml:space="preserve"> imports of RAC equipment through free-trade zones and areas outside customs jurisdictions are governed by the corresponding regulations; </w:t>
      </w:r>
      <w:r w:rsidR="006703F4" w:rsidRPr="00E74336">
        <w:t xml:space="preserve">and </w:t>
      </w:r>
      <w:r w:rsidR="00E96BFC" w:rsidRPr="00E74336">
        <w:t>a v</w:t>
      </w:r>
      <w:r w:rsidR="006B61D7" w:rsidRPr="00E74336">
        <w:t>iolation will result in the revocation of the import licen</w:t>
      </w:r>
      <w:r w:rsidR="008D4479" w:rsidRPr="00E74336">
        <w:t>c</w:t>
      </w:r>
      <w:r w:rsidR="006B61D7" w:rsidRPr="00E74336">
        <w:t>e</w:t>
      </w:r>
      <w:r w:rsidR="006703F4" w:rsidRPr="00E74336">
        <w:t>. In addition, i</w:t>
      </w:r>
      <w:r w:rsidR="004E5C68" w:rsidRPr="00E74336">
        <w:t>n January 2015, the Government implemented a ban on the import, manufactur</w:t>
      </w:r>
      <w:r w:rsidR="00AB078E" w:rsidRPr="00E74336">
        <w:t>e</w:t>
      </w:r>
      <w:r w:rsidR="004E5C68" w:rsidRPr="00E74336">
        <w:t>, and assembly of HCFC</w:t>
      </w:r>
      <w:r w:rsidR="004E5C68" w:rsidRPr="00E74336">
        <w:noBreakHyphen/>
        <w:t>22</w:t>
      </w:r>
      <w:r w:rsidR="004E5C68" w:rsidRPr="00E74336">
        <w:noBreakHyphen/>
        <w:t>based RAC equipment; the use of HCFCs as blowing agents for foam insulation in commercial and industrial refrigeration equipment; and the use of HCFC-141b as a blowing agent in manufacturing domestic refrigerators and freezers, refrigerated trucks, and integral skin foam products.</w:t>
      </w:r>
      <w:r w:rsidR="00B3332F" w:rsidRPr="00E74336">
        <w:t xml:space="preserve"> </w:t>
      </w:r>
      <w:r w:rsidR="003F48A3" w:rsidRPr="00E74336">
        <w:t xml:space="preserve">The import of </w:t>
      </w:r>
      <w:r w:rsidR="003C59F3" w:rsidRPr="00E74336">
        <w:t xml:space="preserve">dry (i.e., without </w:t>
      </w:r>
      <w:r w:rsidR="00060DB4" w:rsidRPr="00E74336">
        <w:t>refrigerant</w:t>
      </w:r>
      <w:r w:rsidR="003C59F3" w:rsidRPr="00E74336">
        <w:t xml:space="preserve">) </w:t>
      </w:r>
      <w:r w:rsidR="007052BF" w:rsidRPr="00E74336">
        <w:t>CFC-</w:t>
      </w:r>
      <w:r w:rsidR="00A115EF">
        <w:t>based</w:t>
      </w:r>
      <w:r w:rsidR="007052BF">
        <w:t xml:space="preserve"> and </w:t>
      </w:r>
      <w:r w:rsidR="003C59F3" w:rsidRPr="00E74336">
        <w:t>HCFC-22</w:t>
      </w:r>
      <w:r w:rsidR="007052BF">
        <w:t>-</w:t>
      </w:r>
      <w:r w:rsidR="003C59F3" w:rsidRPr="00E74336">
        <w:t xml:space="preserve">based RAC equipment is also banned. </w:t>
      </w:r>
      <w:r w:rsidR="00903829" w:rsidRPr="00E74336">
        <w:t>The Government enacted a ban on the use and import of HCFC</w:t>
      </w:r>
      <w:r w:rsidR="00903829" w:rsidRPr="00E74336">
        <w:noBreakHyphen/>
        <w:t>141b in bulk and contained in imported pre</w:t>
      </w:r>
      <w:r w:rsidR="00903829" w:rsidRPr="00E74336">
        <w:noBreakHyphen/>
        <w:t xml:space="preserve">blended polyols from 1 January 2022, in line with decision 88/40(a), and </w:t>
      </w:r>
      <w:r w:rsidR="003C615C" w:rsidRPr="00E74336">
        <w:t>ratified the Kigali Amendment on 14 December 2022</w:t>
      </w:r>
      <w:r w:rsidR="00903829" w:rsidRPr="00E74336">
        <w:t>.</w:t>
      </w:r>
    </w:p>
    <w:p w14:paraId="1B68CC1F" w14:textId="740372F7" w:rsidR="00DC1438" w:rsidRPr="00E74336" w:rsidRDefault="00DC1438" w:rsidP="003977FA">
      <w:pPr>
        <w:keepNext/>
        <w:rPr>
          <w:i/>
        </w:rPr>
      </w:pPr>
      <w:r w:rsidRPr="00E74336">
        <w:rPr>
          <w:i/>
        </w:rPr>
        <w:lastRenderedPageBreak/>
        <w:t>Polyurethane foam manufacturing sector</w:t>
      </w:r>
    </w:p>
    <w:p w14:paraId="1E6B7D0F" w14:textId="77777777" w:rsidR="00DC1438" w:rsidRPr="00E74336" w:rsidRDefault="00DC1438" w:rsidP="003977FA">
      <w:pPr>
        <w:keepNext/>
      </w:pPr>
    </w:p>
    <w:p w14:paraId="1CA959FB" w14:textId="23DD59F8" w:rsidR="00DC1438" w:rsidRPr="00E74336" w:rsidRDefault="00EF64E1" w:rsidP="00DC1438">
      <w:pPr>
        <w:pStyle w:val="Heading1"/>
      </w:pPr>
      <w:r w:rsidRPr="00E74336">
        <w:t>Stage II included the conversion of four large-size (consumption above 20 mt) and eight mid-size (consumption between 5 and 20 mt) enterprises to hydrocarbon (HC)-based blowing agent, with the former blending in-house and the latter purchasing pre</w:t>
      </w:r>
      <w:r w:rsidRPr="00E74336">
        <w:noBreakHyphen/>
        <w:t xml:space="preserve">blended HC; a group project for </w:t>
      </w:r>
      <w:r w:rsidR="00902D13" w:rsidRPr="00E74336">
        <w:t xml:space="preserve">the </w:t>
      </w:r>
      <w:r w:rsidRPr="00E74336">
        <w:t>conversion of 201 small</w:t>
      </w:r>
      <w:r w:rsidR="00A71984" w:rsidRPr="00E74336">
        <w:t xml:space="preserve"> </w:t>
      </w:r>
      <w:r w:rsidRPr="00E74336">
        <w:t>enterprises</w:t>
      </w:r>
      <w:r w:rsidR="002C3A55" w:rsidRPr="00E74336">
        <w:t xml:space="preserve"> </w:t>
      </w:r>
      <w:r w:rsidRPr="00E74336">
        <w:t xml:space="preserve">that </w:t>
      </w:r>
      <w:r w:rsidR="00D52C67" w:rsidRPr="00E74336">
        <w:t>would</w:t>
      </w:r>
      <w:r w:rsidRPr="00E74336">
        <w:t xml:space="preserve"> be provided vouchers to purchase low-global-warming-potential (GWP) blowing agents at a reduced price from systems houses; and assistance to two system houses to introduce HC</w:t>
      </w:r>
      <w:r w:rsidR="00090932" w:rsidRPr="00E74336">
        <w:t>-</w:t>
      </w:r>
      <w:r w:rsidRPr="00E74336">
        <w:t xml:space="preserve"> and </w:t>
      </w:r>
      <w:proofErr w:type="spellStart"/>
      <w:r w:rsidR="008A1D29" w:rsidRPr="00E74336">
        <w:t>hydrofluoroolefin</w:t>
      </w:r>
      <w:proofErr w:type="spellEnd"/>
      <w:r w:rsidR="008A1D29" w:rsidRPr="00E74336">
        <w:t xml:space="preserve"> (</w:t>
      </w:r>
      <w:r w:rsidRPr="00E74336">
        <w:t>HFO</w:t>
      </w:r>
      <w:r w:rsidR="008A1D29" w:rsidRPr="00E74336">
        <w:t>)</w:t>
      </w:r>
      <w:r w:rsidRPr="00E74336">
        <w:t>-based polyol systems.</w:t>
      </w:r>
    </w:p>
    <w:p w14:paraId="61FAE85E" w14:textId="618E9009" w:rsidR="00EF64E1" w:rsidRPr="00E74336" w:rsidRDefault="00EF64E1" w:rsidP="00E51BD7">
      <w:pPr>
        <w:pStyle w:val="Heading1"/>
        <w:widowControl w:val="0"/>
      </w:pPr>
      <w:r w:rsidRPr="00E74336">
        <w:t xml:space="preserve">As of February 2023, all 12 </w:t>
      </w:r>
      <w:r w:rsidR="00176BE7" w:rsidRPr="00E74336">
        <w:t xml:space="preserve">of the </w:t>
      </w:r>
      <w:r w:rsidRPr="00E74336">
        <w:t>large and mid-size enterprises and both systems houses</w:t>
      </w:r>
      <w:r w:rsidRPr="00E74336">
        <w:rPr>
          <w:rStyle w:val="FootnoteReference"/>
        </w:rPr>
        <w:footnoteReference w:id="5"/>
      </w:r>
      <w:r w:rsidRPr="00E74336">
        <w:t xml:space="preserve"> have completed their conversions</w:t>
      </w:r>
      <w:r w:rsidR="00176BE7" w:rsidRPr="00E74336">
        <w:t>.</w:t>
      </w:r>
      <w:r w:rsidRPr="00E74336">
        <w:t xml:space="preserve"> </w:t>
      </w:r>
      <w:r w:rsidR="00EA66C7" w:rsidRPr="00E74336">
        <w:t>T</w:t>
      </w:r>
      <w:r w:rsidRPr="00E74336">
        <w:t xml:space="preserve">he voucher system for the group project </w:t>
      </w:r>
      <w:r w:rsidR="008B26B2" w:rsidRPr="00E74336">
        <w:t xml:space="preserve">for </w:t>
      </w:r>
      <w:r w:rsidRPr="00E74336">
        <w:t xml:space="preserve">201 </w:t>
      </w:r>
      <w:r w:rsidR="00B22C35" w:rsidRPr="00E74336">
        <w:t>small enterprises</w:t>
      </w:r>
      <w:r w:rsidR="00812F19" w:rsidRPr="00E74336">
        <w:t xml:space="preserve"> </w:t>
      </w:r>
      <w:r w:rsidR="00EA66C7" w:rsidRPr="00E74336">
        <w:t>was launched in November 2021</w:t>
      </w:r>
      <w:r w:rsidR="00E51BD7" w:rsidRPr="00E74336">
        <w:t xml:space="preserve"> and</w:t>
      </w:r>
      <w:r w:rsidR="00EA66C7" w:rsidRPr="00E74336">
        <w:t xml:space="preserve"> has distributed 224.26 mt of </w:t>
      </w:r>
      <w:r w:rsidR="00381CE8" w:rsidRPr="00E74336">
        <w:t>pre-blended polyol cont</w:t>
      </w:r>
      <w:r w:rsidR="0063652D" w:rsidRPr="00E74336">
        <w:t xml:space="preserve">aining </w:t>
      </w:r>
      <w:r w:rsidR="00EA66C7" w:rsidRPr="00E74336">
        <w:t>HFO as of December 2022</w:t>
      </w:r>
      <w:r w:rsidR="00C051D2" w:rsidRPr="00E74336">
        <w:t xml:space="preserve">, and a further </w:t>
      </w:r>
      <w:r w:rsidR="004C505E" w:rsidRPr="00E74336">
        <w:t xml:space="preserve">35 </w:t>
      </w:r>
      <w:r w:rsidR="00754C36" w:rsidRPr="00E74336">
        <w:t xml:space="preserve">eligible </w:t>
      </w:r>
      <w:r w:rsidR="00B22C35" w:rsidRPr="00E74336">
        <w:t>small enterprises</w:t>
      </w:r>
      <w:r w:rsidR="004C505E" w:rsidRPr="00E74336">
        <w:t xml:space="preserve"> were identified</w:t>
      </w:r>
      <w:r w:rsidR="00874F2B" w:rsidRPr="00E74336">
        <w:t xml:space="preserve"> </w:t>
      </w:r>
      <w:r w:rsidR="007233E1" w:rsidRPr="00E74336">
        <w:t>and</w:t>
      </w:r>
      <w:r w:rsidR="00532272" w:rsidRPr="00E74336">
        <w:t xml:space="preserve"> </w:t>
      </w:r>
      <w:r w:rsidR="00620467" w:rsidRPr="00E74336">
        <w:t>added to</w:t>
      </w:r>
      <w:r w:rsidR="00874F2B" w:rsidRPr="00E74336">
        <w:t xml:space="preserve"> the </w:t>
      </w:r>
      <w:r w:rsidR="00620467" w:rsidRPr="00E74336">
        <w:t>group project</w:t>
      </w:r>
      <w:r w:rsidR="00EA66C7" w:rsidRPr="00E74336">
        <w:t xml:space="preserve">; </w:t>
      </w:r>
      <w:r w:rsidR="00E41E71" w:rsidRPr="00E74336">
        <w:t>the World Bank</w:t>
      </w:r>
      <w:r w:rsidR="00C34AD0" w:rsidRPr="00E74336">
        <w:t xml:space="preserve"> has requested </w:t>
      </w:r>
      <w:r w:rsidR="00F610E8" w:rsidRPr="00E74336">
        <w:t xml:space="preserve">an extension </w:t>
      </w:r>
      <w:r w:rsidR="00F9653C" w:rsidRPr="00E74336">
        <w:t xml:space="preserve">of </w:t>
      </w:r>
      <w:r w:rsidR="00EA66C7" w:rsidRPr="00E74336">
        <w:t>the voucher system</w:t>
      </w:r>
      <w:r w:rsidR="00E51BD7" w:rsidRPr="00E74336">
        <w:t xml:space="preserve"> </w:t>
      </w:r>
      <w:r w:rsidR="007B3B8B" w:rsidRPr="00E74336">
        <w:t>to</w:t>
      </w:r>
      <w:r w:rsidRPr="00E74336">
        <w:t xml:space="preserve"> </w:t>
      </w:r>
      <w:r w:rsidR="005D2E0A" w:rsidRPr="00E74336">
        <w:t>December</w:t>
      </w:r>
      <w:r w:rsidRPr="00E74336">
        <w:t xml:space="preserve"> 2023</w:t>
      </w:r>
      <w:r w:rsidR="0063652D" w:rsidRPr="00E74336">
        <w:t xml:space="preserve">. </w:t>
      </w:r>
    </w:p>
    <w:p w14:paraId="6357F1CC" w14:textId="106BEC50" w:rsidR="00DC1438" w:rsidRPr="00E74336" w:rsidRDefault="005327B9" w:rsidP="00DC1438">
      <w:pPr>
        <w:rPr>
          <w:i/>
        </w:rPr>
      </w:pPr>
      <w:r w:rsidRPr="00E74336">
        <w:rPr>
          <w:i/>
        </w:rPr>
        <w:t>S</w:t>
      </w:r>
      <w:r w:rsidR="00DC1438" w:rsidRPr="00E74336">
        <w:rPr>
          <w:i/>
        </w:rPr>
        <w:t>ervicing sector</w:t>
      </w:r>
    </w:p>
    <w:p w14:paraId="3FE409F5" w14:textId="77777777" w:rsidR="00DC1438" w:rsidRPr="00E74336" w:rsidRDefault="00DC1438" w:rsidP="00DC1438"/>
    <w:p w14:paraId="0D0A2F2A" w14:textId="77777777" w:rsidR="00E7586D" w:rsidRPr="00E74336" w:rsidRDefault="00E7586D" w:rsidP="00E7586D">
      <w:pPr>
        <w:pStyle w:val="Heading1"/>
      </w:pPr>
      <w:r w:rsidRPr="00E74336">
        <w:t>The following activities were undertaken:</w:t>
      </w:r>
    </w:p>
    <w:p w14:paraId="7F78B530" w14:textId="4FD01FD8" w:rsidR="009E6945" w:rsidRPr="00E74336" w:rsidRDefault="009E6945">
      <w:pPr>
        <w:pStyle w:val="Heading2"/>
      </w:pPr>
      <w:r w:rsidRPr="00E74336">
        <w:t>Under the third tranche, 192</w:t>
      </w:r>
      <w:r w:rsidR="00CC49C7" w:rsidRPr="00E74336">
        <w:t xml:space="preserve"> (of which 12 were women)</w:t>
      </w:r>
      <w:r w:rsidRPr="00E74336">
        <w:t xml:space="preserve"> of the planned 226 customs officers were trained</w:t>
      </w:r>
      <w:r w:rsidR="00553618" w:rsidRPr="00E74336">
        <w:t xml:space="preserve"> </w:t>
      </w:r>
      <w:r w:rsidR="00EE5D16" w:rsidRPr="00E74336">
        <w:t>i</w:t>
      </w:r>
      <w:r w:rsidR="00553618" w:rsidRPr="00E74336">
        <w:t xml:space="preserve">n refrigerant and RAC equipment identification, </w:t>
      </w:r>
      <w:r w:rsidR="00C20E6F" w:rsidRPr="00E74336">
        <w:t>control of HCFCs</w:t>
      </w:r>
      <w:r w:rsidR="00EE5D16" w:rsidRPr="00E74336">
        <w:t>,</w:t>
      </w:r>
      <w:r w:rsidR="00C20E6F" w:rsidRPr="00E74336">
        <w:t xml:space="preserve"> and</w:t>
      </w:r>
      <w:r w:rsidR="00794162" w:rsidRPr="00E74336">
        <w:t xml:space="preserve"> </w:t>
      </w:r>
      <w:r w:rsidRPr="00E74336">
        <w:t>monitoring and prevention of illegal trade of HCFCs; trainings are expected to accelerate from 2023 following the end of restrictions related to the COVID</w:t>
      </w:r>
      <w:r w:rsidRPr="00E74336">
        <w:noBreakHyphen/>
        <w:t>19 pandemic</w:t>
      </w:r>
      <w:r w:rsidR="00E42688" w:rsidRPr="00E74336">
        <w:t>;</w:t>
      </w:r>
    </w:p>
    <w:p w14:paraId="5557E11E" w14:textId="5EA8B77E" w:rsidR="00E7586D" w:rsidRPr="00E74336" w:rsidRDefault="00E7586D" w:rsidP="00E7586D">
      <w:pPr>
        <w:pStyle w:val="Heading2"/>
      </w:pPr>
      <w:r w:rsidRPr="00E74336">
        <w:t xml:space="preserve">Training of 45 trainers </w:t>
      </w:r>
      <w:r w:rsidR="00CC49C7" w:rsidRPr="00E74336">
        <w:t>(of which 14 w</w:t>
      </w:r>
      <w:r w:rsidR="004D7427" w:rsidRPr="00E74336">
        <w:t xml:space="preserve">ere women) </w:t>
      </w:r>
      <w:r w:rsidRPr="00E74336">
        <w:t>on the curriculum</w:t>
      </w:r>
      <w:r w:rsidRPr="00E74336">
        <w:noBreakHyphen/>
        <w:t>based competency training on good practices in RAC</w:t>
      </w:r>
      <w:r w:rsidR="000F28D4" w:rsidRPr="00E74336">
        <w:t xml:space="preserve"> was completed</w:t>
      </w:r>
      <w:r w:rsidRPr="00E74336">
        <w:t>, for a total of 154 trainers trained in stage</w:t>
      </w:r>
      <w:r w:rsidR="000B2927" w:rsidRPr="00E74336">
        <w:t> </w:t>
      </w:r>
      <w:r w:rsidRPr="00E74336">
        <w:t>II. Of these,</w:t>
      </w:r>
      <w:r w:rsidR="00E245D9" w:rsidRPr="00E74336">
        <w:t xml:space="preserve"> 54</w:t>
      </w:r>
      <w:r w:rsidRPr="00E74336">
        <w:t xml:space="preserve"> trainers</w:t>
      </w:r>
      <w:r w:rsidR="00E245D9" w:rsidRPr="00E74336">
        <w:t xml:space="preserve"> </w:t>
      </w:r>
      <w:r w:rsidR="00BA772C" w:rsidRPr="00E74336">
        <w:t xml:space="preserve">have </w:t>
      </w:r>
      <w:r w:rsidR="00D52E1B" w:rsidRPr="00E74336">
        <w:t>been certified</w:t>
      </w:r>
      <w:r w:rsidR="00507195" w:rsidRPr="00E74336">
        <w:t xml:space="preserve"> to act as assessors in the </w:t>
      </w:r>
      <w:r w:rsidR="00ED669E" w:rsidRPr="00E74336">
        <w:t>competency</w:t>
      </w:r>
      <w:r w:rsidR="000B2927" w:rsidRPr="00E74336">
        <w:noBreakHyphen/>
      </w:r>
      <w:r w:rsidR="00ED669E" w:rsidRPr="00E74336">
        <w:t>based certification of technicians</w:t>
      </w:r>
      <w:r w:rsidR="00D52E1B" w:rsidRPr="00E74336">
        <w:t xml:space="preserve"> </w:t>
      </w:r>
      <w:r w:rsidR="00ED669E" w:rsidRPr="00E74336">
        <w:t xml:space="preserve">for </w:t>
      </w:r>
      <w:r w:rsidR="00E245D9" w:rsidRPr="00E74336">
        <w:t>domestic RAC equipment</w:t>
      </w:r>
      <w:r w:rsidRPr="00E74336">
        <w:t>;</w:t>
      </w:r>
      <w:r w:rsidR="002C1F43" w:rsidRPr="00E74336">
        <w:t xml:space="preserve"> </w:t>
      </w:r>
    </w:p>
    <w:p w14:paraId="40142541" w14:textId="327DA34A" w:rsidR="00CF4C63" w:rsidRPr="00E74336" w:rsidRDefault="00E7586D" w:rsidP="000F0222">
      <w:pPr>
        <w:pStyle w:val="Heading2"/>
      </w:pPr>
      <w:r w:rsidRPr="00E74336">
        <w:t xml:space="preserve">Training of 720 technicians </w:t>
      </w:r>
      <w:r w:rsidR="004D7427" w:rsidRPr="00E74336">
        <w:t xml:space="preserve">(of which three were women) </w:t>
      </w:r>
      <w:r w:rsidR="00D6526E" w:rsidRPr="00E74336">
        <w:t xml:space="preserve">on </w:t>
      </w:r>
      <w:r w:rsidR="00175AC1" w:rsidRPr="00E74336">
        <w:t>good servicing practices and the safe handling of flammable refrigerants</w:t>
      </w:r>
      <w:r w:rsidR="000F0222" w:rsidRPr="00E74336">
        <w:t xml:space="preserve"> </w:t>
      </w:r>
      <w:r w:rsidRPr="00E74336">
        <w:t>was completed</w:t>
      </w:r>
      <w:r w:rsidR="00D6526E" w:rsidRPr="00E74336">
        <w:t>,</w:t>
      </w:r>
      <w:r w:rsidRPr="00E74336">
        <w:t xml:space="preserve"> bringing the total </w:t>
      </w:r>
      <w:r w:rsidR="00677AC4" w:rsidRPr="00E74336">
        <w:t xml:space="preserve">number of technicians trained under stage II </w:t>
      </w:r>
      <w:r w:rsidRPr="00E74336">
        <w:t>to 1,308</w:t>
      </w:r>
      <w:r w:rsidR="00FC1EFB" w:rsidRPr="00E74336">
        <w:t xml:space="preserve">. Of those, </w:t>
      </w:r>
      <w:r w:rsidR="00E83382" w:rsidRPr="00E74336">
        <w:t>674 technicians have been certified</w:t>
      </w:r>
      <w:r w:rsidR="006E1D30" w:rsidRPr="00E74336">
        <w:t xml:space="preserve">; </w:t>
      </w:r>
      <w:r w:rsidR="005837C1" w:rsidRPr="00E74336">
        <w:t xml:space="preserve">to date, an additional </w:t>
      </w:r>
      <w:r w:rsidR="006E1D30" w:rsidRPr="00E74336">
        <w:t xml:space="preserve">3,060 technicians </w:t>
      </w:r>
      <w:r w:rsidR="005837C1" w:rsidRPr="00E74336">
        <w:t xml:space="preserve">have been certified </w:t>
      </w:r>
      <w:r w:rsidR="00BE0CDD" w:rsidRPr="00E74336">
        <w:t>with funding from the Government</w:t>
      </w:r>
      <w:r w:rsidR="00FC1EFB" w:rsidRPr="00E74336">
        <w:t xml:space="preserve">; </w:t>
      </w:r>
      <w:r w:rsidR="00BC57A4" w:rsidRPr="00E74336">
        <w:t>and</w:t>
      </w:r>
    </w:p>
    <w:p w14:paraId="50F5FF66" w14:textId="1816BC41" w:rsidR="00CF4C63" w:rsidRPr="00E74336" w:rsidRDefault="003E254F">
      <w:pPr>
        <w:pStyle w:val="Heading2"/>
      </w:pPr>
      <w:r w:rsidRPr="00E74336">
        <w:t xml:space="preserve">Awareness-raising activities </w:t>
      </w:r>
      <w:r w:rsidR="006F520A" w:rsidRPr="00E74336">
        <w:t xml:space="preserve">were implemented </w:t>
      </w:r>
      <w:r w:rsidRPr="00E74336">
        <w:t>to encourage end-users to use environmentally-friendly, low</w:t>
      </w:r>
      <w:r w:rsidR="0092428A" w:rsidRPr="00E74336">
        <w:noBreakHyphen/>
      </w:r>
      <w:r w:rsidRPr="00E74336">
        <w:t xml:space="preserve">GWP, non-HCFC technologies in RAC sub-sectors and to use certified technicians for servicing, which included the distribution of </w:t>
      </w:r>
      <w:r w:rsidR="00FA679C" w:rsidRPr="00E74336">
        <w:t>174 informational brochures</w:t>
      </w:r>
      <w:r w:rsidR="004130CE" w:rsidRPr="00E74336">
        <w:t>,</w:t>
      </w:r>
      <w:r w:rsidR="00FA679C" w:rsidRPr="00E74336">
        <w:t xml:space="preserve"> and meetings </w:t>
      </w:r>
      <w:r w:rsidRPr="00E74336">
        <w:t xml:space="preserve">and workshops for </w:t>
      </w:r>
      <w:r w:rsidR="007F3EF3" w:rsidRPr="00E74336">
        <w:t>1,237 participants</w:t>
      </w:r>
      <w:r w:rsidR="0063507E" w:rsidRPr="00E74336">
        <w:t>, of which 174 were women</w:t>
      </w:r>
      <w:r w:rsidRPr="00E74336">
        <w:t>.</w:t>
      </w:r>
    </w:p>
    <w:p w14:paraId="796C0A4B" w14:textId="1225905F" w:rsidR="006F2B01" w:rsidRPr="00E74336" w:rsidRDefault="00406B86">
      <w:pPr>
        <w:pStyle w:val="Heading1"/>
      </w:pPr>
      <w:r w:rsidRPr="00E74336">
        <w:t xml:space="preserve">The </w:t>
      </w:r>
      <w:r w:rsidR="00CF4A1D" w:rsidRPr="00E74336">
        <w:t>second and third tranches</w:t>
      </w:r>
      <w:r w:rsidRPr="00E74336">
        <w:t xml:space="preserve"> included the procurement of equipment for five reclamation centres </w:t>
      </w:r>
      <w:r w:rsidR="002C1F43" w:rsidRPr="00E74336">
        <w:t xml:space="preserve">(e.g., multi-refrigerant reclaim unit, vacuum pumps and gauge, cylinders, scale, refrigerant identifier, recovery machine, cylinder inspection borescope) </w:t>
      </w:r>
      <w:r w:rsidRPr="00E74336">
        <w:t xml:space="preserve">and </w:t>
      </w:r>
      <w:r w:rsidR="00581EF4" w:rsidRPr="00E74336">
        <w:t xml:space="preserve">of </w:t>
      </w:r>
      <w:r w:rsidRPr="00E74336">
        <w:t xml:space="preserve">151 </w:t>
      </w:r>
      <w:r w:rsidR="00581EF4" w:rsidRPr="00E74336">
        <w:t>tool kits</w:t>
      </w:r>
      <w:r w:rsidR="00E07780" w:rsidRPr="00E74336">
        <w:t xml:space="preserve"> (e.g., recovery machine, vacuum pump and gauge, </w:t>
      </w:r>
      <w:r w:rsidR="00294C85" w:rsidRPr="00E74336">
        <w:t>four</w:t>
      </w:r>
      <w:r w:rsidR="00E07780" w:rsidRPr="00E74336">
        <w:t xml:space="preserve">-way manifold and hoses for low-pressure refrigerants, </w:t>
      </w:r>
      <w:r w:rsidR="00931785" w:rsidRPr="00E74336">
        <w:t>four</w:t>
      </w:r>
      <w:r w:rsidR="00E07780" w:rsidRPr="00E74336">
        <w:t>-way manifold and hoses for high-pressure refrigerants, cylinder, scale, leak detector, thermometer, refrigerant identifier)</w:t>
      </w:r>
      <w:r w:rsidR="00581EF4" w:rsidRPr="00E74336">
        <w:t xml:space="preserve"> for</w:t>
      </w:r>
      <w:r w:rsidR="00E07780" w:rsidRPr="00E74336">
        <w:t xml:space="preserve"> technicians and training institutions. </w:t>
      </w:r>
      <w:r w:rsidR="00B916B5" w:rsidRPr="00E74336">
        <w:t>The equipment for one reclamation centre has been delivered and installed; how</w:t>
      </w:r>
      <w:r w:rsidR="00335502" w:rsidRPr="00E74336">
        <w:t>ever, d</w:t>
      </w:r>
      <w:r w:rsidR="00826FDA" w:rsidRPr="00E74336">
        <w:t xml:space="preserve">ue to </w:t>
      </w:r>
      <w:r w:rsidR="00FB622B" w:rsidRPr="00E74336">
        <w:t>supply chain dis</w:t>
      </w:r>
      <w:r w:rsidR="00377AB7" w:rsidRPr="00E74336">
        <w:t xml:space="preserve">ruptions, the COVID-19 pandemic, and </w:t>
      </w:r>
      <w:r w:rsidR="00826FDA" w:rsidRPr="00E74336">
        <w:t xml:space="preserve">conditions of </w:t>
      </w:r>
      <w:r w:rsidR="00CF4C63" w:rsidRPr="00E74336">
        <w:t xml:space="preserve">delivery agreements, procurement and distribution of </w:t>
      </w:r>
      <w:r w:rsidR="00377AB7" w:rsidRPr="00E74336">
        <w:t>those</w:t>
      </w:r>
      <w:r w:rsidR="00465139" w:rsidRPr="00E74336">
        <w:t xml:space="preserve"> remaining</w:t>
      </w:r>
      <w:r w:rsidR="00377AB7" w:rsidRPr="00E74336">
        <w:t xml:space="preserve"> </w:t>
      </w:r>
      <w:r w:rsidR="00CF4C63" w:rsidRPr="00E74336">
        <w:t xml:space="preserve">tools and equipment </w:t>
      </w:r>
      <w:r w:rsidR="00826FDA" w:rsidRPr="00E74336">
        <w:t>were</w:t>
      </w:r>
      <w:r w:rsidR="00CF4C63" w:rsidRPr="00E74336">
        <w:t xml:space="preserve"> delayed.</w:t>
      </w:r>
      <w:r w:rsidR="006F2B01" w:rsidRPr="00E74336">
        <w:t xml:space="preserve"> Accordingly,</w:t>
      </w:r>
      <w:r w:rsidR="00377AB7" w:rsidRPr="00E74336">
        <w:t xml:space="preserve"> UNDP and the Government </w:t>
      </w:r>
      <w:r w:rsidR="006F2B01" w:rsidRPr="00E74336">
        <w:t>implemented a risk mitigation strategy comprising:</w:t>
      </w:r>
    </w:p>
    <w:p w14:paraId="33E97CA9" w14:textId="704F9FA5" w:rsidR="00C70D5F" w:rsidRPr="00E74336" w:rsidRDefault="006F2B01" w:rsidP="006F2B01">
      <w:pPr>
        <w:pStyle w:val="Heading2"/>
      </w:pPr>
      <w:r w:rsidRPr="00E74336">
        <w:lastRenderedPageBreak/>
        <w:t>Updating and improving th</w:t>
      </w:r>
      <w:r w:rsidR="0077126A" w:rsidRPr="00E74336">
        <w:t xml:space="preserve">e functionalities of the </w:t>
      </w:r>
      <w:proofErr w:type="spellStart"/>
      <w:r w:rsidR="0077126A" w:rsidRPr="00E74336">
        <w:t>MontiR</w:t>
      </w:r>
      <w:proofErr w:type="spellEnd"/>
      <w:r w:rsidR="0077126A" w:rsidRPr="00E74336">
        <w:t xml:space="preserve">-AC </w:t>
      </w:r>
      <w:r w:rsidR="006E74C0" w:rsidRPr="00E74336">
        <w:t>mobile application</w:t>
      </w:r>
      <w:r w:rsidR="006E74C0" w:rsidRPr="00E74336">
        <w:rPr>
          <w:rStyle w:val="FootnoteReference"/>
        </w:rPr>
        <w:footnoteReference w:id="6"/>
      </w:r>
      <w:r w:rsidR="006E74C0" w:rsidRPr="00E74336">
        <w:t xml:space="preserve"> t</w:t>
      </w:r>
      <w:r w:rsidR="0077126A" w:rsidRPr="00E74336">
        <w:t xml:space="preserve">o screen and pre-select </w:t>
      </w:r>
      <w:r w:rsidR="00295533" w:rsidRPr="00E74336">
        <w:t>technicians, service workshops</w:t>
      </w:r>
      <w:r w:rsidR="003F4A91" w:rsidRPr="00E74336">
        <w:t>,</w:t>
      </w:r>
      <w:r w:rsidR="00295533" w:rsidRPr="00E74336">
        <w:t xml:space="preserve"> and training institutions that would receive equipment</w:t>
      </w:r>
      <w:r w:rsidR="00C70D5F" w:rsidRPr="00E74336">
        <w:t>, thereby streamlining the equipment delivery process;</w:t>
      </w:r>
    </w:p>
    <w:p w14:paraId="6E179B96" w14:textId="77777777" w:rsidR="00407FDD" w:rsidRPr="00E74336" w:rsidRDefault="00C70D5F" w:rsidP="006F2B01">
      <w:pPr>
        <w:pStyle w:val="Heading2"/>
      </w:pPr>
      <w:r w:rsidRPr="00E74336">
        <w:t xml:space="preserve">Prioritizing </w:t>
      </w:r>
      <w:r w:rsidR="007224B7" w:rsidRPr="00E74336">
        <w:t xml:space="preserve">equipment specifications to allow the </w:t>
      </w:r>
      <w:r w:rsidR="0043581E" w:rsidRPr="00E74336">
        <w:t xml:space="preserve">staggered </w:t>
      </w:r>
      <w:r w:rsidR="007224B7" w:rsidRPr="00E74336">
        <w:t xml:space="preserve">delivery of equipment </w:t>
      </w:r>
      <w:r w:rsidR="0043581E" w:rsidRPr="00E74336">
        <w:t xml:space="preserve">based on whether the equipment </w:t>
      </w:r>
      <w:r w:rsidR="00407FDD" w:rsidRPr="00E74336">
        <w:t>required micro-chips; and</w:t>
      </w:r>
    </w:p>
    <w:p w14:paraId="1A4A7A65" w14:textId="2EC47D3A" w:rsidR="00CF4C63" w:rsidRPr="00E74336" w:rsidRDefault="00873E0C" w:rsidP="006F2B01">
      <w:pPr>
        <w:pStyle w:val="Heading2"/>
      </w:pPr>
      <w:r w:rsidRPr="00E74336">
        <w:t>Establish</w:t>
      </w:r>
      <w:r w:rsidR="00CB6ED0" w:rsidRPr="00E74336">
        <w:t>ing</w:t>
      </w:r>
      <w:r w:rsidRPr="00E74336">
        <w:t xml:space="preserve"> a staggered delivery schedule in July, September</w:t>
      </w:r>
      <w:r w:rsidR="00C23987" w:rsidRPr="00E74336">
        <w:t>,</w:t>
      </w:r>
      <w:r w:rsidRPr="00E74336">
        <w:t xml:space="preserve"> and December 2023</w:t>
      </w:r>
      <w:r w:rsidR="00274111" w:rsidRPr="00E74336">
        <w:t xml:space="preserve">, thereby ensuring that purchase order requirements </w:t>
      </w:r>
      <w:r w:rsidR="00CF0B8D" w:rsidRPr="00E74336">
        <w:t>can be adapted to the available supply chains</w:t>
      </w:r>
      <w:r w:rsidR="00BF0769" w:rsidRPr="00E74336">
        <w:t xml:space="preserve"> </w:t>
      </w:r>
      <w:r w:rsidR="00CF0B8D" w:rsidRPr="00E74336">
        <w:t>and allowing for streamlined logistics and distribution.</w:t>
      </w:r>
    </w:p>
    <w:p w14:paraId="31130E60" w14:textId="13793074" w:rsidR="00DC1438" w:rsidRPr="00E74336" w:rsidRDefault="00DC1438" w:rsidP="00DC1438">
      <w:pPr>
        <w:rPr>
          <w:i/>
        </w:rPr>
      </w:pPr>
      <w:r w:rsidRPr="00E74336">
        <w:rPr>
          <w:i/>
        </w:rPr>
        <w:t>Technical assistance to the fire</w:t>
      </w:r>
      <w:r w:rsidR="00E91572" w:rsidRPr="00E74336">
        <w:rPr>
          <w:i/>
        </w:rPr>
        <w:t xml:space="preserve">-fighting </w:t>
      </w:r>
      <w:r w:rsidRPr="00E74336">
        <w:rPr>
          <w:i/>
        </w:rPr>
        <w:t>sector</w:t>
      </w:r>
    </w:p>
    <w:p w14:paraId="431B4AD9" w14:textId="77777777" w:rsidR="00DC1438" w:rsidRPr="00E74336" w:rsidRDefault="00DC1438" w:rsidP="00DC1438">
      <w:pPr>
        <w:rPr>
          <w:i/>
        </w:rPr>
      </w:pPr>
    </w:p>
    <w:p w14:paraId="091335BC" w14:textId="46713059" w:rsidR="00DC1438" w:rsidRPr="00E74336" w:rsidRDefault="000E69D0" w:rsidP="00DC1438">
      <w:pPr>
        <w:pStyle w:val="Heading1"/>
      </w:pPr>
      <w:r w:rsidRPr="00E74336">
        <w:t xml:space="preserve">A </w:t>
      </w:r>
      <w:r w:rsidR="00126FE5" w:rsidRPr="00E74336">
        <w:t xml:space="preserve">limited </w:t>
      </w:r>
      <w:r w:rsidRPr="00E74336">
        <w:t>assessment of consumption in the fire</w:t>
      </w:r>
      <w:r w:rsidR="006A57E2" w:rsidRPr="00E74336">
        <w:noBreakHyphen/>
        <w:t xml:space="preserve">fighting </w:t>
      </w:r>
      <w:r w:rsidRPr="00E74336">
        <w:t>sector was completed in 2022</w:t>
      </w:r>
      <w:r w:rsidR="00004896" w:rsidRPr="00E74336">
        <w:t xml:space="preserve"> </w:t>
      </w:r>
      <w:r w:rsidR="00126FE5" w:rsidRPr="00E74336">
        <w:t xml:space="preserve">via surveys and consultations with key stakeholders, </w:t>
      </w:r>
      <w:r w:rsidR="00742CB1" w:rsidRPr="00E74336">
        <w:t xml:space="preserve">including </w:t>
      </w:r>
      <w:r w:rsidR="00AA3927" w:rsidRPr="00E74336">
        <w:t xml:space="preserve">seven virtual and </w:t>
      </w:r>
      <w:r w:rsidR="00B166DB" w:rsidRPr="00E74336">
        <w:t>two</w:t>
      </w:r>
      <w:r w:rsidR="00AA3927" w:rsidRPr="00E74336">
        <w:t xml:space="preserve"> in-person meetings, </w:t>
      </w:r>
      <w:r w:rsidRPr="00E74336">
        <w:t xml:space="preserve">and </w:t>
      </w:r>
      <w:r w:rsidR="00126FE5" w:rsidRPr="00E74336">
        <w:t xml:space="preserve">potential </w:t>
      </w:r>
      <w:r w:rsidRPr="00E74336">
        <w:t>alternative</w:t>
      </w:r>
      <w:r w:rsidR="00126FE5" w:rsidRPr="00E74336">
        <w:t>s</w:t>
      </w:r>
      <w:r w:rsidR="00004896" w:rsidRPr="00E74336">
        <w:t xml:space="preserve"> to HCFC-123</w:t>
      </w:r>
      <w:r w:rsidR="00126FE5" w:rsidRPr="00E74336">
        <w:t xml:space="preserve"> were</w:t>
      </w:r>
      <w:r w:rsidR="00004896" w:rsidRPr="00E74336">
        <w:t xml:space="preserve"> identified</w:t>
      </w:r>
      <w:r w:rsidR="00414A05" w:rsidRPr="00E74336">
        <w:t>. A wo</w:t>
      </w:r>
      <w:r w:rsidR="0016709E" w:rsidRPr="00E74336">
        <w:t xml:space="preserve">rkshop </w:t>
      </w:r>
      <w:r w:rsidR="00DD052E" w:rsidRPr="00E74336">
        <w:t xml:space="preserve">in hybrid format (i.e., allowing for both in-person and virtual participation) </w:t>
      </w:r>
      <w:r w:rsidR="00414A05" w:rsidRPr="00E74336">
        <w:t xml:space="preserve">on the survey results </w:t>
      </w:r>
      <w:r w:rsidR="0077034A" w:rsidRPr="00E74336">
        <w:t>was organized</w:t>
      </w:r>
      <w:r w:rsidR="004D7427" w:rsidRPr="00E74336">
        <w:t xml:space="preserve"> for 45 people (of which </w:t>
      </w:r>
      <w:r w:rsidR="00DC4FC1" w:rsidRPr="00E74336">
        <w:t>16 were women)</w:t>
      </w:r>
      <w:r w:rsidR="001C7B63" w:rsidRPr="00E74336">
        <w:t xml:space="preserve">, </w:t>
      </w:r>
      <w:r w:rsidR="00414A05" w:rsidRPr="00E74336">
        <w:t xml:space="preserve">and </w:t>
      </w:r>
      <w:r w:rsidR="00A752AA" w:rsidRPr="00E74336">
        <w:t xml:space="preserve">an awareness activity </w:t>
      </w:r>
      <w:r w:rsidR="00422FC4" w:rsidRPr="00E74336">
        <w:t xml:space="preserve">on </w:t>
      </w:r>
      <w:r w:rsidR="00414A05" w:rsidRPr="00E74336">
        <w:t>alternative technologies</w:t>
      </w:r>
      <w:r w:rsidR="00004896" w:rsidRPr="00E74336">
        <w:t xml:space="preserve"> </w:t>
      </w:r>
      <w:r w:rsidR="0077034A" w:rsidRPr="00E74336">
        <w:t>was delivered.</w:t>
      </w:r>
    </w:p>
    <w:p w14:paraId="64DCEBE2" w14:textId="6E5041FB" w:rsidR="00DC1438" w:rsidRPr="00E74336" w:rsidRDefault="00DC1438" w:rsidP="00DC1438">
      <w:pPr>
        <w:rPr>
          <w:i/>
        </w:rPr>
      </w:pPr>
      <w:r w:rsidRPr="00E74336">
        <w:rPr>
          <w:i/>
        </w:rPr>
        <w:t>Project implementation and monitoring unit</w:t>
      </w:r>
    </w:p>
    <w:p w14:paraId="0A52215C" w14:textId="77777777" w:rsidR="00DC1438" w:rsidRPr="00E74336" w:rsidRDefault="00DC1438" w:rsidP="00DC1438"/>
    <w:p w14:paraId="0CFD41A3" w14:textId="56CD06CA" w:rsidR="00004896" w:rsidRPr="00E74336" w:rsidRDefault="00004896">
      <w:pPr>
        <w:pStyle w:val="Heading1"/>
        <w:widowControl w:val="0"/>
      </w:pPr>
      <w:r w:rsidRPr="00E74336">
        <w:t xml:space="preserve">The </w:t>
      </w:r>
      <w:r w:rsidR="00DF01D3" w:rsidRPr="00E74336">
        <w:t xml:space="preserve">project implementation and monitoring unit (PMU) </w:t>
      </w:r>
      <w:r w:rsidRPr="00E74336">
        <w:t xml:space="preserve">is supported by the Ministry of Environment and Forestry of Indonesia for the implementation and monitoring of the HPMP, </w:t>
      </w:r>
      <w:r w:rsidR="00EB61FD" w:rsidRPr="00E74336">
        <w:t xml:space="preserve">providing technical assistance </w:t>
      </w:r>
      <w:r w:rsidR="003055F9" w:rsidRPr="00E74336">
        <w:t xml:space="preserve">(TA) </w:t>
      </w:r>
      <w:r w:rsidR="00EB61FD" w:rsidRPr="00E74336">
        <w:t>to the Government and supported enterprises, organiz</w:t>
      </w:r>
      <w:r w:rsidR="00B366F2" w:rsidRPr="00E74336">
        <w:t>ing</w:t>
      </w:r>
      <w:r w:rsidR="00EB61FD" w:rsidRPr="00E74336">
        <w:t xml:space="preserve"> meetings and technical visits</w:t>
      </w:r>
      <w:r w:rsidR="00B366F2" w:rsidRPr="00E74336">
        <w:t>,</w:t>
      </w:r>
      <w:r w:rsidR="00EB61FD" w:rsidRPr="00E74336">
        <w:t xml:space="preserve"> preparing reports and budgets,</w:t>
      </w:r>
      <w:r w:rsidR="00B366F2" w:rsidRPr="00E74336">
        <w:t xml:space="preserve"> administering finances,</w:t>
      </w:r>
      <w:r w:rsidR="00EB61FD" w:rsidRPr="00E74336">
        <w:t xml:space="preserve"> and coordinating HPMP activities.</w:t>
      </w:r>
      <w:r w:rsidRPr="00E74336">
        <w:t xml:space="preserve"> </w:t>
      </w:r>
      <w:r w:rsidR="00EB61FD" w:rsidRPr="00E74336">
        <w:t>Since the end of the second tranche, due to the pandemic, the PMU has focused on improving virtual assistance services with the reduction of in</w:t>
      </w:r>
      <w:r w:rsidR="00EB61FD" w:rsidRPr="00E74336">
        <w:noBreakHyphen/>
        <w:t>person meetings and travel. As of March 2023, US $</w:t>
      </w:r>
      <w:r w:rsidR="00B366F2" w:rsidRPr="00E74336">
        <w:t>40,988</w:t>
      </w:r>
      <w:r w:rsidR="00EB61FD" w:rsidRPr="00E74336">
        <w:t xml:space="preserve"> </w:t>
      </w:r>
      <w:r w:rsidR="00B366F2" w:rsidRPr="00E74336">
        <w:t>ha</w:t>
      </w:r>
      <w:r w:rsidR="00C8234D" w:rsidRPr="00E74336">
        <w:t>d</w:t>
      </w:r>
      <w:r w:rsidR="00B366F2" w:rsidRPr="00E74336">
        <w:t xml:space="preserve"> been</w:t>
      </w:r>
      <w:r w:rsidR="00EB61FD" w:rsidRPr="00E74336">
        <w:t xml:space="preserve"> disbursed</w:t>
      </w:r>
      <w:r w:rsidR="00B366F2" w:rsidRPr="00E74336">
        <w:t xml:space="preserve"> by the PMU</w:t>
      </w:r>
      <w:r w:rsidR="00EB61FD" w:rsidRPr="00E74336">
        <w:t xml:space="preserve"> under the </w:t>
      </w:r>
      <w:r w:rsidR="00B366F2" w:rsidRPr="00E74336">
        <w:t>third</w:t>
      </w:r>
      <w:r w:rsidR="00EB61FD" w:rsidRPr="00E74336">
        <w:t xml:space="preserve"> tranche</w:t>
      </w:r>
      <w:r w:rsidR="00B366F2" w:rsidRPr="00E74336">
        <w:t>.</w:t>
      </w:r>
    </w:p>
    <w:p w14:paraId="30A34077" w14:textId="3BB4072D" w:rsidR="005D46E7" w:rsidRPr="00E74336" w:rsidRDefault="005D46E7" w:rsidP="005D46E7">
      <w:r w:rsidRPr="00E74336">
        <w:rPr>
          <w:u w:val="single"/>
        </w:rPr>
        <w:t>Level of fund disbursement</w:t>
      </w:r>
    </w:p>
    <w:p w14:paraId="01ECE46F" w14:textId="77777777" w:rsidR="005D46E7" w:rsidRPr="00E74336" w:rsidRDefault="005D46E7" w:rsidP="005D46E7"/>
    <w:p w14:paraId="52BBCF89" w14:textId="4FDEE3BD" w:rsidR="005D46E7" w:rsidRPr="00E74336" w:rsidRDefault="005D46E7" w:rsidP="005D46E7">
      <w:pPr>
        <w:pStyle w:val="Heading1"/>
      </w:pPr>
      <w:r w:rsidRPr="00E74336">
        <w:t xml:space="preserve">As of </w:t>
      </w:r>
      <w:r w:rsidR="00DC1438" w:rsidRPr="00E74336">
        <w:t>March</w:t>
      </w:r>
      <w:r w:rsidRPr="00E74336">
        <w:t xml:space="preserve"> 2023, of the US $</w:t>
      </w:r>
      <w:r w:rsidR="00DC1438" w:rsidRPr="00E74336">
        <w:t>7,868,863</w:t>
      </w:r>
      <w:r w:rsidRPr="00E74336">
        <w:t xml:space="preserve"> approved so far, US $</w:t>
      </w:r>
      <w:r w:rsidR="00A94307" w:rsidRPr="00E74336">
        <w:t>4,864,789</w:t>
      </w:r>
      <w:r w:rsidRPr="00E74336">
        <w:t xml:space="preserve"> had been disbursed (US $</w:t>
      </w:r>
      <w:r w:rsidR="00213055" w:rsidRPr="00E74336">
        <w:t>1,662,417</w:t>
      </w:r>
      <w:r w:rsidRPr="00E74336">
        <w:t xml:space="preserve"> for UNDP and US $</w:t>
      </w:r>
      <w:r w:rsidR="00213055" w:rsidRPr="00E74336">
        <w:t>3,202,372</w:t>
      </w:r>
      <w:r w:rsidRPr="00E74336">
        <w:t xml:space="preserve"> for the World Bank), as shown in table 2. The balance of US $</w:t>
      </w:r>
      <w:r w:rsidR="006B2CCD" w:rsidRPr="00E74336">
        <w:t>3,004,074</w:t>
      </w:r>
      <w:r w:rsidRPr="00E74336">
        <w:t xml:space="preserve"> will be disbursed in </w:t>
      </w:r>
      <w:r w:rsidR="00DC1438" w:rsidRPr="00E74336">
        <w:t>2023</w:t>
      </w:r>
      <w:r w:rsidRPr="00E74336">
        <w:t>.</w:t>
      </w:r>
    </w:p>
    <w:p w14:paraId="5B5BD443" w14:textId="3EEFBDA3" w:rsidR="005D46E7" w:rsidRPr="00E74336" w:rsidRDefault="005D46E7" w:rsidP="005D46E7">
      <w:pPr>
        <w:keepNext/>
        <w:rPr>
          <w:b/>
        </w:rPr>
      </w:pPr>
      <w:r w:rsidRPr="00E74336">
        <w:rPr>
          <w:b/>
        </w:rPr>
        <w:t xml:space="preserve">Table 2. Financial report of stage </w:t>
      </w:r>
      <w:r w:rsidR="00DC1438" w:rsidRPr="00E74336">
        <w:rPr>
          <w:b/>
        </w:rPr>
        <w:t>II</w:t>
      </w:r>
      <w:r w:rsidRPr="00E74336">
        <w:t xml:space="preserve"> </w:t>
      </w:r>
      <w:r w:rsidRPr="00E74336">
        <w:rPr>
          <w:b/>
        </w:rPr>
        <w:t>of the HPMP for Indonesia (US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31"/>
        <w:gridCol w:w="1266"/>
        <w:gridCol w:w="1818"/>
        <w:gridCol w:w="1820"/>
        <w:gridCol w:w="1820"/>
        <w:gridCol w:w="1795"/>
      </w:tblGrid>
      <w:tr w:rsidR="00DC1438" w:rsidRPr="00E74336" w14:paraId="393FBABC" w14:textId="77777777" w:rsidTr="00AE25CF">
        <w:trPr>
          <w:trHeight w:val="404"/>
          <w:tblHeader/>
        </w:trPr>
        <w:tc>
          <w:tcPr>
            <w:tcW w:w="1121" w:type="pct"/>
            <w:gridSpan w:val="2"/>
            <w:shd w:val="clear" w:color="auto" w:fill="auto"/>
            <w:noWrap/>
            <w:vAlign w:val="center"/>
            <w:hideMark/>
          </w:tcPr>
          <w:p w14:paraId="6CEAFA9C" w14:textId="77777777" w:rsidR="00DC1438" w:rsidRPr="00E74336" w:rsidRDefault="00DC1438" w:rsidP="001C2DAF">
            <w:pPr>
              <w:keepLines/>
              <w:widowControl w:val="0"/>
              <w:jc w:val="center"/>
              <w:rPr>
                <w:b/>
                <w:bCs/>
                <w:color w:val="000000"/>
                <w:sz w:val="20"/>
                <w:szCs w:val="20"/>
                <w:lang w:eastAsia="en-CA"/>
              </w:rPr>
            </w:pPr>
            <w:r w:rsidRPr="00E74336">
              <w:rPr>
                <w:b/>
                <w:bCs/>
                <w:color w:val="000000"/>
                <w:sz w:val="20"/>
                <w:szCs w:val="20"/>
                <w:lang w:eastAsia="en-CA"/>
              </w:rPr>
              <w:t>Tranche</w:t>
            </w:r>
          </w:p>
        </w:tc>
        <w:tc>
          <w:tcPr>
            <w:tcW w:w="972" w:type="pct"/>
            <w:shd w:val="clear" w:color="auto" w:fill="auto"/>
            <w:noWrap/>
            <w:vAlign w:val="center"/>
            <w:hideMark/>
          </w:tcPr>
          <w:p w14:paraId="0D9D1E92" w14:textId="5AA69B8F" w:rsidR="00DC1438" w:rsidRPr="00E74336" w:rsidRDefault="00DC1438" w:rsidP="001C2DAF">
            <w:pPr>
              <w:keepLines/>
              <w:widowControl w:val="0"/>
              <w:jc w:val="center"/>
              <w:rPr>
                <w:b/>
                <w:color w:val="000000"/>
                <w:sz w:val="20"/>
                <w:szCs w:val="20"/>
                <w:lang w:eastAsia="en-CA"/>
              </w:rPr>
            </w:pPr>
            <w:r w:rsidRPr="00E74336">
              <w:rPr>
                <w:b/>
                <w:color w:val="000000"/>
                <w:sz w:val="20"/>
                <w:szCs w:val="20"/>
                <w:lang w:eastAsia="en-CA"/>
              </w:rPr>
              <w:t>UNDP</w:t>
            </w:r>
          </w:p>
        </w:tc>
        <w:tc>
          <w:tcPr>
            <w:tcW w:w="973" w:type="pct"/>
            <w:vAlign w:val="center"/>
          </w:tcPr>
          <w:p w14:paraId="5FAA9018" w14:textId="7B51A7DC" w:rsidR="00DC1438" w:rsidRPr="00E74336" w:rsidRDefault="00DC1438" w:rsidP="001C2DAF">
            <w:pPr>
              <w:keepLines/>
              <w:widowControl w:val="0"/>
              <w:jc w:val="center"/>
              <w:rPr>
                <w:b/>
                <w:color w:val="000000"/>
                <w:sz w:val="20"/>
                <w:szCs w:val="20"/>
                <w:lang w:eastAsia="en-CA"/>
              </w:rPr>
            </w:pPr>
            <w:r w:rsidRPr="00E74336">
              <w:rPr>
                <w:b/>
                <w:color w:val="000000"/>
                <w:sz w:val="20"/>
                <w:szCs w:val="20"/>
                <w:lang w:eastAsia="en-CA"/>
              </w:rPr>
              <w:t>World Bank</w:t>
            </w:r>
          </w:p>
        </w:tc>
        <w:tc>
          <w:tcPr>
            <w:tcW w:w="973" w:type="pct"/>
            <w:shd w:val="clear" w:color="auto" w:fill="auto"/>
            <w:noWrap/>
            <w:vAlign w:val="center"/>
            <w:hideMark/>
          </w:tcPr>
          <w:p w14:paraId="5AD55306" w14:textId="77777777" w:rsidR="00DC1438" w:rsidRPr="00E74336" w:rsidRDefault="00DC1438" w:rsidP="001C2DAF">
            <w:pPr>
              <w:keepLines/>
              <w:widowControl w:val="0"/>
              <w:jc w:val="center"/>
              <w:rPr>
                <w:b/>
                <w:color w:val="000000"/>
                <w:sz w:val="20"/>
                <w:szCs w:val="20"/>
                <w:lang w:eastAsia="en-CA"/>
              </w:rPr>
            </w:pPr>
            <w:r w:rsidRPr="00E74336">
              <w:rPr>
                <w:b/>
                <w:color w:val="000000"/>
                <w:sz w:val="20"/>
                <w:szCs w:val="20"/>
                <w:lang w:eastAsia="en-CA"/>
              </w:rPr>
              <w:t>Total</w:t>
            </w:r>
          </w:p>
        </w:tc>
        <w:tc>
          <w:tcPr>
            <w:tcW w:w="960" w:type="pct"/>
            <w:shd w:val="clear" w:color="auto" w:fill="auto"/>
            <w:noWrap/>
            <w:vAlign w:val="center"/>
            <w:hideMark/>
          </w:tcPr>
          <w:p w14:paraId="44DEFA93" w14:textId="77777777" w:rsidR="00DC1438" w:rsidRPr="00E74336" w:rsidRDefault="00DC1438" w:rsidP="001C2DAF">
            <w:pPr>
              <w:keepLines/>
              <w:widowControl w:val="0"/>
              <w:jc w:val="center"/>
              <w:rPr>
                <w:b/>
                <w:color w:val="000000"/>
                <w:sz w:val="20"/>
                <w:szCs w:val="20"/>
                <w:lang w:eastAsia="en-CA"/>
              </w:rPr>
            </w:pPr>
            <w:r w:rsidRPr="00E74336">
              <w:rPr>
                <w:b/>
                <w:color w:val="000000"/>
                <w:sz w:val="20"/>
                <w:szCs w:val="20"/>
                <w:lang w:eastAsia="en-CA"/>
              </w:rPr>
              <w:t>Disburse rate (%)</w:t>
            </w:r>
          </w:p>
        </w:tc>
      </w:tr>
      <w:tr w:rsidR="00DC1438" w:rsidRPr="00E74336" w14:paraId="61BE45DA" w14:textId="77777777" w:rsidTr="00AE25CF">
        <w:trPr>
          <w:trHeight w:val="179"/>
        </w:trPr>
        <w:tc>
          <w:tcPr>
            <w:tcW w:w="444" w:type="pct"/>
            <w:vMerge w:val="restart"/>
            <w:shd w:val="clear" w:color="auto" w:fill="auto"/>
            <w:noWrap/>
            <w:vAlign w:val="center"/>
            <w:hideMark/>
          </w:tcPr>
          <w:p w14:paraId="5CEB9643" w14:textId="77777777" w:rsidR="00DC1438" w:rsidRPr="00E74336" w:rsidRDefault="00DC1438" w:rsidP="001C2DAF">
            <w:pPr>
              <w:keepLines/>
              <w:widowControl w:val="0"/>
              <w:jc w:val="left"/>
              <w:rPr>
                <w:bCs/>
                <w:color w:val="000000"/>
                <w:sz w:val="20"/>
                <w:szCs w:val="20"/>
                <w:lang w:eastAsia="en-CA"/>
              </w:rPr>
            </w:pPr>
            <w:r w:rsidRPr="00E74336">
              <w:rPr>
                <w:bCs/>
                <w:color w:val="000000"/>
                <w:sz w:val="20"/>
                <w:szCs w:val="20"/>
                <w:lang w:eastAsia="en-CA"/>
              </w:rPr>
              <w:t>First</w:t>
            </w:r>
          </w:p>
        </w:tc>
        <w:tc>
          <w:tcPr>
            <w:tcW w:w="677" w:type="pct"/>
            <w:shd w:val="clear" w:color="auto" w:fill="auto"/>
            <w:noWrap/>
            <w:vAlign w:val="center"/>
            <w:hideMark/>
          </w:tcPr>
          <w:p w14:paraId="54F06B9E" w14:textId="77777777" w:rsidR="00DC1438" w:rsidRPr="00E74336" w:rsidRDefault="00DC1438" w:rsidP="001C2DAF">
            <w:pPr>
              <w:keepLines/>
              <w:widowControl w:val="0"/>
              <w:rPr>
                <w:bCs/>
                <w:color w:val="000000"/>
                <w:sz w:val="20"/>
                <w:szCs w:val="20"/>
                <w:lang w:eastAsia="en-CA"/>
              </w:rPr>
            </w:pPr>
            <w:r w:rsidRPr="00E74336">
              <w:rPr>
                <w:bCs/>
                <w:color w:val="000000"/>
                <w:sz w:val="20"/>
                <w:szCs w:val="20"/>
                <w:lang w:eastAsia="en-CA"/>
              </w:rPr>
              <w:t xml:space="preserve">Approved </w:t>
            </w:r>
          </w:p>
        </w:tc>
        <w:tc>
          <w:tcPr>
            <w:tcW w:w="972" w:type="pct"/>
            <w:shd w:val="clear" w:color="auto" w:fill="auto"/>
            <w:noWrap/>
          </w:tcPr>
          <w:p w14:paraId="265D8017" w14:textId="1F462B68"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2,233,114</w:t>
            </w:r>
          </w:p>
        </w:tc>
        <w:tc>
          <w:tcPr>
            <w:tcW w:w="973" w:type="pct"/>
          </w:tcPr>
          <w:p w14:paraId="6C07B736" w14:textId="38FAE31C"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1,985,743</w:t>
            </w:r>
          </w:p>
        </w:tc>
        <w:tc>
          <w:tcPr>
            <w:tcW w:w="973" w:type="pct"/>
            <w:shd w:val="clear" w:color="auto" w:fill="auto"/>
            <w:noWrap/>
          </w:tcPr>
          <w:p w14:paraId="1FFEF8E6" w14:textId="7CA07787"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4,218,857</w:t>
            </w:r>
          </w:p>
        </w:tc>
        <w:tc>
          <w:tcPr>
            <w:tcW w:w="960" w:type="pct"/>
            <w:vMerge w:val="restart"/>
            <w:shd w:val="clear" w:color="auto" w:fill="auto"/>
            <w:noWrap/>
            <w:vAlign w:val="center"/>
          </w:tcPr>
          <w:p w14:paraId="139F4F9F" w14:textId="6C60D553" w:rsidR="00DC1438" w:rsidRPr="00E74336" w:rsidRDefault="00AC404F" w:rsidP="001C2DAF">
            <w:pPr>
              <w:keepLines/>
              <w:widowControl w:val="0"/>
              <w:jc w:val="center"/>
              <w:rPr>
                <w:color w:val="000000"/>
                <w:sz w:val="20"/>
                <w:szCs w:val="20"/>
                <w:lang w:eastAsia="en-CA"/>
              </w:rPr>
            </w:pPr>
            <w:r w:rsidRPr="00E74336">
              <w:rPr>
                <w:color w:val="000000"/>
                <w:sz w:val="20"/>
                <w:szCs w:val="20"/>
                <w:lang w:eastAsia="en-CA"/>
              </w:rPr>
              <w:t>75</w:t>
            </w:r>
          </w:p>
        </w:tc>
      </w:tr>
      <w:tr w:rsidR="00DC1438" w:rsidRPr="00E74336" w14:paraId="50E8B6B1" w14:textId="77777777" w:rsidTr="00AE25CF">
        <w:trPr>
          <w:trHeight w:val="215"/>
        </w:trPr>
        <w:tc>
          <w:tcPr>
            <w:tcW w:w="444" w:type="pct"/>
            <w:vMerge/>
            <w:vAlign w:val="center"/>
            <w:hideMark/>
          </w:tcPr>
          <w:p w14:paraId="5B8A93C9" w14:textId="77777777" w:rsidR="00DC1438" w:rsidRPr="00E74336" w:rsidRDefault="00DC1438" w:rsidP="001C2DAF">
            <w:pPr>
              <w:keepLines/>
              <w:widowControl w:val="0"/>
              <w:jc w:val="left"/>
              <w:rPr>
                <w:bCs/>
                <w:color w:val="000000"/>
                <w:sz w:val="20"/>
                <w:szCs w:val="20"/>
                <w:lang w:eastAsia="en-CA"/>
              </w:rPr>
            </w:pPr>
          </w:p>
        </w:tc>
        <w:tc>
          <w:tcPr>
            <w:tcW w:w="677" w:type="pct"/>
            <w:shd w:val="clear" w:color="auto" w:fill="auto"/>
            <w:noWrap/>
            <w:vAlign w:val="center"/>
            <w:hideMark/>
          </w:tcPr>
          <w:p w14:paraId="6E546CD2" w14:textId="77777777" w:rsidR="00DC1438" w:rsidRPr="00E74336" w:rsidRDefault="00DC1438" w:rsidP="001C2DAF">
            <w:pPr>
              <w:keepLines/>
              <w:widowControl w:val="0"/>
              <w:rPr>
                <w:bCs/>
                <w:color w:val="000000"/>
                <w:sz w:val="20"/>
                <w:szCs w:val="20"/>
                <w:lang w:eastAsia="en-CA"/>
              </w:rPr>
            </w:pPr>
            <w:r w:rsidRPr="00E74336">
              <w:rPr>
                <w:bCs/>
                <w:color w:val="000000"/>
                <w:sz w:val="20"/>
                <w:szCs w:val="20"/>
                <w:lang w:eastAsia="en-CA"/>
              </w:rPr>
              <w:t xml:space="preserve">Disbursed </w:t>
            </w:r>
          </w:p>
        </w:tc>
        <w:tc>
          <w:tcPr>
            <w:tcW w:w="972" w:type="pct"/>
            <w:shd w:val="clear" w:color="auto" w:fill="auto"/>
            <w:noWrap/>
          </w:tcPr>
          <w:p w14:paraId="37DF9639" w14:textId="53E7F1F4"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1,165,573</w:t>
            </w:r>
          </w:p>
        </w:tc>
        <w:tc>
          <w:tcPr>
            <w:tcW w:w="973" w:type="pct"/>
          </w:tcPr>
          <w:p w14:paraId="1792CBC5" w14:textId="1AB662E2"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1,985,743</w:t>
            </w:r>
          </w:p>
        </w:tc>
        <w:tc>
          <w:tcPr>
            <w:tcW w:w="973" w:type="pct"/>
            <w:shd w:val="clear" w:color="auto" w:fill="auto"/>
            <w:noWrap/>
          </w:tcPr>
          <w:p w14:paraId="18400A09" w14:textId="6736A3E4"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3,151,316</w:t>
            </w:r>
          </w:p>
        </w:tc>
        <w:tc>
          <w:tcPr>
            <w:tcW w:w="960" w:type="pct"/>
            <w:vMerge/>
            <w:vAlign w:val="center"/>
          </w:tcPr>
          <w:p w14:paraId="6BCDCAC4" w14:textId="77777777" w:rsidR="00DC1438" w:rsidRPr="00E74336" w:rsidRDefault="00DC1438" w:rsidP="001C2DAF">
            <w:pPr>
              <w:keepLines/>
              <w:widowControl w:val="0"/>
              <w:jc w:val="center"/>
              <w:rPr>
                <w:color w:val="000000"/>
                <w:sz w:val="20"/>
                <w:szCs w:val="20"/>
                <w:lang w:eastAsia="en-CA"/>
              </w:rPr>
            </w:pPr>
          </w:p>
        </w:tc>
      </w:tr>
      <w:tr w:rsidR="00DC1438" w:rsidRPr="00E74336" w14:paraId="7380A11B" w14:textId="77777777" w:rsidTr="00AE25CF">
        <w:trPr>
          <w:trHeight w:val="152"/>
        </w:trPr>
        <w:tc>
          <w:tcPr>
            <w:tcW w:w="444" w:type="pct"/>
            <w:vMerge w:val="restart"/>
            <w:shd w:val="clear" w:color="auto" w:fill="auto"/>
            <w:noWrap/>
            <w:vAlign w:val="center"/>
            <w:hideMark/>
          </w:tcPr>
          <w:p w14:paraId="0AB576F3" w14:textId="77777777" w:rsidR="00DC1438" w:rsidRPr="00E74336" w:rsidRDefault="00DC1438" w:rsidP="001C2DAF">
            <w:pPr>
              <w:keepLines/>
              <w:widowControl w:val="0"/>
              <w:jc w:val="left"/>
              <w:rPr>
                <w:bCs/>
                <w:color w:val="000000"/>
                <w:sz w:val="20"/>
                <w:szCs w:val="20"/>
                <w:lang w:eastAsia="en-CA"/>
              </w:rPr>
            </w:pPr>
            <w:r w:rsidRPr="00E74336">
              <w:rPr>
                <w:bCs/>
                <w:color w:val="000000"/>
                <w:sz w:val="20"/>
                <w:szCs w:val="20"/>
                <w:lang w:eastAsia="en-CA"/>
              </w:rPr>
              <w:t>Second</w:t>
            </w:r>
          </w:p>
        </w:tc>
        <w:tc>
          <w:tcPr>
            <w:tcW w:w="677" w:type="pct"/>
            <w:shd w:val="clear" w:color="auto" w:fill="auto"/>
            <w:noWrap/>
            <w:vAlign w:val="center"/>
            <w:hideMark/>
          </w:tcPr>
          <w:p w14:paraId="6EA1092A" w14:textId="77777777" w:rsidR="00DC1438" w:rsidRPr="00E74336" w:rsidRDefault="00DC1438" w:rsidP="001C2DAF">
            <w:pPr>
              <w:keepLines/>
              <w:widowControl w:val="0"/>
              <w:rPr>
                <w:bCs/>
                <w:color w:val="000000"/>
                <w:sz w:val="20"/>
                <w:szCs w:val="20"/>
                <w:lang w:eastAsia="en-CA"/>
              </w:rPr>
            </w:pPr>
            <w:r w:rsidRPr="00E74336">
              <w:rPr>
                <w:bCs/>
                <w:color w:val="000000"/>
                <w:sz w:val="20"/>
                <w:szCs w:val="20"/>
                <w:lang w:eastAsia="en-CA"/>
              </w:rPr>
              <w:t xml:space="preserve">Approved </w:t>
            </w:r>
          </w:p>
        </w:tc>
        <w:tc>
          <w:tcPr>
            <w:tcW w:w="972" w:type="pct"/>
            <w:shd w:val="clear" w:color="auto" w:fill="auto"/>
            <w:noWrap/>
          </w:tcPr>
          <w:p w14:paraId="32E975A3" w14:textId="571BA900"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7</w:t>
            </w:r>
            <w:r w:rsidR="00C30F4D" w:rsidRPr="00E74336">
              <w:rPr>
                <w:color w:val="000000"/>
                <w:sz w:val="20"/>
                <w:szCs w:val="20"/>
                <w:lang w:eastAsia="en-CA"/>
              </w:rPr>
              <w:t>53</w:t>
            </w:r>
            <w:r w:rsidRPr="00E74336">
              <w:rPr>
                <w:color w:val="000000"/>
                <w:sz w:val="20"/>
                <w:szCs w:val="20"/>
                <w:lang w:eastAsia="en-CA"/>
              </w:rPr>
              <w:t>,500</w:t>
            </w:r>
          </w:p>
        </w:tc>
        <w:tc>
          <w:tcPr>
            <w:tcW w:w="973" w:type="pct"/>
          </w:tcPr>
          <w:p w14:paraId="4152BEEA" w14:textId="6C4AA9D4"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1,276,549</w:t>
            </w:r>
          </w:p>
        </w:tc>
        <w:tc>
          <w:tcPr>
            <w:tcW w:w="973" w:type="pct"/>
            <w:shd w:val="clear" w:color="auto" w:fill="auto"/>
            <w:noWrap/>
          </w:tcPr>
          <w:p w14:paraId="38697F35" w14:textId="2F4A429B"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2,030,049</w:t>
            </w:r>
          </w:p>
        </w:tc>
        <w:tc>
          <w:tcPr>
            <w:tcW w:w="960" w:type="pct"/>
            <w:vMerge w:val="restart"/>
            <w:shd w:val="clear" w:color="auto" w:fill="auto"/>
            <w:noWrap/>
            <w:vAlign w:val="center"/>
          </w:tcPr>
          <w:p w14:paraId="4241DB23" w14:textId="373E0477" w:rsidR="00DC1438" w:rsidRPr="00E74336" w:rsidRDefault="00AC404F" w:rsidP="001C2DAF">
            <w:pPr>
              <w:keepLines/>
              <w:widowControl w:val="0"/>
              <w:jc w:val="center"/>
              <w:rPr>
                <w:color w:val="000000"/>
                <w:sz w:val="20"/>
                <w:szCs w:val="20"/>
                <w:lang w:eastAsia="en-CA"/>
              </w:rPr>
            </w:pPr>
            <w:r w:rsidRPr="00E74336">
              <w:rPr>
                <w:color w:val="000000"/>
                <w:sz w:val="20"/>
                <w:szCs w:val="20"/>
                <w:lang w:eastAsia="en-CA"/>
              </w:rPr>
              <w:t>64</w:t>
            </w:r>
          </w:p>
        </w:tc>
      </w:tr>
      <w:tr w:rsidR="00DC1438" w:rsidRPr="00E74336" w14:paraId="627CC21D" w14:textId="77777777" w:rsidTr="00AE25CF">
        <w:trPr>
          <w:trHeight w:val="179"/>
        </w:trPr>
        <w:tc>
          <w:tcPr>
            <w:tcW w:w="444" w:type="pct"/>
            <w:vMerge/>
            <w:vAlign w:val="center"/>
            <w:hideMark/>
          </w:tcPr>
          <w:p w14:paraId="28B18F62" w14:textId="77777777" w:rsidR="00DC1438" w:rsidRPr="00E74336" w:rsidRDefault="00DC1438" w:rsidP="001C2DAF">
            <w:pPr>
              <w:keepLines/>
              <w:widowControl w:val="0"/>
              <w:jc w:val="left"/>
              <w:rPr>
                <w:bCs/>
                <w:color w:val="000000"/>
                <w:sz w:val="20"/>
                <w:szCs w:val="20"/>
                <w:lang w:eastAsia="en-CA"/>
              </w:rPr>
            </w:pPr>
          </w:p>
        </w:tc>
        <w:tc>
          <w:tcPr>
            <w:tcW w:w="677" w:type="pct"/>
            <w:shd w:val="clear" w:color="auto" w:fill="auto"/>
            <w:noWrap/>
            <w:vAlign w:val="center"/>
            <w:hideMark/>
          </w:tcPr>
          <w:p w14:paraId="3ED65EC5" w14:textId="77777777" w:rsidR="00DC1438" w:rsidRPr="00E74336" w:rsidRDefault="00DC1438" w:rsidP="001C2DAF">
            <w:pPr>
              <w:keepLines/>
              <w:widowControl w:val="0"/>
              <w:rPr>
                <w:bCs/>
                <w:color w:val="000000"/>
                <w:sz w:val="20"/>
                <w:szCs w:val="20"/>
                <w:lang w:eastAsia="en-CA"/>
              </w:rPr>
            </w:pPr>
            <w:r w:rsidRPr="00E74336">
              <w:rPr>
                <w:bCs/>
                <w:color w:val="000000"/>
                <w:sz w:val="20"/>
                <w:szCs w:val="20"/>
                <w:lang w:eastAsia="en-CA"/>
              </w:rPr>
              <w:t xml:space="preserve">Disbursed </w:t>
            </w:r>
          </w:p>
        </w:tc>
        <w:tc>
          <w:tcPr>
            <w:tcW w:w="972" w:type="pct"/>
            <w:shd w:val="clear" w:color="auto" w:fill="auto"/>
            <w:noWrap/>
          </w:tcPr>
          <w:p w14:paraId="40FE7FF0" w14:textId="01FB2271"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278,046</w:t>
            </w:r>
          </w:p>
        </w:tc>
        <w:tc>
          <w:tcPr>
            <w:tcW w:w="973" w:type="pct"/>
          </w:tcPr>
          <w:p w14:paraId="7E7EE1E4" w14:textId="54BD039E"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1,027,496</w:t>
            </w:r>
          </w:p>
        </w:tc>
        <w:tc>
          <w:tcPr>
            <w:tcW w:w="973" w:type="pct"/>
            <w:shd w:val="clear" w:color="auto" w:fill="auto"/>
            <w:noWrap/>
          </w:tcPr>
          <w:p w14:paraId="575437D4" w14:textId="05617233" w:rsidR="00DC1438" w:rsidRPr="00E74336" w:rsidRDefault="002E029C" w:rsidP="001C2DAF">
            <w:pPr>
              <w:keepLines/>
              <w:widowControl w:val="0"/>
              <w:jc w:val="right"/>
              <w:rPr>
                <w:bCs/>
                <w:color w:val="000000"/>
                <w:sz w:val="20"/>
                <w:szCs w:val="20"/>
                <w:lang w:eastAsia="en-CA"/>
              </w:rPr>
            </w:pPr>
            <w:r w:rsidRPr="00E74336">
              <w:rPr>
                <w:bCs/>
                <w:color w:val="000000"/>
                <w:sz w:val="20"/>
                <w:szCs w:val="20"/>
                <w:lang w:eastAsia="en-CA"/>
              </w:rPr>
              <w:t>1,305,542</w:t>
            </w:r>
          </w:p>
        </w:tc>
        <w:tc>
          <w:tcPr>
            <w:tcW w:w="960" w:type="pct"/>
            <w:vMerge/>
            <w:vAlign w:val="center"/>
          </w:tcPr>
          <w:p w14:paraId="54EEA6AB" w14:textId="77777777" w:rsidR="00DC1438" w:rsidRPr="00E74336" w:rsidRDefault="00DC1438" w:rsidP="001C2DAF">
            <w:pPr>
              <w:keepLines/>
              <w:widowControl w:val="0"/>
              <w:jc w:val="center"/>
              <w:rPr>
                <w:color w:val="000000"/>
                <w:sz w:val="20"/>
                <w:szCs w:val="20"/>
                <w:lang w:eastAsia="en-CA"/>
              </w:rPr>
            </w:pPr>
          </w:p>
        </w:tc>
      </w:tr>
      <w:tr w:rsidR="00DC1438" w:rsidRPr="00E74336" w14:paraId="0976F1C7" w14:textId="77777777" w:rsidTr="00AE25CF">
        <w:trPr>
          <w:trHeight w:val="125"/>
        </w:trPr>
        <w:tc>
          <w:tcPr>
            <w:tcW w:w="444" w:type="pct"/>
            <w:vMerge w:val="restart"/>
            <w:shd w:val="clear" w:color="auto" w:fill="auto"/>
            <w:noWrap/>
            <w:vAlign w:val="center"/>
            <w:hideMark/>
          </w:tcPr>
          <w:p w14:paraId="672FC420" w14:textId="77777777" w:rsidR="00DC1438" w:rsidRPr="00E74336" w:rsidRDefault="00DC1438" w:rsidP="001C2DAF">
            <w:pPr>
              <w:keepLines/>
              <w:widowControl w:val="0"/>
              <w:jc w:val="left"/>
              <w:rPr>
                <w:bCs/>
                <w:color w:val="000000"/>
                <w:sz w:val="20"/>
                <w:szCs w:val="20"/>
                <w:lang w:eastAsia="en-CA"/>
              </w:rPr>
            </w:pPr>
            <w:r w:rsidRPr="00E74336">
              <w:rPr>
                <w:bCs/>
                <w:color w:val="000000"/>
                <w:sz w:val="20"/>
                <w:szCs w:val="20"/>
                <w:lang w:eastAsia="en-CA"/>
              </w:rPr>
              <w:t>Third</w:t>
            </w:r>
          </w:p>
        </w:tc>
        <w:tc>
          <w:tcPr>
            <w:tcW w:w="677" w:type="pct"/>
            <w:shd w:val="clear" w:color="auto" w:fill="auto"/>
            <w:noWrap/>
            <w:vAlign w:val="center"/>
            <w:hideMark/>
          </w:tcPr>
          <w:p w14:paraId="2E83E78D" w14:textId="77777777" w:rsidR="00DC1438" w:rsidRPr="00E74336" w:rsidRDefault="00DC1438" w:rsidP="001C2DAF">
            <w:pPr>
              <w:keepLines/>
              <w:widowControl w:val="0"/>
              <w:rPr>
                <w:bCs/>
                <w:color w:val="000000"/>
                <w:sz w:val="20"/>
                <w:szCs w:val="20"/>
                <w:lang w:eastAsia="en-CA"/>
              </w:rPr>
            </w:pPr>
            <w:r w:rsidRPr="00E74336">
              <w:rPr>
                <w:bCs/>
                <w:color w:val="000000"/>
                <w:sz w:val="20"/>
                <w:szCs w:val="20"/>
                <w:lang w:eastAsia="en-CA"/>
              </w:rPr>
              <w:t xml:space="preserve">Approved </w:t>
            </w:r>
          </w:p>
        </w:tc>
        <w:tc>
          <w:tcPr>
            <w:tcW w:w="972" w:type="pct"/>
            <w:shd w:val="clear" w:color="auto" w:fill="auto"/>
            <w:noWrap/>
          </w:tcPr>
          <w:p w14:paraId="1556E398" w14:textId="4E44B9E1" w:rsidR="00DC1438" w:rsidRPr="00E74336" w:rsidRDefault="00AE25CF" w:rsidP="001C2DAF">
            <w:pPr>
              <w:keepLines/>
              <w:widowControl w:val="0"/>
              <w:jc w:val="right"/>
              <w:rPr>
                <w:color w:val="000000"/>
                <w:sz w:val="20"/>
                <w:szCs w:val="20"/>
                <w:lang w:eastAsia="en-CA"/>
              </w:rPr>
            </w:pPr>
            <w:r w:rsidRPr="00E74336">
              <w:rPr>
                <w:color w:val="000000"/>
                <w:sz w:val="20"/>
                <w:szCs w:val="20"/>
                <w:lang w:eastAsia="en-CA"/>
              </w:rPr>
              <w:t>627,086</w:t>
            </w:r>
          </w:p>
        </w:tc>
        <w:tc>
          <w:tcPr>
            <w:tcW w:w="973" w:type="pct"/>
          </w:tcPr>
          <w:p w14:paraId="4165E9C1" w14:textId="36F2FFF6" w:rsidR="00DC1438" w:rsidRPr="00E74336" w:rsidRDefault="006337B4" w:rsidP="001C2DAF">
            <w:pPr>
              <w:keepLines/>
              <w:widowControl w:val="0"/>
              <w:jc w:val="right"/>
              <w:rPr>
                <w:color w:val="000000"/>
                <w:sz w:val="20"/>
                <w:szCs w:val="20"/>
                <w:lang w:eastAsia="en-CA"/>
              </w:rPr>
            </w:pPr>
            <w:r w:rsidRPr="00E74336">
              <w:rPr>
                <w:color w:val="000000"/>
                <w:sz w:val="20"/>
                <w:szCs w:val="20"/>
                <w:lang w:eastAsia="en-CA"/>
              </w:rPr>
              <w:t>992,871</w:t>
            </w:r>
          </w:p>
        </w:tc>
        <w:tc>
          <w:tcPr>
            <w:tcW w:w="973" w:type="pct"/>
            <w:shd w:val="clear" w:color="auto" w:fill="auto"/>
            <w:noWrap/>
          </w:tcPr>
          <w:p w14:paraId="16F5E339" w14:textId="5E7048CF" w:rsidR="00DC1438" w:rsidRPr="00E74336" w:rsidRDefault="006337B4" w:rsidP="001C2DAF">
            <w:pPr>
              <w:keepLines/>
              <w:widowControl w:val="0"/>
              <w:jc w:val="right"/>
              <w:rPr>
                <w:bCs/>
                <w:color w:val="000000"/>
                <w:sz w:val="20"/>
                <w:szCs w:val="20"/>
                <w:lang w:eastAsia="en-CA"/>
              </w:rPr>
            </w:pPr>
            <w:r w:rsidRPr="00E74336">
              <w:rPr>
                <w:bCs/>
                <w:color w:val="000000"/>
                <w:sz w:val="20"/>
                <w:szCs w:val="20"/>
                <w:lang w:eastAsia="en-CA"/>
              </w:rPr>
              <w:t>1,619,957</w:t>
            </w:r>
          </w:p>
        </w:tc>
        <w:tc>
          <w:tcPr>
            <w:tcW w:w="960" w:type="pct"/>
            <w:vMerge w:val="restart"/>
            <w:shd w:val="clear" w:color="auto" w:fill="auto"/>
            <w:noWrap/>
            <w:vAlign w:val="center"/>
          </w:tcPr>
          <w:p w14:paraId="721ACEA8" w14:textId="2797DDEE" w:rsidR="00DC1438" w:rsidRPr="00E74336" w:rsidRDefault="00AC404F" w:rsidP="001C2DAF">
            <w:pPr>
              <w:keepLines/>
              <w:widowControl w:val="0"/>
              <w:jc w:val="center"/>
              <w:rPr>
                <w:color w:val="000000"/>
                <w:sz w:val="20"/>
                <w:szCs w:val="20"/>
                <w:lang w:eastAsia="en-CA"/>
              </w:rPr>
            </w:pPr>
            <w:r w:rsidRPr="00E74336">
              <w:rPr>
                <w:color w:val="000000"/>
                <w:sz w:val="20"/>
                <w:szCs w:val="20"/>
                <w:lang w:eastAsia="en-CA"/>
              </w:rPr>
              <w:t>25</w:t>
            </w:r>
          </w:p>
        </w:tc>
      </w:tr>
      <w:tr w:rsidR="00DC1438" w:rsidRPr="00E74336" w14:paraId="1A0CA01D" w14:textId="77777777" w:rsidTr="00AE25CF">
        <w:trPr>
          <w:trHeight w:val="58"/>
        </w:trPr>
        <w:tc>
          <w:tcPr>
            <w:tcW w:w="444" w:type="pct"/>
            <w:vMerge/>
            <w:vAlign w:val="center"/>
            <w:hideMark/>
          </w:tcPr>
          <w:p w14:paraId="332624C1" w14:textId="77777777" w:rsidR="00DC1438" w:rsidRPr="00E74336" w:rsidRDefault="00DC1438" w:rsidP="00110292">
            <w:pPr>
              <w:widowControl w:val="0"/>
              <w:jc w:val="left"/>
              <w:rPr>
                <w:bCs/>
                <w:color w:val="000000"/>
                <w:sz w:val="20"/>
                <w:szCs w:val="20"/>
                <w:lang w:eastAsia="en-CA"/>
              </w:rPr>
            </w:pPr>
          </w:p>
        </w:tc>
        <w:tc>
          <w:tcPr>
            <w:tcW w:w="677" w:type="pct"/>
            <w:shd w:val="clear" w:color="auto" w:fill="auto"/>
            <w:noWrap/>
            <w:vAlign w:val="center"/>
            <w:hideMark/>
          </w:tcPr>
          <w:p w14:paraId="595CC233" w14:textId="77777777" w:rsidR="00DC1438" w:rsidRPr="00E74336" w:rsidRDefault="00DC1438" w:rsidP="00110292">
            <w:pPr>
              <w:widowControl w:val="0"/>
              <w:rPr>
                <w:bCs/>
                <w:color w:val="000000"/>
                <w:sz w:val="20"/>
                <w:szCs w:val="20"/>
                <w:lang w:eastAsia="en-CA"/>
              </w:rPr>
            </w:pPr>
            <w:r w:rsidRPr="00E74336">
              <w:rPr>
                <w:bCs/>
                <w:color w:val="000000"/>
                <w:sz w:val="20"/>
                <w:szCs w:val="20"/>
                <w:lang w:eastAsia="en-CA"/>
              </w:rPr>
              <w:t xml:space="preserve">Disbursed </w:t>
            </w:r>
          </w:p>
        </w:tc>
        <w:tc>
          <w:tcPr>
            <w:tcW w:w="972" w:type="pct"/>
            <w:shd w:val="clear" w:color="auto" w:fill="auto"/>
            <w:noWrap/>
          </w:tcPr>
          <w:p w14:paraId="5693004F" w14:textId="5DB28994" w:rsidR="00DC1438" w:rsidRPr="00E74336" w:rsidRDefault="00AE25CF" w:rsidP="00110292">
            <w:pPr>
              <w:widowControl w:val="0"/>
              <w:jc w:val="right"/>
              <w:rPr>
                <w:color w:val="000000"/>
                <w:sz w:val="20"/>
                <w:szCs w:val="20"/>
                <w:lang w:eastAsia="en-CA"/>
              </w:rPr>
            </w:pPr>
            <w:r w:rsidRPr="00E74336">
              <w:rPr>
                <w:color w:val="000000"/>
                <w:sz w:val="20"/>
                <w:szCs w:val="20"/>
                <w:lang w:eastAsia="en-CA"/>
              </w:rPr>
              <w:t>218,798</w:t>
            </w:r>
          </w:p>
        </w:tc>
        <w:tc>
          <w:tcPr>
            <w:tcW w:w="973" w:type="pct"/>
          </w:tcPr>
          <w:p w14:paraId="607FB21C" w14:textId="6696B519" w:rsidR="00DC1438" w:rsidRPr="00E74336" w:rsidRDefault="006337B4" w:rsidP="00110292">
            <w:pPr>
              <w:widowControl w:val="0"/>
              <w:jc w:val="right"/>
              <w:rPr>
                <w:color w:val="000000"/>
                <w:sz w:val="20"/>
                <w:szCs w:val="20"/>
                <w:lang w:eastAsia="en-CA"/>
              </w:rPr>
            </w:pPr>
            <w:r w:rsidRPr="00E74336">
              <w:rPr>
                <w:color w:val="000000"/>
                <w:sz w:val="20"/>
                <w:szCs w:val="20"/>
                <w:lang w:eastAsia="en-CA"/>
              </w:rPr>
              <w:t>189,133</w:t>
            </w:r>
          </w:p>
        </w:tc>
        <w:tc>
          <w:tcPr>
            <w:tcW w:w="973" w:type="pct"/>
            <w:shd w:val="clear" w:color="auto" w:fill="auto"/>
            <w:noWrap/>
          </w:tcPr>
          <w:p w14:paraId="5428BAEE" w14:textId="0C37AC28" w:rsidR="00DC1438" w:rsidRPr="00E74336" w:rsidRDefault="00AC404F" w:rsidP="00110292">
            <w:pPr>
              <w:widowControl w:val="0"/>
              <w:jc w:val="right"/>
              <w:rPr>
                <w:bCs/>
                <w:color w:val="000000"/>
                <w:sz w:val="20"/>
                <w:szCs w:val="20"/>
                <w:lang w:eastAsia="en-CA"/>
              </w:rPr>
            </w:pPr>
            <w:r w:rsidRPr="00E74336">
              <w:rPr>
                <w:bCs/>
                <w:color w:val="000000"/>
                <w:sz w:val="20"/>
                <w:szCs w:val="20"/>
                <w:lang w:eastAsia="en-CA"/>
              </w:rPr>
              <w:t>407,931</w:t>
            </w:r>
          </w:p>
        </w:tc>
        <w:tc>
          <w:tcPr>
            <w:tcW w:w="960" w:type="pct"/>
            <w:vMerge/>
            <w:vAlign w:val="center"/>
          </w:tcPr>
          <w:p w14:paraId="3998128E" w14:textId="77777777" w:rsidR="00DC1438" w:rsidRPr="00E74336" w:rsidRDefault="00DC1438" w:rsidP="00110292">
            <w:pPr>
              <w:widowControl w:val="0"/>
              <w:jc w:val="center"/>
              <w:rPr>
                <w:color w:val="000000"/>
                <w:sz w:val="20"/>
                <w:szCs w:val="20"/>
                <w:lang w:eastAsia="en-CA"/>
              </w:rPr>
            </w:pPr>
          </w:p>
        </w:tc>
      </w:tr>
      <w:tr w:rsidR="00DC1438" w:rsidRPr="00E74336" w14:paraId="53B024EE" w14:textId="77777777" w:rsidTr="00AE25CF">
        <w:trPr>
          <w:trHeight w:val="58"/>
        </w:trPr>
        <w:tc>
          <w:tcPr>
            <w:tcW w:w="444" w:type="pct"/>
            <w:vMerge w:val="restart"/>
            <w:shd w:val="clear" w:color="auto" w:fill="auto"/>
            <w:vAlign w:val="center"/>
            <w:hideMark/>
          </w:tcPr>
          <w:p w14:paraId="550B6126" w14:textId="77777777" w:rsidR="00DC1438" w:rsidRPr="00E74336" w:rsidRDefault="00DC1438" w:rsidP="001C2DAF">
            <w:pPr>
              <w:keepNext/>
              <w:keepLines/>
              <w:widowControl w:val="0"/>
              <w:jc w:val="left"/>
              <w:rPr>
                <w:b/>
                <w:bCs/>
                <w:color w:val="000000"/>
                <w:sz w:val="20"/>
                <w:szCs w:val="20"/>
                <w:lang w:eastAsia="en-CA"/>
              </w:rPr>
            </w:pPr>
            <w:r w:rsidRPr="00E74336">
              <w:rPr>
                <w:b/>
                <w:bCs/>
                <w:color w:val="000000"/>
                <w:sz w:val="20"/>
                <w:szCs w:val="20"/>
                <w:lang w:eastAsia="en-CA"/>
              </w:rPr>
              <w:t>Total</w:t>
            </w:r>
          </w:p>
        </w:tc>
        <w:tc>
          <w:tcPr>
            <w:tcW w:w="677" w:type="pct"/>
            <w:shd w:val="clear" w:color="auto" w:fill="auto"/>
            <w:vAlign w:val="center"/>
            <w:hideMark/>
          </w:tcPr>
          <w:p w14:paraId="309AC31A" w14:textId="77777777" w:rsidR="00DC1438" w:rsidRPr="00E74336" w:rsidRDefault="00DC1438" w:rsidP="001C2DAF">
            <w:pPr>
              <w:keepNext/>
              <w:keepLines/>
              <w:widowControl w:val="0"/>
              <w:rPr>
                <w:b/>
                <w:bCs/>
                <w:color w:val="000000"/>
                <w:sz w:val="20"/>
                <w:szCs w:val="20"/>
                <w:lang w:eastAsia="en-CA"/>
              </w:rPr>
            </w:pPr>
            <w:r w:rsidRPr="00E74336">
              <w:rPr>
                <w:b/>
                <w:bCs/>
                <w:color w:val="000000"/>
                <w:sz w:val="20"/>
                <w:szCs w:val="20"/>
                <w:lang w:eastAsia="en-CA"/>
              </w:rPr>
              <w:t xml:space="preserve">Approved </w:t>
            </w:r>
          </w:p>
        </w:tc>
        <w:tc>
          <w:tcPr>
            <w:tcW w:w="972" w:type="pct"/>
            <w:shd w:val="clear" w:color="auto" w:fill="auto"/>
          </w:tcPr>
          <w:p w14:paraId="3C3B7D2F" w14:textId="7768304C"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3,613,700</w:t>
            </w:r>
          </w:p>
        </w:tc>
        <w:tc>
          <w:tcPr>
            <w:tcW w:w="973" w:type="pct"/>
          </w:tcPr>
          <w:p w14:paraId="513E4B84" w14:textId="1D1A5477"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4,255,163</w:t>
            </w:r>
          </w:p>
        </w:tc>
        <w:tc>
          <w:tcPr>
            <w:tcW w:w="973" w:type="pct"/>
            <w:shd w:val="clear" w:color="auto" w:fill="auto"/>
          </w:tcPr>
          <w:p w14:paraId="0A0E3F1A" w14:textId="542299CA" w:rsidR="00DC1438" w:rsidRPr="00E74336" w:rsidRDefault="00DE2A3F" w:rsidP="001C2DAF">
            <w:pPr>
              <w:keepNext/>
              <w:keepLines/>
              <w:widowControl w:val="0"/>
              <w:jc w:val="right"/>
              <w:rPr>
                <w:b/>
                <w:color w:val="000000"/>
                <w:sz w:val="20"/>
                <w:szCs w:val="20"/>
                <w:lang w:eastAsia="en-CA"/>
              </w:rPr>
            </w:pPr>
            <w:r w:rsidRPr="00E74336">
              <w:rPr>
                <w:b/>
                <w:color w:val="000000"/>
                <w:sz w:val="20"/>
                <w:szCs w:val="20"/>
                <w:lang w:eastAsia="en-CA"/>
              </w:rPr>
              <w:t>7,868,863</w:t>
            </w:r>
          </w:p>
        </w:tc>
        <w:tc>
          <w:tcPr>
            <w:tcW w:w="960" w:type="pct"/>
            <w:vMerge w:val="restart"/>
            <w:shd w:val="clear" w:color="auto" w:fill="auto"/>
            <w:vAlign w:val="center"/>
          </w:tcPr>
          <w:p w14:paraId="5F978AAE" w14:textId="549C37D6" w:rsidR="00DC1438" w:rsidRPr="00E74336" w:rsidRDefault="00993103" w:rsidP="001C2DAF">
            <w:pPr>
              <w:keepNext/>
              <w:keepLines/>
              <w:widowControl w:val="0"/>
              <w:jc w:val="center"/>
              <w:rPr>
                <w:b/>
                <w:color w:val="000000"/>
                <w:sz w:val="20"/>
                <w:szCs w:val="20"/>
                <w:lang w:eastAsia="en-CA"/>
              </w:rPr>
            </w:pPr>
            <w:r w:rsidRPr="00E74336">
              <w:rPr>
                <w:b/>
                <w:color w:val="000000"/>
                <w:sz w:val="20"/>
                <w:szCs w:val="20"/>
                <w:lang w:eastAsia="en-CA"/>
              </w:rPr>
              <w:t>62</w:t>
            </w:r>
          </w:p>
        </w:tc>
      </w:tr>
      <w:tr w:rsidR="00DC1438" w:rsidRPr="00E74336" w14:paraId="117F2480" w14:textId="77777777" w:rsidTr="00AE25CF">
        <w:trPr>
          <w:trHeight w:val="179"/>
        </w:trPr>
        <w:tc>
          <w:tcPr>
            <w:tcW w:w="444" w:type="pct"/>
            <w:vMerge/>
            <w:shd w:val="clear" w:color="auto" w:fill="auto"/>
            <w:vAlign w:val="center"/>
          </w:tcPr>
          <w:p w14:paraId="278591A2" w14:textId="77777777" w:rsidR="00DC1438" w:rsidRPr="00E74336" w:rsidRDefault="00DC1438" w:rsidP="001C2DAF">
            <w:pPr>
              <w:keepNext/>
              <w:keepLines/>
              <w:widowControl w:val="0"/>
              <w:jc w:val="left"/>
              <w:rPr>
                <w:b/>
                <w:bCs/>
                <w:color w:val="000000"/>
                <w:sz w:val="20"/>
                <w:szCs w:val="20"/>
                <w:lang w:eastAsia="en-CA"/>
              </w:rPr>
            </w:pPr>
          </w:p>
        </w:tc>
        <w:tc>
          <w:tcPr>
            <w:tcW w:w="677" w:type="pct"/>
            <w:shd w:val="clear" w:color="auto" w:fill="auto"/>
            <w:vAlign w:val="center"/>
          </w:tcPr>
          <w:p w14:paraId="4A30BF27" w14:textId="77777777" w:rsidR="00DC1438" w:rsidRPr="00E74336" w:rsidRDefault="00DC1438" w:rsidP="001C2DAF">
            <w:pPr>
              <w:keepNext/>
              <w:keepLines/>
              <w:widowControl w:val="0"/>
              <w:rPr>
                <w:b/>
                <w:bCs/>
                <w:color w:val="000000"/>
                <w:sz w:val="20"/>
                <w:szCs w:val="20"/>
                <w:lang w:eastAsia="en-CA"/>
              </w:rPr>
            </w:pPr>
            <w:r w:rsidRPr="00E74336">
              <w:rPr>
                <w:b/>
                <w:bCs/>
                <w:color w:val="000000"/>
                <w:sz w:val="20"/>
                <w:szCs w:val="20"/>
                <w:lang w:eastAsia="en-CA"/>
              </w:rPr>
              <w:t xml:space="preserve">Disbursed </w:t>
            </w:r>
          </w:p>
        </w:tc>
        <w:tc>
          <w:tcPr>
            <w:tcW w:w="972" w:type="pct"/>
            <w:shd w:val="clear" w:color="auto" w:fill="auto"/>
          </w:tcPr>
          <w:p w14:paraId="4B222A10" w14:textId="1CFDD6E9"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1,662,417</w:t>
            </w:r>
          </w:p>
        </w:tc>
        <w:tc>
          <w:tcPr>
            <w:tcW w:w="973" w:type="pct"/>
          </w:tcPr>
          <w:p w14:paraId="78B47B0E" w14:textId="2CAF8F16" w:rsidR="00DC1438" w:rsidRPr="00E74336" w:rsidRDefault="00C945AD" w:rsidP="001C2DAF">
            <w:pPr>
              <w:keepNext/>
              <w:keepLines/>
              <w:widowControl w:val="0"/>
              <w:jc w:val="right"/>
              <w:rPr>
                <w:b/>
                <w:color w:val="000000"/>
                <w:sz w:val="20"/>
                <w:szCs w:val="20"/>
                <w:lang w:eastAsia="en-CA"/>
              </w:rPr>
            </w:pPr>
            <w:r w:rsidRPr="00E74336">
              <w:rPr>
                <w:b/>
                <w:color w:val="000000"/>
                <w:sz w:val="20"/>
                <w:szCs w:val="20"/>
                <w:lang w:eastAsia="en-CA"/>
              </w:rPr>
              <w:t>3,202,372</w:t>
            </w:r>
          </w:p>
        </w:tc>
        <w:tc>
          <w:tcPr>
            <w:tcW w:w="973" w:type="pct"/>
            <w:shd w:val="clear" w:color="auto" w:fill="auto"/>
          </w:tcPr>
          <w:p w14:paraId="75AB3DC3" w14:textId="17EC4824" w:rsidR="00DC1438" w:rsidRPr="00E74336" w:rsidRDefault="00DE2A3F" w:rsidP="001C2DAF">
            <w:pPr>
              <w:keepNext/>
              <w:keepLines/>
              <w:widowControl w:val="0"/>
              <w:jc w:val="right"/>
              <w:rPr>
                <w:b/>
                <w:color w:val="000000"/>
                <w:sz w:val="20"/>
                <w:szCs w:val="20"/>
                <w:lang w:eastAsia="en-CA"/>
              </w:rPr>
            </w:pPr>
            <w:r w:rsidRPr="00E74336">
              <w:rPr>
                <w:b/>
                <w:color w:val="000000"/>
                <w:sz w:val="20"/>
                <w:szCs w:val="20"/>
                <w:lang w:eastAsia="en-CA"/>
              </w:rPr>
              <w:t>4,864,7</w:t>
            </w:r>
            <w:r w:rsidR="00C11AB8" w:rsidRPr="00E74336">
              <w:rPr>
                <w:b/>
                <w:color w:val="000000"/>
                <w:sz w:val="20"/>
                <w:szCs w:val="20"/>
                <w:lang w:eastAsia="en-CA"/>
              </w:rPr>
              <w:t>89</w:t>
            </w:r>
          </w:p>
        </w:tc>
        <w:tc>
          <w:tcPr>
            <w:tcW w:w="960" w:type="pct"/>
            <w:vMerge/>
            <w:shd w:val="clear" w:color="auto" w:fill="auto"/>
            <w:vAlign w:val="center"/>
          </w:tcPr>
          <w:p w14:paraId="456D69C3" w14:textId="77777777" w:rsidR="00DC1438" w:rsidRPr="00E74336" w:rsidRDefault="00DC1438" w:rsidP="001C2DAF">
            <w:pPr>
              <w:keepNext/>
              <w:keepLines/>
              <w:widowControl w:val="0"/>
              <w:jc w:val="center"/>
              <w:rPr>
                <w:color w:val="000000"/>
                <w:sz w:val="20"/>
                <w:szCs w:val="20"/>
                <w:lang w:eastAsia="en-CA"/>
              </w:rPr>
            </w:pPr>
          </w:p>
        </w:tc>
      </w:tr>
      <w:tr w:rsidR="00DC1438" w:rsidRPr="00E74336" w14:paraId="569FCC9C" w14:textId="77777777" w:rsidTr="00AE25CF">
        <w:trPr>
          <w:trHeight w:val="179"/>
        </w:trPr>
        <w:tc>
          <w:tcPr>
            <w:tcW w:w="444" w:type="pct"/>
            <w:vMerge/>
            <w:shd w:val="clear" w:color="auto" w:fill="auto"/>
            <w:vAlign w:val="center"/>
          </w:tcPr>
          <w:p w14:paraId="55A800FD" w14:textId="77777777" w:rsidR="00DC1438" w:rsidRPr="00E74336" w:rsidRDefault="00DC1438" w:rsidP="00110292">
            <w:pPr>
              <w:widowControl w:val="0"/>
              <w:jc w:val="left"/>
              <w:rPr>
                <w:b/>
                <w:bCs/>
                <w:color w:val="000000"/>
                <w:sz w:val="20"/>
                <w:szCs w:val="20"/>
                <w:lang w:eastAsia="en-CA"/>
              </w:rPr>
            </w:pPr>
          </w:p>
        </w:tc>
        <w:tc>
          <w:tcPr>
            <w:tcW w:w="677" w:type="pct"/>
            <w:shd w:val="clear" w:color="auto" w:fill="auto"/>
            <w:vAlign w:val="center"/>
          </w:tcPr>
          <w:p w14:paraId="293AD67C" w14:textId="77777777" w:rsidR="00DC1438" w:rsidRPr="00E74336" w:rsidRDefault="00DC1438" w:rsidP="00110292">
            <w:pPr>
              <w:widowControl w:val="0"/>
              <w:rPr>
                <w:b/>
                <w:bCs/>
                <w:color w:val="000000"/>
                <w:sz w:val="20"/>
                <w:szCs w:val="20"/>
                <w:lang w:eastAsia="en-CA"/>
              </w:rPr>
            </w:pPr>
            <w:r w:rsidRPr="00E74336">
              <w:rPr>
                <w:b/>
                <w:bCs/>
                <w:color w:val="000000"/>
                <w:sz w:val="20"/>
                <w:szCs w:val="20"/>
                <w:lang w:eastAsia="en-CA"/>
              </w:rPr>
              <w:t>Balance</w:t>
            </w:r>
          </w:p>
        </w:tc>
        <w:tc>
          <w:tcPr>
            <w:tcW w:w="972" w:type="pct"/>
            <w:shd w:val="clear" w:color="auto" w:fill="auto"/>
          </w:tcPr>
          <w:p w14:paraId="51430E17" w14:textId="324F67F4" w:rsidR="00DC1438" w:rsidRPr="00E74336" w:rsidRDefault="00FB7DD2" w:rsidP="00110292">
            <w:pPr>
              <w:widowControl w:val="0"/>
              <w:jc w:val="right"/>
              <w:rPr>
                <w:b/>
                <w:bCs/>
                <w:color w:val="000000"/>
                <w:sz w:val="20"/>
                <w:szCs w:val="20"/>
                <w:lang w:eastAsia="en-CA"/>
              </w:rPr>
            </w:pPr>
            <w:r w:rsidRPr="00E74336">
              <w:rPr>
                <w:b/>
                <w:bCs/>
                <w:color w:val="000000"/>
                <w:sz w:val="20"/>
                <w:szCs w:val="20"/>
                <w:lang w:eastAsia="en-CA"/>
              </w:rPr>
              <w:t>1,951,283</w:t>
            </w:r>
          </w:p>
        </w:tc>
        <w:tc>
          <w:tcPr>
            <w:tcW w:w="973" w:type="pct"/>
          </w:tcPr>
          <w:p w14:paraId="1480674B" w14:textId="2E0AC652" w:rsidR="00DC1438" w:rsidRPr="00E74336" w:rsidRDefault="00FB7DD2" w:rsidP="00110292">
            <w:pPr>
              <w:widowControl w:val="0"/>
              <w:jc w:val="right"/>
              <w:rPr>
                <w:b/>
                <w:bCs/>
                <w:color w:val="000000"/>
                <w:sz w:val="20"/>
                <w:szCs w:val="20"/>
                <w:lang w:eastAsia="en-CA"/>
              </w:rPr>
            </w:pPr>
            <w:r w:rsidRPr="00E74336">
              <w:rPr>
                <w:b/>
                <w:bCs/>
                <w:color w:val="000000"/>
                <w:sz w:val="20"/>
                <w:szCs w:val="20"/>
                <w:lang w:eastAsia="en-CA"/>
              </w:rPr>
              <w:t>1,052,791</w:t>
            </w:r>
          </w:p>
        </w:tc>
        <w:tc>
          <w:tcPr>
            <w:tcW w:w="973" w:type="pct"/>
            <w:shd w:val="clear" w:color="auto" w:fill="auto"/>
          </w:tcPr>
          <w:p w14:paraId="3F22B0B2" w14:textId="750D75DA" w:rsidR="00DC1438" w:rsidRPr="00E74336" w:rsidRDefault="00DE2A3F" w:rsidP="00110292">
            <w:pPr>
              <w:widowControl w:val="0"/>
              <w:jc w:val="right"/>
              <w:rPr>
                <w:b/>
                <w:bCs/>
                <w:color w:val="000000"/>
                <w:sz w:val="20"/>
                <w:szCs w:val="20"/>
                <w:lang w:eastAsia="en-CA"/>
              </w:rPr>
            </w:pPr>
            <w:r w:rsidRPr="00E74336">
              <w:rPr>
                <w:b/>
                <w:bCs/>
                <w:color w:val="000000"/>
                <w:sz w:val="20"/>
                <w:szCs w:val="20"/>
                <w:lang w:eastAsia="en-CA"/>
              </w:rPr>
              <w:t>3,004,074</w:t>
            </w:r>
          </w:p>
        </w:tc>
        <w:tc>
          <w:tcPr>
            <w:tcW w:w="960" w:type="pct"/>
            <w:vMerge/>
            <w:shd w:val="clear" w:color="auto" w:fill="auto"/>
            <w:vAlign w:val="center"/>
          </w:tcPr>
          <w:p w14:paraId="30E1845E" w14:textId="77777777" w:rsidR="00DC1438" w:rsidRPr="00E74336" w:rsidRDefault="00DC1438" w:rsidP="00110292">
            <w:pPr>
              <w:widowControl w:val="0"/>
              <w:jc w:val="center"/>
              <w:rPr>
                <w:color w:val="000000"/>
                <w:sz w:val="20"/>
                <w:szCs w:val="20"/>
                <w:lang w:eastAsia="en-CA"/>
              </w:rPr>
            </w:pPr>
          </w:p>
        </w:tc>
      </w:tr>
    </w:tbl>
    <w:p w14:paraId="4B795AEE" w14:textId="77777777" w:rsidR="005D46E7" w:rsidRPr="00E74336" w:rsidRDefault="005D46E7" w:rsidP="005D46E7"/>
    <w:p w14:paraId="09A249A3" w14:textId="7510A52B" w:rsidR="005D46E7" w:rsidRPr="00E74336" w:rsidRDefault="005D46E7" w:rsidP="005D46E7">
      <w:pPr>
        <w:rPr>
          <w:u w:val="single"/>
        </w:rPr>
      </w:pPr>
      <w:r w:rsidRPr="00E74336">
        <w:rPr>
          <w:u w:val="single"/>
        </w:rPr>
        <w:lastRenderedPageBreak/>
        <w:t xml:space="preserve">Implementation plan for the </w:t>
      </w:r>
      <w:r w:rsidR="00DC1438" w:rsidRPr="00E74336">
        <w:rPr>
          <w:u w:val="single"/>
        </w:rPr>
        <w:t>fourth</w:t>
      </w:r>
      <w:r w:rsidRPr="00E74336">
        <w:rPr>
          <w:u w:val="single"/>
        </w:rPr>
        <w:t xml:space="preserve"> and final tranche </w:t>
      </w:r>
      <w:r w:rsidR="009723B2" w:rsidRPr="00E74336">
        <w:rPr>
          <w:u w:val="single"/>
        </w:rPr>
        <w:t xml:space="preserve">of stage II </w:t>
      </w:r>
      <w:r w:rsidRPr="00E74336">
        <w:rPr>
          <w:u w:val="single"/>
        </w:rPr>
        <w:t xml:space="preserve">of the </w:t>
      </w:r>
      <w:r w:rsidR="00D14514" w:rsidRPr="00E74336">
        <w:rPr>
          <w:u w:val="single"/>
        </w:rPr>
        <w:t>HCFC phase-out management plan</w:t>
      </w:r>
    </w:p>
    <w:p w14:paraId="31EF9848" w14:textId="77777777" w:rsidR="005D46E7" w:rsidRPr="00E74336" w:rsidRDefault="005D46E7" w:rsidP="005D46E7"/>
    <w:p w14:paraId="4FB1C01F" w14:textId="0677A1DE" w:rsidR="005D46E7" w:rsidRPr="00E74336" w:rsidRDefault="005D46E7" w:rsidP="005D46E7">
      <w:pPr>
        <w:pStyle w:val="Heading1"/>
      </w:pPr>
      <w:r w:rsidRPr="00E74336">
        <w:t xml:space="preserve">The following activities will be implemented between </w:t>
      </w:r>
      <w:r w:rsidR="00DC1438" w:rsidRPr="00E74336">
        <w:t>June</w:t>
      </w:r>
      <w:r w:rsidR="00F10034" w:rsidRPr="00E74336">
        <w:t xml:space="preserve"> 2023</w:t>
      </w:r>
      <w:r w:rsidR="00DC1438" w:rsidRPr="00E74336">
        <w:t xml:space="preserve"> and December </w:t>
      </w:r>
      <w:r w:rsidRPr="00E74336">
        <w:t>202</w:t>
      </w:r>
      <w:r w:rsidR="00F10034" w:rsidRPr="00E74336">
        <w:t>4</w:t>
      </w:r>
      <w:r w:rsidRPr="00E74336">
        <w:t>:</w:t>
      </w:r>
    </w:p>
    <w:p w14:paraId="6BE88563" w14:textId="7EE39E65" w:rsidR="00A87220" w:rsidRPr="00E74336" w:rsidRDefault="00F10034">
      <w:pPr>
        <w:pStyle w:val="Heading2"/>
        <w:numPr>
          <w:ilvl w:val="1"/>
          <w:numId w:val="1"/>
        </w:numPr>
      </w:pPr>
      <w:r w:rsidRPr="00E74336">
        <w:t>Training of 34 customs officers to monitor and prevent illegal trade of HCFCs</w:t>
      </w:r>
      <w:r w:rsidR="00F16AF7" w:rsidRPr="00E74336">
        <w:t xml:space="preserve"> (US $8,800)</w:t>
      </w:r>
      <w:r w:rsidR="00E508F1" w:rsidRPr="00E74336">
        <w:t>; and a refresher training course for 180 customs officers</w:t>
      </w:r>
      <w:r w:rsidR="00F96A56" w:rsidRPr="00E74336">
        <w:t xml:space="preserve"> on the identification and </w:t>
      </w:r>
      <w:r w:rsidR="000C75E1" w:rsidRPr="00E74336">
        <w:t>handling</w:t>
      </w:r>
      <w:r w:rsidR="00F96A56" w:rsidRPr="00E74336">
        <w:t xml:space="preserve"> of ODS</w:t>
      </w:r>
      <w:r w:rsidR="00FC43BF" w:rsidRPr="00E74336">
        <w:t xml:space="preserve"> (funds from previous tranche</w:t>
      </w:r>
      <w:r w:rsidR="006211A4">
        <w:t>s</w:t>
      </w:r>
      <w:r w:rsidR="00FC43BF" w:rsidRPr="00E74336">
        <w:t>)</w:t>
      </w:r>
      <w:r w:rsidR="004034D5" w:rsidRPr="00E74336">
        <w:t xml:space="preserve"> </w:t>
      </w:r>
      <w:r w:rsidR="00E82348" w:rsidRPr="00E74336">
        <w:t>(UNDP)</w:t>
      </w:r>
      <w:r w:rsidR="004034D5" w:rsidRPr="00E74336">
        <w:t>;</w:t>
      </w:r>
    </w:p>
    <w:p w14:paraId="1378521F" w14:textId="4A9BE735" w:rsidR="00F10034" w:rsidRPr="00E74336" w:rsidRDefault="00A87220">
      <w:pPr>
        <w:pStyle w:val="Heading2"/>
        <w:numPr>
          <w:ilvl w:val="1"/>
          <w:numId w:val="1"/>
        </w:numPr>
      </w:pPr>
      <w:r w:rsidRPr="00E74336">
        <w:t>T</w:t>
      </w:r>
      <w:r w:rsidR="00F10034" w:rsidRPr="00E74336">
        <w:t>raining and certification of 692 technicians on good servicing practices and the safe handling of alternative refrigerants</w:t>
      </w:r>
      <w:r w:rsidR="00AD521A" w:rsidRPr="00E74336">
        <w:t xml:space="preserve">, including </w:t>
      </w:r>
      <w:r w:rsidR="00891D57" w:rsidRPr="00E74336">
        <w:t>delivery of training materials</w:t>
      </w:r>
      <w:r w:rsidR="00095B52" w:rsidRPr="00E74336">
        <w:t xml:space="preserve"> (US $200,000)</w:t>
      </w:r>
      <w:r w:rsidR="00F10034" w:rsidRPr="00E74336">
        <w:t>;</w:t>
      </w:r>
      <w:r w:rsidR="000A18CF" w:rsidRPr="00E74336">
        <w:t xml:space="preserve"> certification of 600 technicians (US $180,000);</w:t>
      </w:r>
      <w:r w:rsidR="00F10034" w:rsidRPr="00E74336">
        <w:t xml:space="preserve"> </w:t>
      </w:r>
      <w:r w:rsidR="002A24C3" w:rsidRPr="00E74336">
        <w:t>delivery</w:t>
      </w:r>
      <w:r w:rsidR="00AD6820" w:rsidRPr="00E74336">
        <w:t xml:space="preserve"> of toolkits </w:t>
      </w:r>
      <w:r w:rsidR="00846E30" w:rsidRPr="00E74336">
        <w:t xml:space="preserve">procured under the third tranche </w:t>
      </w:r>
      <w:r w:rsidR="00F10034" w:rsidRPr="00E74336">
        <w:t xml:space="preserve">to </w:t>
      </w:r>
      <w:r w:rsidR="009911EA" w:rsidRPr="00E74336">
        <w:t xml:space="preserve">151 </w:t>
      </w:r>
      <w:r w:rsidR="00F10034" w:rsidRPr="00E74336">
        <w:t>service shops and technicians</w:t>
      </w:r>
      <w:r w:rsidR="00252836" w:rsidRPr="00E74336">
        <w:t>, distributed</w:t>
      </w:r>
      <w:r w:rsidR="00CD3097" w:rsidRPr="00E74336">
        <w:t xml:space="preserve"> </w:t>
      </w:r>
      <w:r w:rsidR="00986197" w:rsidRPr="00E74336">
        <w:t xml:space="preserve">through </w:t>
      </w:r>
      <w:r w:rsidR="009C52A5" w:rsidRPr="00E74336">
        <w:t>10 workshops</w:t>
      </w:r>
      <w:r w:rsidR="000510BF" w:rsidRPr="00E74336">
        <w:t xml:space="preserve"> </w:t>
      </w:r>
      <w:r w:rsidR="00AF2D28" w:rsidRPr="00E74336">
        <w:t>on the HCFC phase-out</w:t>
      </w:r>
      <w:r w:rsidR="00A64980" w:rsidRPr="00E74336">
        <w:t xml:space="preserve"> and the use of tools for good servicing practices</w:t>
      </w:r>
      <w:r w:rsidR="0046799E" w:rsidRPr="00E74336">
        <w:t xml:space="preserve"> (funds from previous tranche</w:t>
      </w:r>
      <w:r w:rsidR="005D0729" w:rsidRPr="00E74336">
        <w:t>)</w:t>
      </w:r>
      <w:r w:rsidR="00F10034" w:rsidRPr="00E74336">
        <w:t xml:space="preserve">; and </w:t>
      </w:r>
      <w:r w:rsidR="00846E30" w:rsidRPr="00E74336">
        <w:t>delivery</w:t>
      </w:r>
      <w:r w:rsidR="00761C2A" w:rsidRPr="00E74336">
        <w:t xml:space="preserve">, </w:t>
      </w:r>
      <w:r w:rsidR="00846E30" w:rsidRPr="00E74336">
        <w:t>installation</w:t>
      </w:r>
      <w:r w:rsidR="00660B3A" w:rsidRPr="00E74336">
        <w:t>,</w:t>
      </w:r>
      <w:r w:rsidR="00846E30" w:rsidRPr="00E74336">
        <w:t xml:space="preserve"> </w:t>
      </w:r>
      <w:r w:rsidR="00761C2A" w:rsidRPr="00E74336">
        <w:t xml:space="preserve">and commissioning </w:t>
      </w:r>
      <w:r w:rsidR="00846E30" w:rsidRPr="00E74336">
        <w:t xml:space="preserve">of </w:t>
      </w:r>
      <w:r w:rsidR="00761C2A" w:rsidRPr="00E74336">
        <w:t xml:space="preserve">the equipment procured under the third tranche </w:t>
      </w:r>
      <w:r w:rsidR="002A16FF" w:rsidRPr="00E74336">
        <w:t>to</w:t>
      </w:r>
      <w:r w:rsidR="00791FAE" w:rsidRPr="00E74336">
        <w:t xml:space="preserve"> </w:t>
      </w:r>
      <w:r w:rsidR="002847CB" w:rsidRPr="00E74336">
        <w:t>establish</w:t>
      </w:r>
      <w:r w:rsidR="00791FAE" w:rsidRPr="00E74336">
        <w:t xml:space="preserve"> the </w:t>
      </w:r>
      <w:r w:rsidR="00F10034" w:rsidRPr="00E74336">
        <w:t xml:space="preserve">four reclamation centres </w:t>
      </w:r>
      <w:r w:rsidR="00660B3A" w:rsidRPr="00E74336">
        <w:t>(funds from previous tranche</w:t>
      </w:r>
      <w:r w:rsidR="006211A4">
        <w:t>s</w:t>
      </w:r>
      <w:r w:rsidR="00660B3A" w:rsidRPr="00E74336">
        <w:t>)</w:t>
      </w:r>
      <w:r w:rsidR="00600A3F" w:rsidRPr="00E74336">
        <w:t xml:space="preserve"> </w:t>
      </w:r>
      <w:r w:rsidR="00E135C7" w:rsidRPr="00E74336">
        <w:t>(UNDP</w:t>
      </w:r>
      <w:r w:rsidR="00F10034" w:rsidRPr="00E74336">
        <w:t xml:space="preserve">); </w:t>
      </w:r>
    </w:p>
    <w:p w14:paraId="43C209FC" w14:textId="273FBE28" w:rsidR="005C32AC" w:rsidRPr="00E74336" w:rsidRDefault="00E135C7">
      <w:pPr>
        <w:pStyle w:val="Heading2"/>
        <w:numPr>
          <w:ilvl w:val="1"/>
          <w:numId w:val="1"/>
        </w:numPr>
      </w:pPr>
      <w:r w:rsidRPr="00E74336">
        <w:t xml:space="preserve">Continued conversions of small enterprises in PU foam manufacturing under the voucher system by </w:t>
      </w:r>
      <w:r w:rsidR="00523D17" w:rsidRPr="00E74336">
        <w:t>December</w:t>
      </w:r>
      <w:r w:rsidRPr="00E74336">
        <w:t xml:space="preserve"> 2023; and monitoring of the PU foam sector activities (World Bank)</w:t>
      </w:r>
      <w:r w:rsidR="006A2754" w:rsidRPr="00E74336">
        <w:t xml:space="preserve"> (</w:t>
      </w:r>
      <w:r w:rsidR="00A85193" w:rsidRPr="00E74336">
        <w:t>funds</w:t>
      </w:r>
      <w:r w:rsidR="006A2754" w:rsidRPr="00E74336">
        <w:t xml:space="preserve"> from previous tranche</w:t>
      </w:r>
      <w:r w:rsidR="006211A4">
        <w:t>s</w:t>
      </w:r>
      <w:r w:rsidR="006A2754" w:rsidRPr="00E74336">
        <w:t>)</w:t>
      </w:r>
      <w:r w:rsidR="005D46E7" w:rsidRPr="00E74336">
        <w:t>;</w:t>
      </w:r>
    </w:p>
    <w:p w14:paraId="6BED8E69" w14:textId="670F2092" w:rsidR="00EC7A32" w:rsidRPr="00E74336" w:rsidRDefault="00EC7A32">
      <w:pPr>
        <w:pStyle w:val="Heading2"/>
        <w:numPr>
          <w:ilvl w:val="1"/>
          <w:numId w:val="1"/>
        </w:numPr>
      </w:pPr>
      <w:r w:rsidRPr="00E74336">
        <w:t>A</w:t>
      </w:r>
      <w:r w:rsidR="00D63251" w:rsidRPr="00E74336">
        <w:t xml:space="preserve"> workshop to raise awareness of H</w:t>
      </w:r>
      <w:r w:rsidR="005C32AC" w:rsidRPr="00E74336">
        <w:t>CFC alternatives</w:t>
      </w:r>
      <w:r w:rsidR="0013727F" w:rsidRPr="00E74336">
        <w:t xml:space="preserve"> </w:t>
      </w:r>
      <w:r w:rsidR="006211A4">
        <w:t xml:space="preserve">(UNDP) </w:t>
      </w:r>
      <w:r w:rsidR="0013727F" w:rsidRPr="00E74336">
        <w:t>(funds from previous tranche</w:t>
      </w:r>
      <w:r w:rsidR="006211A4">
        <w:t>s</w:t>
      </w:r>
      <w:r w:rsidR="0013727F" w:rsidRPr="00E74336">
        <w:t>)</w:t>
      </w:r>
      <w:r w:rsidR="005C32AC" w:rsidRPr="00E74336">
        <w:t>; and</w:t>
      </w:r>
    </w:p>
    <w:p w14:paraId="1F90CAE5" w14:textId="1EB8021F" w:rsidR="005D46E7" w:rsidRPr="00E74336" w:rsidRDefault="005D46E7" w:rsidP="005D46E7">
      <w:pPr>
        <w:pStyle w:val="Heading2"/>
        <w:numPr>
          <w:ilvl w:val="1"/>
          <w:numId w:val="1"/>
        </w:numPr>
      </w:pPr>
      <w:r w:rsidRPr="00E74336">
        <w:t xml:space="preserve">Project monitoring </w:t>
      </w:r>
      <w:r w:rsidR="006211A4">
        <w:t xml:space="preserve">(UNDP) </w:t>
      </w:r>
      <w:r w:rsidRPr="00E74336">
        <w:t>(US</w:t>
      </w:r>
      <w:r w:rsidR="00E135C7" w:rsidRPr="00E74336">
        <w:t> $44,500).</w:t>
      </w:r>
    </w:p>
    <w:p w14:paraId="10C47A4D" w14:textId="77777777" w:rsidR="005D46E7" w:rsidRPr="00E74336" w:rsidRDefault="005D46E7" w:rsidP="005D46E7"/>
    <w:p w14:paraId="5C949DE8" w14:textId="77777777" w:rsidR="005D46E7" w:rsidRPr="00E74336" w:rsidRDefault="005D46E7" w:rsidP="005D46E7">
      <w:pPr>
        <w:keepNext/>
        <w:keepLines/>
        <w:jc w:val="center"/>
        <w:rPr>
          <w:b/>
        </w:rPr>
      </w:pPr>
      <w:r w:rsidRPr="00E74336">
        <w:rPr>
          <w:b/>
        </w:rPr>
        <w:t>SECRETARIAT’S COMMENTS AND RECOMMENDATION</w:t>
      </w:r>
    </w:p>
    <w:p w14:paraId="4C7AC77D" w14:textId="77777777" w:rsidR="005D46E7" w:rsidRPr="00E74336" w:rsidRDefault="005D46E7" w:rsidP="005D46E7">
      <w:pPr>
        <w:keepNext/>
        <w:keepLines/>
      </w:pPr>
    </w:p>
    <w:p w14:paraId="1D43EA11" w14:textId="77777777" w:rsidR="005D46E7" w:rsidRPr="00E74336" w:rsidRDefault="005D46E7" w:rsidP="005D46E7">
      <w:pPr>
        <w:keepNext/>
        <w:keepLines/>
        <w:rPr>
          <w:b/>
        </w:rPr>
      </w:pPr>
      <w:r w:rsidRPr="00E74336">
        <w:rPr>
          <w:b/>
        </w:rPr>
        <w:t>COMMENTS</w:t>
      </w:r>
    </w:p>
    <w:p w14:paraId="517757FB" w14:textId="77777777" w:rsidR="005D46E7" w:rsidRPr="00E74336" w:rsidRDefault="005D46E7" w:rsidP="005D46E7">
      <w:pPr>
        <w:keepNext/>
        <w:keepLines/>
      </w:pPr>
    </w:p>
    <w:p w14:paraId="4F4DC9F9" w14:textId="0FB94159" w:rsidR="007F5529" w:rsidRPr="00E74336" w:rsidRDefault="000A1B5A" w:rsidP="005D46E7">
      <w:pPr>
        <w:keepNext/>
        <w:keepLines/>
        <w:rPr>
          <w:u w:val="single"/>
        </w:rPr>
      </w:pPr>
      <w:r w:rsidRPr="00E74336">
        <w:rPr>
          <w:u w:val="single"/>
        </w:rPr>
        <w:t>Report on HCFC consumption and verification report</w:t>
      </w:r>
    </w:p>
    <w:p w14:paraId="3C461B87" w14:textId="77777777" w:rsidR="007309BF" w:rsidRPr="00E74336" w:rsidRDefault="007309BF" w:rsidP="005D46E7">
      <w:pPr>
        <w:keepNext/>
        <w:keepLines/>
        <w:rPr>
          <w:u w:val="single"/>
        </w:rPr>
      </w:pPr>
    </w:p>
    <w:p w14:paraId="3888082C" w14:textId="5F104D9F" w:rsidR="00E80645" w:rsidRPr="00E74336" w:rsidRDefault="007F5529" w:rsidP="009C086E">
      <w:pPr>
        <w:pStyle w:val="Heading1"/>
        <w:rPr>
          <w:u w:val="single"/>
        </w:rPr>
      </w:pPr>
      <w:r w:rsidRPr="00E74336">
        <w:t xml:space="preserve">The request for the </w:t>
      </w:r>
      <w:r w:rsidR="007309BF" w:rsidRPr="00E74336">
        <w:t>fourth and final</w:t>
      </w:r>
      <w:r w:rsidRPr="00E74336">
        <w:t xml:space="preserve"> tranche of stage II of the HPMP for </w:t>
      </w:r>
      <w:r w:rsidR="007309BF" w:rsidRPr="00E74336">
        <w:t>Indonesia</w:t>
      </w:r>
      <w:r w:rsidRPr="00E74336">
        <w:t xml:space="preserve"> required the submission of a verification report of HCFC consumption in the country for the years 202</w:t>
      </w:r>
      <w:r w:rsidR="007309BF" w:rsidRPr="00E74336">
        <w:t>1</w:t>
      </w:r>
      <w:r w:rsidR="00CC5C83" w:rsidRPr="00E74336">
        <w:t xml:space="preserve"> to </w:t>
      </w:r>
      <w:r w:rsidRPr="00E74336">
        <w:t xml:space="preserve">2022. </w:t>
      </w:r>
      <w:r w:rsidR="009545A5" w:rsidRPr="00E74336">
        <w:t xml:space="preserve">While the 2021 consumption was verified, verification of 2022 consumption </w:t>
      </w:r>
      <w:r w:rsidR="00836BF4" w:rsidRPr="00E74336">
        <w:t xml:space="preserve">was </w:t>
      </w:r>
      <w:r w:rsidR="00C054B8" w:rsidRPr="00E74336">
        <w:t>still being undertaken</w:t>
      </w:r>
      <w:r w:rsidR="007B7536" w:rsidRPr="00E74336">
        <w:t xml:space="preserve"> at the time of finalization of the present document</w:t>
      </w:r>
      <w:r w:rsidR="00C054B8" w:rsidRPr="00E74336">
        <w:t xml:space="preserve">. </w:t>
      </w:r>
      <w:r w:rsidR="002A7185">
        <w:t>The Secretariat noted</w:t>
      </w:r>
      <w:r w:rsidRPr="00E74336">
        <w:t xml:space="preserve"> that the </w:t>
      </w:r>
      <w:r w:rsidR="007E2EB6" w:rsidRPr="00E74336">
        <w:t xml:space="preserve">2022 </w:t>
      </w:r>
      <w:r w:rsidRPr="00E74336">
        <w:t xml:space="preserve">HCFC consumption reported under the CP implementation report </w:t>
      </w:r>
      <w:r w:rsidR="00973103">
        <w:t>wa</w:t>
      </w:r>
      <w:r w:rsidRPr="00E74336">
        <w:t>s</w:t>
      </w:r>
      <w:r w:rsidR="0060500A" w:rsidRPr="00E74336">
        <w:t xml:space="preserve"> </w:t>
      </w:r>
      <w:r w:rsidR="00974D7D" w:rsidRPr="00E74336">
        <w:t xml:space="preserve">45 per cent </w:t>
      </w:r>
      <w:r w:rsidRPr="00E74336">
        <w:t>below the country’s maximum eligible consumption under its Agreement with the Executive Committee</w:t>
      </w:r>
      <w:r w:rsidR="002A7185">
        <w:t xml:space="preserve">. In addition, </w:t>
      </w:r>
      <w:r w:rsidR="00973103">
        <w:t xml:space="preserve">UNDP committed to submitting the </w:t>
      </w:r>
      <w:r w:rsidR="0061524E">
        <w:t xml:space="preserve">verification of 2022 consumption no later than 12 weeks prior to the </w:t>
      </w:r>
      <w:r w:rsidR="00F2513B">
        <w:t>93</w:t>
      </w:r>
      <w:r w:rsidR="00F2513B" w:rsidRPr="00F2513B">
        <w:rPr>
          <w:vertAlign w:val="superscript"/>
        </w:rPr>
        <w:t>rd</w:t>
      </w:r>
      <w:r w:rsidR="00F2513B">
        <w:t xml:space="preserve"> meeting</w:t>
      </w:r>
      <w:r w:rsidR="00D403F3">
        <w:t>. Accordingly,</w:t>
      </w:r>
      <w:r w:rsidR="00F2513B">
        <w:t xml:space="preserve"> </w:t>
      </w:r>
      <w:r w:rsidRPr="00E74336">
        <w:t>the Secretariat recommends approval of this funding tranche request in line with decision 72/19(b)</w:t>
      </w:r>
      <w:r w:rsidR="00F40D0B" w:rsidRPr="00E74336">
        <w:rPr>
          <w:rStyle w:val="FootnoteReference"/>
        </w:rPr>
        <w:footnoteReference w:id="7"/>
      </w:r>
      <w:r w:rsidRPr="00E74336">
        <w:t>, on the understanding that</w:t>
      </w:r>
      <w:r w:rsidR="00F2513B">
        <w:t xml:space="preserve"> </w:t>
      </w:r>
      <w:r w:rsidR="009C086E">
        <w:t>i</w:t>
      </w:r>
      <w:r w:rsidR="00842A13" w:rsidRPr="00E74336">
        <w:t>n the unlikely event of non-compliance by the Government of Indonesia with its Agreement with the Executive Committee, relevant actions will be taken by the Executive Committee.</w:t>
      </w:r>
    </w:p>
    <w:p w14:paraId="4F530498" w14:textId="5009093D" w:rsidR="005D46E7" w:rsidRPr="00E74336" w:rsidRDefault="005D46E7" w:rsidP="005D46E7">
      <w:pPr>
        <w:keepNext/>
        <w:keepLines/>
        <w:rPr>
          <w:u w:val="single"/>
        </w:rPr>
      </w:pPr>
      <w:r w:rsidRPr="00E74336">
        <w:rPr>
          <w:u w:val="single"/>
        </w:rPr>
        <w:lastRenderedPageBreak/>
        <w:t xml:space="preserve">Progress report on the implementation of the </w:t>
      </w:r>
      <w:r w:rsidR="00DC1438" w:rsidRPr="00E74336">
        <w:rPr>
          <w:u w:val="single"/>
        </w:rPr>
        <w:t>third</w:t>
      </w:r>
      <w:r w:rsidRPr="00E74336">
        <w:rPr>
          <w:u w:val="single"/>
        </w:rPr>
        <w:t xml:space="preserve"> tranche of </w:t>
      </w:r>
      <w:r w:rsidR="009723B2" w:rsidRPr="00E74336">
        <w:rPr>
          <w:u w:val="single"/>
        </w:rPr>
        <w:t xml:space="preserve">stage II of </w:t>
      </w:r>
      <w:r w:rsidRPr="00E74336">
        <w:rPr>
          <w:u w:val="single"/>
        </w:rPr>
        <w:t>the</w:t>
      </w:r>
      <w:r w:rsidR="009723B2" w:rsidRPr="00E74336">
        <w:rPr>
          <w:u w:val="single"/>
        </w:rPr>
        <w:t xml:space="preserve"> </w:t>
      </w:r>
      <w:r w:rsidR="00D14514" w:rsidRPr="00E74336">
        <w:rPr>
          <w:u w:val="single"/>
        </w:rPr>
        <w:t>HCFC phase-out management plan</w:t>
      </w:r>
    </w:p>
    <w:p w14:paraId="3EE424F1" w14:textId="77777777" w:rsidR="005D46E7" w:rsidRPr="00E74336" w:rsidRDefault="005D46E7" w:rsidP="005D46E7">
      <w:pPr>
        <w:keepNext/>
        <w:keepLines/>
      </w:pPr>
    </w:p>
    <w:p w14:paraId="516A16B4" w14:textId="77777777" w:rsidR="005D46E7" w:rsidRPr="00E74336" w:rsidRDefault="005D46E7" w:rsidP="005D46E7">
      <w:pPr>
        <w:keepNext/>
        <w:keepLines/>
        <w:rPr>
          <w:i/>
        </w:rPr>
      </w:pPr>
      <w:r w:rsidRPr="00E74336">
        <w:rPr>
          <w:i/>
        </w:rPr>
        <w:t>Legal framework</w:t>
      </w:r>
    </w:p>
    <w:p w14:paraId="6DF5D978" w14:textId="77777777" w:rsidR="005D46E7" w:rsidRPr="00E74336" w:rsidRDefault="005D46E7" w:rsidP="005D46E7">
      <w:pPr>
        <w:keepNext/>
        <w:keepLines/>
      </w:pPr>
    </w:p>
    <w:p w14:paraId="5808AEC6" w14:textId="110A3199" w:rsidR="00577CDF" w:rsidRPr="00E74336" w:rsidRDefault="005D46E7" w:rsidP="00FD6DC9">
      <w:pPr>
        <w:pStyle w:val="Heading1"/>
      </w:pPr>
      <w:r w:rsidRPr="00E74336">
        <w:t>The Government of Indonesia has already issued HCFC import quotas at</w:t>
      </w:r>
      <w:r w:rsidR="00B1437A" w:rsidRPr="00E74336">
        <w:t xml:space="preserve"> 151.25</w:t>
      </w:r>
      <w:r w:rsidRPr="00E74336">
        <w:t xml:space="preserve"> ODP tonnes, which is lower than the Montreal Protocol control targets.</w:t>
      </w:r>
    </w:p>
    <w:p w14:paraId="7D9F702F" w14:textId="1514BFA4" w:rsidR="00FD6DC9" w:rsidRPr="00E74336" w:rsidRDefault="00FD6DC9" w:rsidP="00FD6DC9">
      <w:pPr>
        <w:rPr>
          <w:i/>
        </w:rPr>
      </w:pPr>
      <w:r w:rsidRPr="00E74336">
        <w:rPr>
          <w:i/>
        </w:rPr>
        <w:t>P</w:t>
      </w:r>
      <w:r w:rsidR="000575ED" w:rsidRPr="00E74336">
        <w:rPr>
          <w:i/>
        </w:rPr>
        <w:t>olyurethane</w:t>
      </w:r>
      <w:r w:rsidRPr="00E74336">
        <w:rPr>
          <w:i/>
        </w:rPr>
        <w:t xml:space="preserve"> foam manufacturing sector</w:t>
      </w:r>
    </w:p>
    <w:p w14:paraId="589DC029" w14:textId="77777777" w:rsidR="005D46E7" w:rsidRPr="00E74336" w:rsidRDefault="005D46E7" w:rsidP="005D46E7">
      <w:pPr>
        <w:keepNext/>
      </w:pPr>
    </w:p>
    <w:p w14:paraId="70BFBD60" w14:textId="33FCCEA0" w:rsidR="001B197A" w:rsidRPr="00E74336" w:rsidRDefault="00EC731D" w:rsidP="001B197A">
      <w:pPr>
        <w:pStyle w:val="Heading1"/>
      </w:pPr>
      <w:r w:rsidRPr="00E74336">
        <w:t>UNDP reported that t</w:t>
      </w:r>
      <w:r w:rsidR="008A0049" w:rsidRPr="00E74336">
        <w:t xml:space="preserve">he availability of HFOs in 2021 and 2022 was limited, including due to supply chain </w:t>
      </w:r>
      <w:r w:rsidR="0019522E" w:rsidRPr="00E74336">
        <w:t>disruptions</w:t>
      </w:r>
      <w:r w:rsidR="00B064B2" w:rsidRPr="00E74336">
        <w:t>; i</w:t>
      </w:r>
      <w:r w:rsidR="0019522E" w:rsidRPr="00E74336">
        <w:t xml:space="preserve">n contrast, </w:t>
      </w:r>
      <w:r w:rsidR="00BA6EB0" w:rsidRPr="00E74336">
        <w:t>the supply of HFOs has been sufficient in 2023 compared to low level</w:t>
      </w:r>
      <w:r w:rsidR="00CE4C25" w:rsidRPr="00E74336">
        <w:t>s</w:t>
      </w:r>
      <w:r w:rsidR="00BA6EB0" w:rsidRPr="00E74336">
        <w:t xml:space="preserve"> during </w:t>
      </w:r>
      <w:r w:rsidR="00764246" w:rsidRPr="00E74336">
        <w:t xml:space="preserve">the </w:t>
      </w:r>
      <w:r w:rsidR="00BA6EB0" w:rsidRPr="00E74336">
        <w:t>2021-2022 period.</w:t>
      </w:r>
      <w:r w:rsidR="00764246" w:rsidRPr="00E74336">
        <w:t xml:space="preserve"> The Secretariat supports the extension of the </w:t>
      </w:r>
      <w:r w:rsidR="000B461D" w:rsidRPr="00E74336">
        <w:t xml:space="preserve">voucher system to December 2023 to </w:t>
      </w:r>
      <w:r w:rsidR="00F4665B" w:rsidRPr="00E74336">
        <w:t xml:space="preserve">maximize the number of </w:t>
      </w:r>
      <w:r w:rsidR="00A83E15" w:rsidRPr="00E74336">
        <w:t>small enterprises</w:t>
      </w:r>
      <w:r w:rsidR="00F4665B" w:rsidRPr="00E74336">
        <w:t xml:space="preserve"> that can be assisted under the project and </w:t>
      </w:r>
      <w:r w:rsidR="007A6664" w:rsidRPr="00E74336">
        <w:t>enhanc</w:t>
      </w:r>
      <w:r w:rsidR="003D40B3" w:rsidRPr="00E74336">
        <w:t>e</w:t>
      </w:r>
      <w:r w:rsidR="007A6664" w:rsidRPr="00E74336">
        <w:t xml:space="preserve"> the sustainability of the conversion to low-GWP alternatives in the sector. </w:t>
      </w:r>
    </w:p>
    <w:p w14:paraId="0F75ABEB" w14:textId="77777777" w:rsidR="005D46E7" w:rsidRPr="00E74336" w:rsidRDefault="005D46E7" w:rsidP="005D46E7">
      <w:pPr>
        <w:rPr>
          <w:i/>
        </w:rPr>
      </w:pPr>
      <w:r w:rsidRPr="00E74336">
        <w:rPr>
          <w:i/>
        </w:rPr>
        <w:t>Refrigeration servicing sector</w:t>
      </w:r>
    </w:p>
    <w:p w14:paraId="30510A26" w14:textId="77777777" w:rsidR="005D46E7" w:rsidRPr="00E74336" w:rsidRDefault="005D46E7" w:rsidP="005D46E7"/>
    <w:p w14:paraId="2B7F911E" w14:textId="1EDE23F0" w:rsidR="00237CC4" w:rsidRPr="00E74336" w:rsidRDefault="00BC5AB5" w:rsidP="00237CC4">
      <w:pPr>
        <w:pStyle w:val="Heading1"/>
      </w:pPr>
      <w:r w:rsidRPr="00E74336">
        <w:t xml:space="preserve">Regarding the delay in the delivery of </w:t>
      </w:r>
      <w:r w:rsidR="002E1B34" w:rsidRPr="00E74336">
        <w:t xml:space="preserve">equipment </w:t>
      </w:r>
      <w:r w:rsidR="000B0EEE" w:rsidRPr="00E74336">
        <w:t>to the recl</w:t>
      </w:r>
      <w:r w:rsidR="00BB441F" w:rsidRPr="00E74336">
        <w:t xml:space="preserve">amation centres, </w:t>
      </w:r>
      <w:r w:rsidR="0013181C" w:rsidRPr="00E74336">
        <w:t xml:space="preserve">the Secretariat noted that </w:t>
      </w:r>
      <w:r w:rsidR="000A57B9" w:rsidRPr="00E74336">
        <w:t xml:space="preserve">the equipment for </w:t>
      </w:r>
      <w:r w:rsidR="0013181C" w:rsidRPr="00E74336">
        <w:t>o</w:t>
      </w:r>
      <w:r w:rsidR="00F21F80" w:rsidRPr="00E74336">
        <w:t xml:space="preserve">ne </w:t>
      </w:r>
      <w:r w:rsidR="000A57B9" w:rsidRPr="00E74336">
        <w:t>centre had been delivered and installed</w:t>
      </w:r>
      <w:r w:rsidR="00D94FAE" w:rsidRPr="00E74336">
        <w:t>, and</w:t>
      </w:r>
      <w:r w:rsidR="000A57B9" w:rsidRPr="00E74336">
        <w:t xml:space="preserve"> that centre had started </w:t>
      </w:r>
      <w:r w:rsidR="00E634FE" w:rsidRPr="00E74336">
        <w:t>pilot recla</w:t>
      </w:r>
      <w:r w:rsidR="00E8049A" w:rsidRPr="00E74336">
        <w:t xml:space="preserve">iming; equipment for the remaining four centres </w:t>
      </w:r>
      <w:r w:rsidR="00B27CB0" w:rsidRPr="00E74336">
        <w:t xml:space="preserve">would be delivered </w:t>
      </w:r>
      <w:r w:rsidR="007E74CB" w:rsidRPr="00E74336">
        <w:t>in the third and fourth quarters</w:t>
      </w:r>
      <w:r w:rsidR="00F41670" w:rsidRPr="00E74336">
        <w:t xml:space="preserve"> of 2023</w:t>
      </w:r>
      <w:r w:rsidR="000C4DD4" w:rsidRPr="00E74336">
        <w:t xml:space="preserve">. Those centres </w:t>
      </w:r>
      <w:r w:rsidR="00637FBE" w:rsidRPr="00E74336">
        <w:t>are expected to be operational by the second quarter of 202</w:t>
      </w:r>
      <w:r w:rsidR="00952DFB" w:rsidRPr="00E74336">
        <w:t xml:space="preserve">4. </w:t>
      </w:r>
      <w:r w:rsidR="00AD501D" w:rsidRPr="00E74336">
        <w:t xml:space="preserve">The plan </w:t>
      </w:r>
      <w:r w:rsidR="00421505" w:rsidRPr="00E74336">
        <w:t xml:space="preserve">implemented by UNDP to address the delays </w:t>
      </w:r>
      <w:r w:rsidR="00A11A76" w:rsidRPr="00E74336">
        <w:t xml:space="preserve">in delivery of equipment to </w:t>
      </w:r>
      <w:r w:rsidR="00200589" w:rsidRPr="00E74336">
        <w:t xml:space="preserve">the reclamation centres and </w:t>
      </w:r>
      <w:r w:rsidR="00297419" w:rsidRPr="00E74336">
        <w:t>tool kits for technicians and training institutions</w:t>
      </w:r>
      <w:r w:rsidR="00E477CA" w:rsidRPr="00E74336">
        <w:t xml:space="preserve">, which includes staggered </w:t>
      </w:r>
      <w:r w:rsidR="00A42458" w:rsidRPr="00E74336">
        <w:t>shipments</w:t>
      </w:r>
      <w:r w:rsidR="00E477CA" w:rsidRPr="00E74336">
        <w:t xml:space="preserve"> depending on the availability of specific components and equipment,</w:t>
      </w:r>
      <w:r w:rsidR="00297419" w:rsidRPr="00E74336">
        <w:t xml:space="preserve"> </w:t>
      </w:r>
      <w:r w:rsidR="00237CC4" w:rsidRPr="00E74336">
        <w:t>demonstrates UNDP’s sound risk management approach</w:t>
      </w:r>
      <w:r w:rsidR="00C4658F" w:rsidRPr="00E74336">
        <w:t xml:space="preserve"> </w:t>
      </w:r>
      <w:r w:rsidR="002742F0" w:rsidRPr="00E74336">
        <w:t xml:space="preserve">that allowed for </w:t>
      </w:r>
      <w:r w:rsidR="00C307F2" w:rsidRPr="00E74336">
        <w:t xml:space="preserve">the necessary adjustments to </w:t>
      </w:r>
      <w:r w:rsidR="004B69EF" w:rsidRPr="00E74336">
        <w:t xml:space="preserve">ensure the project could be implemented </w:t>
      </w:r>
      <w:r w:rsidR="00B85422" w:rsidRPr="00E74336">
        <w:t xml:space="preserve">notwithstanding </w:t>
      </w:r>
      <w:r w:rsidR="00682305" w:rsidRPr="00E74336">
        <w:t xml:space="preserve">supply chain disruptions and </w:t>
      </w:r>
      <w:r w:rsidR="007177FD" w:rsidRPr="00E74336">
        <w:t xml:space="preserve">challenges associated with the COVID-19 pandemic. </w:t>
      </w:r>
      <w:r w:rsidR="00155EB9" w:rsidRPr="00E74336">
        <w:t xml:space="preserve">UNDP confirmed that </w:t>
      </w:r>
      <w:r w:rsidR="00B15534" w:rsidRPr="00E74336">
        <w:t>it</w:t>
      </w:r>
      <w:r w:rsidR="000B671D" w:rsidRPr="00E74336">
        <w:t xml:space="preserve"> will include information on the quantity of controlled substances reclaimed at the five reclamation centres</w:t>
      </w:r>
      <w:r w:rsidR="009C2866" w:rsidRPr="00E74336">
        <w:t xml:space="preserve"> as part of the final report on the implementation of stage II that will be submitted to the </w:t>
      </w:r>
      <w:r w:rsidR="00BB1A49" w:rsidRPr="00E74336">
        <w:t>first</w:t>
      </w:r>
      <w:r w:rsidR="009C2866" w:rsidRPr="00E74336">
        <w:t xml:space="preserve"> meeting of 2025</w:t>
      </w:r>
      <w:r w:rsidR="00EB7A0A" w:rsidRPr="00E74336">
        <w:t>.</w:t>
      </w:r>
    </w:p>
    <w:p w14:paraId="18ECA0B2" w14:textId="77777777" w:rsidR="00FD6DC9" w:rsidRPr="00E74336" w:rsidRDefault="00FD6DC9" w:rsidP="00FD6DC9">
      <w:pPr>
        <w:spacing w:after="240"/>
        <w:rPr>
          <w:i/>
        </w:rPr>
      </w:pPr>
      <w:r w:rsidRPr="00E74336">
        <w:rPr>
          <w:i/>
        </w:rPr>
        <w:t>Technical assistance to the fire-fighting sector</w:t>
      </w:r>
    </w:p>
    <w:p w14:paraId="7AC36BE4" w14:textId="2A63F0A0" w:rsidR="00640D28" w:rsidRPr="00E74336" w:rsidRDefault="00600595" w:rsidP="00FD6DC9">
      <w:pPr>
        <w:pStyle w:val="Heading1"/>
      </w:pPr>
      <w:r w:rsidRPr="00E74336">
        <w:t>Restrictions due to the COVID-19 pandemic affected the implementation of TA to the fire-fighting sector, limiting the ability of UNDP to organize in-person consultation meetings. Accordingly, virtual consultations were organized where necessary, complemented by in-person consultations where possible.</w:t>
      </w:r>
      <w:r w:rsidR="00B3677D" w:rsidRPr="00E74336">
        <w:t xml:space="preserve"> </w:t>
      </w:r>
      <w:r w:rsidR="00CF3EB2" w:rsidRPr="00E74336">
        <w:t xml:space="preserve">The assessment found that HCFC-123 was used to charge hand-held fire extinguishers and wheeled units; however, it was not clear whether total flooding HCFC-123-based fire suppression systems were used in the country, nor whether enterprises manufacture or assemble </w:t>
      </w:r>
      <w:r w:rsidR="00CD7424" w:rsidRPr="00E74336">
        <w:t xml:space="preserve">HCFC-123-based </w:t>
      </w:r>
      <w:r w:rsidR="00CF3EB2" w:rsidRPr="00E74336">
        <w:t>fire suppression and fire protection equipment. Ac</w:t>
      </w:r>
      <w:r w:rsidR="00AC6093" w:rsidRPr="00E74336">
        <w:t xml:space="preserve">cordingly, </w:t>
      </w:r>
      <w:r w:rsidR="00500E58" w:rsidRPr="00E74336">
        <w:t xml:space="preserve">the country </w:t>
      </w:r>
      <w:r w:rsidR="00E520BB" w:rsidRPr="00E74336">
        <w:t>proposed to include in stage III of the HPMP</w:t>
      </w:r>
      <w:r w:rsidR="00500E58" w:rsidRPr="00E74336">
        <w:t xml:space="preserve"> </w:t>
      </w:r>
      <w:r w:rsidR="00FD2FD9" w:rsidRPr="00E74336">
        <w:t xml:space="preserve">activities to </w:t>
      </w:r>
      <w:r w:rsidR="007467BD" w:rsidRPr="00E74336">
        <w:t xml:space="preserve">address those </w:t>
      </w:r>
      <w:r w:rsidR="00C92C20" w:rsidRPr="00E74336">
        <w:t>uncertainties</w:t>
      </w:r>
      <w:r w:rsidR="00431BC3" w:rsidRPr="00E74336">
        <w:t xml:space="preserve">. </w:t>
      </w:r>
    </w:p>
    <w:p w14:paraId="3F2623A1" w14:textId="472BB9D0" w:rsidR="009723B2" w:rsidRPr="00E74336" w:rsidRDefault="00C624E3" w:rsidP="009723B2">
      <w:pPr>
        <w:pStyle w:val="Heading1"/>
      </w:pPr>
      <w:r w:rsidRPr="00E74336">
        <w:t xml:space="preserve">Based on the activities undertaken, an initial </w:t>
      </w:r>
      <w:r w:rsidR="00640D28" w:rsidRPr="00E74336">
        <w:t xml:space="preserve">assessment </w:t>
      </w:r>
      <w:r w:rsidRPr="00E74336">
        <w:t xml:space="preserve">of the market </w:t>
      </w:r>
      <w:r w:rsidR="006E3990" w:rsidRPr="00E74336">
        <w:t>was completed</w:t>
      </w:r>
      <w:r w:rsidR="007364DE" w:rsidRPr="00E74336">
        <w:t>,</w:t>
      </w:r>
      <w:r w:rsidR="006E3990" w:rsidRPr="00E74336">
        <w:t xml:space="preserve"> </w:t>
      </w:r>
      <w:r w:rsidR="004049FC" w:rsidRPr="00E74336">
        <w:t xml:space="preserve">and </w:t>
      </w:r>
      <w:r w:rsidR="00BD4FC0" w:rsidRPr="00E74336">
        <w:t>importers,</w:t>
      </w:r>
      <w:r w:rsidR="00FE51FD" w:rsidRPr="00E74336">
        <w:t xml:space="preserve"> distributors</w:t>
      </w:r>
      <w:r w:rsidR="0033563D" w:rsidRPr="00E74336">
        <w:t>,</w:t>
      </w:r>
      <w:r w:rsidR="00FE51FD" w:rsidRPr="00E74336">
        <w:t xml:space="preserve"> and potential assemblers</w:t>
      </w:r>
      <w:r w:rsidR="004049FC" w:rsidRPr="00E74336">
        <w:t>, as well as alternatives in the sector,</w:t>
      </w:r>
      <w:r w:rsidR="00FE51FD" w:rsidRPr="00E74336">
        <w:t xml:space="preserve"> </w:t>
      </w:r>
      <w:r w:rsidR="00735836" w:rsidRPr="00E74336">
        <w:t xml:space="preserve">were </w:t>
      </w:r>
      <w:r w:rsidR="00FE51FD" w:rsidRPr="00E74336">
        <w:t>identified</w:t>
      </w:r>
      <w:r w:rsidR="004049FC" w:rsidRPr="00E74336">
        <w:t xml:space="preserve">. </w:t>
      </w:r>
      <w:r w:rsidR="002D6646" w:rsidRPr="00E74336">
        <w:t>Alternatives identified included not-in-kind alternatives (</w:t>
      </w:r>
      <w:r w:rsidR="00941F14" w:rsidRPr="00E74336">
        <w:t xml:space="preserve">e.g., </w:t>
      </w:r>
      <w:r w:rsidR="002D6646" w:rsidRPr="00E74336">
        <w:t>dry powder, foam, carbon dioxide, water)</w:t>
      </w:r>
      <w:r w:rsidR="000A21BA" w:rsidRPr="00E74336">
        <w:t xml:space="preserve"> and </w:t>
      </w:r>
      <w:r w:rsidR="00EC5908" w:rsidRPr="00E74336">
        <w:t>in</w:t>
      </w:r>
      <w:r w:rsidR="00E64A3E" w:rsidRPr="00E74336">
        <w:noBreakHyphen/>
      </w:r>
      <w:r w:rsidR="00EC5908" w:rsidRPr="00E74336">
        <w:t>kind alternatives</w:t>
      </w:r>
      <w:r w:rsidR="00327441" w:rsidRPr="00E74336">
        <w:t xml:space="preserve">, including </w:t>
      </w:r>
      <w:r w:rsidR="00353DF5" w:rsidRPr="00E74336">
        <w:t>HFC</w:t>
      </w:r>
      <w:r w:rsidR="00F26AB9" w:rsidRPr="00E74336">
        <w:t>-125</w:t>
      </w:r>
      <w:r w:rsidR="00327441" w:rsidRPr="00E74336">
        <w:t xml:space="preserve">, </w:t>
      </w:r>
      <w:r w:rsidR="00E62213" w:rsidRPr="00E74336">
        <w:t xml:space="preserve">HFC-227ea, </w:t>
      </w:r>
      <w:r w:rsidR="000041EE" w:rsidRPr="00E74336">
        <w:t xml:space="preserve">FK-5-1-12, </w:t>
      </w:r>
      <w:r w:rsidR="004A2200" w:rsidRPr="00E74336">
        <w:t>HBFO-1233xfB</w:t>
      </w:r>
      <w:r w:rsidR="00071C86" w:rsidRPr="00E74336">
        <w:t>,</w:t>
      </w:r>
      <w:r w:rsidR="00071C86" w:rsidRPr="00E74336">
        <w:rPr>
          <w:rStyle w:val="FootnoteReference"/>
        </w:rPr>
        <w:footnoteReference w:id="8"/>
      </w:r>
      <w:r w:rsidR="00071C86" w:rsidRPr="00E74336">
        <w:t xml:space="preserve"> </w:t>
      </w:r>
      <w:r w:rsidR="00D77FE0" w:rsidRPr="00E74336">
        <w:t>and HFO</w:t>
      </w:r>
      <w:r w:rsidR="00941F14" w:rsidRPr="00E74336">
        <w:noBreakHyphen/>
      </w:r>
      <w:r w:rsidR="00D77FE0" w:rsidRPr="00E74336">
        <w:t xml:space="preserve">1336mzz(Z). </w:t>
      </w:r>
      <w:r w:rsidR="00062227" w:rsidRPr="00E74336">
        <w:t xml:space="preserve">An enterprise was going through testing and certification of the latter alternative, which was expected to </w:t>
      </w:r>
      <w:r w:rsidR="003E1808" w:rsidRPr="00E74336">
        <w:t xml:space="preserve">take at least one year; the </w:t>
      </w:r>
      <w:r w:rsidR="00CF374D" w:rsidRPr="00E74336">
        <w:t xml:space="preserve">alternative </w:t>
      </w:r>
      <w:r w:rsidR="005A36AC" w:rsidRPr="00E74336">
        <w:t>was not yet commercially available in the country</w:t>
      </w:r>
      <w:r w:rsidR="003E1808" w:rsidRPr="00E74336">
        <w:t xml:space="preserve">. </w:t>
      </w:r>
    </w:p>
    <w:p w14:paraId="2BD8AA58" w14:textId="77777777" w:rsidR="009723B2" w:rsidRPr="00E74336" w:rsidRDefault="009723B2" w:rsidP="00AA7678">
      <w:pPr>
        <w:keepNext/>
        <w:widowControl w:val="0"/>
        <w:rPr>
          <w:u w:val="single"/>
        </w:rPr>
      </w:pPr>
      <w:r w:rsidRPr="00E74336">
        <w:rPr>
          <w:u w:val="single"/>
        </w:rPr>
        <w:lastRenderedPageBreak/>
        <w:t>Gender policy implementation</w:t>
      </w:r>
      <w:r w:rsidRPr="00E74336">
        <w:rPr>
          <w:rStyle w:val="FootnoteReference"/>
        </w:rPr>
        <w:footnoteReference w:id="9"/>
      </w:r>
    </w:p>
    <w:p w14:paraId="18937DE8" w14:textId="77777777" w:rsidR="00436246" w:rsidRPr="00E74336" w:rsidRDefault="00436246" w:rsidP="00436246"/>
    <w:p w14:paraId="08E5941B" w14:textId="3D8BF3A7" w:rsidR="00295526" w:rsidRPr="00884BE5" w:rsidRDefault="00436246" w:rsidP="00884BE5">
      <w:pPr>
        <w:pStyle w:val="Heading1"/>
      </w:pPr>
      <w:bookmarkStart w:id="0" w:name="_Hlk125544833"/>
      <w:r w:rsidRPr="00E74336">
        <w:t xml:space="preserve">The first and second tranche of stage II of the HPMP were approved prior to decision 84/92(d); therefore, UNDP had not collected gender disaggregated data on the activities implemented under those tranches. Gender mainstreaming under the third tranche included the preparation of a gender action plan, which entailed </w:t>
      </w:r>
      <w:r w:rsidR="00051595" w:rsidRPr="00E74336">
        <w:t xml:space="preserve">awareness-raising activities on gender-responsive communications </w:t>
      </w:r>
      <w:r w:rsidR="00051595">
        <w:t xml:space="preserve">and </w:t>
      </w:r>
      <w:r w:rsidRPr="00E74336">
        <w:t xml:space="preserve">promoting the participation of women in events and activities under the HPMP, </w:t>
      </w:r>
      <w:r w:rsidR="00D508AE">
        <w:t xml:space="preserve">including by including </w:t>
      </w:r>
      <w:r w:rsidR="00D508AE" w:rsidRPr="00E74336">
        <w:t>gender-related elements in job descriptions and terms of references for HPMP components such as the training sessions</w:t>
      </w:r>
      <w:r w:rsidR="00D508AE">
        <w:t xml:space="preserve">, </w:t>
      </w:r>
      <w:r w:rsidRPr="00E74336">
        <w:t>promoting gender mainstreaming in staff training and awareness campaigns, and collecting disaggregated gender data. Implementation of the gender action plan will continue into the fourth tranche and stage III of the HPMP</w:t>
      </w:r>
      <w:bookmarkEnd w:id="0"/>
      <w:r w:rsidR="00884BE5">
        <w:t>.</w:t>
      </w:r>
      <w:r w:rsidR="00315D14" w:rsidRPr="00884BE5">
        <w:rPr>
          <w:u w:val="single"/>
        </w:rPr>
        <w:t xml:space="preserve"> </w:t>
      </w:r>
    </w:p>
    <w:p w14:paraId="2BBBD024" w14:textId="7D8DE15E" w:rsidR="005D46E7" w:rsidRPr="00E74336" w:rsidRDefault="005D46E7" w:rsidP="005D46E7">
      <w:pPr>
        <w:rPr>
          <w:u w:val="single"/>
        </w:rPr>
      </w:pPr>
      <w:r w:rsidRPr="00E74336">
        <w:rPr>
          <w:u w:val="single"/>
        </w:rPr>
        <w:t xml:space="preserve">Completion of stage </w:t>
      </w:r>
      <w:r w:rsidR="00DC1438" w:rsidRPr="00E74336">
        <w:rPr>
          <w:u w:val="single"/>
        </w:rPr>
        <w:t>II</w:t>
      </w:r>
      <w:r w:rsidR="009723B2" w:rsidRPr="00E74336">
        <w:rPr>
          <w:u w:val="single"/>
        </w:rPr>
        <w:t xml:space="preserve"> of the </w:t>
      </w:r>
      <w:r w:rsidR="00D14514" w:rsidRPr="00E74336">
        <w:rPr>
          <w:u w:val="single"/>
        </w:rPr>
        <w:t>HCFC phase-out management plan</w:t>
      </w:r>
    </w:p>
    <w:p w14:paraId="5F2CB032" w14:textId="77777777" w:rsidR="005D46E7" w:rsidRPr="00E74336" w:rsidRDefault="005D46E7" w:rsidP="005D46E7">
      <w:pPr>
        <w:rPr>
          <w:i/>
        </w:rPr>
      </w:pPr>
    </w:p>
    <w:p w14:paraId="50705411" w14:textId="25AF08FC" w:rsidR="005D46E7" w:rsidRPr="00E74336" w:rsidRDefault="005D46E7" w:rsidP="005D46E7">
      <w:pPr>
        <w:pStyle w:val="Heading1"/>
      </w:pPr>
      <w:r w:rsidRPr="00E74336">
        <w:t>UNDP has confirmed</w:t>
      </w:r>
      <w:r w:rsidRPr="00E74336">
        <w:rPr>
          <w:noProof/>
        </w:rPr>
        <w:t xml:space="preserve"> that stage </w:t>
      </w:r>
      <w:r w:rsidR="00DC1438" w:rsidRPr="00E74336">
        <w:rPr>
          <w:noProof/>
        </w:rPr>
        <w:t>II</w:t>
      </w:r>
      <w:r w:rsidRPr="00E74336">
        <w:t xml:space="preserve"> </w:t>
      </w:r>
      <w:r w:rsidRPr="00E74336">
        <w:rPr>
          <w:noProof/>
        </w:rPr>
        <w:t xml:space="preserve">for Indonesia will be completed </w:t>
      </w:r>
      <w:r w:rsidR="00ED6362" w:rsidRPr="00E74336">
        <w:rPr>
          <w:noProof/>
        </w:rPr>
        <w:t>by</w:t>
      </w:r>
      <w:r w:rsidRPr="00E74336">
        <w:rPr>
          <w:noProof/>
        </w:rPr>
        <w:t xml:space="preserve"> </w:t>
      </w:r>
      <w:r w:rsidR="00DD6711" w:rsidRPr="00E74336">
        <w:rPr>
          <w:noProof/>
        </w:rPr>
        <w:t>31 December 2024</w:t>
      </w:r>
      <w:r w:rsidRPr="00E74336">
        <w:t xml:space="preserve"> as established in paragraph 14 of the Agreement.</w:t>
      </w:r>
    </w:p>
    <w:p w14:paraId="0055EB38" w14:textId="77777777" w:rsidR="005D46E7" w:rsidRPr="00E74336" w:rsidRDefault="005D46E7" w:rsidP="009723B2">
      <w:pPr>
        <w:keepNext/>
        <w:spacing w:after="240"/>
        <w:rPr>
          <w:u w:val="single"/>
        </w:rPr>
      </w:pPr>
      <w:r w:rsidRPr="00E74336">
        <w:rPr>
          <w:u w:val="single"/>
        </w:rPr>
        <w:t>Sustainability of the HCFC phase-out and assessment of risks</w:t>
      </w:r>
    </w:p>
    <w:p w14:paraId="7B2D6B0D" w14:textId="781A834E" w:rsidR="005D46E7" w:rsidRPr="00E74336" w:rsidRDefault="00B666EE" w:rsidP="003B48F1">
      <w:pPr>
        <w:pStyle w:val="Heading1"/>
      </w:pPr>
      <w:r w:rsidRPr="00E74336">
        <w:t>The Government of Indonesia has an enforceable licensing and quota system, and as of 2015 has prohibited the import, manufacturing, and assembly of HCFC</w:t>
      </w:r>
      <w:r w:rsidRPr="00E74336">
        <w:noBreakHyphen/>
        <w:t>22</w:t>
      </w:r>
      <w:r w:rsidRPr="00E74336">
        <w:noBreakHyphen/>
        <w:t>based RAC equipment and the use of HCFCs as blowing agents for specific applications. As of February 2023, all large and mid-size enterprises in the PU foam sector and both systems houses have completed their conversions, and the voucher system for small enterprises is being implemented; the ban on the use and import of HCFC</w:t>
      </w:r>
      <w:r w:rsidRPr="00E74336">
        <w:noBreakHyphen/>
        <w:t>141b in bulk and contained in imported pre</w:t>
      </w:r>
      <w:r w:rsidRPr="00E74336">
        <w:noBreakHyphen/>
        <w:t>blended polyols, enacted on 1 January 2022, will further ensure the sustainability of the PU foam sector phase-out. As restrictions have eased following the pandemic, continued training and certification of technicians in 2023 and the strengthening of training institutions will contribute to the further decline of HCFC consumption in RAC servicing, while continued training of customs officers will ensure adherence to the import bans and lower risk of illegal trade. Given the country’s progress in implementing activities, including through training and the control of HCFCs, risks to the sustainability of the phase-out are considered low.</w:t>
      </w:r>
    </w:p>
    <w:p w14:paraId="1870DC45" w14:textId="77777777" w:rsidR="005D46E7" w:rsidRPr="00E74336" w:rsidRDefault="005D46E7" w:rsidP="005D46E7">
      <w:pPr>
        <w:keepNext/>
        <w:rPr>
          <w:u w:val="single"/>
        </w:rPr>
      </w:pPr>
      <w:r w:rsidRPr="00E74336">
        <w:rPr>
          <w:u w:val="single"/>
        </w:rPr>
        <w:t xml:space="preserve">Conclusion </w:t>
      </w:r>
    </w:p>
    <w:p w14:paraId="3CBEFF62" w14:textId="77777777" w:rsidR="005D46E7" w:rsidRPr="00E74336" w:rsidRDefault="005D46E7" w:rsidP="005D46E7">
      <w:pPr>
        <w:keepNext/>
      </w:pPr>
    </w:p>
    <w:p w14:paraId="2B5A7B51" w14:textId="53C90BEB" w:rsidR="00106F03" w:rsidRPr="00E74336" w:rsidRDefault="00106F03" w:rsidP="00AF443D">
      <w:pPr>
        <w:pStyle w:val="Heading1"/>
        <w:spacing w:after="120"/>
      </w:pPr>
      <w:r w:rsidRPr="00E74336">
        <w:t xml:space="preserve">The 2020, 2021, and 2022 HCFC consumption was 53, 57, and </w:t>
      </w:r>
      <w:r w:rsidR="00282930" w:rsidRPr="00E74336">
        <w:t>66</w:t>
      </w:r>
      <w:r w:rsidRPr="00E74336">
        <w:t xml:space="preserve"> per cent below the country’s HCFC baseline for compliance, respectively, and 25, 32, and </w:t>
      </w:r>
      <w:r w:rsidR="00A7571F" w:rsidRPr="00E74336">
        <w:t>45</w:t>
      </w:r>
      <w:r w:rsidRPr="00E74336">
        <w:t xml:space="preserve"> per cent below the maximum allowable consumption under the Agreement with the Executive Committee for those years. The Government continues to implement a licensing and quota system for monitoring and controlling HCFCs, and to enforce bans on specified imports, manufacturing, and uses of HCFCs, including the 2022 ban on HCFC</w:t>
      </w:r>
      <w:r w:rsidRPr="00E74336">
        <w:noBreakHyphen/>
        <w:t>141b. Notwithstanding lingering delays caused by the COVID</w:t>
      </w:r>
      <w:r w:rsidRPr="00E74336">
        <w:noBreakHyphen/>
        <w:t>19 pandemic, implementation of the HPMP progressed, including the conversion</w:t>
      </w:r>
      <w:r w:rsidR="00B57E6F" w:rsidRPr="00E74336">
        <w:t xml:space="preserve"> of</w:t>
      </w:r>
      <w:r w:rsidRPr="00E74336">
        <w:t xml:space="preserve"> the PU foam manufacturing enterprises and systems houses</w:t>
      </w:r>
      <w:r w:rsidR="00E62DEE" w:rsidRPr="00E74336">
        <w:t xml:space="preserve">, though additional time </w:t>
      </w:r>
      <w:r w:rsidR="00806544" w:rsidRPr="00E74336">
        <w:t xml:space="preserve">is required to </w:t>
      </w:r>
      <w:r w:rsidR="007E67F9" w:rsidRPr="00E74336">
        <w:t xml:space="preserve">ensure the provision of vouchers to </w:t>
      </w:r>
      <w:r w:rsidR="00015EBA" w:rsidRPr="00E74336">
        <w:t>small enterprises</w:t>
      </w:r>
      <w:r w:rsidR="006654BA" w:rsidRPr="00E74336">
        <w:t xml:space="preserve"> </w:t>
      </w:r>
      <w:r w:rsidR="00EC072F" w:rsidRPr="00E74336">
        <w:t>in the sector</w:t>
      </w:r>
      <w:r w:rsidRPr="00E74336">
        <w:t>. Capacity</w:t>
      </w:r>
      <w:r w:rsidR="00354970" w:rsidRPr="00E74336">
        <w:noBreakHyphen/>
      </w:r>
      <w:r w:rsidRPr="00E74336">
        <w:t>building of customs officers and servicing technicians has proceeded and will continue during 2023, along with equipment support to training and reclamation centres and the use of certified technicians. Knowledge gained from assessments in the fire</w:t>
      </w:r>
      <w:r w:rsidR="00740C5C" w:rsidRPr="00E74336">
        <w:t>-fighting</w:t>
      </w:r>
      <w:r w:rsidRPr="00E74336">
        <w:t xml:space="preserve"> sector will aid in addressing the remaining phase</w:t>
      </w:r>
      <w:r w:rsidR="001C6E5F" w:rsidRPr="00E74336">
        <w:noBreakHyphen/>
      </w:r>
      <w:r w:rsidRPr="00E74336">
        <w:t xml:space="preserve">out during stage III of the HPMP. The overall disbursement rate stands at </w:t>
      </w:r>
      <w:r w:rsidR="00716FE9" w:rsidRPr="00E74336">
        <w:t>62</w:t>
      </w:r>
      <w:r w:rsidRPr="00E74336">
        <w:t xml:space="preserve"> per cent, and </w:t>
      </w:r>
      <w:r w:rsidR="005E09DA" w:rsidRPr="00E74336">
        <w:t>25</w:t>
      </w:r>
      <w:r w:rsidR="000E5A71" w:rsidRPr="00E74336">
        <w:t> </w:t>
      </w:r>
      <w:r w:rsidRPr="00E74336">
        <w:t>per</w:t>
      </w:r>
      <w:r w:rsidR="005D1A6F" w:rsidRPr="00E74336">
        <w:t> </w:t>
      </w:r>
      <w:r w:rsidRPr="00E74336">
        <w:t>cent of the third tranche has been disbursed</w:t>
      </w:r>
      <w:r w:rsidR="009140BE" w:rsidRPr="00E74336">
        <w:t xml:space="preserve">, with additional disbursement </w:t>
      </w:r>
      <w:r w:rsidR="00FE4BDA" w:rsidRPr="00E74336">
        <w:t xml:space="preserve">expected upon delivery of the </w:t>
      </w:r>
      <w:r w:rsidR="002005DF" w:rsidRPr="00E74336">
        <w:t>delayed shipment</w:t>
      </w:r>
      <w:r w:rsidR="00EA54F2" w:rsidRPr="00E74336">
        <w:t>s of equipment</w:t>
      </w:r>
      <w:r w:rsidRPr="00E74336">
        <w:t xml:space="preserve">. Activities planned in the final tranche will further sustain the results achieved in the course of HPMP implementation and support the transition into the final stage. </w:t>
      </w:r>
    </w:p>
    <w:p w14:paraId="74429C3D" w14:textId="77777777" w:rsidR="005D46E7" w:rsidRPr="00E74336" w:rsidRDefault="005D46E7" w:rsidP="005D46E7">
      <w:pPr>
        <w:rPr>
          <w:b/>
        </w:rPr>
      </w:pPr>
      <w:r w:rsidRPr="00E74336">
        <w:rPr>
          <w:b/>
        </w:rPr>
        <w:lastRenderedPageBreak/>
        <w:t>RECOMMENDATION</w:t>
      </w:r>
    </w:p>
    <w:p w14:paraId="3A70C8B9" w14:textId="77777777" w:rsidR="005D46E7" w:rsidRPr="00E74336" w:rsidRDefault="005D46E7" w:rsidP="005D46E7">
      <w:pPr>
        <w:rPr>
          <w:b/>
        </w:rPr>
      </w:pPr>
    </w:p>
    <w:p w14:paraId="4F9B6A9D" w14:textId="77777777" w:rsidR="005D46E7" w:rsidRPr="00E74336" w:rsidRDefault="005D46E7" w:rsidP="005D46E7">
      <w:pPr>
        <w:pStyle w:val="Heading1"/>
      </w:pPr>
      <w:bookmarkStart w:id="1" w:name="_Hlk122622077"/>
      <w:r w:rsidRPr="00E74336">
        <w:t xml:space="preserve">The Fund Secretariat recommends that the Executive Committee: </w:t>
      </w:r>
    </w:p>
    <w:p w14:paraId="1855F443" w14:textId="3ABBA1C6" w:rsidR="005D46E7" w:rsidRPr="00E74336" w:rsidRDefault="005D46E7" w:rsidP="005D46E7">
      <w:pPr>
        <w:pStyle w:val="Heading2"/>
        <w:numPr>
          <w:ilvl w:val="1"/>
          <w:numId w:val="1"/>
        </w:numPr>
      </w:pPr>
      <w:r w:rsidRPr="00E74336">
        <w:t xml:space="preserve">Note the progress report on the implementation of the </w:t>
      </w:r>
      <w:r w:rsidR="00FE04C6" w:rsidRPr="00E74336">
        <w:t>third</w:t>
      </w:r>
      <w:r w:rsidRPr="00E74336">
        <w:t xml:space="preserve"> tranche of stage </w:t>
      </w:r>
      <w:r w:rsidR="00DC1438" w:rsidRPr="00E74336">
        <w:t>II</w:t>
      </w:r>
      <w:r w:rsidRPr="00E74336">
        <w:t xml:space="preserve"> of the HCFC phase-out management plan (HPMP) for Indonesia; and</w:t>
      </w:r>
    </w:p>
    <w:p w14:paraId="34885F0B" w14:textId="2E377B77" w:rsidR="005D46E7" w:rsidRPr="00E74336" w:rsidRDefault="005D46E7" w:rsidP="005D46E7">
      <w:pPr>
        <w:pStyle w:val="Heading2"/>
        <w:numPr>
          <w:ilvl w:val="1"/>
          <w:numId w:val="1"/>
        </w:numPr>
      </w:pPr>
      <w:r w:rsidRPr="00E74336">
        <w:t xml:space="preserve">Request the Government of Indonesia, UNDP and the World Bank to submit a progress report on the implementation of the work programme associated with the final tranche </w:t>
      </w:r>
      <w:r w:rsidR="00BB1A49" w:rsidRPr="00E74336">
        <w:t xml:space="preserve">to the first meeting of the Executive Committee in 2025 </w:t>
      </w:r>
      <w:r w:rsidRPr="00E74336">
        <w:t xml:space="preserve">and the project completion report to the </w:t>
      </w:r>
      <w:r w:rsidR="00E86432" w:rsidRPr="00E74336">
        <w:t>second</w:t>
      </w:r>
      <w:r w:rsidRPr="00E74336">
        <w:t xml:space="preserve"> meeting of the Executive Committee in 20</w:t>
      </w:r>
      <w:r w:rsidR="00FE04C6" w:rsidRPr="00E74336">
        <w:t>25</w:t>
      </w:r>
      <w:r w:rsidRPr="00E74336">
        <w:t>.</w:t>
      </w:r>
    </w:p>
    <w:p w14:paraId="6EB30561" w14:textId="4287B208" w:rsidR="005D46E7" w:rsidRPr="00E74336" w:rsidRDefault="005D46E7" w:rsidP="005D46E7">
      <w:pPr>
        <w:pStyle w:val="Heading1"/>
      </w:pPr>
      <w:r w:rsidRPr="00E74336">
        <w:t xml:space="preserve">The Fund Secretariat further recommends blanket approval of the </w:t>
      </w:r>
      <w:r w:rsidR="00FE04C6" w:rsidRPr="00E74336">
        <w:t>fourth</w:t>
      </w:r>
      <w:r w:rsidRPr="00E74336">
        <w:t xml:space="preserve"> and final tranche of stage </w:t>
      </w:r>
      <w:r w:rsidR="00DC1438" w:rsidRPr="00E74336">
        <w:t>II</w:t>
      </w:r>
      <w:r w:rsidRPr="00E74336">
        <w:t xml:space="preserve"> of the HPMP for Indonesia and the corresponding 2023</w:t>
      </w:r>
      <w:r w:rsidR="008C4310">
        <w:t>-2024</w:t>
      </w:r>
      <w:r w:rsidRPr="00E74336">
        <w:t xml:space="preserve"> tranche implementation plan at the funding level shown in the table below, on the understanding that</w:t>
      </w:r>
      <w:r w:rsidR="00B832E7" w:rsidRPr="00E74336">
        <w:t>:</w:t>
      </w:r>
    </w:p>
    <w:p w14:paraId="3AE6191D" w14:textId="7A08CE4E" w:rsidR="00CC445C" w:rsidRPr="00E74336" w:rsidRDefault="00CC445C" w:rsidP="00EF4027">
      <w:pPr>
        <w:pStyle w:val="Heading2"/>
      </w:pPr>
      <w:r w:rsidRPr="00E74336">
        <w:t>UNDP has committed to submitting the verification report no later than 12 weeks prior to the 93</w:t>
      </w:r>
      <w:r w:rsidRPr="00E74336">
        <w:rPr>
          <w:vertAlign w:val="superscript"/>
        </w:rPr>
        <w:t>rd</w:t>
      </w:r>
      <w:r w:rsidR="00B610D5" w:rsidRPr="00E74336">
        <w:t xml:space="preserve"> </w:t>
      </w:r>
      <w:r w:rsidRPr="00E74336">
        <w:t xml:space="preserve">meeting; </w:t>
      </w:r>
      <w:r w:rsidR="00EF4027">
        <w:t>and</w:t>
      </w:r>
      <w:r w:rsidRPr="00E74336">
        <w:t xml:space="preserve"> </w:t>
      </w:r>
    </w:p>
    <w:p w14:paraId="1B7CA268" w14:textId="333AE93E" w:rsidR="00CC445C" w:rsidRPr="00E74336" w:rsidRDefault="00CC445C" w:rsidP="00CC445C">
      <w:pPr>
        <w:pStyle w:val="Heading2"/>
      </w:pPr>
      <w:r w:rsidRPr="00E74336">
        <w:t>In the unlikely event of non-compliance by the Government of Indonesia with its Agreement with the Executive Committee, relevant actions will be taken by the Executive Committee</w:t>
      </w:r>
      <w:r w:rsidR="00A32A58" w:rsidRPr="00E74336">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5D46E7" w:rsidRPr="00E74336" w14:paraId="55946A58" w14:textId="77777777">
        <w:trPr>
          <w:tblHeader/>
        </w:trPr>
        <w:tc>
          <w:tcPr>
            <w:tcW w:w="293" w:type="pct"/>
          </w:tcPr>
          <w:p w14:paraId="5A7DD52E" w14:textId="77777777" w:rsidR="005D46E7" w:rsidRPr="00E74336" w:rsidRDefault="005D46E7">
            <w:pPr>
              <w:jc w:val="center"/>
              <w:rPr>
                <w:b/>
                <w:bCs/>
                <w:sz w:val="20"/>
                <w:szCs w:val="20"/>
              </w:rPr>
            </w:pPr>
          </w:p>
        </w:tc>
        <w:tc>
          <w:tcPr>
            <w:tcW w:w="2337" w:type="pct"/>
          </w:tcPr>
          <w:p w14:paraId="286820AD" w14:textId="77777777" w:rsidR="005D46E7" w:rsidRPr="00E74336" w:rsidRDefault="005D46E7">
            <w:pPr>
              <w:jc w:val="center"/>
              <w:rPr>
                <w:b/>
                <w:bCs/>
                <w:sz w:val="20"/>
                <w:szCs w:val="20"/>
              </w:rPr>
            </w:pPr>
            <w:r w:rsidRPr="00E74336">
              <w:rPr>
                <w:b/>
                <w:bCs/>
                <w:sz w:val="20"/>
                <w:szCs w:val="20"/>
              </w:rPr>
              <w:t>Project title</w:t>
            </w:r>
          </w:p>
        </w:tc>
        <w:tc>
          <w:tcPr>
            <w:tcW w:w="790" w:type="pct"/>
            <w:tcMar>
              <w:left w:w="29" w:type="dxa"/>
              <w:right w:w="29" w:type="dxa"/>
            </w:tcMar>
          </w:tcPr>
          <w:p w14:paraId="3DBA53F4" w14:textId="77777777" w:rsidR="005D46E7" w:rsidRPr="00E74336" w:rsidRDefault="005D46E7">
            <w:pPr>
              <w:jc w:val="center"/>
              <w:rPr>
                <w:b/>
                <w:bCs/>
                <w:sz w:val="20"/>
                <w:szCs w:val="20"/>
              </w:rPr>
            </w:pPr>
            <w:r w:rsidRPr="00E74336">
              <w:rPr>
                <w:b/>
                <w:bCs/>
                <w:sz w:val="20"/>
                <w:szCs w:val="20"/>
              </w:rPr>
              <w:t>Project funding (US $)</w:t>
            </w:r>
          </w:p>
        </w:tc>
        <w:tc>
          <w:tcPr>
            <w:tcW w:w="747" w:type="pct"/>
            <w:tcMar>
              <w:left w:w="29" w:type="dxa"/>
              <w:right w:w="29" w:type="dxa"/>
            </w:tcMar>
          </w:tcPr>
          <w:p w14:paraId="30339FF1" w14:textId="77777777" w:rsidR="005D46E7" w:rsidRPr="00E74336" w:rsidRDefault="005D46E7">
            <w:pPr>
              <w:jc w:val="center"/>
              <w:rPr>
                <w:b/>
                <w:bCs/>
                <w:sz w:val="20"/>
                <w:szCs w:val="20"/>
              </w:rPr>
            </w:pPr>
            <w:r w:rsidRPr="00E74336">
              <w:rPr>
                <w:b/>
                <w:bCs/>
                <w:sz w:val="20"/>
                <w:szCs w:val="20"/>
              </w:rPr>
              <w:t>Support costs (US $)</w:t>
            </w:r>
          </w:p>
        </w:tc>
        <w:tc>
          <w:tcPr>
            <w:tcW w:w="833" w:type="pct"/>
            <w:tcBorders>
              <w:bottom w:val="single" w:sz="4" w:space="0" w:color="auto"/>
            </w:tcBorders>
            <w:tcMar>
              <w:left w:w="29" w:type="dxa"/>
              <w:right w:w="29" w:type="dxa"/>
            </w:tcMar>
          </w:tcPr>
          <w:p w14:paraId="478BB465" w14:textId="77777777" w:rsidR="005D46E7" w:rsidRPr="00E74336" w:rsidRDefault="005D46E7">
            <w:pPr>
              <w:jc w:val="center"/>
              <w:rPr>
                <w:b/>
                <w:bCs/>
                <w:sz w:val="20"/>
                <w:szCs w:val="20"/>
              </w:rPr>
            </w:pPr>
            <w:r w:rsidRPr="00E74336">
              <w:rPr>
                <w:b/>
                <w:bCs/>
                <w:sz w:val="20"/>
                <w:szCs w:val="20"/>
              </w:rPr>
              <w:t>Implementing agency</w:t>
            </w:r>
          </w:p>
        </w:tc>
      </w:tr>
      <w:tr w:rsidR="005D46E7" w:rsidRPr="00E74336" w14:paraId="180549C3" w14:textId="77777777">
        <w:tc>
          <w:tcPr>
            <w:tcW w:w="293" w:type="pct"/>
          </w:tcPr>
          <w:p w14:paraId="39C0A223" w14:textId="77777777" w:rsidR="005D46E7" w:rsidRPr="00E74336" w:rsidRDefault="005D46E7">
            <w:pPr>
              <w:rPr>
                <w:sz w:val="20"/>
                <w:szCs w:val="20"/>
              </w:rPr>
            </w:pPr>
            <w:r w:rsidRPr="00E74336">
              <w:rPr>
                <w:sz w:val="20"/>
                <w:szCs w:val="20"/>
              </w:rPr>
              <w:t>(a)</w:t>
            </w:r>
          </w:p>
        </w:tc>
        <w:tc>
          <w:tcPr>
            <w:tcW w:w="2337" w:type="pct"/>
          </w:tcPr>
          <w:p w14:paraId="2E18EF55" w14:textId="5B84FD73" w:rsidR="005D46E7" w:rsidRPr="00E74336" w:rsidRDefault="005D46E7">
            <w:pPr>
              <w:jc w:val="left"/>
              <w:rPr>
                <w:sz w:val="20"/>
                <w:szCs w:val="20"/>
              </w:rPr>
            </w:pPr>
            <w:r w:rsidRPr="00E74336">
              <w:rPr>
                <w:sz w:val="20"/>
                <w:szCs w:val="20"/>
              </w:rPr>
              <w:t>HCFC phase-out management plan (stage </w:t>
            </w:r>
            <w:r w:rsidR="00DC1438" w:rsidRPr="00E74336">
              <w:rPr>
                <w:sz w:val="20"/>
                <w:szCs w:val="20"/>
              </w:rPr>
              <w:t>II</w:t>
            </w:r>
            <w:r w:rsidRPr="00E74336">
              <w:rPr>
                <w:sz w:val="20"/>
                <w:szCs w:val="20"/>
              </w:rPr>
              <w:t>, fourth tranche)</w:t>
            </w:r>
          </w:p>
        </w:tc>
        <w:tc>
          <w:tcPr>
            <w:tcW w:w="790" w:type="pct"/>
          </w:tcPr>
          <w:p w14:paraId="0DA268D2" w14:textId="631C1408" w:rsidR="005D46E7" w:rsidRPr="00E74336" w:rsidRDefault="00FE04C6">
            <w:pPr>
              <w:jc w:val="right"/>
              <w:rPr>
                <w:sz w:val="20"/>
                <w:szCs w:val="20"/>
                <w:highlight w:val="cyan"/>
              </w:rPr>
            </w:pPr>
            <w:r w:rsidRPr="00E74336">
              <w:rPr>
                <w:color w:val="000000"/>
                <w:sz w:val="19"/>
                <w:szCs w:val="19"/>
                <w:lang w:eastAsia="en-CA"/>
              </w:rPr>
              <w:t>433,300</w:t>
            </w:r>
          </w:p>
        </w:tc>
        <w:tc>
          <w:tcPr>
            <w:tcW w:w="747" w:type="pct"/>
          </w:tcPr>
          <w:p w14:paraId="2A9C0B12" w14:textId="2F74CD5C" w:rsidR="005D46E7" w:rsidRPr="00E74336" w:rsidRDefault="00FE04C6">
            <w:pPr>
              <w:jc w:val="right"/>
            </w:pPr>
            <w:r w:rsidRPr="00E74336">
              <w:rPr>
                <w:color w:val="000000"/>
                <w:sz w:val="19"/>
                <w:szCs w:val="19"/>
                <w:lang w:eastAsia="en-CA"/>
              </w:rPr>
              <w:t>30,331</w:t>
            </w:r>
          </w:p>
        </w:tc>
        <w:tc>
          <w:tcPr>
            <w:tcW w:w="833" w:type="pct"/>
            <w:tcBorders>
              <w:top w:val="single" w:sz="4" w:space="0" w:color="auto"/>
            </w:tcBorders>
          </w:tcPr>
          <w:p w14:paraId="3F616FA8" w14:textId="43582339" w:rsidR="005D46E7" w:rsidRPr="00E74336" w:rsidRDefault="005D46E7">
            <w:pPr>
              <w:jc w:val="center"/>
              <w:rPr>
                <w:sz w:val="20"/>
                <w:szCs w:val="20"/>
              </w:rPr>
            </w:pPr>
            <w:r w:rsidRPr="00E74336">
              <w:rPr>
                <w:sz w:val="20"/>
                <w:szCs w:val="20"/>
              </w:rPr>
              <w:t>UNDP</w:t>
            </w:r>
          </w:p>
        </w:tc>
      </w:tr>
      <w:bookmarkEnd w:id="1"/>
    </w:tbl>
    <w:p w14:paraId="1E853F2B" w14:textId="77777777" w:rsidR="0057360A" w:rsidRDefault="0057360A" w:rsidP="005D46E7">
      <w:pPr>
        <w:spacing w:after="240"/>
        <w:jc w:val="center"/>
        <w:rPr>
          <w:b/>
        </w:rPr>
      </w:pPr>
    </w:p>
    <w:p w14:paraId="6D6960E5" w14:textId="77777777" w:rsidR="00BA1511" w:rsidRDefault="00BA1511">
      <w:pPr>
        <w:jc w:val="left"/>
        <w:rPr>
          <w:b/>
        </w:rPr>
      </w:pPr>
      <w:r>
        <w:rPr>
          <w:b/>
        </w:rPr>
        <w:br w:type="page"/>
      </w:r>
    </w:p>
    <w:p w14:paraId="263C54D8" w14:textId="68D924E5" w:rsidR="006F2CC2" w:rsidRPr="00E74336" w:rsidRDefault="006F2CC2" w:rsidP="005D46E7">
      <w:pPr>
        <w:spacing w:after="240"/>
        <w:jc w:val="center"/>
        <w:rPr>
          <w:b/>
        </w:rPr>
      </w:pPr>
      <w:r w:rsidRPr="00E74336">
        <w:rPr>
          <w:b/>
        </w:rPr>
        <w:lastRenderedPageBreak/>
        <w:t>PROJECT EVALUATION SHEET – MULTI-YEAR PROJECTS</w:t>
      </w:r>
    </w:p>
    <w:p w14:paraId="731DB8DB" w14:textId="61FD0E9B" w:rsidR="006F2CC2" w:rsidRPr="00E74336" w:rsidRDefault="005D46E7" w:rsidP="005D46E7">
      <w:pPr>
        <w:spacing w:after="240"/>
        <w:jc w:val="center"/>
        <w:rPr>
          <w:b/>
          <w:sz w:val="10"/>
        </w:rPr>
      </w:pPr>
      <w:r w:rsidRPr="00E74336">
        <w:rPr>
          <w:b/>
        </w:rPr>
        <w:t>Indonesia</w:t>
      </w:r>
    </w:p>
    <w:tbl>
      <w:tblPr>
        <w:tblStyle w:val="TableGrid"/>
        <w:tblW w:w="5309" w:type="pct"/>
        <w:tblInd w:w="-113" w:type="dxa"/>
        <w:tblCellMar>
          <w:top w:w="28" w:type="dxa"/>
          <w:bottom w:w="28" w:type="dxa"/>
        </w:tblCellMar>
        <w:tblLook w:val="04A0" w:firstRow="1" w:lastRow="0" w:firstColumn="1" w:lastColumn="0" w:noHBand="0" w:noVBand="1"/>
      </w:tblPr>
      <w:tblGrid>
        <w:gridCol w:w="4678"/>
        <w:gridCol w:w="5250"/>
      </w:tblGrid>
      <w:tr w:rsidR="006F2CC2" w:rsidRPr="00E74336" w14:paraId="736F72F4" w14:textId="77777777">
        <w:trPr>
          <w:trHeight w:val="248"/>
        </w:trPr>
        <w:tc>
          <w:tcPr>
            <w:tcW w:w="2356" w:type="pct"/>
            <w:shd w:val="clear" w:color="auto" w:fill="auto"/>
          </w:tcPr>
          <w:p w14:paraId="5649AA49" w14:textId="77777777" w:rsidR="006F2CC2" w:rsidRPr="00E74336" w:rsidRDefault="006F2CC2">
            <w:pPr>
              <w:rPr>
                <w:b/>
                <w:sz w:val="20"/>
              </w:rPr>
            </w:pPr>
            <w:r w:rsidRPr="00E74336">
              <w:rPr>
                <w:b/>
                <w:sz w:val="20"/>
              </w:rPr>
              <w:t>(I) PROJECT TITLE</w:t>
            </w:r>
          </w:p>
        </w:tc>
        <w:tc>
          <w:tcPr>
            <w:tcW w:w="2644" w:type="pct"/>
            <w:shd w:val="clear" w:color="auto" w:fill="auto"/>
          </w:tcPr>
          <w:p w14:paraId="63168EC1" w14:textId="77777777" w:rsidR="006F2CC2" w:rsidRPr="00E74336" w:rsidRDefault="006F2CC2">
            <w:pPr>
              <w:jc w:val="center"/>
              <w:rPr>
                <w:b/>
                <w:sz w:val="20"/>
              </w:rPr>
            </w:pPr>
            <w:r w:rsidRPr="00E74336">
              <w:rPr>
                <w:b/>
                <w:sz w:val="20"/>
              </w:rPr>
              <w:t>AGENCY</w:t>
            </w:r>
          </w:p>
        </w:tc>
      </w:tr>
      <w:tr w:rsidR="006F2CC2" w:rsidRPr="00E74336" w14:paraId="45D3B57C" w14:textId="77777777">
        <w:trPr>
          <w:trHeight w:val="40"/>
        </w:trPr>
        <w:tc>
          <w:tcPr>
            <w:tcW w:w="2356" w:type="pct"/>
            <w:shd w:val="clear" w:color="auto" w:fill="auto"/>
            <w:vAlign w:val="center"/>
          </w:tcPr>
          <w:p w14:paraId="1599E99D" w14:textId="49823F01" w:rsidR="006F2CC2" w:rsidRPr="00E74336" w:rsidRDefault="006F2CC2">
            <w:pPr>
              <w:jc w:val="center"/>
              <w:rPr>
                <w:color w:val="000000" w:themeColor="text1"/>
                <w:sz w:val="20"/>
              </w:rPr>
            </w:pPr>
            <w:r w:rsidRPr="00E74336">
              <w:rPr>
                <w:color w:val="000000" w:themeColor="text1"/>
                <w:sz w:val="20"/>
              </w:rPr>
              <w:t xml:space="preserve">HCFC phase-out plan (stage </w:t>
            </w:r>
            <w:r w:rsidR="005D46E7" w:rsidRPr="00E74336">
              <w:rPr>
                <w:color w:val="000000" w:themeColor="text1"/>
                <w:sz w:val="20"/>
              </w:rPr>
              <w:t>III</w:t>
            </w:r>
            <w:r w:rsidRPr="00E74336">
              <w:rPr>
                <w:color w:val="000000" w:themeColor="text1"/>
                <w:sz w:val="20"/>
              </w:rPr>
              <w:t>)</w:t>
            </w:r>
          </w:p>
        </w:tc>
        <w:tc>
          <w:tcPr>
            <w:tcW w:w="2644" w:type="pct"/>
            <w:shd w:val="clear" w:color="auto" w:fill="auto"/>
            <w:vAlign w:val="center"/>
          </w:tcPr>
          <w:p w14:paraId="4CA3DFF6" w14:textId="43446D36" w:rsidR="006F2CC2" w:rsidRPr="00E74336" w:rsidRDefault="005D46E7">
            <w:pPr>
              <w:jc w:val="center"/>
              <w:rPr>
                <w:color w:val="000000" w:themeColor="text1"/>
                <w:sz w:val="20"/>
              </w:rPr>
            </w:pPr>
            <w:r w:rsidRPr="00E74336">
              <w:rPr>
                <w:color w:val="000000" w:themeColor="text1"/>
                <w:sz w:val="20"/>
              </w:rPr>
              <w:t>UNDP</w:t>
            </w:r>
            <w:r w:rsidR="006F2CC2" w:rsidRPr="00E74336">
              <w:rPr>
                <w:color w:val="000000" w:themeColor="text1"/>
                <w:sz w:val="20"/>
              </w:rPr>
              <w:t xml:space="preserve"> (lead), </w:t>
            </w:r>
            <w:r w:rsidRPr="00E74336">
              <w:rPr>
                <w:color w:val="000000" w:themeColor="text1"/>
                <w:sz w:val="20"/>
              </w:rPr>
              <w:t>Australia</w:t>
            </w:r>
          </w:p>
        </w:tc>
      </w:tr>
    </w:tbl>
    <w:p w14:paraId="65E63D12" w14:textId="77777777" w:rsidR="006F2CC2" w:rsidRPr="00E74336" w:rsidRDefault="006F2CC2" w:rsidP="006F2CC2">
      <w:pPr>
        <w:jc w:val="center"/>
        <w:rPr>
          <w:sz w:val="20"/>
        </w:rPr>
      </w:pPr>
    </w:p>
    <w:tbl>
      <w:tblPr>
        <w:tblStyle w:val="TableGrid"/>
        <w:tblW w:w="5305" w:type="pct"/>
        <w:tblInd w:w="-113" w:type="dxa"/>
        <w:tblCellMar>
          <w:top w:w="28" w:type="dxa"/>
          <w:bottom w:w="28" w:type="dxa"/>
        </w:tblCellMar>
        <w:tblLook w:val="04A0" w:firstRow="1" w:lastRow="0" w:firstColumn="1" w:lastColumn="0" w:noHBand="0" w:noVBand="1"/>
      </w:tblPr>
      <w:tblGrid>
        <w:gridCol w:w="6321"/>
        <w:gridCol w:w="1214"/>
        <w:gridCol w:w="2385"/>
      </w:tblGrid>
      <w:tr w:rsidR="00FE04C6" w:rsidRPr="00E74336" w14:paraId="32F9CCF7" w14:textId="77777777" w:rsidTr="00FE04C6">
        <w:trPr>
          <w:trHeight w:val="77"/>
        </w:trPr>
        <w:tc>
          <w:tcPr>
            <w:tcW w:w="6321" w:type="dxa"/>
            <w:shd w:val="clear" w:color="auto" w:fill="auto"/>
          </w:tcPr>
          <w:p w14:paraId="4CC1D260" w14:textId="77777777" w:rsidR="00FE04C6" w:rsidRPr="00E74336" w:rsidRDefault="00FE04C6" w:rsidP="00FE04C6">
            <w:pPr>
              <w:jc w:val="left"/>
              <w:rPr>
                <w:b/>
                <w:sz w:val="20"/>
              </w:rPr>
            </w:pPr>
            <w:r w:rsidRPr="00E74336">
              <w:rPr>
                <w:b/>
                <w:sz w:val="20"/>
              </w:rPr>
              <w:t>(II) LATEST ARTICLE 7 DATA (Annex C Group l)</w:t>
            </w:r>
          </w:p>
        </w:tc>
        <w:tc>
          <w:tcPr>
            <w:tcW w:w="1214" w:type="dxa"/>
            <w:shd w:val="clear" w:color="auto" w:fill="auto"/>
          </w:tcPr>
          <w:p w14:paraId="42B089DC" w14:textId="6AFCCC9F" w:rsidR="00FE04C6" w:rsidRPr="00E74336" w:rsidRDefault="00FE04C6" w:rsidP="00FE04C6">
            <w:pPr>
              <w:jc w:val="center"/>
              <w:rPr>
                <w:sz w:val="20"/>
              </w:rPr>
            </w:pPr>
            <w:r w:rsidRPr="00E74336">
              <w:rPr>
                <w:sz w:val="20"/>
                <w:szCs w:val="20"/>
              </w:rPr>
              <w:t>Year: 202</w:t>
            </w:r>
            <w:r w:rsidR="00E24801" w:rsidRPr="00E74336">
              <w:rPr>
                <w:sz w:val="20"/>
                <w:szCs w:val="20"/>
              </w:rPr>
              <w:t>2</w:t>
            </w:r>
          </w:p>
        </w:tc>
        <w:tc>
          <w:tcPr>
            <w:tcW w:w="2385" w:type="dxa"/>
            <w:shd w:val="clear" w:color="auto" w:fill="auto"/>
          </w:tcPr>
          <w:p w14:paraId="09A5A6B9" w14:textId="64F66787" w:rsidR="00FE04C6" w:rsidRPr="00E74336" w:rsidRDefault="00E24801" w:rsidP="00FE04C6">
            <w:pPr>
              <w:jc w:val="right"/>
              <w:rPr>
                <w:sz w:val="20"/>
              </w:rPr>
            </w:pPr>
            <w:r w:rsidRPr="00E74336">
              <w:rPr>
                <w:sz w:val="20"/>
                <w:szCs w:val="20"/>
              </w:rPr>
              <w:t>137.82</w:t>
            </w:r>
            <w:r w:rsidR="00FE04C6" w:rsidRPr="00E74336">
              <w:rPr>
                <w:sz w:val="20"/>
                <w:szCs w:val="20"/>
              </w:rPr>
              <w:t xml:space="preserve"> ODP tonnes</w:t>
            </w:r>
          </w:p>
        </w:tc>
      </w:tr>
    </w:tbl>
    <w:p w14:paraId="3438FDB1" w14:textId="77777777" w:rsidR="006F2CC2" w:rsidRPr="00E74336" w:rsidRDefault="006F2CC2" w:rsidP="006F2CC2">
      <w:pPr>
        <w:jc w:val="center"/>
        <w:rPr>
          <w:sz w:val="20"/>
        </w:rPr>
      </w:pPr>
    </w:p>
    <w:tbl>
      <w:tblPr>
        <w:tblStyle w:val="TableGrid"/>
        <w:tblW w:w="5309" w:type="pct"/>
        <w:tblInd w:w="-113" w:type="dxa"/>
        <w:tblLook w:val="04A0" w:firstRow="1" w:lastRow="0" w:firstColumn="1" w:lastColumn="0" w:noHBand="0" w:noVBand="1"/>
      </w:tblPr>
      <w:tblGrid>
        <w:gridCol w:w="1560"/>
        <w:gridCol w:w="850"/>
        <w:gridCol w:w="672"/>
        <w:gridCol w:w="850"/>
        <w:gridCol w:w="1405"/>
        <w:gridCol w:w="983"/>
        <w:gridCol w:w="828"/>
        <w:gridCol w:w="828"/>
        <w:gridCol w:w="527"/>
        <w:gridCol w:w="1425"/>
      </w:tblGrid>
      <w:tr w:rsidR="006F2CC2" w:rsidRPr="00E74336" w14:paraId="1EFF669B" w14:textId="77777777">
        <w:trPr>
          <w:trHeight w:val="250"/>
        </w:trPr>
        <w:tc>
          <w:tcPr>
            <w:tcW w:w="4017" w:type="pct"/>
            <w:gridSpan w:val="8"/>
            <w:shd w:val="clear" w:color="auto" w:fill="auto"/>
          </w:tcPr>
          <w:p w14:paraId="0969409A" w14:textId="77777777" w:rsidR="006F2CC2" w:rsidRPr="00E74336" w:rsidRDefault="006F2CC2">
            <w:pPr>
              <w:jc w:val="left"/>
              <w:rPr>
                <w:b/>
                <w:sz w:val="20"/>
              </w:rPr>
            </w:pPr>
            <w:r w:rsidRPr="00E74336">
              <w:rPr>
                <w:b/>
                <w:sz w:val="20"/>
              </w:rPr>
              <w:t>(III) LATEST COUNTRY PROGRAMME SECTORAL DATA (ODP tonnes)</w:t>
            </w:r>
          </w:p>
        </w:tc>
        <w:tc>
          <w:tcPr>
            <w:tcW w:w="983" w:type="pct"/>
            <w:gridSpan w:val="2"/>
            <w:shd w:val="clear" w:color="auto" w:fill="auto"/>
          </w:tcPr>
          <w:p w14:paraId="25E00A7F" w14:textId="16B92025" w:rsidR="006F2CC2" w:rsidRPr="00E74336" w:rsidRDefault="006F2CC2">
            <w:pPr>
              <w:spacing w:after="60"/>
              <w:jc w:val="right"/>
              <w:rPr>
                <w:b/>
                <w:sz w:val="20"/>
              </w:rPr>
            </w:pPr>
            <w:r w:rsidRPr="00E74336">
              <w:rPr>
                <w:b/>
                <w:sz w:val="20"/>
              </w:rPr>
              <w:t xml:space="preserve">Year: </w:t>
            </w:r>
            <w:r w:rsidRPr="00E74336">
              <w:rPr>
                <w:b/>
                <w:color w:val="000000" w:themeColor="text1"/>
                <w:sz w:val="20"/>
              </w:rPr>
              <w:t>202</w:t>
            </w:r>
            <w:r w:rsidR="00F956E8" w:rsidRPr="00E74336">
              <w:rPr>
                <w:b/>
                <w:color w:val="000000" w:themeColor="text1"/>
                <w:sz w:val="20"/>
              </w:rPr>
              <w:t>2</w:t>
            </w:r>
          </w:p>
        </w:tc>
      </w:tr>
      <w:tr w:rsidR="006F2CC2" w:rsidRPr="00E74336" w14:paraId="72E19F78" w14:textId="77777777">
        <w:trPr>
          <w:trHeight w:val="250"/>
        </w:trPr>
        <w:tc>
          <w:tcPr>
            <w:tcW w:w="786" w:type="pct"/>
            <w:shd w:val="clear" w:color="auto" w:fill="auto"/>
          </w:tcPr>
          <w:p w14:paraId="47101230" w14:textId="77777777" w:rsidR="006F2CC2" w:rsidRPr="00E74336" w:rsidRDefault="006F2CC2">
            <w:pPr>
              <w:spacing w:after="60"/>
              <w:jc w:val="center"/>
              <w:rPr>
                <w:sz w:val="20"/>
              </w:rPr>
            </w:pPr>
            <w:r w:rsidRPr="00E74336">
              <w:rPr>
                <w:sz w:val="20"/>
              </w:rPr>
              <w:t>Chemical</w:t>
            </w:r>
          </w:p>
        </w:tc>
        <w:tc>
          <w:tcPr>
            <w:tcW w:w="428" w:type="pct"/>
            <w:shd w:val="clear" w:color="auto" w:fill="auto"/>
          </w:tcPr>
          <w:p w14:paraId="4E969906" w14:textId="77777777" w:rsidR="006F2CC2" w:rsidRPr="00E74336" w:rsidRDefault="006F2CC2">
            <w:pPr>
              <w:spacing w:after="60"/>
              <w:jc w:val="center"/>
              <w:rPr>
                <w:sz w:val="20"/>
              </w:rPr>
            </w:pPr>
            <w:r w:rsidRPr="00E74336">
              <w:rPr>
                <w:sz w:val="20"/>
              </w:rPr>
              <w:t>Aerosol</w:t>
            </w:r>
          </w:p>
        </w:tc>
        <w:tc>
          <w:tcPr>
            <w:tcW w:w="338" w:type="pct"/>
            <w:shd w:val="clear" w:color="auto" w:fill="auto"/>
          </w:tcPr>
          <w:p w14:paraId="02795001" w14:textId="77777777" w:rsidR="006F2CC2" w:rsidRPr="00E74336" w:rsidRDefault="006F2CC2">
            <w:pPr>
              <w:spacing w:after="60"/>
              <w:jc w:val="center"/>
              <w:rPr>
                <w:sz w:val="20"/>
              </w:rPr>
            </w:pPr>
            <w:r w:rsidRPr="00E74336">
              <w:rPr>
                <w:sz w:val="20"/>
              </w:rPr>
              <w:t>Foam</w:t>
            </w:r>
          </w:p>
        </w:tc>
        <w:tc>
          <w:tcPr>
            <w:tcW w:w="428" w:type="pct"/>
            <w:shd w:val="clear" w:color="auto" w:fill="auto"/>
          </w:tcPr>
          <w:p w14:paraId="02FEDB28" w14:textId="77777777" w:rsidR="006F2CC2" w:rsidRPr="00E74336" w:rsidRDefault="006F2CC2">
            <w:pPr>
              <w:spacing w:after="60"/>
              <w:jc w:val="center"/>
              <w:rPr>
                <w:sz w:val="20"/>
              </w:rPr>
            </w:pPr>
            <w:r w:rsidRPr="00E74336">
              <w:rPr>
                <w:sz w:val="20"/>
              </w:rPr>
              <w:t>Fire- fighting</w:t>
            </w:r>
          </w:p>
        </w:tc>
        <w:tc>
          <w:tcPr>
            <w:tcW w:w="1203" w:type="pct"/>
            <w:gridSpan w:val="2"/>
            <w:shd w:val="clear" w:color="auto" w:fill="auto"/>
          </w:tcPr>
          <w:p w14:paraId="062A4822" w14:textId="77777777" w:rsidR="006F2CC2" w:rsidRPr="00E74336" w:rsidRDefault="006F2CC2">
            <w:pPr>
              <w:spacing w:after="60"/>
              <w:jc w:val="center"/>
              <w:rPr>
                <w:sz w:val="20"/>
              </w:rPr>
            </w:pPr>
            <w:r w:rsidRPr="00E74336">
              <w:rPr>
                <w:sz w:val="20"/>
              </w:rPr>
              <w:t>Refrigeration</w:t>
            </w:r>
          </w:p>
        </w:tc>
        <w:tc>
          <w:tcPr>
            <w:tcW w:w="417" w:type="pct"/>
            <w:shd w:val="clear" w:color="auto" w:fill="auto"/>
          </w:tcPr>
          <w:p w14:paraId="1F1DE61D" w14:textId="77777777" w:rsidR="006F2CC2" w:rsidRPr="00E74336" w:rsidRDefault="006F2CC2">
            <w:pPr>
              <w:spacing w:after="60"/>
              <w:jc w:val="center"/>
              <w:rPr>
                <w:sz w:val="20"/>
              </w:rPr>
            </w:pPr>
            <w:r w:rsidRPr="00E74336">
              <w:rPr>
                <w:sz w:val="20"/>
              </w:rPr>
              <w:t>Solvent</w:t>
            </w:r>
          </w:p>
        </w:tc>
        <w:tc>
          <w:tcPr>
            <w:tcW w:w="417" w:type="pct"/>
            <w:shd w:val="clear" w:color="auto" w:fill="auto"/>
          </w:tcPr>
          <w:p w14:paraId="5911A75C" w14:textId="77777777" w:rsidR="006F2CC2" w:rsidRPr="00E74336" w:rsidRDefault="006F2CC2">
            <w:pPr>
              <w:spacing w:after="60"/>
              <w:jc w:val="center"/>
              <w:rPr>
                <w:sz w:val="20"/>
              </w:rPr>
            </w:pPr>
            <w:r w:rsidRPr="00E74336">
              <w:rPr>
                <w:sz w:val="20"/>
              </w:rPr>
              <w:t>Process agent</w:t>
            </w:r>
          </w:p>
        </w:tc>
        <w:tc>
          <w:tcPr>
            <w:tcW w:w="265" w:type="pct"/>
            <w:shd w:val="clear" w:color="auto" w:fill="auto"/>
          </w:tcPr>
          <w:p w14:paraId="154E69BA" w14:textId="77777777" w:rsidR="006F2CC2" w:rsidRPr="00E74336" w:rsidRDefault="006F2CC2">
            <w:pPr>
              <w:spacing w:after="60"/>
              <w:jc w:val="center"/>
              <w:rPr>
                <w:sz w:val="20"/>
              </w:rPr>
            </w:pPr>
            <w:r w:rsidRPr="00E74336">
              <w:rPr>
                <w:sz w:val="20"/>
              </w:rPr>
              <w:t>Lab use</w:t>
            </w:r>
          </w:p>
        </w:tc>
        <w:tc>
          <w:tcPr>
            <w:tcW w:w="718" w:type="pct"/>
            <w:shd w:val="clear" w:color="auto" w:fill="auto"/>
          </w:tcPr>
          <w:p w14:paraId="7C3AB293" w14:textId="77777777" w:rsidR="006F2CC2" w:rsidRPr="00E74336" w:rsidRDefault="006F2CC2">
            <w:pPr>
              <w:spacing w:after="60"/>
              <w:jc w:val="center"/>
              <w:rPr>
                <w:sz w:val="20"/>
              </w:rPr>
            </w:pPr>
            <w:r w:rsidRPr="00E74336">
              <w:rPr>
                <w:sz w:val="20"/>
              </w:rPr>
              <w:t>Total sector consumption</w:t>
            </w:r>
          </w:p>
        </w:tc>
      </w:tr>
      <w:tr w:rsidR="006F2CC2" w:rsidRPr="00E74336" w14:paraId="22571DB7" w14:textId="77777777">
        <w:trPr>
          <w:trHeight w:val="70"/>
        </w:trPr>
        <w:tc>
          <w:tcPr>
            <w:tcW w:w="1980" w:type="pct"/>
            <w:gridSpan w:val="4"/>
            <w:shd w:val="clear" w:color="auto" w:fill="auto"/>
          </w:tcPr>
          <w:p w14:paraId="54AFB85A" w14:textId="77777777" w:rsidR="006F2CC2" w:rsidRPr="00E74336" w:rsidRDefault="006F2CC2">
            <w:pPr>
              <w:spacing w:after="60"/>
              <w:jc w:val="center"/>
              <w:rPr>
                <w:sz w:val="20"/>
              </w:rPr>
            </w:pPr>
            <w:r w:rsidRPr="00E74336">
              <w:rPr>
                <w:sz w:val="20"/>
              </w:rPr>
              <w:t xml:space="preserve"> </w:t>
            </w:r>
          </w:p>
        </w:tc>
        <w:tc>
          <w:tcPr>
            <w:tcW w:w="708" w:type="pct"/>
            <w:shd w:val="clear" w:color="auto" w:fill="auto"/>
          </w:tcPr>
          <w:p w14:paraId="744034FA" w14:textId="77777777" w:rsidR="006F2CC2" w:rsidRPr="00E74336" w:rsidRDefault="006F2CC2">
            <w:pPr>
              <w:spacing w:after="60"/>
              <w:jc w:val="center"/>
              <w:rPr>
                <w:sz w:val="20"/>
              </w:rPr>
            </w:pPr>
            <w:r w:rsidRPr="00E74336">
              <w:rPr>
                <w:sz w:val="20"/>
              </w:rPr>
              <w:t>Manufacturing</w:t>
            </w:r>
          </w:p>
        </w:tc>
        <w:tc>
          <w:tcPr>
            <w:tcW w:w="495" w:type="pct"/>
            <w:shd w:val="clear" w:color="auto" w:fill="auto"/>
          </w:tcPr>
          <w:p w14:paraId="5E3D4451" w14:textId="77777777" w:rsidR="006F2CC2" w:rsidRPr="00E74336" w:rsidRDefault="006F2CC2">
            <w:pPr>
              <w:spacing w:after="60"/>
              <w:jc w:val="center"/>
              <w:rPr>
                <w:sz w:val="20"/>
              </w:rPr>
            </w:pPr>
            <w:r w:rsidRPr="00E74336">
              <w:rPr>
                <w:sz w:val="20"/>
              </w:rPr>
              <w:t>Servicing</w:t>
            </w:r>
          </w:p>
        </w:tc>
        <w:tc>
          <w:tcPr>
            <w:tcW w:w="1817" w:type="pct"/>
            <w:gridSpan w:val="4"/>
            <w:shd w:val="clear" w:color="auto" w:fill="auto"/>
          </w:tcPr>
          <w:p w14:paraId="6F72CE09" w14:textId="77777777" w:rsidR="006F2CC2" w:rsidRPr="00E74336" w:rsidRDefault="006F2CC2">
            <w:pPr>
              <w:spacing w:after="60"/>
              <w:jc w:val="center"/>
              <w:rPr>
                <w:sz w:val="20"/>
              </w:rPr>
            </w:pPr>
          </w:p>
        </w:tc>
      </w:tr>
      <w:tr w:rsidR="00B526CF" w:rsidRPr="00E74336" w14:paraId="0CD8A40E" w14:textId="77777777">
        <w:trPr>
          <w:trHeight w:val="250"/>
        </w:trPr>
        <w:tc>
          <w:tcPr>
            <w:tcW w:w="786" w:type="pct"/>
            <w:shd w:val="clear" w:color="auto" w:fill="auto"/>
          </w:tcPr>
          <w:p w14:paraId="031BC56F" w14:textId="43CE4F35" w:rsidR="00B526CF" w:rsidRPr="00E74336" w:rsidRDefault="00B526CF" w:rsidP="00B526CF">
            <w:pPr>
              <w:spacing w:after="60"/>
              <w:jc w:val="left"/>
              <w:rPr>
                <w:sz w:val="20"/>
              </w:rPr>
            </w:pPr>
            <w:r w:rsidRPr="00E74336">
              <w:rPr>
                <w:sz w:val="20"/>
                <w:szCs w:val="20"/>
              </w:rPr>
              <w:t>HCFC-22</w:t>
            </w:r>
          </w:p>
        </w:tc>
        <w:tc>
          <w:tcPr>
            <w:tcW w:w="428" w:type="pct"/>
            <w:shd w:val="clear" w:color="auto" w:fill="auto"/>
          </w:tcPr>
          <w:p w14:paraId="5B71DF88" w14:textId="77777777" w:rsidR="00B526CF" w:rsidRPr="00E74336" w:rsidRDefault="00B526CF" w:rsidP="00B526CF">
            <w:pPr>
              <w:spacing w:after="60"/>
              <w:jc w:val="right"/>
              <w:rPr>
                <w:sz w:val="20"/>
              </w:rPr>
            </w:pPr>
          </w:p>
        </w:tc>
        <w:tc>
          <w:tcPr>
            <w:tcW w:w="338" w:type="pct"/>
            <w:shd w:val="clear" w:color="auto" w:fill="auto"/>
          </w:tcPr>
          <w:p w14:paraId="3A9944B1" w14:textId="77777777" w:rsidR="00B526CF" w:rsidRPr="00E74336" w:rsidRDefault="00B526CF" w:rsidP="00B526CF">
            <w:pPr>
              <w:spacing w:after="60"/>
              <w:jc w:val="right"/>
              <w:rPr>
                <w:sz w:val="20"/>
              </w:rPr>
            </w:pPr>
          </w:p>
        </w:tc>
        <w:tc>
          <w:tcPr>
            <w:tcW w:w="428" w:type="pct"/>
            <w:shd w:val="clear" w:color="auto" w:fill="auto"/>
          </w:tcPr>
          <w:p w14:paraId="24ED1471" w14:textId="77777777" w:rsidR="00B526CF" w:rsidRPr="00E74336" w:rsidRDefault="00B526CF" w:rsidP="00B526CF">
            <w:pPr>
              <w:spacing w:after="60"/>
              <w:jc w:val="right"/>
              <w:rPr>
                <w:sz w:val="20"/>
              </w:rPr>
            </w:pPr>
          </w:p>
        </w:tc>
        <w:tc>
          <w:tcPr>
            <w:tcW w:w="708" w:type="pct"/>
            <w:shd w:val="clear" w:color="auto" w:fill="auto"/>
          </w:tcPr>
          <w:p w14:paraId="3635FA3C" w14:textId="77777777" w:rsidR="00B526CF" w:rsidRPr="00E74336" w:rsidRDefault="00B526CF" w:rsidP="00B526CF">
            <w:pPr>
              <w:spacing w:after="60"/>
              <w:jc w:val="right"/>
              <w:rPr>
                <w:sz w:val="20"/>
              </w:rPr>
            </w:pPr>
          </w:p>
        </w:tc>
        <w:tc>
          <w:tcPr>
            <w:tcW w:w="495" w:type="pct"/>
            <w:shd w:val="clear" w:color="auto" w:fill="auto"/>
          </w:tcPr>
          <w:p w14:paraId="4FCD98B4" w14:textId="3F0C9622" w:rsidR="00B526CF" w:rsidRPr="00E74336" w:rsidRDefault="00B526CF" w:rsidP="00B526CF">
            <w:pPr>
              <w:spacing w:after="60"/>
              <w:jc w:val="right"/>
              <w:rPr>
                <w:sz w:val="20"/>
              </w:rPr>
            </w:pPr>
            <w:r w:rsidRPr="00E74336">
              <w:rPr>
                <w:sz w:val="20"/>
                <w:szCs w:val="20"/>
              </w:rPr>
              <w:t>136.60</w:t>
            </w:r>
          </w:p>
        </w:tc>
        <w:tc>
          <w:tcPr>
            <w:tcW w:w="417" w:type="pct"/>
            <w:shd w:val="clear" w:color="auto" w:fill="auto"/>
          </w:tcPr>
          <w:p w14:paraId="1D68011E" w14:textId="77777777" w:rsidR="00B526CF" w:rsidRPr="00E74336" w:rsidRDefault="00B526CF" w:rsidP="00B526CF">
            <w:pPr>
              <w:spacing w:after="60"/>
              <w:jc w:val="right"/>
              <w:rPr>
                <w:sz w:val="20"/>
              </w:rPr>
            </w:pPr>
          </w:p>
        </w:tc>
        <w:tc>
          <w:tcPr>
            <w:tcW w:w="417" w:type="pct"/>
            <w:shd w:val="clear" w:color="auto" w:fill="auto"/>
          </w:tcPr>
          <w:p w14:paraId="39FF9991" w14:textId="77777777" w:rsidR="00B526CF" w:rsidRPr="00E74336" w:rsidRDefault="00B526CF" w:rsidP="00B526CF">
            <w:pPr>
              <w:spacing w:after="60"/>
              <w:jc w:val="right"/>
              <w:rPr>
                <w:sz w:val="20"/>
              </w:rPr>
            </w:pPr>
          </w:p>
        </w:tc>
        <w:tc>
          <w:tcPr>
            <w:tcW w:w="265" w:type="pct"/>
            <w:shd w:val="clear" w:color="auto" w:fill="auto"/>
          </w:tcPr>
          <w:p w14:paraId="1DB315F6" w14:textId="77777777" w:rsidR="00B526CF" w:rsidRPr="00E74336" w:rsidRDefault="00B526CF" w:rsidP="00B526CF">
            <w:pPr>
              <w:spacing w:after="60"/>
              <w:jc w:val="right"/>
              <w:rPr>
                <w:sz w:val="20"/>
              </w:rPr>
            </w:pPr>
          </w:p>
        </w:tc>
        <w:tc>
          <w:tcPr>
            <w:tcW w:w="718" w:type="pct"/>
            <w:shd w:val="clear" w:color="auto" w:fill="auto"/>
          </w:tcPr>
          <w:p w14:paraId="7A5E4060" w14:textId="4CC3A066" w:rsidR="00B526CF" w:rsidRPr="00E74336" w:rsidRDefault="00B526CF" w:rsidP="00B526CF">
            <w:pPr>
              <w:spacing w:after="60"/>
              <w:jc w:val="right"/>
              <w:rPr>
                <w:sz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136.6</w:t>
            </w:r>
            <w:r w:rsidRPr="00E74336">
              <w:rPr>
                <w:sz w:val="20"/>
                <w:szCs w:val="20"/>
              </w:rPr>
              <w:fldChar w:fldCharType="end"/>
            </w:r>
            <w:r w:rsidRPr="00E74336">
              <w:rPr>
                <w:sz w:val="20"/>
                <w:szCs w:val="20"/>
              </w:rPr>
              <w:t>0</w:t>
            </w:r>
          </w:p>
        </w:tc>
      </w:tr>
      <w:tr w:rsidR="00B526CF" w:rsidRPr="00E74336" w14:paraId="2895CDF7" w14:textId="77777777">
        <w:trPr>
          <w:trHeight w:val="250"/>
        </w:trPr>
        <w:tc>
          <w:tcPr>
            <w:tcW w:w="786" w:type="pct"/>
            <w:shd w:val="clear" w:color="auto" w:fill="auto"/>
          </w:tcPr>
          <w:p w14:paraId="6E1A6641" w14:textId="04ADA04D" w:rsidR="00B526CF" w:rsidRPr="00E74336" w:rsidRDefault="00B526CF" w:rsidP="00B526CF">
            <w:pPr>
              <w:spacing w:after="60"/>
              <w:jc w:val="left"/>
              <w:rPr>
                <w:color w:val="000000" w:themeColor="text1"/>
                <w:sz w:val="20"/>
                <w:highlight w:val="cyan"/>
              </w:rPr>
            </w:pPr>
            <w:r w:rsidRPr="00E74336">
              <w:rPr>
                <w:sz w:val="20"/>
                <w:szCs w:val="20"/>
              </w:rPr>
              <w:t>HCFC-123</w:t>
            </w:r>
          </w:p>
        </w:tc>
        <w:tc>
          <w:tcPr>
            <w:tcW w:w="428" w:type="pct"/>
            <w:shd w:val="clear" w:color="auto" w:fill="auto"/>
          </w:tcPr>
          <w:p w14:paraId="05D1BC29" w14:textId="77777777" w:rsidR="00B526CF" w:rsidRPr="00E74336" w:rsidRDefault="00B526CF" w:rsidP="00B526CF">
            <w:pPr>
              <w:spacing w:after="60"/>
              <w:jc w:val="right"/>
              <w:rPr>
                <w:sz w:val="20"/>
              </w:rPr>
            </w:pPr>
          </w:p>
        </w:tc>
        <w:tc>
          <w:tcPr>
            <w:tcW w:w="338" w:type="pct"/>
            <w:shd w:val="clear" w:color="auto" w:fill="auto"/>
          </w:tcPr>
          <w:p w14:paraId="5A2C1DC6" w14:textId="77777777" w:rsidR="00B526CF" w:rsidRPr="00E74336" w:rsidRDefault="00B526CF" w:rsidP="00B526CF">
            <w:pPr>
              <w:spacing w:after="60"/>
              <w:jc w:val="right"/>
              <w:rPr>
                <w:sz w:val="20"/>
              </w:rPr>
            </w:pPr>
          </w:p>
        </w:tc>
        <w:tc>
          <w:tcPr>
            <w:tcW w:w="428" w:type="pct"/>
            <w:shd w:val="clear" w:color="auto" w:fill="auto"/>
          </w:tcPr>
          <w:p w14:paraId="697F2D90" w14:textId="07ED4F43" w:rsidR="00B526CF" w:rsidRPr="00E74336" w:rsidRDefault="00B526CF" w:rsidP="00B526CF">
            <w:pPr>
              <w:spacing w:after="60"/>
              <w:jc w:val="right"/>
              <w:rPr>
                <w:sz w:val="20"/>
              </w:rPr>
            </w:pPr>
            <w:r w:rsidRPr="00E74336">
              <w:rPr>
                <w:sz w:val="20"/>
                <w:szCs w:val="20"/>
              </w:rPr>
              <w:t>0.47</w:t>
            </w:r>
          </w:p>
        </w:tc>
        <w:tc>
          <w:tcPr>
            <w:tcW w:w="708" w:type="pct"/>
            <w:shd w:val="clear" w:color="auto" w:fill="auto"/>
          </w:tcPr>
          <w:p w14:paraId="4F03D816" w14:textId="77777777" w:rsidR="00B526CF" w:rsidRPr="00E74336" w:rsidRDefault="00B526CF" w:rsidP="00B526CF">
            <w:pPr>
              <w:spacing w:after="60"/>
              <w:jc w:val="right"/>
              <w:rPr>
                <w:sz w:val="20"/>
              </w:rPr>
            </w:pPr>
          </w:p>
        </w:tc>
        <w:tc>
          <w:tcPr>
            <w:tcW w:w="495" w:type="pct"/>
            <w:shd w:val="clear" w:color="auto" w:fill="auto"/>
          </w:tcPr>
          <w:p w14:paraId="6185979C" w14:textId="36066787" w:rsidR="00B526CF" w:rsidRPr="00E74336" w:rsidRDefault="00B526CF" w:rsidP="00B526CF">
            <w:pPr>
              <w:spacing w:after="60"/>
              <w:jc w:val="right"/>
              <w:rPr>
                <w:sz w:val="20"/>
              </w:rPr>
            </w:pPr>
            <w:r w:rsidRPr="00E74336">
              <w:rPr>
                <w:sz w:val="20"/>
                <w:szCs w:val="20"/>
              </w:rPr>
              <w:t>0.75</w:t>
            </w:r>
          </w:p>
        </w:tc>
        <w:tc>
          <w:tcPr>
            <w:tcW w:w="417" w:type="pct"/>
            <w:shd w:val="clear" w:color="auto" w:fill="auto"/>
          </w:tcPr>
          <w:p w14:paraId="5D1630C9" w14:textId="77777777" w:rsidR="00B526CF" w:rsidRPr="00E74336" w:rsidRDefault="00B526CF" w:rsidP="00B526CF">
            <w:pPr>
              <w:spacing w:after="60"/>
              <w:jc w:val="right"/>
              <w:rPr>
                <w:sz w:val="20"/>
              </w:rPr>
            </w:pPr>
          </w:p>
        </w:tc>
        <w:tc>
          <w:tcPr>
            <w:tcW w:w="417" w:type="pct"/>
            <w:shd w:val="clear" w:color="auto" w:fill="auto"/>
          </w:tcPr>
          <w:p w14:paraId="375A6530" w14:textId="77777777" w:rsidR="00B526CF" w:rsidRPr="00E74336" w:rsidRDefault="00B526CF" w:rsidP="00B526CF">
            <w:pPr>
              <w:spacing w:after="60"/>
              <w:jc w:val="right"/>
              <w:rPr>
                <w:sz w:val="20"/>
              </w:rPr>
            </w:pPr>
          </w:p>
        </w:tc>
        <w:tc>
          <w:tcPr>
            <w:tcW w:w="265" w:type="pct"/>
            <w:shd w:val="clear" w:color="auto" w:fill="auto"/>
          </w:tcPr>
          <w:p w14:paraId="21E8B7EF" w14:textId="77777777" w:rsidR="00B526CF" w:rsidRPr="00E74336" w:rsidRDefault="00B526CF" w:rsidP="00B526CF">
            <w:pPr>
              <w:spacing w:after="60"/>
              <w:jc w:val="right"/>
              <w:rPr>
                <w:sz w:val="20"/>
              </w:rPr>
            </w:pPr>
          </w:p>
        </w:tc>
        <w:tc>
          <w:tcPr>
            <w:tcW w:w="718" w:type="pct"/>
            <w:shd w:val="clear" w:color="auto" w:fill="auto"/>
          </w:tcPr>
          <w:p w14:paraId="77E508F6" w14:textId="59012387" w:rsidR="00B526CF" w:rsidRPr="00E74336" w:rsidRDefault="00B526CF" w:rsidP="00B526CF">
            <w:pPr>
              <w:spacing w:after="60"/>
              <w:jc w:val="right"/>
              <w:rPr>
                <w:color w:val="000000" w:themeColor="text1"/>
                <w:sz w:val="20"/>
                <w:highlight w:val="cyan"/>
              </w:rPr>
            </w:pPr>
            <w:r w:rsidRPr="00E74336">
              <w:rPr>
                <w:sz w:val="20"/>
                <w:szCs w:val="20"/>
              </w:rPr>
              <w:t>1.22</w:t>
            </w:r>
          </w:p>
        </w:tc>
      </w:tr>
    </w:tbl>
    <w:p w14:paraId="16504333" w14:textId="77777777" w:rsidR="00B526CF" w:rsidRPr="00E74336" w:rsidRDefault="00B526CF" w:rsidP="006F2CC2">
      <w:pPr>
        <w:jc w:val="center"/>
        <w:rPr>
          <w:sz w:val="20"/>
        </w:rPr>
      </w:pPr>
    </w:p>
    <w:tbl>
      <w:tblPr>
        <w:tblStyle w:val="TableGrid"/>
        <w:tblW w:w="5305" w:type="pct"/>
        <w:tblInd w:w="-113" w:type="dxa"/>
        <w:tblLook w:val="04A0" w:firstRow="1" w:lastRow="0" w:firstColumn="1" w:lastColumn="0" w:noHBand="0" w:noVBand="1"/>
      </w:tblPr>
      <w:tblGrid>
        <w:gridCol w:w="2430"/>
        <w:gridCol w:w="1009"/>
        <w:gridCol w:w="5472"/>
        <w:gridCol w:w="1009"/>
      </w:tblGrid>
      <w:tr w:rsidR="006F2CC2" w:rsidRPr="00E74336" w14:paraId="3273A80E" w14:textId="77777777">
        <w:trPr>
          <w:trHeight w:val="272"/>
        </w:trPr>
        <w:tc>
          <w:tcPr>
            <w:tcW w:w="0" w:type="auto"/>
            <w:gridSpan w:val="4"/>
            <w:shd w:val="clear" w:color="auto" w:fill="auto"/>
          </w:tcPr>
          <w:p w14:paraId="4708AA22" w14:textId="77777777" w:rsidR="006F2CC2" w:rsidRPr="00E74336" w:rsidRDefault="006F2CC2">
            <w:pPr>
              <w:jc w:val="left"/>
              <w:rPr>
                <w:b/>
                <w:sz w:val="20"/>
              </w:rPr>
            </w:pPr>
            <w:r w:rsidRPr="00E74336">
              <w:rPr>
                <w:b/>
                <w:sz w:val="20"/>
              </w:rPr>
              <w:t>(IV) CONSUMPTION DATA (ODP tonnes)</w:t>
            </w:r>
          </w:p>
        </w:tc>
      </w:tr>
      <w:tr w:rsidR="006F2CC2" w:rsidRPr="00E74336" w14:paraId="246B2B58" w14:textId="77777777">
        <w:trPr>
          <w:trHeight w:val="272"/>
        </w:trPr>
        <w:tc>
          <w:tcPr>
            <w:tcW w:w="0" w:type="auto"/>
            <w:shd w:val="clear" w:color="auto" w:fill="auto"/>
          </w:tcPr>
          <w:p w14:paraId="1A02E26D" w14:textId="2035E966" w:rsidR="006F2CC2" w:rsidRPr="00E74336" w:rsidRDefault="006F2CC2">
            <w:pPr>
              <w:spacing w:after="60"/>
              <w:jc w:val="center"/>
              <w:rPr>
                <w:sz w:val="20"/>
              </w:rPr>
            </w:pPr>
            <w:r w:rsidRPr="00E74336">
              <w:rPr>
                <w:sz w:val="20"/>
              </w:rPr>
              <w:t>2009</w:t>
            </w:r>
            <w:r w:rsidR="000C2F27" w:rsidRPr="00E74336">
              <w:rPr>
                <w:sz w:val="20"/>
              </w:rPr>
              <w:t>-2</w:t>
            </w:r>
            <w:r w:rsidRPr="00E74336">
              <w:rPr>
                <w:sz w:val="20"/>
              </w:rPr>
              <w:t>010 baseline:</w:t>
            </w:r>
          </w:p>
        </w:tc>
        <w:tc>
          <w:tcPr>
            <w:tcW w:w="0" w:type="auto"/>
            <w:shd w:val="clear" w:color="auto" w:fill="auto"/>
          </w:tcPr>
          <w:p w14:paraId="7BB5320E" w14:textId="2A579BE4" w:rsidR="006F2CC2" w:rsidRPr="00E74336" w:rsidRDefault="00FE04C6">
            <w:pPr>
              <w:spacing w:after="60"/>
              <w:jc w:val="right"/>
              <w:rPr>
                <w:sz w:val="20"/>
              </w:rPr>
            </w:pPr>
            <w:r w:rsidRPr="00E74336">
              <w:rPr>
                <w:color w:val="000000" w:themeColor="text1"/>
                <w:sz w:val="20"/>
              </w:rPr>
              <w:t>403.90</w:t>
            </w:r>
          </w:p>
        </w:tc>
        <w:tc>
          <w:tcPr>
            <w:tcW w:w="0" w:type="auto"/>
            <w:shd w:val="clear" w:color="auto" w:fill="auto"/>
          </w:tcPr>
          <w:p w14:paraId="714E47B5" w14:textId="77777777" w:rsidR="006F2CC2" w:rsidRPr="00E74336" w:rsidRDefault="006F2CC2">
            <w:pPr>
              <w:spacing w:after="60"/>
              <w:jc w:val="center"/>
              <w:rPr>
                <w:sz w:val="20"/>
              </w:rPr>
            </w:pPr>
            <w:r w:rsidRPr="00E74336">
              <w:rPr>
                <w:sz w:val="20"/>
              </w:rPr>
              <w:t>Starting point for sustained aggregate reductions:</w:t>
            </w:r>
          </w:p>
        </w:tc>
        <w:tc>
          <w:tcPr>
            <w:tcW w:w="0" w:type="auto"/>
            <w:shd w:val="clear" w:color="auto" w:fill="auto"/>
          </w:tcPr>
          <w:p w14:paraId="6321D813" w14:textId="2D8BD466" w:rsidR="006F2CC2" w:rsidRPr="00E74336" w:rsidRDefault="00012451">
            <w:pPr>
              <w:spacing w:after="60"/>
              <w:jc w:val="right"/>
              <w:rPr>
                <w:sz w:val="20"/>
              </w:rPr>
            </w:pPr>
            <w:r w:rsidRPr="00E74336">
              <w:rPr>
                <w:color w:val="000000" w:themeColor="text1"/>
                <w:sz w:val="20"/>
              </w:rPr>
              <w:t>403.90</w:t>
            </w:r>
          </w:p>
        </w:tc>
      </w:tr>
      <w:tr w:rsidR="006F2CC2" w:rsidRPr="00E74336" w14:paraId="187CB12E" w14:textId="77777777">
        <w:trPr>
          <w:trHeight w:val="163"/>
        </w:trPr>
        <w:tc>
          <w:tcPr>
            <w:tcW w:w="0" w:type="auto"/>
            <w:gridSpan w:val="4"/>
            <w:shd w:val="clear" w:color="auto" w:fill="auto"/>
          </w:tcPr>
          <w:p w14:paraId="3E6A8BA9" w14:textId="0DE98398" w:rsidR="006F2CC2" w:rsidRPr="00E74336" w:rsidRDefault="006F2CC2">
            <w:pPr>
              <w:jc w:val="center"/>
              <w:rPr>
                <w:b/>
                <w:sz w:val="20"/>
              </w:rPr>
            </w:pPr>
            <w:r w:rsidRPr="00E74336">
              <w:rPr>
                <w:b/>
                <w:sz w:val="20"/>
              </w:rPr>
              <w:t>CONSUMPTION ELIGIBLE FOR FUNDING</w:t>
            </w:r>
          </w:p>
        </w:tc>
      </w:tr>
      <w:tr w:rsidR="006F2CC2" w:rsidRPr="00E74336" w14:paraId="11DB30AD" w14:textId="77777777">
        <w:trPr>
          <w:trHeight w:val="272"/>
        </w:trPr>
        <w:tc>
          <w:tcPr>
            <w:tcW w:w="0" w:type="auto"/>
            <w:shd w:val="clear" w:color="auto" w:fill="auto"/>
          </w:tcPr>
          <w:p w14:paraId="02A602F0" w14:textId="77777777" w:rsidR="006F2CC2" w:rsidRPr="00E74336" w:rsidRDefault="006F2CC2">
            <w:pPr>
              <w:spacing w:after="60"/>
              <w:jc w:val="center"/>
              <w:rPr>
                <w:sz w:val="20"/>
              </w:rPr>
            </w:pPr>
            <w:r w:rsidRPr="00E74336">
              <w:rPr>
                <w:sz w:val="20"/>
              </w:rPr>
              <w:t>Already approved:</w:t>
            </w:r>
          </w:p>
        </w:tc>
        <w:tc>
          <w:tcPr>
            <w:tcW w:w="0" w:type="auto"/>
            <w:shd w:val="clear" w:color="auto" w:fill="auto"/>
          </w:tcPr>
          <w:p w14:paraId="35CB60C5" w14:textId="3A6C4F64" w:rsidR="006F2CC2" w:rsidRPr="00E74336" w:rsidRDefault="00FE04C6">
            <w:pPr>
              <w:spacing w:after="60"/>
              <w:jc w:val="right"/>
              <w:rPr>
                <w:sz w:val="20"/>
              </w:rPr>
            </w:pPr>
            <w:r w:rsidRPr="00E74336">
              <w:rPr>
                <w:color w:val="000000" w:themeColor="text1"/>
                <w:sz w:val="20"/>
              </w:rPr>
              <w:t>219.33</w:t>
            </w:r>
          </w:p>
        </w:tc>
        <w:tc>
          <w:tcPr>
            <w:tcW w:w="0" w:type="auto"/>
            <w:shd w:val="clear" w:color="auto" w:fill="auto"/>
          </w:tcPr>
          <w:p w14:paraId="564C2628" w14:textId="77777777" w:rsidR="006F2CC2" w:rsidRPr="00E74336" w:rsidRDefault="006F2CC2">
            <w:pPr>
              <w:spacing w:after="60"/>
              <w:jc w:val="center"/>
              <w:rPr>
                <w:sz w:val="20"/>
              </w:rPr>
            </w:pPr>
            <w:r w:rsidRPr="00E74336">
              <w:rPr>
                <w:sz w:val="20"/>
              </w:rPr>
              <w:t>Remaining:</w:t>
            </w:r>
          </w:p>
        </w:tc>
        <w:tc>
          <w:tcPr>
            <w:tcW w:w="0" w:type="auto"/>
            <w:shd w:val="clear" w:color="auto" w:fill="auto"/>
          </w:tcPr>
          <w:p w14:paraId="4260AD0A" w14:textId="655C0346" w:rsidR="006F2CC2" w:rsidRPr="00E74336" w:rsidRDefault="00012451">
            <w:pPr>
              <w:spacing w:after="60"/>
              <w:jc w:val="right"/>
              <w:rPr>
                <w:sz w:val="20"/>
              </w:rPr>
            </w:pPr>
            <w:r w:rsidRPr="00E74336">
              <w:rPr>
                <w:color w:val="000000" w:themeColor="text1"/>
                <w:sz w:val="20"/>
              </w:rPr>
              <w:t>184.59</w:t>
            </w:r>
          </w:p>
        </w:tc>
      </w:tr>
    </w:tbl>
    <w:p w14:paraId="20E720BC" w14:textId="77777777" w:rsidR="006F2CC2" w:rsidRPr="00E74336" w:rsidRDefault="006F2CC2" w:rsidP="006F2CC2">
      <w:pPr>
        <w:jc w:val="center"/>
        <w:rPr>
          <w:sz w:val="20"/>
        </w:rPr>
      </w:pPr>
    </w:p>
    <w:tbl>
      <w:tblPr>
        <w:tblStyle w:val="TableGrid"/>
        <w:tblW w:w="5309" w:type="pct"/>
        <w:tblInd w:w="-113" w:type="dxa"/>
        <w:tblLook w:val="04A0" w:firstRow="1" w:lastRow="0" w:firstColumn="1" w:lastColumn="0" w:noHBand="0" w:noVBand="1"/>
      </w:tblPr>
      <w:tblGrid>
        <w:gridCol w:w="1293"/>
        <w:gridCol w:w="2685"/>
        <w:gridCol w:w="1487"/>
        <w:gridCol w:w="1489"/>
        <w:gridCol w:w="1487"/>
        <w:gridCol w:w="1487"/>
      </w:tblGrid>
      <w:tr w:rsidR="006F2CC2" w:rsidRPr="00E74336" w14:paraId="0986722E" w14:textId="77777777" w:rsidTr="00012451">
        <w:trPr>
          <w:trHeight w:val="258"/>
        </w:trPr>
        <w:tc>
          <w:tcPr>
            <w:tcW w:w="2002" w:type="pct"/>
            <w:gridSpan w:val="2"/>
            <w:shd w:val="clear" w:color="auto" w:fill="auto"/>
          </w:tcPr>
          <w:p w14:paraId="5DDF9580" w14:textId="4203367D" w:rsidR="006F2CC2" w:rsidRPr="00E74336" w:rsidRDefault="006F2CC2">
            <w:pPr>
              <w:spacing w:after="60"/>
              <w:jc w:val="left"/>
              <w:rPr>
                <w:b/>
                <w:sz w:val="20"/>
              </w:rPr>
            </w:pPr>
            <w:r w:rsidRPr="00E74336">
              <w:rPr>
                <w:b/>
                <w:sz w:val="20"/>
              </w:rPr>
              <w:t xml:space="preserve">(V) </w:t>
            </w:r>
            <w:r w:rsidR="0067259D" w:rsidRPr="00E74336">
              <w:rPr>
                <w:b/>
                <w:sz w:val="20"/>
              </w:rPr>
              <w:t xml:space="preserve">ENDORSED </w:t>
            </w:r>
            <w:r w:rsidRPr="00E74336">
              <w:rPr>
                <w:b/>
                <w:sz w:val="20"/>
              </w:rPr>
              <w:t>BUSINESS PLAN</w:t>
            </w:r>
          </w:p>
        </w:tc>
        <w:tc>
          <w:tcPr>
            <w:tcW w:w="749" w:type="pct"/>
          </w:tcPr>
          <w:p w14:paraId="65773B18" w14:textId="0D9685A9" w:rsidR="006F2CC2" w:rsidRPr="00E74336" w:rsidRDefault="006F2CC2">
            <w:pPr>
              <w:spacing w:after="60"/>
              <w:jc w:val="center"/>
              <w:rPr>
                <w:b/>
                <w:sz w:val="20"/>
              </w:rPr>
            </w:pPr>
            <w:r w:rsidRPr="00E74336">
              <w:rPr>
                <w:b/>
                <w:sz w:val="20"/>
              </w:rPr>
              <w:t>202</w:t>
            </w:r>
            <w:r w:rsidR="00F956E8" w:rsidRPr="00E74336">
              <w:rPr>
                <w:b/>
                <w:sz w:val="20"/>
              </w:rPr>
              <w:t>3</w:t>
            </w:r>
          </w:p>
        </w:tc>
        <w:tc>
          <w:tcPr>
            <w:tcW w:w="750" w:type="pct"/>
          </w:tcPr>
          <w:p w14:paraId="2A2301A1" w14:textId="26C86F14" w:rsidR="006F2CC2" w:rsidRPr="00E74336" w:rsidRDefault="006F2CC2">
            <w:pPr>
              <w:spacing w:after="60"/>
              <w:jc w:val="center"/>
              <w:rPr>
                <w:b/>
                <w:sz w:val="20"/>
              </w:rPr>
            </w:pPr>
            <w:r w:rsidRPr="00E74336">
              <w:rPr>
                <w:b/>
                <w:sz w:val="20"/>
              </w:rPr>
              <w:t>202</w:t>
            </w:r>
            <w:r w:rsidR="00F956E8" w:rsidRPr="00E74336">
              <w:rPr>
                <w:b/>
                <w:sz w:val="20"/>
              </w:rPr>
              <w:t>4</w:t>
            </w:r>
          </w:p>
        </w:tc>
        <w:tc>
          <w:tcPr>
            <w:tcW w:w="749" w:type="pct"/>
          </w:tcPr>
          <w:p w14:paraId="1C024546" w14:textId="04168AA1" w:rsidR="006F2CC2" w:rsidRPr="00E74336" w:rsidRDefault="006F2CC2">
            <w:pPr>
              <w:spacing w:after="60"/>
              <w:jc w:val="center"/>
              <w:rPr>
                <w:b/>
                <w:sz w:val="20"/>
              </w:rPr>
            </w:pPr>
            <w:r w:rsidRPr="00E74336">
              <w:rPr>
                <w:b/>
                <w:sz w:val="20"/>
              </w:rPr>
              <w:t>202</w:t>
            </w:r>
            <w:r w:rsidR="00F956E8" w:rsidRPr="00E74336">
              <w:rPr>
                <w:b/>
                <w:sz w:val="20"/>
              </w:rPr>
              <w:t>5</w:t>
            </w:r>
          </w:p>
        </w:tc>
        <w:tc>
          <w:tcPr>
            <w:tcW w:w="750" w:type="pct"/>
            <w:shd w:val="clear" w:color="auto" w:fill="auto"/>
          </w:tcPr>
          <w:p w14:paraId="1E28425B" w14:textId="77777777" w:rsidR="006F2CC2" w:rsidRPr="00E74336" w:rsidRDefault="006F2CC2">
            <w:pPr>
              <w:spacing w:after="60"/>
              <w:jc w:val="center"/>
              <w:rPr>
                <w:b/>
                <w:sz w:val="20"/>
              </w:rPr>
            </w:pPr>
            <w:r w:rsidRPr="00E74336">
              <w:rPr>
                <w:b/>
                <w:sz w:val="20"/>
              </w:rPr>
              <w:t>Total</w:t>
            </w:r>
          </w:p>
        </w:tc>
      </w:tr>
      <w:tr w:rsidR="00012451" w:rsidRPr="00E74336" w14:paraId="70CD5A1D" w14:textId="77777777" w:rsidTr="00012451">
        <w:trPr>
          <w:trHeight w:val="258"/>
        </w:trPr>
        <w:tc>
          <w:tcPr>
            <w:tcW w:w="651" w:type="pct"/>
            <w:vMerge w:val="restart"/>
            <w:shd w:val="clear" w:color="auto" w:fill="auto"/>
            <w:vAlign w:val="center"/>
          </w:tcPr>
          <w:p w14:paraId="05D70F61" w14:textId="64083896" w:rsidR="00012451" w:rsidRPr="00E74336" w:rsidRDefault="00012451" w:rsidP="00012451">
            <w:pPr>
              <w:spacing w:after="60"/>
              <w:jc w:val="center"/>
              <w:rPr>
                <w:sz w:val="20"/>
              </w:rPr>
            </w:pPr>
            <w:r w:rsidRPr="00E74336">
              <w:rPr>
                <w:color w:val="000000" w:themeColor="text1"/>
                <w:sz w:val="20"/>
              </w:rPr>
              <w:t>UNDP</w:t>
            </w:r>
          </w:p>
        </w:tc>
        <w:tc>
          <w:tcPr>
            <w:tcW w:w="1352" w:type="pct"/>
            <w:shd w:val="clear" w:color="auto" w:fill="auto"/>
          </w:tcPr>
          <w:p w14:paraId="2675A65A" w14:textId="77777777" w:rsidR="00012451" w:rsidRPr="00E74336" w:rsidRDefault="00012451" w:rsidP="00012451">
            <w:pPr>
              <w:spacing w:after="60"/>
              <w:jc w:val="left"/>
              <w:rPr>
                <w:sz w:val="20"/>
              </w:rPr>
            </w:pPr>
            <w:r w:rsidRPr="00E74336">
              <w:rPr>
                <w:sz w:val="20"/>
              </w:rPr>
              <w:t>ODS phase-out (ODP tonnes)</w:t>
            </w:r>
          </w:p>
        </w:tc>
        <w:tc>
          <w:tcPr>
            <w:tcW w:w="749" w:type="pct"/>
            <w:shd w:val="clear" w:color="auto" w:fill="auto"/>
          </w:tcPr>
          <w:p w14:paraId="0A7B8152" w14:textId="2F4D77EC" w:rsidR="00012451" w:rsidRPr="00E74336" w:rsidRDefault="00012451" w:rsidP="00012451">
            <w:pPr>
              <w:spacing w:after="60"/>
              <w:jc w:val="right"/>
              <w:rPr>
                <w:sz w:val="20"/>
                <w:szCs w:val="20"/>
              </w:rPr>
            </w:pPr>
            <w:r w:rsidRPr="00E74336">
              <w:rPr>
                <w:sz w:val="20"/>
                <w:szCs w:val="20"/>
              </w:rPr>
              <w:t>50.20</w:t>
            </w:r>
          </w:p>
        </w:tc>
        <w:tc>
          <w:tcPr>
            <w:tcW w:w="750" w:type="pct"/>
          </w:tcPr>
          <w:p w14:paraId="3F1CEA3A" w14:textId="49FE61B7" w:rsidR="00012451" w:rsidRPr="00E74336" w:rsidRDefault="00012451" w:rsidP="00012451">
            <w:pPr>
              <w:spacing w:after="60"/>
              <w:jc w:val="right"/>
              <w:rPr>
                <w:sz w:val="20"/>
                <w:szCs w:val="20"/>
              </w:rPr>
            </w:pPr>
            <w:r w:rsidRPr="00E74336">
              <w:rPr>
                <w:sz w:val="20"/>
                <w:szCs w:val="20"/>
              </w:rPr>
              <w:t>0.00</w:t>
            </w:r>
          </w:p>
        </w:tc>
        <w:tc>
          <w:tcPr>
            <w:tcW w:w="749" w:type="pct"/>
            <w:shd w:val="clear" w:color="auto" w:fill="auto"/>
          </w:tcPr>
          <w:p w14:paraId="535278D4" w14:textId="3EF7802C" w:rsidR="00012451" w:rsidRPr="00E74336" w:rsidRDefault="00012451" w:rsidP="00012451">
            <w:pPr>
              <w:spacing w:after="60"/>
              <w:jc w:val="right"/>
              <w:rPr>
                <w:sz w:val="20"/>
                <w:szCs w:val="20"/>
              </w:rPr>
            </w:pPr>
            <w:r w:rsidRPr="00E74336">
              <w:rPr>
                <w:sz w:val="20"/>
                <w:szCs w:val="20"/>
              </w:rPr>
              <w:t>66.90</w:t>
            </w:r>
          </w:p>
        </w:tc>
        <w:tc>
          <w:tcPr>
            <w:tcW w:w="750" w:type="pct"/>
            <w:shd w:val="clear" w:color="auto" w:fill="auto"/>
          </w:tcPr>
          <w:p w14:paraId="1DF23AFA" w14:textId="7EBED2D8" w:rsidR="00012451" w:rsidRPr="00E74336" w:rsidRDefault="00012451" w:rsidP="00012451">
            <w:pPr>
              <w:spacing w:after="60"/>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117.1</w:t>
            </w:r>
            <w:r w:rsidRPr="00E74336">
              <w:rPr>
                <w:sz w:val="20"/>
                <w:szCs w:val="20"/>
              </w:rPr>
              <w:fldChar w:fldCharType="end"/>
            </w:r>
            <w:r w:rsidRPr="00E74336">
              <w:rPr>
                <w:sz w:val="20"/>
                <w:szCs w:val="20"/>
              </w:rPr>
              <w:t>0</w:t>
            </w:r>
          </w:p>
        </w:tc>
      </w:tr>
      <w:tr w:rsidR="00012451" w:rsidRPr="00E74336" w14:paraId="74C06B08" w14:textId="77777777" w:rsidTr="00012451">
        <w:trPr>
          <w:trHeight w:val="258"/>
        </w:trPr>
        <w:tc>
          <w:tcPr>
            <w:tcW w:w="651" w:type="pct"/>
            <w:vMerge/>
            <w:shd w:val="clear" w:color="auto" w:fill="auto"/>
            <w:vAlign w:val="center"/>
          </w:tcPr>
          <w:p w14:paraId="11070DD0" w14:textId="77777777" w:rsidR="00012451" w:rsidRPr="00E74336" w:rsidRDefault="00012451" w:rsidP="00012451">
            <w:pPr>
              <w:spacing w:after="60"/>
              <w:jc w:val="center"/>
              <w:rPr>
                <w:sz w:val="20"/>
              </w:rPr>
            </w:pPr>
          </w:p>
        </w:tc>
        <w:tc>
          <w:tcPr>
            <w:tcW w:w="1352" w:type="pct"/>
            <w:shd w:val="clear" w:color="auto" w:fill="auto"/>
          </w:tcPr>
          <w:p w14:paraId="56A9A107" w14:textId="77777777" w:rsidR="00012451" w:rsidRPr="00E74336" w:rsidRDefault="00012451" w:rsidP="00012451">
            <w:pPr>
              <w:spacing w:after="60"/>
              <w:jc w:val="left"/>
              <w:rPr>
                <w:sz w:val="20"/>
              </w:rPr>
            </w:pPr>
            <w:r w:rsidRPr="00E74336">
              <w:rPr>
                <w:sz w:val="20"/>
              </w:rPr>
              <w:t>Funding (US $)</w:t>
            </w:r>
          </w:p>
        </w:tc>
        <w:tc>
          <w:tcPr>
            <w:tcW w:w="749" w:type="pct"/>
            <w:shd w:val="clear" w:color="auto" w:fill="auto"/>
          </w:tcPr>
          <w:p w14:paraId="449379C9" w14:textId="79ABB3AF" w:rsidR="00012451" w:rsidRPr="00E74336" w:rsidRDefault="00012451" w:rsidP="00012451">
            <w:pPr>
              <w:spacing w:after="60"/>
              <w:jc w:val="right"/>
              <w:rPr>
                <w:sz w:val="20"/>
                <w:szCs w:val="20"/>
              </w:rPr>
            </w:pPr>
            <w:r w:rsidRPr="00E74336">
              <w:rPr>
                <w:sz w:val="20"/>
                <w:szCs w:val="20"/>
              </w:rPr>
              <w:t>4,687,767</w:t>
            </w:r>
          </w:p>
        </w:tc>
        <w:tc>
          <w:tcPr>
            <w:tcW w:w="750" w:type="pct"/>
          </w:tcPr>
          <w:p w14:paraId="68B3F19A" w14:textId="4B192D4B" w:rsidR="00012451" w:rsidRPr="00E74336" w:rsidRDefault="00012451" w:rsidP="00012451">
            <w:pPr>
              <w:spacing w:after="60"/>
              <w:jc w:val="right"/>
              <w:rPr>
                <w:sz w:val="20"/>
                <w:szCs w:val="20"/>
              </w:rPr>
            </w:pPr>
            <w:r w:rsidRPr="00E74336">
              <w:rPr>
                <w:sz w:val="20"/>
                <w:szCs w:val="20"/>
              </w:rPr>
              <w:t>0</w:t>
            </w:r>
          </w:p>
        </w:tc>
        <w:tc>
          <w:tcPr>
            <w:tcW w:w="749" w:type="pct"/>
            <w:shd w:val="clear" w:color="auto" w:fill="auto"/>
          </w:tcPr>
          <w:p w14:paraId="5A489C20" w14:textId="1FEB85AB" w:rsidR="00012451" w:rsidRPr="00E74336" w:rsidRDefault="00012451" w:rsidP="00012451">
            <w:pPr>
              <w:spacing w:after="60"/>
              <w:jc w:val="right"/>
              <w:rPr>
                <w:sz w:val="20"/>
                <w:szCs w:val="20"/>
              </w:rPr>
            </w:pPr>
            <w:r w:rsidRPr="00E74336">
              <w:rPr>
                <w:sz w:val="20"/>
                <w:szCs w:val="20"/>
              </w:rPr>
              <w:t>6,247,244</w:t>
            </w:r>
          </w:p>
        </w:tc>
        <w:tc>
          <w:tcPr>
            <w:tcW w:w="750" w:type="pct"/>
            <w:shd w:val="clear" w:color="auto" w:fill="auto"/>
          </w:tcPr>
          <w:p w14:paraId="2E9A6925" w14:textId="2973A86B" w:rsidR="00012451" w:rsidRPr="00E74336" w:rsidRDefault="00012451" w:rsidP="00012451">
            <w:pPr>
              <w:spacing w:after="60"/>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10,935,011</w:t>
            </w:r>
            <w:r w:rsidRPr="00E74336">
              <w:rPr>
                <w:sz w:val="20"/>
                <w:szCs w:val="20"/>
              </w:rPr>
              <w:fldChar w:fldCharType="end"/>
            </w:r>
          </w:p>
        </w:tc>
      </w:tr>
      <w:tr w:rsidR="00012451" w:rsidRPr="00E74336" w14:paraId="0845534A" w14:textId="77777777" w:rsidTr="00012451">
        <w:trPr>
          <w:trHeight w:val="258"/>
        </w:trPr>
        <w:tc>
          <w:tcPr>
            <w:tcW w:w="651" w:type="pct"/>
            <w:vMerge w:val="restart"/>
            <w:shd w:val="clear" w:color="auto" w:fill="auto"/>
            <w:vAlign w:val="center"/>
          </w:tcPr>
          <w:p w14:paraId="14D713C3" w14:textId="331E8C1B" w:rsidR="00012451" w:rsidRPr="00E74336" w:rsidRDefault="00012451" w:rsidP="00012451">
            <w:pPr>
              <w:spacing w:after="60"/>
              <w:jc w:val="center"/>
              <w:rPr>
                <w:sz w:val="20"/>
              </w:rPr>
            </w:pPr>
            <w:r w:rsidRPr="00E74336">
              <w:rPr>
                <w:color w:val="000000" w:themeColor="text1"/>
                <w:sz w:val="20"/>
              </w:rPr>
              <w:t>Australia</w:t>
            </w:r>
          </w:p>
        </w:tc>
        <w:tc>
          <w:tcPr>
            <w:tcW w:w="1352" w:type="pct"/>
            <w:shd w:val="clear" w:color="auto" w:fill="auto"/>
          </w:tcPr>
          <w:p w14:paraId="1A1DCB13" w14:textId="77777777" w:rsidR="00012451" w:rsidRPr="00E74336" w:rsidRDefault="00012451" w:rsidP="00012451">
            <w:pPr>
              <w:spacing w:after="60"/>
              <w:jc w:val="left"/>
              <w:rPr>
                <w:sz w:val="20"/>
              </w:rPr>
            </w:pPr>
            <w:r w:rsidRPr="00E74336">
              <w:rPr>
                <w:sz w:val="20"/>
              </w:rPr>
              <w:t>ODS phase-out (ODP tonnes)</w:t>
            </w:r>
          </w:p>
        </w:tc>
        <w:tc>
          <w:tcPr>
            <w:tcW w:w="749" w:type="pct"/>
            <w:shd w:val="clear" w:color="auto" w:fill="auto"/>
          </w:tcPr>
          <w:p w14:paraId="04046A54" w14:textId="5510ECA8" w:rsidR="00012451" w:rsidRPr="00E74336" w:rsidRDefault="00012451" w:rsidP="00012451">
            <w:pPr>
              <w:spacing w:after="60"/>
              <w:jc w:val="right"/>
              <w:rPr>
                <w:sz w:val="20"/>
                <w:szCs w:val="20"/>
              </w:rPr>
            </w:pPr>
            <w:r w:rsidRPr="00E74336">
              <w:rPr>
                <w:sz w:val="20"/>
                <w:szCs w:val="20"/>
              </w:rPr>
              <w:t>0.00</w:t>
            </w:r>
          </w:p>
        </w:tc>
        <w:tc>
          <w:tcPr>
            <w:tcW w:w="750" w:type="pct"/>
          </w:tcPr>
          <w:p w14:paraId="386FC480" w14:textId="0553D66E" w:rsidR="00012451" w:rsidRPr="00E74336" w:rsidRDefault="00012451" w:rsidP="00012451">
            <w:pPr>
              <w:spacing w:after="60"/>
              <w:jc w:val="right"/>
              <w:rPr>
                <w:sz w:val="20"/>
                <w:szCs w:val="20"/>
              </w:rPr>
            </w:pPr>
            <w:r w:rsidRPr="00E74336">
              <w:rPr>
                <w:sz w:val="20"/>
                <w:szCs w:val="20"/>
              </w:rPr>
              <w:t>0.00</w:t>
            </w:r>
          </w:p>
        </w:tc>
        <w:tc>
          <w:tcPr>
            <w:tcW w:w="749" w:type="pct"/>
            <w:shd w:val="clear" w:color="auto" w:fill="auto"/>
          </w:tcPr>
          <w:p w14:paraId="32D22DE1" w14:textId="7C55F4ED" w:rsidR="00012451" w:rsidRPr="00E74336" w:rsidRDefault="00012451" w:rsidP="00012451">
            <w:pPr>
              <w:spacing w:after="60"/>
              <w:jc w:val="right"/>
              <w:rPr>
                <w:sz w:val="20"/>
                <w:szCs w:val="20"/>
              </w:rPr>
            </w:pPr>
            <w:r w:rsidRPr="00E74336">
              <w:rPr>
                <w:sz w:val="20"/>
                <w:szCs w:val="20"/>
              </w:rPr>
              <w:t>0.00</w:t>
            </w:r>
          </w:p>
        </w:tc>
        <w:tc>
          <w:tcPr>
            <w:tcW w:w="750" w:type="pct"/>
            <w:shd w:val="clear" w:color="auto" w:fill="auto"/>
          </w:tcPr>
          <w:p w14:paraId="4436E03D" w14:textId="4FA90707" w:rsidR="00012451" w:rsidRPr="00E74336" w:rsidRDefault="00012451" w:rsidP="00012451">
            <w:pPr>
              <w:spacing w:after="60"/>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0.0</w:t>
            </w:r>
            <w:r w:rsidRPr="00E74336">
              <w:rPr>
                <w:sz w:val="20"/>
                <w:szCs w:val="20"/>
              </w:rPr>
              <w:fldChar w:fldCharType="end"/>
            </w:r>
            <w:r w:rsidRPr="00E74336">
              <w:rPr>
                <w:sz w:val="20"/>
                <w:szCs w:val="20"/>
              </w:rPr>
              <w:t>0</w:t>
            </w:r>
          </w:p>
        </w:tc>
      </w:tr>
      <w:tr w:rsidR="00012451" w:rsidRPr="00E74336" w14:paraId="01E14B68" w14:textId="77777777" w:rsidTr="00012451">
        <w:trPr>
          <w:trHeight w:val="258"/>
        </w:trPr>
        <w:tc>
          <w:tcPr>
            <w:tcW w:w="651" w:type="pct"/>
            <w:vMerge/>
            <w:shd w:val="clear" w:color="auto" w:fill="auto"/>
          </w:tcPr>
          <w:p w14:paraId="6698EA2A" w14:textId="77777777" w:rsidR="00012451" w:rsidRPr="00E74336" w:rsidRDefault="00012451" w:rsidP="00012451">
            <w:pPr>
              <w:spacing w:after="60"/>
              <w:jc w:val="center"/>
              <w:rPr>
                <w:sz w:val="20"/>
              </w:rPr>
            </w:pPr>
          </w:p>
        </w:tc>
        <w:tc>
          <w:tcPr>
            <w:tcW w:w="1352" w:type="pct"/>
            <w:shd w:val="clear" w:color="auto" w:fill="auto"/>
          </w:tcPr>
          <w:p w14:paraId="135C3483" w14:textId="77777777" w:rsidR="00012451" w:rsidRPr="00E74336" w:rsidRDefault="00012451" w:rsidP="00012451">
            <w:pPr>
              <w:spacing w:after="60"/>
              <w:jc w:val="left"/>
              <w:rPr>
                <w:sz w:val="20"/>
              </w:rPr>
            </w:pPr>
            <w:r w:rsidRPr="00E74336">
              <w:rPr>
                <w:sz w:val="20"/>
              </w:rPr>
              <w:t>Funding (US $)</w:t>
            </w:r>
          </w:p>
        </w:tc>
        <w:tc>
          <w:tcPr>
            <w:tcW w:w="749" w:type="pct"/>
            <w:shd w:val="clear" w:color="auto" w:fill="auto"/>
          </w:tcPr>
          <w:p w14:paraId="5357449B" w14:textId="227F72CF" w:rsidR="00012451" w:rsidRPr="00E74336" w:rsidRDefault="00012451" w:rsidP="00012451">
            <w:pPr>
              <w:spacing w:after="60"/>
              <w:jc w:val="right"/>
              <w:rPr>
                <w:sz w:val="20"/>
                <w:szCs w:val="20"/>
              </w:rPr>
            </w:pPr>
            <w:r w:rsidRPr="00E74336">
              <w:rPr>
                <w:sz w:val="20"/>
                <w:szCs w:val="20"/>
              </w:rPr>
              <w:t>0</w:t>
            </w:r>
          </w:p>
        </w:tc>
        <w:tc>
          <w:tcPr>
            <w:tcW w:w="750" w:type="pct"/>
          </w:tcPr>
          <w:p w14:paraId="55EFBEEE" w14:textId="0E642BD2" w:rsidR="00012451" w:rsidRPr="00E74336" w:rsidRDefault="00012451" w:rsidP="00012451">
            <w:pPr>
              <w:spacing w:after="60"/>
              <w:jc w:val="right"/>
              <w:rPr>
                <w:sz w:val="20"/>
                <w:szCs w:val="20"/>
              </w:rPr>
            </w:pPr>
            <w:r w:rsidRPr="00E74336">
              <w:rPr>
                <w:sz w:val="20"/>
                <w:szCs w:val="20"/>
              </w:rPr>
              <w:t>0</w:t>
            </w:r>
          </w:p>
        </w:tc>
        <w:tc>
          <w:tcPr>
            <w:tcW w:w="749" w:type="pct"/>
            <w:shd w:val="clear" w:color="auto" w:fill="auto"/>
          </w:tcPr>
          <w:p w14:paraId="697C9B62" w14:textId="33F1C8BE" w:rsidR="00012451" w:rsidRPr="00E74336" w:rsidRDefault="00012451" w:rsidP="00012451">
            <w:pPr>
              <w:spacing w:after="60"/>
              <w:jc w:val="right"/>
              <w:rPr>
                <w:sz w:val="20"/>
                <w:szCs w:val="20"/>
              </w:rPr>
            </w:pPr>
            <w:r w:rsidRPr="00E74336">
              <w:rPr>
                <w:sz w:val="20"/>
                <w:szCs w:val="20"/>
              </w:rPr>
              <w:t>0</w:t>
            </w:r>
          </w:p>
        </w:tc>
        <w:tc>
          <w:tcPr>
            <w:tcW w:w="750" w:type="pct"/>
            <w:shd w:val="clear" w:color="auto" w:fill="auto"/>
          </w:tcPr>
          <w:p w14:paraId="6C61E028" w14:textId="5DAEF65E" w:rsidR="00012451" w:rsidRPr="00E74336" w:rsidRDefault="00012451" w:rsidP="00012451">
            <w:pPr>
              <w:spacing w:after="60"/>
              <w:jc w:val="right"/>
              <w:rPr>
                <w:sz w:val="20"/>
                <w:szCs w:val="20"/>
              </w:rPr>
            </w:pPr>
            <w:r w:rsidRPr="00E74336">
              <w:rPr>
                <w:sz w:val="20"/>
                <w:szCs w:val="20"/>
              </w:rPr>
              <w:fldChar w:fldCharType="begin"/>
            </w:r>
            <w:r w:rsidRPr="00E74336">
              <w:rPr>
                <w:sz w:val="20"/>
                <w:szCs w:val="20"/>
              </w:rPr>
              <w:instrText xml:space="preserve"> =SUM(LEFT) </w:instrText>
            </w:r>
            <w:r w:rsidRPr="00E74336">
              <w:rPr>
                <w:sz w:val="20"/>
                <w:szCs w:val="20"/>
              </w:rPr>
              <w:fldChar w:fldCharType="separate"/>
            </w:r>
            <w:r w:rsidRPr="00E74336">
              <w:rPr>
                <w:noProof/>
                <w:sz w:val="20"/>
                <w:szCs w:val="20"/>
              </w:rPr>
              <w:t>0</w:t>
            </w:r>
            <w:r w:rsidRPr="00E74336">
              <w:rPr>
                <w:sz w:val="20"/>
                <w:szCs w:val="20"/>
              </w:rPr>
              <w:fldChar w:fldCharType="end"/>
            </w:r>
          </w:p>
        </w:tc>
      </w:tr>
    </w:tbl>
    <w:p w14:paraId="3B168569" w14:textId="77777777" w:rsidR="006F2CC2" w:rsidRPr="00E74336" w:rsidRDefault="006F2CC2" w:rsidP="006F2CC2">
      <w:pPr>
        <w:jc w:val="center"/>
        <w:rPr>
          <w:sz w:val="20"/>
        </w:rPr>
      </w:pPr>
    </w:p>
    <w:tbl>
      <w:tblPr>
        <w:tblStyle w:val="TableGrid"/>
        <w:tblW w:w="5304" w:type="pct"/>
        <w:tblInd w:w="-113" w:type="dxa"/>
        <w:tblLook w:val="04A0" w:firstRow="1" w:lastRow="0" w:firstColumn="1" w:lastColumn="0" w:noHBand="0" w:noVBand="1"/>
      </w:tblPr>
      <w:tblGrid>
        <w:gridCol w:w="1364"/>
        <w:gridCol w:w="1625"/>
        <w:gridCol w:w="1529"/>
        <w:gridCol w:w="1109"/>
        <w:gridCol w:w="1039"/>
        <w:gridCol w:w="1039"/>
        <w:gridCol w:w="1097"/>
        <w:gridCol w:w="1116"/>
      </w:tblGrid>
      <w:tr w:rsidR="00981493" w:rsidRPr="00E74336" w14:paraId="7244F1C2" w14:textId="77777777" w:rsidTr="005C1F75">
        <w:trPr>
          <w:trHeight w:val="72"/>
        </w:trPr>
        <w:tc>
          <w:tcPr>
            <w:tcW w:w="2278" w:type="pct"/>
            <w:gridSpan w:val="3"/>
            <w:shd w:val="clear" w:color="auto" w:fill="auto"/>
          </w:tcPr>
          <w:p w14:paraId="71E8A1D9" w14:textId="64CCDF24" w:rsidR="00981493" w:rsidRPr="00E74336" w:rsidRDefault="00981493" w:rsidP="00981493">
            <w:pPr>
              <w:jc w:val="left"/>
              <w:rPr>
                <w:b/>
                <w:sz w:val="20"/>
              </w:rPr>
            </w:pPr>
            <w:bookmarkStart w:id="2" w:name="_Hlk127956649"/>
            <w:r w:rsidRPr="00E74336">
              <w:rPr>
                <w:b/>
                <w:sz w:val="20"/>
              </w:rPr>
              <w:t>(VI) PROJECT DATA</w:t>
            </w:r>
          </w:p>
        </w:tc>
        <w:tc>
          <w:tcPr>
            <w:tcW w:w="559" w:type="pct"/>
            <w:shd w:val="clear" w:color="auto" w:fill="auto"/>
            <w:vAlign w:val="center"/>
          </w:tcPr>
          <w:p w14:paraId="0496057C" w14:textId="5D4AF854" w:rsidR="00981493" w:rsidRPr="00E74336" w:rsidRDefault="00981493">
            <w:pPr>
              <w:jc w:val="center"/>
              <w:rPr>
                <w:b/>
                <w:sz w:val="20"/>
              </w:rPr>
            </w:pPr>
            <w:r w:rsidRPr="00E74336">
              <w:rPr>
                <w:b/>
                <w:sz w:val="20"/>
              </w:rPr>
              <w:t>2023 - 2024</w:t>
            </w:r>
          </w:p>
        </w:tc>
        <w:tc>
          <w:tcPr>
            <w:tcW w:w="524" w:type="pct"/>
            <w:shd w:val="clear" w:color="auto" w:fill="auto"/>
            <w:vAlign w:val="center"/>
          </w:tcPr>
          <w:p w14:paraId="0A5D1F12" w14:textId="52B0F8A3" w:rsidR="00981493" w:rsidRPr="00E74336" w:rsidRDefault="00981493">
            <w:pPr>
              <w:jc w:val="center"/>
              <w:rPr>
                <w:b/>
                <w:sz w:val="20"/>
              </w:rPr>
            </w:pPr>
            <w:r w:rsidRPr="00E74336">
              <w:rPr>
                <w:b/>
                <w:sz w:val="20"/>
              </w:rPr>
              <w:t>2025 - 2027</w:t>
            </w:r>
          </w:p>
        </w:tc>
        <w:tc>
          <w:tcPr>
            <w:tcW w:w="524" w:type="pct"/>
            <w:shd w:val="clear" w:color="auto" w:fill="auto"/>
            <w:vAlign w:val="center"/>
          </w:tcPr>
          <w:p w14:paraId="317DB1C8" w14:textId="072B1CE9" w:rsidR="00981493" w:rsidRPr="00E74336" w:rsidRDefault="00981493">
            <w:pPr>
              <w:jc w:val="center"/>
              <w:rPr>
                <w:b/>
                <w:sz w:val="20"/>
              </w:rPr>
            </w:pPr>
            <w:r w:rsidRPr="00E74336">
              <w:rPr>
                <w:b/>
                <w:sz w:val="20"/>
              </w:rPr>
              <w:t>2028 -2029</w:t>
            </w:r>
          </w:p>
        </w:tc>
        <w:tc>
          <w:tcPr>
            <w:tcW w:w="553" w:type="pct"/>
            <w:vAlign w:val="center"/>
          </w:tcPr>
          <w:p w14:paraId="79D95066" w14:textId="77777777" w:rsidR="00981493" w:rsidRPr="00E74336" w:rsidRDefault="00981493">
            <w:pPr>
              <w:jc w:val="center"/>
              <w:rPr>
                <w:b/>
                <w:sz w:val="20"/>
              </w:rPr>
            </w:pPr>
            <w:r w:rsidRPr="00E74336">
              <w:rPr>
                <w:b/>
                <w:sz w:val="20"/>
              </w:rPr>
              <w:t>2030</w:t>
            </w:r>
          </w:p>
        </w:tc>
        <w:tc>
          <w:tcPr>
            <w:tcW w:w="563" w:type="pct"/>
            <w:shd w:val="clear" w:color="auto" w:fill="auto"/>
            <w:vAlign w:val="center"/>
          </w:tcPr>
          <w:p w14:paraId="20EE5523" w14:textId="77777777" w:rsidR="00981493" w:rsidRPr="00E74336" w:rsidRDefault="00981493">
            <w:pPr>
              <w:jc w:val="center"/>
              <w:rPr>
                <w:b/>
                <w:sz w:val="20"/>
              </w:rPr>
            </w:pPr>
            <w:r w:rsidRPr="00E74336">
              <w:rPr>
                <w:b/>
                <w:sz w:val="20"/>
              </w:rPr>
              <w:t>Total</w:t>
            </w:r>
          </w:p>
        </w:tc>
      </w:tr>
      <w:tr w:rsidR="00E1526C" w:rsidRPr="00E74336" w14:paraId="7B079EC8" w14:textId="77777777" w:rsidTr="005C1F75">
        <w:trPr>
          <w:trHeight w:val="72"/>
        </w:trPr>
        <w:tc>
          <w:tcPr>
            <w:tcW w:w="2278" w:type="pct"/>
            <w:gridSpan w:val="3"/>
            <w:shd w:val="clear" w:color="auto" w:fill="auto"/>
          </w:tcPr>
          <w:p w14:paraId="59FB9BB5" w14:textId="0BA7882E" w:rsidR="00E1526C" w:rsidRPr="00E74336" w:rsidRDefault="00E1526C" w:rsidP="00E1526C">
            <w:pPr>
              <w:tabs>
                <w:tab w:val="left" w:pos="8280"/>
              </w:tabs>
              <w:spacing w:after="60"/>
              <w:jc w:val="left"/>
              <w:rPr>
                <w:sz w:val="20"/>
              </w:rPr>
            </w:pPr>
            <w:r w:rsidRPr="00E74336">
              <w:rPr>
                <w:sz w:val="20"/>
              </w:rPr>
              <w:t>Montreal Protocol consumption limits</w:t>
            </w:r>
            <w:r w:rsidR="00DA1934">
              <w:rPr>
                <w:sz w:val="20"/>
              </w:rPr>
              <w:t xml:space="preserve"> (ODP tonnes)</w:t>
            </w:r>
          </w:p>
        </w:tc>
        <w:tc>
          <w:tcPr>
            <w:tcW w:w="559" w:type="pct"/>
            <w:shd w:val="clear" w:color="auto" w:fill="auto"/>
          </w:tcPr>
          <w:p w14:paraId="24914EE4" w14:textId="72F0DA73" w:rsidR="00E1526C" w:rsidRPr="00E74336" w:rsidRDefault="00E1526C" w:rsidP="00E1526C">
            <w:pPr>
              <w:tabs>
                <w:tab w:val="left" w:pos="8280"/>
              </w:tabs>
              <w:spacing w:after="60"/>
              <w:jc w:val="right"/>
              <w:rPr>
                <w:sz w:val="20"/>
              </w:rPr>
            </w:pPr>
            <w:r w:rsidRPr="00E74336">
              <w:rPr>
                <w:sz w:val="20"/>
              </w:rPr>
              <w:t>262.54</w:t>
            </w:r>
          </w:p>
        </w:tc>
        <w:tc>
          <w:tcPr>
            <w:tcW w:w="524" w:type="pct"/>
          </w:tcPr>
          <w:p w14:paraId="758C3606" w14:textId="763FD668" w:rsidR="00E1526C" w:rsidRPr="00E74336" w:rsidRDefault="00E1526C" w:rsidP="00E1526C">
            <w:pPr>
              <w:tabs>
                <w:tab w:val="left" w:pos="8280"/>
              </w:tabs>
              <w:spacing w:after="60"/>
              <w:jc w:val="right"/>
              <w:rPr>
                <w:sz w:val="20"/>
              </w:rPr>
            </w:pPr>
            <w:r w:rsidRPr="00E74336">
              <w:rPr>
                <w:sz w:val="20"/>
              </w:rPr>
              <w:t>131.27</w:t>
            </w:r>
          </w:p>
        </w:tc>
        <w:tc>
          <w:tcPr>
            <w:tcW w:w="524" w:type="pct"/>
          </w:tcPr>
          <w:p w14:paraId="1F018309" w14:textId="6A3910A1" w:rsidR="00E1526C" w:rsidRPr="00E74336" w:rsidRDefault="00E1526C" w:rsidP="00E1526C">
            <w:pPr>
              <w:tabs>
                <w:tab w:val="left" w:pos="8280"/>
              </w:tabs>
              <w:spacing w:after="60"/>
              <w:jc w:val="right"/>
              <w:rPr>
                <w:sz w:val="20"/>
              </w:rPr>
            </w:pPr>
            <w:r w:rsidRPr="00E74336">
              <w:rPr>
                <w:sz w:val="20"/>
              </w:rPr>
              <w:t>131.27</w:t>
            </w:r>
          </w:p>
        </w:tc>
        <w:tc>
          <w:tcPr>
            <w:tcW w:w="553" w:type="pct"/>
          </w:tcPr>
          <w:p w14:paraId="085027C2" w14:textId="2D05BE79" w:rsidR="00E1526C" w:rsidRPr="00E74336" w:rsidRDefault="00E1526C" w:rsidP="00E1526C">
            <w:pPr>
              <w:tabs>
                <w:tab w:val="left" w:pos="8280"/>
              </w:tabs>
              <w:spacing w:after="60"/>
              <w:jc w:val="right"/>
              <w:rPr>
                <w:sz w:val="20"/>
              </w:rPr>
            </w:pPr>
            <w:r w:rsidRPr="00E74336">
              <w:rPr>
                <w:sz w:val="20"/>
              </w:rPr>
              <w:t>0.00</w:t>
            </w:r>
          </w:p>
        </w:tc>
        <w:tc>
          <w:tcPr>
            <w:tcW w:w="563" w:type="pct"/>
          </w:tcPr>
          <w:p w14:paraId="0611FC45" w14:textId="77777777" w:rsidR="00E1526C" w:rsidRPr="00E74336" w:rsidRDefault="00E1526C" w:rsidP="00E1526C">
            <w:pPr>
              <w:tabs>
                <w:tab w:val="left" w:pos="8280"/>
              </w:tabs>
              <w:spacing w:after="60"/>
              <w:jc w:val="right"/>
              <w:rPr>
                <w:sz w:val="20"/>
              </w:rPr>
            </w:pPr>
            <w:r w:rsidRPr="00E74336">
              <w:rPr>
                <w:sz w:val="20"/>
              </w:rPr>
              <w:t>n/a</w:t>
            </w:r>
          </w:p>
        </w:tc>
      </w:tr>
      <w:tr w:rsidR="00E1526C" w:rsidRPr="00E74336" w14:paraId="2FA1A7CC" w14:textId="77777777" w:rsidTr="005C1F75">
        <w:trPr>
          <w:trHeight w:val="72"/>
        </w:trPr>
        <w:tc>
          <w:tcPr>
            <w:tcW w:w="2278" w:type="pct"/>
            <w:gridSpan w:val="3"/>
            <w:shd w:val="clear" w:color="auto" w:fill="auto"/>
          </w:tcPr>
          <w:p w14:paraId="6E6355F1" w14:textId="77777777" w:rsidR="00E1526C" w:rsidRPr="00E74336" w:rsidRDefault="00E1526C" w:rsidP="00E1526C">
            <w:pPr>
              <w:tabs>
                <w:tab w:val="left" w:pos="8280"/>
              </w:tabs>
              <w:spacing w:after="60"/>
              <w:jc w:val="left"/>
              <w:rPr>
                <w:sz w:val="20"/>
              </w:rPr>
            </w:pPr>
            <w:r w:rsidRPr="00E74336">
              <w:rPr>
                <w:sz w:val="20"/>
              </w:rPr>
              <w:t>Maximum allowable consumption (ODP tonnes)</w:t>
            </w:r>
          </w:p>
        </w:tc>
        <w:tc>
          <w:tcPr>
            <w:tcW w:w="559" w:type="pct"/>
            <w:shd w:val="clear" w:color="auto" w:fill="auto"/>
            <w:vAlign w:val="center"/>
          </w:tcPr>
          <w:p w14:paraId="73E4DEFB" w14:textId="4F8FEA27" w:rsidR="00E1526C" w:rsidRPr="00E74336" w:rsidRDefault="00E1526C" w:rsidP="00E1526C">
            <w:pPr>
              <w:tabs>
                <w:tab w:val="left" w:pos="8280"/>
              </w:tabs>
              <w:spacing w:after="60"/>
              <w:jc w:val="right"/>
              <w:rPr>
                <w:sz w:val="20"/>
              </w:rPr>
            </w:pPr>
            <w:r w:rsidRPr="00E74336">
              <w:rPr>
                <w:sz w:val="20"/>
              </w:rPr>
              <w:t>181.76</w:t>
            </w:r>
          </w:p>
        </w:tc>
        <w:tc>
          <w:tcPr>
            <w:tcW w:w="524" w:type="pct"/>
          </w:tcPr>
          <w:p w14:paraId="2E4B3AB2" w14:textId="560659E9" w:rsidR="00E1526C" w:rsidRPr="00E74336" w:rsidRDefault="00E1526C" w:rsidP="00E1526C">
            <w:pPr>
              <w:tabs>
                <w:tab w:val="left" w:pos="8280"/>
              </w:tabs>
              <w:spacing w:after="60"/>
              <w:jc w:val="right"/>
              <w:rPr>
                <w:sz w:val="20"/>
              </w:rPr>
            </w:pPr>
            <w:r w:rsidRPr="00E74336">
              <w:rPr>
                <w:sz w:val="20"/>
              </w:rPr>
              <w:t>131.27</w:t>
            </w:r>
          </w:p>
        </w:tc>
        <w:tc>
          <w:tcPr>
            <w:tcW w:w="524" w:type="pct"/>
          </w:tcPr>
          <w:p w14:paraId="17178DB7" w14:textId="70AB775C" w:rsidR="00E1526C" w:rsidRPr="00E74336" w:rsidRDefault="00E1526C" w:rsidP="00E1526C">
            <w:pPr>
              <w:tabs>
                <w:tab w:val="left" w:pos="8280"/>
              </w:tabs>
              <w:spacing w:after="60"/>
              <w:jc w:val="right"/>
              <w:rPr>
                <w:sz w:val="20"/>
              </w:rPr>
            </w:pPr>
            <w:r w:rsidRPr="00E74336">
              <w:rPr>
                <w:sz w:val="20"/>
              </w:rPr>
              <w:t>131.27</w:t>
            </w:r>
          </w:p>
        </w:tc>
        <w:tc>
          <w:tcPr>
            <w:tcW w:w="553" w:type="pct"/>
          </w:tcPr>
          <w:p w14:paraId="1C2DE100" w14:textId="58346BC6" w:rsidR="00E1526C" w:rsidRPr="00E74336" w:rsidRDefault="00E1526C" w:rsidP="00E1526C">
            <w:pPr>
              <w:tabs>
                <w:tab w:val="left" w:pos="8280"/>
              </w:tabs>
              <w:spacing w:after="60"/>
              <w:jc w:val="right"/>
              <w:rPr>
                <w:sz w:val="20"/>
              </w:rPr>
            </w:pPr>
            <w:r w:rsidRPr="00E74336">
              <w:rPr>
                <w:sz w:val="20"/>
              </w:rPr>
              <w:t>0.00</w:t>
            </w:r>
          </w:p>
        </w:tc>
        <w:tc>
          <w:tcPr>
            <w:tcW w:w="563" w:type="pct"/>
          </w:tcPr>
          <w:p w14:paraId="271D71C0" w14:textId="77777777" w:rsidR="00E1526C" w:rsidRPr="00E74336" w:rsidRDefault="00E1526C" w:rsidP="00E1526C">
            <w:pPr>
              <w:tabs>
                <w:tab w:val="left" w:pos="8280"/>
              </w:tabs>
              <w:spacing w:after="60"/>
              <w:jc w:val="right"/>
              <w:rPr>
                <w:sz w:val="20"/>
              </w:rPr>
            </w:pPr>
            <w:r w:rsidRPr="00E74336">
              <w:rPr>
                <w:sz w:val="20"/>
              </w:rPr>
              <w:t>n/a</w:t>
            </w:r>
          </w:p>
        </w:tc>
      </w:tr>
      <w:tr w:rsidR="00E316D0" w:rsidRPr="00E74336" w14:paraId="4B44BBC2" w14:textId="77777777">
        <w:trPr>
          <w:trHeight w:val="72"/>
        </w:trPr>
        <w:tc>
          <w:tcPr>
            <w:tcW w:w="688" w:type="pct"/>
            <w:vMerge w:val="restart"/>
            <w:shd w:val="clear" w:color="auto" w:fill="auto"/>
            <w:vAlign w:val="center"/>
          </w:tcPr>
          <w:p w14:paraId="67AEF6CD" w14:textId="77777777" w:rsidR="00E316D0" w:rsidRPr="00E74336" w:rsidRDefault="00E316D0" w:rsidP="00E316D0">
            <w:pPr>
              <w:tabs>
                <w:tab w:val="left" w:pos="8280"/>
              </w:tabs>
              <w:spacing w:after="60"/>
              <w:jc w:val="left"/>
              <w:rPr>
                <w:sz w:val="20"/>
              </w:rPr>
            </w:pPr>
            <w:r w:rsidRPr="00E74336">
              <w:rPr>
                <w:sz w:val="20"/>
                <w:szCs w:val="20"/>
              </w:rPr>
              <w:t>Project</w:t>
            </w:r>
            <w:r w:rsidRPr="00E74336">
              <w:rPr>
                <w:sz w:val="20"/>
              </w:rPr>
              <w:t xml:space="preserve"> costs requested in principle (US $)</w:t>
            </w:r>
          </w:p>
        </w:tc>
        <w:tc>
          <w:tcPr>
            <w:tcW w:w="819" w:type="pct"/>
            <w:vMerge w:val="restart"/>
            <w:shd w:val="clear" w:color="auto" w:fill="auto"/>
            <w:vAlign w:val="center"/>
          </w:tcPr>
          <w:p w14:paraId="3E3F116E" w14:textId="1E7CEDA4" w:rsidR="00E316D0" w:rsidRPr="00E74336" w:rsidRDefault="00E316D0" w:rsidP="00E316D0">
            <w:pPr>
              <w:tabs>
                <w:tab w:val="left" w:pos="8280"/>
              </w:tabs>
              <w:spacing w:after="60"/>
              <w:jc w:val="center"/>
              <w:rPr>
                <w:sz w:val="20"/>
              </w:rPr>
            </w:pPr>
            <w:r w:rsidRPr="00E74336">
              <w:rPr>
                <w:color w:val="000000" w:themeColor="text1"/>
                <w:sz w:val="20"/>
              </w:rPr>
              <w:t>UNDP</w:t>
            </w:r>
          </w:p>
        </w:tc>
        <w:tc>
          <w:tcPr>
            <w:tcW w:w="771" w:type="pct"/>
            <w:shd w:val="clear" w:color="auto" w:fill="auto"/>
          </w:tcPr>
          <w:p w14:paraId="148C8593" w14:textId="77777777" w:rsidR="00E316D0" w:rsidRPr="00E74336" w:rsidRDefault="00E316D0" w:rsidP="00E316D0">
            <w:pPr>
              <w:tabs>
                <w:tab w:val="left" w:pos="8280"/>
              </w:tabs>
              <w:spacing w:after="60"/>
              <w:jc w:val="left"/>
              <w:rPr>
                <w:sz w:val="20"/>
              </w:rPr>
            </w:pPr>
            <w:r w:rsidRPr="00E74336">
              <w:rPr>
                <w:sz w:val="20"/>
              </w:rPr>
              <w:t>Project costs</w:t>
            </w:r>
          </w:p>
        </w:tc>
        <w:tc>
          <w:tcPr>
            <w:tcW w:w="559" w:type="pct"/>
            <w:shd w:val="clear" w:color="auto" w:fill="auto"/>
          </w:tcPr>
          <w:p w14:paraId="6DED1F5B" w14:textId="5F93B4ED" w:rsidR="00E316D0" w:rsidRPr="00E74336" w:rsidRDefault="00E316D0" w:rsidP="00E316D0">
            <w:pPr>
              <w:tabs>
                <w:tab w:val="left" w:pos="8280"/>
              </w:tabs>
              <w:spacing w:after="60"/>
              <w:jc w:val="right"/>
              <w:rPr>
                <w:sz w:val="20"/>
              </w:rPr>
            </w:pPr>
            <w:r w:rsidRPr="00E74336">
              <w:rPr>
                <w:sz w:val="20"/>
              </w:rPr>
              <w:t>3,</w:t>
            </w:r>
            <w:r w:rsidR="006224BF">
              <w:rPr>
                <w:sz w:val="20"/>
              </w:rPr>
              <w:t>52</w:t>
            </w:r>
            <w:r w:rsidRPr="00E74336">
              <w:rPr>
                <w:sz w:val="20"/>
              </w:rPr>
              <w:t>0,244</w:t>
            </w:r>
          </w:p>
        </w:tc>
        <w:tc>
          <w:tcPr>
            <w:tcW w:w="524" w:type="pct"/>
          </w:tcPr>
          <w:p w14:paraId="3CD8E6C9" w14:textId="58692C1F" w:rsidR="00E316D0" w:rsidRPr="00E74336" w:rsidRDefault="00E316D0" w:rsidP="00E316D0">
            <w:pPr>
              <w:tabs>
                <w:tab w:val="left" w:pos="8280"/>
              </w:tabs>
              <w:spacing w:after="60"/>
              <w:jc w:val="right"/>
              <w:rPr>
                <w:sz w:val="20"/>
              </w:rPr>
            </w:pPr>
            <w:r w:rsidRPr="00E74336">
              <w:rPr>
                <w:sz w:val="20"/>
              </w:rPr>
              <w:t>5,415,032</w:t>
            </w:r>
          </w:p>
        </w:tc>
        <w:tc>
          <w:tcPr>
            <w:tcW w:w="524" w:type="pct"/>
          </w:tcPr>
          <w:p w14:paraId="681A8941" w14:textId="37FFEF15" w:rsidR="00E316D0" w:rsidRPr="00E74336" w:rsidRDefault="00E316D0" w:rsidP="00E316D0">
            <w:pPr>
              <w:tabs>
                <w:tab w:val="left" w:pos="8280"/>
              </w:tabs>
              <w:spacing w:after="60"/>
              <w:jc w:val="right"/>
              <w:rPr>
                <w:sz w:val="20"/>
              </w:rPr>
            </w:pPr>
            <w:r w:rsidRPr="00E74336">
              <w:rPr>
                <w:sz w:val="20"/>
              </w:rPr>
              <w:t>2,</w:t>
            </w:r>
            <w:r w:rsidR="007C5820">
              <w:rPr>
                <w:sz w:val="20"/>
              </w:rPr>
              <w:t>97</w:t>
            </w:r>
            <w:r w:rsidRPr="00E74336">
              <w:rPr>
                <w:sz w:val="20"/>
              </w:rPr>
              <w:t>0,571</w:t>
            </w:r>
          </w:p>
        </w:tc>
        <w:tc>
          <w:tcPr>
            <w:tcW w:w="553" w:type="pct"/>
          </w:tcPr>
          <w:p w14:paraId="78EBC462" w14:textId="32D4B448" w:rsidR="00E316D0" w:rsidRPr="00E74336" w:rsidRDefault="00E316D0" w:rsidP="00E316D0">
            <w:pPr>
              <w:tabs>
                <w:tab w:val="left" w:pos="8280"/>
              </w:tabs>
              <w:spacing w:after="60"/>
              <w:jc w:val="right"/>
              <w:rPr>
                <w:sz w:val="20"/>
              </w:rPr>
            </w:pPr>
            <w:r w:rsidRPr="00E74336">
              <w:rPr>
                <w:sz w:val="20"/>
              </w:rPr>
              <w:t>1,335,000</w:t>
            </w:r>
          </w:p>
        </w:tc>
        <w:tc>
          <w:tcPr>
            <w:tcW w:w="563" w:type="pct"/>
          </w:tcPr>
          <w:p w14:paraId="07D9D81E" w14:textId="29420F5A" w:rsidR="00E316D0" w:rsidRPr="00E74336" w:rsidRDefault="00E316D0" w:rsidP="00E316D0">
            <w:pPr>
              <w:tabs>
                <w:tab w:val="left" w:pos="8280"/>
              </w:tabs>
              <w:spacing w:after="60"/>
              <w:jc w:val="right"/>
              <w:rPr>
                <w:sz w:val="20"/>
              </w:rPr>
            </w:pPr>
            <w:r w:rsidRPr="00E74336">
              <w:rPr>
                <w:sz w:val="20"/>
              </w:rPr>
              <w:t>13,240,847</w:t>
            </w:r>
          </w:p>
        </w:tc>
      </w:tr>
      <w:tr w:rsidR="00E316D0" w:rsidRPr="00E74336" w14:paraId="0DF244D6" w14:textId="77777777" w:rsidTr="000C24D3">
        <w:trPr>
          <w:trHeight w:val="72"/>
        </w:trPr>
        <w:tc>
          <w:tcPr>
            <w:tcW w:w="688" w:type="pct"/>
            <w:vMerge/>
            <w:shd w:val="clear" w:color="auto" w:fill="auto"/>
          </w:tcPr>
          <w:p w14:paraId="26E3D88C" w14:textId="77777777" w:rsidR="00E316D0" w:rsidRPr="00E74336" w:rsidRDefault="00E316D0" w:rsidP="00E316D0">
            <w:pPr>
              <w:tabs>
                <w:tab w:val="left" w:pos="8280"/>
              </w:tabs>
              <w:spacing w:after="60"/>
              <w:jc w:val="left"/>
              <w:rPr>
                <w:sz w:val="20"/>
              </w:rPr>
            </w:pPr>
          </w:p>
        </w:tc>
        <w:tc>
          <w:tcPr>
            <w:tcW w:w="819" w:type="pct"/>
            <w:vMerge/>
            <w:shd w:val="clear" w:color="auto" w:fill="auto"/>
            <w:vAlign w:val="center"/>
          </w:tcPr>
          <w:p w14:paraId="0DF728E3" w14:textId="77777777" w:rsidR="00E316D0" w:rsidRPr="00E74336" w:rsidRDefault="00E316D0" w:rsidP="00E316D0">
            <w:pPr>
              <w:tabs>
                <w:tab w:val="left" w:pos="8280"/>
              </w:tabs>
              <w:spacing w:after="60"/>
              <w:jc w:val="left"/>
              <w:rPr>
                <w:sz w:val="20"/>
              </w:rPr>
            </w:pPr>
          </w:p>
        </w:tc>
        <w:tc>
          <w:tcPr>
            <w:tcW w:w="771" w:type="pct"/>
            <w:shd w:val="clear" w:color="auto" w:fill="auto"/>
          </w:tcPr>
          <w:p w14:paraId="5DE83E84" w14:textId="77777777" w:rsidR="00E316D0" w:rsidRPr="00E74336" w:rsidRDefault="00E316D0" w:rsidP="00E316D0">
            <w:pPr>
              <w:tabs>
                <w:tab w:val="left" w:pos="8280"/>
              </w:tabs>
              <w:spacing w:after="60"/>
              <w:jc w:val="left"/>
              <w:rPr>
                <w:sz w:val="20"/>
              </w:rPr>
            </w:pPr>
            <w:r w:rsidRPr="00E74336">
              <w:rPr>
                <w:sz w:val="20"/>
              </w:rPr>
              <w:t>Support costs</w:t>
            </w:r>
          </w:p>
        </w:tc>
        <w:tc>
          <w:tcPr>
            <w:tcW w:w="559" w:type="pct"/>
            <w:shd w:val="clear" w:color="auto" w:fill="auto"/>
          </w:tcPr>
          <w:p w14:paraId="31B334AE" w14:textId="3FE1E4C3" w:rsidR="00E316D0" w:rsidRPr="00E74336" w:rsidRDefault="00E316D0" w:rsidP="00E316D0">
            <w:pPr>
              <w:tabs>
                <w:tab w:val="left" w:pos="8280"/>
              </w:tabs>
              <w:spacing w:after="60"/>
              <w:jc w:val="right"/>
              <w:rPr>
                <w:sz w:val="20"/>
              </w:rPr>
            </w:pPr>
            <w:r w:rsidRPr="00E74336">
              <w:rPr>
                <w:sz w:val="20"/>
              </w:rPr>
              <w:t>2</w:t>
            </w:r>
            <w:r w:rsidR="006224BF">
              <w:rPr>
                <w:sz w:val="20"/>
              </w:rPr>
              <w:t>46,417</w:t>
            </w:r>
          </w:p>
        </w:tc>
        <w:tc>
          <w:tcPr>
            <w:tcW w:w="524" w:type="pct"/>
          </w:tcPr>
          <w:p w14:paraId="42F8D22D" w14:textId="54431101" w:rsidR="00E316D0" w:rsidRPr="00E74336" w:rsidRDefault="00E316D0" w:rsidP="00E316D0">
            <w:pPr>
              <w:tabs>
                <w:tab w:val="left" w:pos="8280"/>
              </w:tabs>
              <w:spacing w:after="60"/>
              <w:jc w:val="right"/>
              <w:rPr>
                <w:sz w:val="20"/>
              </w:rPr>
            </w:pPr>
            <w:r w:rsidRPr="00E74336">
              <w:rPr>
                <w:sz w:val="20"/>
              </w:rPr>
              <w:t>379,052</w:t>
            </w:r>
          </w:p>
        </w:tc>
        <w:tc>
          <w:tcPr>
            <w:tcW w:w="524" w:type="pct"/>
          </w:tcPr>
          <w:p w14:paraId="5EA3CF74" w14:textId="5EA19399" w:rsidR="00E316D0" w:rsidRPr="00E74336" w:rsidRDefault="004E3DCC" w:rsidP="00E316D0">
            <w:pPr>
              <w:tabs>
                <w:tab w:val="left" w:pos="8280"/>
              </w:tabs>
              <w:spacing w:after="60"/>
              <w:jc w:val="right"/>
              <w:rPr>
                <w:sz w:val="20"/>
              </w:rPr>
            </w:pPr>
            <w:r>
              <w:rPr>
                <w:sz w:val="20"/>
              </w:rPr>
              <w:t>207,940</w:t>
            </w:r>
          </w:p>
        </w:tc>
        <w:tc>
          <w:tcPr>
            <w:tcW w:w="553" w:type="pct"/>
          </w:tcPr>
          <w:p w14:paraId="2D1FD3D9" w14:textId="2514F078" w:rsidR="00E316D0" w:rsidRPr="00E74336" w:rsidRDefault="00E316D0" w:rsidP="00E316D0">
            <w:pPr>
              <w:tabs>
                <w:tab w:val="left" w:pos="8280"/>
              </w:tabs>
              <w:spacing w:after="60"/>
              <w:jc w:val="right"/>
              <w:rPr>
                <w:sz w:val="20"/>
              </w:rPr>
            </w:pPr>
            <w:r w:rsidRPr="00E74336">
              <w:rPr>
                <w:sz w:val="20"/>
              </w:rPr>
              <w:t>93,450</w:t>
            </w:r>
          </w:p>
        </w:tc>
        <w:tc>
          <w:tcPr>
            <w:tcW w:w="563" w:type="pct"/>
          </w:tcPr>
          <w:p w14:paraId="390EF5A3" w14:textId="37619EB3" w:rsidR="00E316D0" w:rsidRPr="00E74336" w:rsidRDefault="00E316D0" w:rsidP="00E316D0">
            <w:pPr>
              <w:tabs>
                <w:tab w:val="left" w:pos="8280"/>
              </w:tabs>
              <w:spacing w:after="60"/>
              <w:jc w:val="right"/>
              <w:rPr>
                <w:sz w:val="20"/>
              </w:rPr>
            </w:pPr>
            <w:r w:rsidRPr="00E74336">
              <w:rPr>
                <w:sz w:val="20"/>
              </w:rPr>
              <w:t>926,859</w:t>
            </w:r>
          </w:p>
        </w:tc>
      </w:tr>
      <w:tr w:rsidR="00E1526C" w:rsidRPr="00E74336" w14:paraId="6EDBFEBB" w14:textId="77777777" w:rsidTr="005C1F75">
        <w:trPr>
          <w:trHeight w:val="72"/>
        </w:trPr>
        <w:tc>
          <w:tcPr>
            <w:tcW w:w="688" w:type="pct"/>
            <w:vMerge/>
            <w:shd w:val="clear" w:color="auto" w:fill="auto"/>
          </w:tcPr>
          <w:p w14:paraId="22477852" w14:textId="77777777" w:rsidR="00E1526C" w:rsidRPr="00E74336" w:rsidRDefault="00E1526C" w:rsidP="00E1526C">
            <w:pPr>
              <w:tabs>
                <w:tab w:val="left" w:pos="8280"/>
              </w:tabs>
              <w:spacing w:after="60"/>
              <w:jc w:val="left"/>
              <w:rPr>
                <w:sz w:val="20"/>
              </w:rPr>
            </w:pPr>
          </w:p>
        </w:tc>
        <w:tc>
          <w:tcPr>
            <w:tcW w:w="819" w:type="pct"/>
            <w:vMerge w:val="restart"/>
            <w:shd w:val="clear" w:color="auto" w:fill="auto"/>
            <w:vAlign w:val="center"/>
          </w:tcPr>
          <w:p w14:paraId="2ADFAC92" w14:textId="0A0B6195" w:rsidR="00E1526C" w:rsidRPr="00E74336" w:rsidRDefault="00E1526C" w:rsidP="00E1526C">
            <w:pPr>
              <w:tabs>
                <w:tab w:val="left" w:pos="8280"/>
              </w:tabs>
              <w:spacing w:after="60"/>
              <w:jc w:val="center"/>
              <w:rPr>
                <w:sz w:val="20"/>
              </w:rPr>
            </w:pPr>
            <w:r w:rsidRPr="00E74336">
              <w:rPr>
                <w:color w:val="000000" w:themeColor="text1"/>
                <w:sz w:val="20"/>
              </w:rPr>
              <w:t>Australia</w:t>
            </w:r>
          </w:p>
        </w:tc>
        <w:tc>
          <w:tcPr>
            <w:tcW w:w="771" w:type="pct"/>
            <w:shd w:val="clear" w:color="auto" w:fill="auto"/>
          </w:tcPr>
          <w:p w14:paraId="61EC1B27" w14:textId="77777777" w:rsidR="00E1526C" w:rsidRPr="00E74336" w:rsidRDefault="00E1526C" w:rsidP="00E1526C">
            <w:pPr>
              <w:tabs>
                <w:tab w:val="left" w:pos="8280"/>
              </w:tabs>
              <w:spacing w:after="60"/>
              <w:jc w:val="left"/>
              <w:rPr>
                <w:sz w:val="20"/>
              </w:rPr>
            </w:pPr>
            <w:r w:rsidRPr="00E74336">
              <w:rPr>
                <w:sz w:val="20"/>
              </w:rPr>
              <w:t>Project costs</w:t>
            </w:r>
          </w:p>
        </w:tc>
        <w:tc>
          <w:tcPr>
            <w:tcW w:w="559" w:type="pct"/>
            <w:shd w:val="clear" w:color="auto" w:fill="auto"/>
          </w:tcPr>
          <w:p w14:paraId="39DA9743" w14:textId="43E598B2" w:rsidR="00E1526C" w:rsidRPr="00E74336" w:rsidRDefault="00E1526C" w:rsidP="00E1526C">
            <w:pPr>
              <w:tabs>
                <w:tab w:val="left" w:pos="8280"/>
              </w:tabs>
              <w:spacing w:after="60"/>
              <w:jc w:val="right"/>
              <w:rPr>
                <w:sz w:val="20"/>
              </w:rPr>
            </w:pPr>
            <w:r w:rsidRPr="00E74336">
              <w:rPr>
                <w:sz w:val="20"/>
              </w:rPr>
              <w:t>495,000</w:t>
            </w:r>
          </w:p>
        </w:tc>
        <w:tc>
          <w:tcPr>
            <w:tcW w:w="524" w:type="pct"/>
          </w:tcPr>
          <w:p w14:paraId="11E9B4FE" w14:textId="6CEDEAC5" w:rsidR="00E1526C" w:rsidRPr="00E74336" w:rsidRDefault="00E1526C" w:rsidP="00E1526C">
            <w:pPr>
              <w:tabs>
                <w:tab w:val="left" w:pos="8280"/>
              </w:tabs>
              <w:spacing w:after="60"/>
              <w:jc w:val="right"/>
              <w:rPr>
                <w:sz w:val="20"/>
              </w:rPr>
            </w:pPr>
            <w:r w:rsidRPr="00E74336">
              <w:rPr>
                <w:sz w:val="20"/>
              </w:rPr>
              <w:t>415,000</w:t>
            </w:r>
          </w:p>
        </w:tc>
        <w:tc>
          <w:tcPr>
            <w:tcW w:w="524" w:type="pct"/>
          </w:tcPr>
          <w:p w14:paraId="4DD12AF8" w14:textId="39E7986B" w:rsidR="00E1526C" w:rsidRPr="00E74336" w:rsidRDefault="00E1526C" w:rsidP="00E1526C">
            <w:pPr>
              <w:tabs>
                <w:tab w:val="left" w:pos="8280"/>
              </w:tabs>
              <w:spacing w:after="60"/>
              <w:jc w:val="right"/>
              <w:rPr>
                <w:sz w:val="20"/>
              </w:rPr>
            </w:pPr>
            <w:r w:rsidRPr="00E74336">
              <w:rPr>
                <w:sz w:val="20"/>
              </w:rPr>
              <w:t>665,000</w:t>
            </w:r>
          </w:p>
        </w:tc>
        <w:tc>
          <w:tcPr>
            <w:tcW w:w="553" w:type="pct"/>
          </w:tcPr>
          <w:p w14:paraId="13627B12" w14:textId="2F59FBEB" w:rsidR="00E1526C" w:rsidRPr="00E74336" w:rsidRDefault="00E1526C" w:rsidP="00E1526C">
            <w:pPr>
              <w:tabs>
                <w:tab w:val="left" w:pos="8280"/>
              </w:tabs>
              <w:spacing w:after="60"/>
              <w:jc w:val="right"/>
              <w:rPr>
                <w:sz w:val="20"/>
              </w:rPr>
            </w:pPr>
            <w:r w:rsidRPr="00E74336">
              <w:rPr>
                <w:sz w:val="20"/>
              </w:rPr>
              <w:t>110,000</w:t>
            </w:r>
          </w:p>
        </w:tc>
        <w:tc>
          <w:tcPr>
            <w:tcW w:w="563" w:type="pct"/>
          </w:tcPr>
          <w:p w14:paraId="44182F51" w14:textId="2E5677DF" w:rsidR="00E1526C" w:rsidRPr="00E74336" w:rsidRDefault="00E1526C" w:rsidP="00E1526C">
            <w:pPr>
              <w:tabs>
                <w:tab w:val="left" w:pos="8280"/>
              </w:tabs>
              <w:spacing w:after="60"/>
              <w:jc w:val="right"/>
              <w:rPr>
                <w:sz w:val="20"/>
              </w:rPr>
            </w:pPr>
            <w:r w:rsidRPr="00E74336">
              <w:rPr>
                <w:sz w:val="20"/>
              </w:rPr>
              <w:t>1,685,000</w:t>
            </w:r>
          </w:p>
        </w:tc>
      </w:tr>
      <w:tr w:rsidR="00E1526C" w:rsidRPr="00E74336" w14:paraId="1B1ED33E" w14:textId="77777777" w:rsidTr="005C1F75">
        <w:trPr>
          <w:trHeight w:val="72"/>
        </w:trPr>
        <w:tc>
          <w:tcPr>
            <w:tcW w:w="688" w:type="pct"/>
            <w:vMerge/>
            <w:shd w:val="clear" w:color="auto" w:fill="auto"/>
          </w:tcPr>
          <w:p w14:paraId="08C830A4" w14:textId="77777777" w:rsidR="00E1526C" w:rsidRPr="00E74336" w:rsidRDefault="00E1526C" w:rsidP="00E1526C">
            <w:pPr>
              <w:tabs>
                <w:tab w:val="left" w:pos="8280"/>
              </w:tabs>
              <w:spacing w:after="60"/>
              <w:jc w:val="center"/>
              <w:rPr>
                <w:sz w:val="20"/>
              </w:rPr>
            </w:pPr>
          </w:p>
        </w:tc>
        <w:tc>
          <w:tcPr>
            <w:tcW w:w="819" w:type="pct"/>
            <w:vMerge/>
            <w:shd w:val="clear" w:color="auto" w:fill="auto"/>
          </w:tcPr>
          <w:p w14:paraId="02FEBBDA" w14:textId="77777777" w:rsidR="00E1526C" w:rsidRPr="00E74336" w:rsidRDefault="00E1526C" w:rsidP="00E1526C">
            <w:pPr>
              <w:tabs>
                <w:tab w:val="left" w:pos="8280"/>
              </w:tabs>
              <w:spacing w:after="60"/>
              <w:jc w:val="center"/>
              <w:rPr>
                <w:sz w:val="20"/>
              </w:rPr>
            </w:pPr>
          </w:p>
        </w:tc>
        <w:tc>
          <w:tcPr>
            <w:tcW w:w="771" w:type="pct"/>
            <w:shd w:val="clear" w:color="auto" w:fill="auto"/>
          </w:tcPr>
          <w:p w14:paraId="01795D7C" w14:textId="77777777" w:rsidR="00E1526C" w:rsidRPr="00E74336" w:rsidRDefault="00E1526C" w:rsidP="00E1526C">
            <w:pPr>
              <w:tabs>
                <w:tab w:val="left" w:pos="8280"/>
              </w:tabs>
              <w:spacing w:after="60"/>
              <w:jc w:val="left"/>
              <w:rPr>
                <w:sz w:val="20"/>
              </w:rPr>
            </w:pPr>
            <w:r w:rsidRPr="00E74336">
              <w:rPr>
                <w:sz w:val="20"/>
              </w:rPr>
              <w:t>Support costs</w:t>
            </w:r>
          </w:p>
        </w:tc>
        <w:tc>
          <w:tcPr>
            <w:tcW w:w="559" w:type="pct"/>
            <w:shd w:val="clear" w:color="auto" w:fill="auto"/>
          </w:tcPr>
          <w:p w14:paraId="280415DF" w14:textId="375E3F76" w:rsidR="00E1526C" w:rsidRPr="00E74336" w:rsidRDefault="00C53D7A" w:rsidP="00E1526C">
            <w:pPr>
              <w:tabs>
                <w:tab w:val="left" w:pos="8280"/>
              </w:tabs>
              <w:spacing w:after="60"/>
              <w:jc w:val="right"/>
              <w:rPr>
                <w:sz w:val="20"/>
              </w:rPr>
            </w:pPr>
            <w:r w:rsidRPr="00E74336">
              <w:rPr>
                <w:sz w:val="20"/>
              </w:rPr>
              <w:t>57,388</w:t>
            </w:r>
          </w:p>
        </w:tc>
        <w:tc>
          <w:tcPr>
            <w:tcW w:w="524" w:type="pct"/>
          </w:tcPr>
          <w:p w14:paraId="3FC7E2D9" w14:textId="38283865" w:rsidR="00E1526C" w:rsidRPr="00E74336" w:rsidRDefault="00C53D7A" w:rsidP="00E1526C">
            <w:pPr>
              <w:tabs>
                <w:tab w:val="left" w:pos="8280"/>
              </w:tabs>
              <w:spacing w:after="60"/>
              <w:jc w:val="right"/>
              <w:rPr>
                <w:sz w:val="20"/>
              </w:rPr>
            </w:pPr>
            <w:r w:rsidRPr="00E74336">
              <w:rPr>
                <w:sz w:val="20"/>
              </w:rPr>
              <w:t>48,113</w:t>
            </w:r>
          </w:p>
        </w:tc>
        <w:tc>
          <w:tcPr>
            <w:tcW w:w="524" w:type="pct"/>
          </w:tcPr>
          <w:p w14:paraId="72567988" w14:textId="084F8822" w:rsidR="00E1526C" w:rsidRPr="00E74336" w:rsidRDefault="00C53D7A" w:rsidP="00E1526C">
            <w:pPr>
              <w:tabs>
                <w:tab w:val="left" w:pos="8280"/>
              </w:tabs>
              <w:spacing w:after="60"/>
              <w:jc w:val="right"/>
              <w:rPr>
                <w:sz w:val="20"/>
              </w:rPr>
            </w:pPr>
            <w:r w:rsidRPr="00E74336">
              <w:rPr>
                <w:sz w:val="20"/>
              </w:rPr>
              <w:t>77,097</w:t>
            </w:r>
          </w:p>
        </w:tc>
        <w:tc>
          <w:tcPr>
            <w:tcW w:w="553" w:type="pct"/>
          </w:tcPr>
          <w:p w14:paraId="42F8C650" w14:textId="69664F45" w:rsidR="00E1526C" w:rsidRPr="00E74336" w:rsidRDefault="00C53D7A" w:rsidP="00E1526C">
            <w:pPr>
              <w:tabs>
                <w:tab w:val="left" w:pos="8280"/>
              </w:tabs>
              <w:spacing w:after="60"/>
              <w:jc w:val="right"/>
              <w:rPr>
                <w:sz w:val="20"/>
              </w:rPr>
            </w:pPr>
            <w:r w:rsidRPr="00E74336">
              <w:rPr>
                <w:sz w:val="20"/>
              </w:rPr>
              <w:t>12,752</w:t>
            </w:r>
          </w:p>
        </w:tc>
        <w:tc>
          <w:tcPr>
            <w:tcW w:w="563" w:type="pct"/>
          </w:tcPr>
          <w:p w14:paraId="5CDCBBD5" w14:textId="2BD9BE42" w:rsidR="00E1526C" w:rsidRPr="00E74336" w:rsidRDefault="00C53D7A" w:rsidP="00E1526C">
            <w:pPr>
              <w:tabs>
                <w:tab w:val="left" w:pos="8280"/>
              </w:tabs>
              <w:spacing w:after="60"/>
              <w:jc w:val="right"/>
              <w:rPr>
                <w:sz w:val="20"/>
              </w:rPr>
            </w:pPr>
            <w:r w:rsidRPr="00E74336">
              <w:rPr>
                <w:sz w:val="20"/>
              </w:rPr>
              <w:t>195,350</w:t>
            </w:r>
          </w:p>
        </w:tc>
      </w:tr>
      <w:tr w:rsidR="009B4AE9" w:rsidRPr="00E74336" w14:paraId="04FA40D8" w14:textId="77777777" w:rsidTr="005C1F75">
        <w:trPr>
          <w:trHeight w:val="72"/>
        </w:trPr>
        <w:tc>
          <w:tcPr>
            <w:tcW w:w="2278" w:type="pct"/>
            <w:gridSpan w:val="3"/>
            <w:shd w:val="clear" w:color="auto" w:fill="auto"/>
          </w:tcPr>
          <w:p w14:paraId="089AA47A" w14:textId="1598101E" w:rsidR="009B4AE9" w:rsidRPr="00E74336" w:rsidRDefault="009B4AE9" w:rsidP="009B4AE9">
            <w:pPr>
              <w:tabs>
                <w:tab w:val="left" w:pos="8280"/>
              </w:tabs>
              <w:spacing w:after="60"/>
              <w:jc w:val="left"/>
              <w:rPr>
                <w:sz w:val="20"/>
              </w:rPr>
            </w:pPr>
            <w:r w:rsidRPr="00E74336">
              <w:rPr>
                <w:sz w:val="20"/>
              </w:rPr>
              <w:t>Total project costs recommended in principle (US $)</w:t>
            </w:r>
          </w:p>
        </w:tc>
        <w:tc>
          <w:tcPr>
            <w:tcW w:w="559" w:type="pct"/>
            <w:shd w:val="clear" w:color="auto" w:fill="auto"/>
          </w:tcPr>
          <w:p w14:paraId="2FA4A394" w14:textId="1C4A08C2" w:rsidR="009B4AE9" w:rsidRPr="00E74336" w:rsidRDefault="009B4AE9" w:rsidP="009B4AE9">
            <w:pPr>
              <w:tabs>
                <w:tab w:val="left" w:pos="8280"/>
              </w:tabs>
              <w:spacing w:after="60"/>
              <w:jc w:val="right"/>
              <w:rPr>
                <w:sz w:val="20"/>
              </w:rPr>
            </w:pPr>
            <w:r w:rsidRPr="00E74336">
              <w:rPr>
                <w:sz w:val="20"/>
              </w:rPr>
              <w:t>4,</w:t>
            </w:r>
            <w:r w:rsidR="007C5820">
              <w:rPr>
                <w:sz w:val="20"/>
              </w:rPr>
              <w:t>015,244</w:t>
            </w:r>
          </w:p>
        </w:tc>
        <w:tc>
          <w:tcPr>
            <w:tcW w:w="524" w:type="pct"/>
          </w:tcPr>
          <w:p w14:paraId="5A2434A3" w14:textId="2A5E9CF7" w:rsidR="009B4AE9" w:rsidRPr="00E74336" w:rsidRDefault="009B4AE9" w:rsidP="009B4AE9">
            <w:pPr>
              <w:tabs>
                <w:tab w:val="left" w:pos="8280"/>
              </w:tabs>
              <w:spacing w:after="60"/>
              <w:jc w:val="right"/>
              <w:rPr>
                <w:sz w:val="20"/>
              </w:rPr>
            </w:pPr>
            <w:r w:rsidRPr="00E74336">
              <w:rPr>
                <w:sz w:val="20"/>
              </w:rPr>
              <w:t>5,830,032</w:t>
            </w:r>
          </w:p>
        </w:tc>
        <w:tc>
          <w:tcPr>
            <w:tcW w:w="524" w:type="pct"/>
          </w:tcPr>
          <w:p w14:paraId="3A04432E" w14:textId="75689F20" w:rsidR="009B4AE9" w:rsidRPr="00E74336" w:rsidRDefault="009B4AE9" w:rsidP="009B4AE9">
            <w:pPr>
              <w:tabs>
                <w:tab w:val="left" w:pos="8280"/>
              </w:tabs>
              <w:spacing w:after="60"/>
              <w:jc w:val="right"/>
              <w:rPr>
                <w:sz w:val="20"/>
              </w:rPr>
            </w:pPr>
            <w:r w:rsidRPr="00E74336">
              <w:rPr>
                <w:sz w:val="20"/>
              </w:rPr>
              <w:t>3,</w:t>
            </w:r>
            <w:r w:rsidR="004E3DCC">
              <w:rPr>
                <w:sz w:val="20"/>
              </w:rPr>
              <w:t>635,571</w:t>
            </w:r>
          </w:p>
        </w:tc>
        <w:tc>
          <w:tcPr>
            <w:tcW w:w="553" w:type="pct"/>
          </w:tcPr>
          <w:p w14:paraId="046BE42B" w14:textId="3E9C3B2C" w:rsidR="009B4AE9" w:rsidRPr="00E74336" w:rsidRDefault="009B4AE9" w:rsidP="009B4AE9">
            <w:pPr>
              <w:tabs>
                <w:tab w:val="left" w:pos="8280"/>
              </w:tabs>
              <w:spacing w:after="60"/>
              <w:jc w:val="right"/>
              <w:rPr>
                <w:sz w:val="20"/>
              </w:rPr>
            </w:pPr>
            <w:r w:rsidRPr="00E74336">
              <w:rPr>
                <w:sz w:val="20"/>
              </w:rPr>
              <w:t>1,445,000</w:t>
            </w:r>
          </w:p>
        </w:tc>
        <w:tc>
          <w:tcPr>
            <w:tcW w:w="563" w:type="pct"/>
          </w:tcPr>
          <w:p w14:paraId="3A1CFBF2" w14:textId="7E7F9BBC" w:rsidR="009B4AE9" w:rsidRPr="00E74336" w:rsidRDefault="009B4AE9" w:rsidP="009B4AE9">
            <w:pPr>
              <w:tabs>
                <w:tab w:val="left" w:pos="8280"/>
              </w:tabs>
              <w:spacing w:after="60"/>
              <w:jc w:val="right"/>
              <w:rPr>
                <w:sz w:val="20"/>
              </w:rPr>
            </w:pPr>
            <w:r w:rsidRPr="00E74336">
              <w:rPr>
                <w:sz w:val="20"/>
              </w:rPr>
              <w:t>14,925,847</w:t>
            </w:r>
          </w:p>
        </w:tc>
      </w:tr>
      <w:tr w:rsidR="009B4AE9" w:rsidRPr="00E74336" w14:paraId="26FC3B1B" w14:textId="77777777" w:rsidTr="005C1F75">
        <w:trPr>
          <w:trHeight w:val="72"/>
        </w:trPr>
        <w:tc>
          <w:tcPr>
            <w:tcW w:w="2278" w:type="pct"/>
            <w:gridSpan w:val="3"/>
            <w:shd w:val="clear" w:color="auto" w:fill="auto"/>
          </w:tcPr>
          <w:p w14:paraId="0F964E5A" w14:textId="019F3C32" w:rsidR="009B4AE9" w:rsidRPr="00E74336" w:rsidRDefault="009B4AE9" w:rsidP="009B4AE9">
            <w:pPr>
              <w:tabs>
                <w:tab w:val="left" w:pos="8280"/>
              </w:tabs>
              <w:spacing w:after="60"/>
              <w:jc w:val="left"/>
              <w:rPr>
                <w:sz w:val="20"/>
              </w:rPr>
            </w:pPr>
            <w:r w:rsidRPr="00E74336">
              <w:rPr>
                <w:sz w:val="20"/>
              </w:rPr>
              <w:t>Total support costs recommended in principle (US $)</w:t>
            </w:r>
          </w:p>
        </w:tc>
        <w:tc>
          <w:tcPr>
            <w:tcW w:w="559" w:type="pct"/>
            <w:shd w:val="clear" w:color="auto" w:fill="auto"/>
          </w:tcPr>
          <w:p w14:paraId="144888CC" w14:textId="672B570A" w:rsidR="009B4AE9" w:rsidRPr="00E74336" w:rsidRDefault="009B4AE9" w:rsidP="009B4AE9">
            <w:pPr>
              <w:tabs>
                <w:tab w:val="left" w:pos="8280"/>
              </w:tabs>
              <w:spacing w:after="60"/>
              <w:jc w:val="right"/>
              <w:rPr>
                <w:sz w:val="20"/>
              </w:rPr>
            </w:pPr>
            <w:r w:rsidRPr="00E74336">
              <w:rPr>
                <w:sz w:val="20"/>
              </w:rPr>
              <w:t>3</w:t>
            </w:r>
            <w:r w:rsidR="007C5820">
              <w:rPr>
                <w:sz w:val="20"/>
              </w:rPr>
              <w:t>03,805</w:t>
            </w:r>
          </w:p>
        </w:tc>
        <w:tc>
          <w:tcPr>
            <w:tcW w:w="524" w:type="pct"/>
          </w:tcPr>
          <w:p w14:paraId="3DB4B321" w14:textId="7769ED2A" w:rsidR="009B4AE9" w:rsidRPr="00E74336" w:rsidRDefault="009B4AE9" w:rsidP="009B4AE9">
            <w:pPr>
              <w:tabs>
                <w:tab w:val="left" w:pos="8280"/>
              </w:tabs>
              <w:spacing w:after="60"/>
              <w:jc w:val="right"/>
              <w:rPr>
                <w:sz w:val="20"/>
              </w:rPr>
            </w:pPr>
            <w:r w:rsidRPr="00E74336">
              <w:rPr>
                <w:sz w:val="20"/>
              </w:rPr>
              <w:t>427,165</w:t>
            </w:r>
          </w:p>
        </w:tc>
        <w:tc>
          <w:tcPr>
            <w:tcW w:w="524" w:type="pct"/>
          </w:tcPr>
          <w:p w14:paraId="5848DB98" w14:textId="5151632E" w:rsidR="009B4AE9" w:rsidRPr="00E74336" w:rsidRDefault="009B4AE9" w:rsidP="009B4AE9">
            <w:pPr>
              <w:tabs>
                <w:tab w:val="left" w:pos="8280"/>
              </w:tabs>
              <w:spacing w:after="60"/>
              <w:jc w:val="right"/>
              <w:rPr>
                <w:sz w:val="20"/>
              </w:rPr>
            </w:pPr>
            <w:r w:rsidRPr="00E74336">
              <w:rPr>
                <w:sz w:val="20"/>
              </w:rPr>
              <w:t>2</w:t>
            </w:r>
            <w:r w:rsidR="004E3DCC">
              <w:rPr>
                <w:sz w:val="20"/>
              </w:rPr>
              <w:t>85,037</w:t>
            </w:r>
          </w:p>
        </w:tc>
        <w:tc>
          <w:tcPr>
            <w:tcW w:w="553" w:type="pct"/>
          </w:tcPr>
          <w:p w14:paraId="2AEBA19E" w14:textId="08ABF708" w:rsidR="009B4AE9" w:rsidRPr="00E74336" w:rsidRDefault="009B4AE9" w:rsidP="009B4AE9">
            <w:pPr>
              <w:tabs>
                <w:tab w:val="left" w:pos="8280"/>
              </w:tabs>
              <w:spacing w:after="60"/>
              <w:jc w:val="right"/>
              <w:rPr>
                <w:sz w:val="20"/>
              </w:rPr>
            </w:pPr>
            <w:r w:rsidRPr="00E74336">
              <w:rPr>
                <w:sz w:val="20"/>
              </w:rPr>
              <w:t>106,202</w:t>
            </w:r>
          </w:p>
        </w:tc>
        <w:tc>
          <w:tcPr>
            <w:tcW w:w="563" w:type="pct"/>
          </w:tcPr>
          <w:p w14:paraId="2CA3E7B1" w14:textId="41343B25" w:rsidR="009B4AE9" w:rsidRPr="00E74336" w:rsidRDefault="009B4AE9" w:rsidP="009B4AE9">
            <w:pPr>
              <w:tabs>
                <w:tab w:val="left" w:pos="8280"/>
              </w:tabs>
              <w:spacing w:after="60"/>
              <w:jc w:val="right"/>
              <w:rPr>
                <w:sz w:val="20"/>
              </w:rPr>
            </w:pPr>
            <w:r w:rsidRPr="00E74336">
              <w:rPr>
                <w:sz w:val="20"/>
              </w:rPr>
              <w:t>1,122,209</w:t>
            </w:r>
          </w:p>
        </w:tc>
      </w:tr>
      <w:tr w:rsidR="009B4AE9" w:rsidRPr="00E74336" w14:paraId="1201E18F" w14:textId="77777777" w:rsidTr="005C1F75">
        <w:trPr>
          <w:trHeight w:val="72"/>
        </w:trPr>
        <w:tc>
          <w:tcPr>
            <w:tcW w:w="2278" w:type="pct"/>
            <w:gridSpan w:val="3"/>
            <w:shd w:val="clear" w:color="auto" w:fill="auto"/>
          </w:tcPr>
          <w:p w14:paraId="3574516D" w14:textId="612B0F62" w:rsidR="009B4AE9" w:rsidRPr="00E74336" w:rsidRDefault="009B4AE9" w:rsidP="009B4AE9">
            <w:pPr>
              <w:tabs>
                <w:tab w:val="left" w:pos="8280"/>
              </w:tabs>
              <w:spacing w:after="60"/>
              <w:jc w:val="left"/>
              <w:rPr>
                <w:sz w:val="20"/>
              </w:rPr>
            </w:pPr>
            <w:r w:rsidRPr="00E74336">
              <w:rPr>
                <w:sz w:val="20"/>
              </w:rPr>
              <w:t>Total funds recommended in principle (US $)</w:t>
            </w:r>
          </w:p>
        </w:tc>
        <w:tc>
          <w:tcPr>
            <w:tcW w:w="559" w:type="pct"/>
            <w:shd w:val="clear" w:color="auto" w:fill="auto"/>
          </w:tcPr>
          <w:p w14:paraId="4A649B8A" w14:textId="708798B3" w:rsidR="009B4AE9" w:rsidRPr="00E74336" w:rsidRDefault="009B4AE9" w:rsidP="009B4AE9">
            <w:pPr>
              <w:tabs>
                <w:tab w:val="left" w:pos="8280"/>
              </w:tabs>
              <w:spacing w:after="60"/>
              <w:jc w:val="right"/>
              <w:rPr>
                <w:sz w:val="20"/>
              </w:rPr>
            </w:pPr>
            <w:r w:rsidRPr="00E74336">
              <w:rPr>
                <w:sz w:val="20"/>
              </w:rPr>
              <w:t>4,</w:t>
            </w:r>
            <w:r w:rsidR="007C5820">
              <w:rPr>
                <w:sz w:val="20"/>
              </w:rPr>
              <w:t>319,049</w:t>
            </w:r>
          </w:p>
        </w:tc>
        <w:tc>
          <w:tcPr>
            <w:tcW w:w="524" w:type="pct"/>
          </w:tcPr>
          <w:p w14:paraId="10AFC7EA" w14:textId="2DE0B750" w:rsidR="009B4AE9" w:rsidRPr="00E74336" w:rsidRDefault="009B4AE9" w:rsidP="009B4AE9">
            <w:pPr>
              <w:tabs>
                <w:tab w:val="left" w:pos="8280"/>
              </w:tabs>
              <w:spacing w:after="60"/>
              <w:jc w:val="right"/>
              <w:rPr>
                <w:sz w:val="20"/>
              </w:rPr>
            </w:pPr>
            <w:r w:rsidRPr="00E74336">
              <w:rPr>
                <w:sz w:val="20"/>
              </w:rPr>
              <w:t>6,257,197</w:t>
            </w:r>
          </w:p>
        </w:tc>
        <w:tc>
          <w:tcPr>
            <w:tcW w:w="524" w:type="pct"/>
          </w:tcPr>
          <w:p w14:paraId="42951A20" w14:textId="327BBCD5" w:rsidR="009B4AE9" w:rsidRPr="00E74336" w:rsidRDefault="009B4AE9" w:rsidP="009B4AE9">
            <w:pPr>
              <w:tabs>
                <w:tab w:val="left" w:pos="8280"/>
              </w:tabs>
              <w:spacing w:after="60"/>
              <w:jc w:val="right"/>
              <w:rPr>
                <w:sz w:val="20"/>
              </w:rPr>
            </w:pPr>
            <w:r w:rsidRPr="00E74336">
              <w:rPr>
                <w:sz w:val="20"/>
              </w:rPr>
              <w:t>3,</w:t>
            </w:r>
            <w:r w:rsidR="004E3DCC">
              <w:rPr>
                <w:sz w:val="20"/>
              </w:rPr>
              <w:t>920,608</w:t>
            </w:r>
          </w:p>
        </w:tc>
        <w:tc>
          <w:tcPr>
            <w:tcW w:w="553" w:type="pct"/>
          </w:tcPr>
          <w:p w14:paraId="7EB7E5E3" w14:textId="0DD6F0D4" w:rsidR="009B4AE9" w:rsidRPr="00E74336" w:rsidRDefault="009B4AE9" w:rsidP="009B4AE9">
            <w:pPr>
              <w:tabs>
                <w:tab w:val="left" w:pos="8280"/>
              </w:tabs>
              <w:spacing w:after="60"/>
              <w:jc w:val="right"/>
              <w:rPr>
                <w:sz w:val="20"/>
              </w:rPr>
            </w:pPr>
            <w:r w:rsidRPr="00E74336">
              <w:rPr>
                <w:sz w:val="20"/>
              </w:rPr>
              <w:t>1,551,202</w:t>
            </w:r>
          </w:p>
        </w:tc>
        <w:tc>
          <w:tcPr>
            <w:tcW w:w="563" w:type="pct"/>
          </w:tcPr>
          <w:p w14:paraId="6FFB2D33" w14:textId="72A347CC" w:rsidR="009B4AE9" w:rsidRPr="00E74336" w:rsidRDefault="009B4AE9" w:rsidP="009B4AE9">
            <w:pPr>
              <w:tabs>
                <w:tab w:val="left" w:pos="8280"/>
              </w:tabs>
              <w:spacing w:after="60"/>
              <w:jc w:val="right"/>
              <w:rPr>
                <w:sz w:val="20"/>
              </w:rPr>
            </w:pPr>
            <w:r w:rsidRPr="00E74336">
              <w:rPr>
                <w:sz w:val="20"/>
              </w:rPr>
              <w:t>16,048,056</w:t>
            </w:r>
          </w:p>
        </w:tc>
      </w:tr>
      <w:bookmarkEnd w:id="2"/>
    </w:tbl>
    <w:p w14:paraId="6D36F14E" w14:textId="77777777" w:rsidR="006F2CC2" w:rsidRPr="00E74336" w:rsidRDefault="006F2CC2" w:rsidP="006F2CC2">
      <w:pPr>
        <w:jc w:val="center"/>
        <w:rPr>
          <w:sz w:val="20"/>
        </w:rPr>
      </w:pPr>
    </w:p>
    <w:tbl>
      <w:tblPr>
        <w:tblStyle w:val="TableGrid10"/>
        <w:tblW w:w="5309" w:type="pct"/>
        <w:tblInd w:w="-113" w:type="dxa"/>
        <w:tblLook w:val="04A0" w:firstRow="1" w:lastRow="0" w:firstColumn="1" w:lastColumn="0" w:noHBand="0" w:noVBand="1"/>
      </w:tblPr>
      <w:tblGrid>
        <w:gridCol w:w="3111"/>
        <w:gridCol w:w="3332"/>
        <w:gridCol w:w="3485"/>
      </w:tblGrid>
      <w:tr w:rsidR="006F2CC2" w:rsidRPr="00E74336" w14:paraId="39C2E60E" w14:textId="77777777" w:rsidTr="0048020D">
        <w:trPr>
          <w:trHeight w:hRule="exact" w:val="245"/>
        </w:trPr>
        <w:tc>
          <w:tcPr>
            <w:tcW w:w="5000" w:type="pct"/>
            <w:gridSpan w:val="3"/>
            <w:shd w:val="clear" w:color="auto" w:fill="auto"/>
          </w:tcPr>
          <w:p w14:paraId="6FD42CAD" w14:textId="776740DC" w:rsidR="006F2CC2" w:rsidRPr="00E74336" w:rsidRDefault="006F2CC2">
            <w:pPr>
              <w:rPr>
                <w:b/>
                <w:color w:val="000000" w:themeColor="text1"/>
                <w:sz w:val="20"/>
              </w:rPr>
            </w:pPr>
            <w:r w:rsidRPr="00E74336">
              <w:rPr>
                <w:b/>
                <w:color w:val="000000" w:themeColor="text1"/>
                <w:sz w:val="20"/>
              </w:rPr>
              <w:t>(VII) Request for approval of funding for the first tranche (202</w:t>
            </w:r>
            <w:r w:rsidR="00F956E8" w:rsidRPr="00E74336">
              <w:rPr>
                <w:b/>
                <w:color w:val="000000" w:themeColor="text1"/>
                <w:sz w:val="20"/>
              </w:rPr>
              <w:t>3</w:t>
            </w:r>
            <w:r w:rsidRPr="00E74336">
              <w:rPr>
                <w:b/>
                <w:color w:val="000000" w:themeColor="text1"/>
                <w:sz w:val="20"/>
              </w:rPr>
              <w:t>)</w:t>
            </w:r>
          </w:p>
        </w:tc>
      </w:tr>
      <w:tr w:rsidR="006F2CC2" w:rsidRPr="00E74336" w14:paraId="0E8376D5" w14:textId="77777777" w:rsidTr="0048020D">
        <w:trPr>
          <w:trHeight w:hRule="exact" w:val="245"/>
        </w:trPr>
        <w:tc>
          <w:tcPr>
            <w:tcW w:w="1567" w:type="pct"/>
            <w:shd w:val="clear" w:color="auto" w:fill="auto"/>
          </w:tcPr>
          <w:p w14:paraId="05006EA5" w14:textId="77777777" w:rsidR="006F2CC2" w:rsidRPr="00E74336" w:rsidRDefault="006F2CC2">
            <w:pPr>
              <w:jc w:val="center"/>
              <w:rPr>
                <w:b/>
                <w:color w:val="000000" w:themeColor="text1"/>
                <w:sz w:val="20"/>
              </w:rPr>
            </w:pPr>
            <w:r w:rsidRPr="00E74336">
              <w:rPr>
                <w:b/>
                <w:color w:val="000000" w:themeColor="text1"/>
                <w:sz w:val="20"/>
              </w:rPr>
              <w:t>Implementing agency</w:t>
            </w:r>
          </w:p>
        </w:tc>
        <w:tc>
          <w:tcPr>
            <w:tcW w:w="1678" w:type="pct"/>
            <w:shd w:val="clear" w:color="auto" w:fill="auto"/>
          </w:tcPr>
          <w:p w14:paraId="7CA17552" w14:textId="2CD4CD68" w:rsidR="006F2CC2" w:rsidRPr="00E74336" w:rsidRDefault="006F2CC2">
            <w:pPr>
              <w:jc w:val="center"/>
              <w:rPr>
                <w:b/>
                <w:color w:val="000000" w:themeColor="text1"/>
                <w:sz w:val="20"/>
              </w:rPr>
            </w:pPr>
            <w:r w:rsidRPr="00E74336">
              <w:rPr>
                <w:b/>
                <w:color w:val="000000" w:themeColor="text1"/>
                <w:sz w:val="20"/>
              </w:rPr>
              <w:t xml:space="preserve">Funds </w:t>
            </w:r>
            <w:r w:rsidR="00F6581C" w:rsidRPr="00E74336">
              <w:rPr>
                <w:b/>
                <w:color w:val="000000" w:themeColor="text1"/>
                <w:sz w:val="20"/>
              </w:rPr>
              <w:t>recommended</w:t>
            </w:r>
            <w:r w:rsidRPr="00E74336">
              <w:rPr>
                <w:b/>
                <w:color w:val="000000" w:themeColor="text1"/>
                <w:sz w:val="20"/>
              </w:rPr>
              <w:t xml:space="preserve"> (US $)</w:t>
            </w:r>
          </w:p>
        </w:tc>
        <w:tc>
          <w:tcPr>
            <w:tcW w:w="1755" w:type="pct"/>
            <w:shd w:val="clear" w:color="auto" w:fill="auto"/>
          </w:tcPr>
          <w:p w14:paraId="591ED2A2" w14:textId="77777777" w:rsidR="006F2CC2" w:rsidRPr="00E74336" w:rsidRDefault="006F2CC2">
            <w:pPr>
              <w:jc w:val="center"/>
              <w:rPr>
                <w:b/>
                <w:color w:val="000000" w:themeColor="text1"/>
                <w:sz w:val="20"/>
              </w:rPr>
            </w:pPr>
            <w:r w:rsidRPr="00E74336">
              <w:rPr>
                <w:b/>
                <w:color w:val="000000" w:themeColor="text1"/>
                <w:sz w:val="20"/>
              </w:rPr>
              <w:t>Support costs (US $)</w:t>
            </w:r>
          </w:p>
        </w:tc>
      </w:tr>
      <w:tr w:rsidR="00D8490C" w:rsidRPr="00E74336" w14:paraId="51F3E9FA" w14:textId="77777777" w:rsidTr="0048020D">
        <w:trPr>
          <w:trHeight w:hRule="exact" w:val="245"/>
        </w:trPr>
        <w:tc>
          <w:tcPr>
            <w:tcW w:w="1567" w:type="pct"/>
            <w:shd w:val="clear" w:color="auto" w:fill="auto"/>
          </w:tcPr>
          <w:p w14:paraId="64728505" w14:textId="007490C4" w:rsidR="00D8490C" w:rsidRPr="00E74336" w:rsidRDefault="00D8490C" w:rsidP="00D8490C">
            <w:pPr>
              <w:spacing w:after="60"/>
              <w:rPr>
                <w:color w:val="000000" w:themeColor="text1"/>
                <w:sz w:val="20"/>
              </w:rPr>
            </w:pPr>
            <w:r w:rsidRPr="00E74336">
              <w:rPr>
                <w:color w:val="000000" w:themeColor="text1"/>
                <w:sz w:val="20"/>
              </w:rPr>
              <w:t>UNDP</w:t>
            </w:r>
          </w:p>
        </w:tc>
        <w:tc>
          <w:tcPr>
            <w:tcW w:w="1678" w:type="pct"/>
            <w:shd w:val="clear" w:color="auto" w:fill="auto"/>
          </w:tcPr>
          <w:p w14:paraId="18660123" w14:textId="3A844A9F" w:rsidR="00D8490C" w:rsidRPr="00E74336" w:rsidRDefault="00D8490C" w:rsidP="00D8490C">
            <w:pPr>
              <w:spacing w:after="60"/>
              <w:jc w:val="right"/>
              <w:rPr>
                <w:color w:val="000000" w:themeColor="text1"/>
                <w:sz w:val="20"/>
                <w:szCs w:val="20"/>
              </w:rPr>
            </w:pPr>
            <w:r w:rsidRPr="00E74336">
              <w:rPr>
                <w:sz w:val="20"/>
              </w:rPr>
              <w:t>3,</w:t>
            </w:r>
            <w:r>
              <w:rPr>
                <w:sz w:val="20"/>
              </w:rPr>
              <w:t>52</w:t>
            </w:r>
            <w:r w:rsidRPr="00E74336">
              <w:rPr>
                <w:sz w:val="20"/>
              </w:rPr>
              <w:t>0,244</w:t>
            </w:r>
          </w:p>
        </w:tc>
        <w:tc>
          <w:tcPr>
            <w:tcW w:w="1755" w:type="pct"/>
            <w:shd w:val="clear" w:color="auto" w:fill="auto"/>
          </w:tcPr>
          <w:p w14:paraId="1C4659E8" w14:textId="000CEA11" w:rsidR="00D8490C" w:rsidRPr="00E74336" w:rsidRDefault="00D8490C" w:rsidP="00D8490C">
            <w:pPr>
              <w:spacing w:after="60"/>
              <w:jc w:val="right"/>
              <w:rPr>
                <w:color w:val="000000" w:themeColor="text1"/>
                <w:sz w:val="20"/>
                <w:szCs w:val="20"/>
              </w:rPr>
            </w:pPr>
            <w:r w:rsidRPr="00E74336">
              <w:rPr>
                <w:sz w:val="20"/>
              </w:rPr>
              <w:t>2</w:t>
            </w:r>
            <w:r>
              <w:rPr>
                <w:sz w:val="20"/>
              </w:rPr>
              <w:t>46,417</w:t>
            </w:r>
          </w:p>
        </w:tc>
      </w:tr>
      <w:tr w:rsidR="00012451" w:rsidRPr="00E74336" w14:paraId="6208A0FD" w14:textId="77777777" w:rsidTr="0048020D">
        <w:trPr>
          <w:trHeight w:hRule="exact" w:val="245"/>
        </w:trPr>
        <w:tc>
          <w:tcPr>
            <w:tcW w:w="1567" w:type="pct"/>
            <w:shd w:val="clear" w:color="auto" w:fill="auto"/>
          </w:tcPr>
          <w:p w14:paraId="15640DB7" w14:textId="207A2C8A" w:rsidR="00012451" w:rsidRPr="00E74336" w:rsidRDefault="00012451" w:rsidP="00341452">
            <w:pPr>
              <w:spacing w:after="60"/>
              <w:rPr>
                <w:color w:val="000000" w:themeColor="text1"/>
                <w:sz w:val="20"/>
              </w:rPr>
            </w:pPr>
            <w:r w:rsidRPr="00E74336">
              <w:rPr>
                <w:color w:val="000000" w:themeColor="text1"/>
                <w:sz w:val="20"/>
              </w:rPr>
              <w:t>Australia</w:t>
            </w:r>
          </w:p>
        </w:tc>
        <w:tc>
          <w:tcPr>
            <w:tcW w:w="1678" w:type="pct"/>
            <w:shd w:val="clear" w:color="auto" w:fill="auto"/>
          </w:tcPr>
          <w:p w14:paraId="3A6EDC8E" w14:textId="46D86CAC" w:rsidR="00012451" w:rsidRPr="00E74336" w:rsidRDefault="00012451" w:rsidP="00341452">
            <w:pPr>
              <w:spacing w:after="60"/>
              <w:jc w:val="right"/>
              <w:rPr>
                <w:color w:val="000000" w:themeColor="text1"/>
                <w:sz w:val="20"/>
                <w:szCs w:val="20"/>
              </w:rPr>
            </w:pPr>
            <w:r w:rsidRPr="00E74336">
              <w:rPr>
                <w:color w:val="000000" w:themeColor="text1"/>
                <w:sz w:val="20"/>
                <w:szCs w:val="20"/>
              </w:rPr>
              <w:t>495,000</w:t>
            </w:r>
          </w:p>
        </w:tc>
        <w:tc>
          <w:tcPr>
            <w:tcW w:w="1755" w:type="pct"/>
            <w:shd w:val="clear" w:color="auto" w:fill="auto"/>
          </w:tcPr>
          <w:p w14:paraId="4A0FFA78" w14:textId="73FE6569" w:rsidR="00012451" w:rsidRPr="00E74336" w:rsidRDefault="00C53D7A" w:rsidP="00341452">
            <w:pPr>
              <w:spacing w:after="60"/>
              <w:jc w:val="right"/>
              <w:rPr>
                <w:color w:val="000000" w:themeColor="text1"/>
                <w:sz w:val="20"/>
                <w:szCs w:val="20"/>
              </w:rPr>
            </w:pPr>
            <w:r w:rsidRPr="00E74336">
              <w:rPr>
                <w:sz w:val="20"/>
              </w:rPr>
              <w:t>57,388</w:t>
            </w:r>
          </w:p>
        </w:tc>
      </w:tr>
      <w:tr w:rsidR="00FE6268" w:rsidRPr="00E74336" w14:paraId="781A5D38" w14:textId="77777777" w:rsidTr="0048020D">
        <w:trPr>
          <w:trHeight w:hRule="exact" w:val="245"/>
        </w:trPr>
        <w:tc>
          <w:tcPr>
            <w:tcW w:w="1567" w:type="pct"/>
            <w:shd w:val="clear" w:color="auto" w:fill="auto"/>
          </w:tcPr>
          <w:p w14:paraId="0014EA1F" w14:textId="77777777" w:rsidR="00FE6268" w:rsidRPr="00E74336" w:rsidRDefault="00FE6268" w:rsidP="00FE6268">
            <w:pPr>
              <w:spacing w:after="60"/>
              <w:rPr>
                <w:color w:val="000000" w:themeColor="text1"/>
                <w:sz w:val="20"/>
                <w:highlight w:val="cyan"/>
              </w:rPr>
            </w:pPr>
            <w:r w:rsidRPr="00E74336">
              <w:rPr>
                <w:color w:val="000000" w:themeColor="text1"/>
                <w:sz w:val="20"/>
              </w:rPr>
              <w:t>Total</w:t>
            </w:r>
          </w:p>
        </w:tc>
        <w:tc>
          <w:tcPr>
            <w:tcW w:w="1678" w:type="pct"/>
            <w:shd w:val="clear" w:color="auto" w:fill="auto"/>
          </w:tcPr>
          <w:p w14:paraId="3D66636E" w14:textId="7417FE7E" w:rsidR="00FE6268" w:rsidRPr="00E74336" w:rsidRDefault="00FE6268" w:rsidP="00FE6268">
            <w:pPr>
              <w:spacing w:after="60"/>
              <w:jc w:val="right"/>
              <w:rPr>
                <w:color w:val="000000" w:themeColor="text1"/>
                <w:sz w:val="20"/>
                <w:szCs w:val="20"/>
              </w:rPr>
            </w:pPr>
            <w:r w:rsidRPr="00E74336">
              <w:rPr>
                <w:sz w:val="20"/>
              </w:rPr>
              <w:t>4,</w:t>
            </w:r>
            <w:r>
              <w:rPr>
                <w:sz w:val="20"/>
              </w:rPr>
              <w:t>015,244</w:t>
            </w:r>
          </w:p>
        </w:tc>
        <w:tc>
          <w:tcPr>
            <w:tcW w:w="1755" w:type="pct"/>
            <w:shd w:val="clear" w:color="auto" w:fill="auto"/>
          </w:tcPr>
          <w:p w14:paraId="1C014756" w14:textId="013BEEAD" w:rsidR="00FE6268" w:rsidRPr="00E74336" w:rsidRDefault="00FE6268" w:rsidP="00FE6268">
            <w:pPr>
              <w:spacing w:after="60"/>
              <w:jc w:val="right"/>
              <w:rPr>
                <w:color w:val="000000" w:themeColor="text1"/>
                <w:sz w:val="20"/>
                <w:szCs w:val="20"/>
              </w:rPr>
            </w:pPr>
            <w:r w:rsidRPr="00E74336">
              <w:rPr>
                <w:sz w:val="20"/>
              </w:rPr>
              <w:t>3</w:t>
            </w:r>
            <w:r>
              <w:rPr>
                <w:sz w:val="20"/>
              </w:rPr>
              <w:t>03,805</w:t>
            </w:r>
          </w:p>
        </w:tc>
      </w:tr>
    </w:tbl>
    <w:p w14:paraId="26772947" w14:textId="77777777" w:rsidR="006F2CC2" w:rsidRPr="00E74336" w:rsidRDefault="006F2CC2" w:rsidP="006F2CC2">
      <w:pPr>
        <w:jc w:val="center"/>
        <w:rPr>
          <w:sz w:val="20"/>
        </w:rPr>
      </w:pPr>
    </w:p>
    <w:tbl>
      <w:tblPr>
        <w:tblStyle w:val="TableGrid"/>
        <w:tblW w:w="5309" w:type="pct"/>
        <w:tblInd w:w="-113" w:type="dxa"/>
        <w:tblLook w:val="04A0" w:firstRow="1" w:lastRow="0" w:firstColumn="1" w:lastColumn="0" w:noHBand="0" w:noVBand="1"/>
      </w:tblPr>
      <w:tblGrid>
        <w:gridCol w:w="3121"/>
        <w:gridCol w:w="6807"/>
      </w:tblGrid>
      <w:tr w:rsidR="006F2CC2" w:rsidRPr="00E74336" w14:paraId="6D09778E" w14:textId="77777777">
        <w:trPr>
          <w:trHeight w:hRule="exact" w:val="281"/>
        </w:trPr>
        <w:tc>
          <w:tcPr>
            <w:tcW w:w="1572" w:type="pct"/>
            <w:shd w:val="clear" w:color="auto" w:fill="auto"/>
          </w:tcPr>
          <w:p w14:paraId="44774D0D" w14:textId="77777777" w:rsidR="006F2CC2" w:rsidRPr="00E74336" w:rsidRDefault="006F2CC2">
            <w:pPr>
              <w:jc w:val="left"/>
              <w:rPr>
                <w:b/>
                <w:color w:val="000000" w:themeColor="text1"/>
                <w:sz w:val="20"/>
              </w:rPr>
            </w:pPr>
            <w:r w:rsidRPr="00E74336">
              <w:rPr>
                <w:b/>
                <w:color w:val="000000" w:themeColor="text1"/>
                <w:sz w:val="20"/>
              </w:rPr>
              <w:t>Secretariat's recommendation:</w:t>
            </w:r>
          </w:p>
        </w:tc>
        <w:tc>
          <w:tcPr>
            <w:tcW w:w="3428" w:type="pct"/>
            <w:shd w:val="clear" w:color="auto" w:fill="auto"/>
          </w:tcPr>
          <w:p w14:paraId="2FD3D7C5" w14:textId="77777777" w:rsidR="006F2CC2" w:rsidRPr="00E74336" w:rsidRDefault="006F2CC2">
            <w:pPr>
              <w:jc w:val="center"/>
              <w:rPr>
                <w:color w:val="000000" w:themeColor="text1"/>
                <w:sz w:val="20"/>
              </w:rPr>
            </w:pPr>
            <w:r w:rsidRPr="00E74336">
              <w:rPr>
                <w:color w:val="000000" w:themeColor="text1"/>
                <w:sz w:val="20"/>
              </w:rPr>
              <w:t>Individual consideration</w:t>
            </w:r>
          </w:p>
        </w:tc>
      </w:tr>
    </w:tbl>
    <w:p w14:paraId="6EC8B8AF" w14:textId="77777777" w:rsidR="006F2CC2" w:rsidRPr="00E74336" w:rsidRDefault="006F2CC2" w:rsidP="006F2CC2">
      <w:pPr>
        <w:jc w:val="left"/>
        <w:rPr>
          <w:sz w:val="20"/>
        </w:rPr>
      </w:pPr>
      <w:r w:rsidRPr="00E74336">
        <w:rPr>
          <w:b/>
        </w:rPr>
        <w:br w:type="page"/>
      </w:r>
    </w:p>
    <w:p w14:paraId="2561F7EE" w14:textId="77777777" w:rsidR="006F2CC2" w:rsidRPr="00E74336" w:rsidRDefault="006F2CC2" w:rsidP="006F2CC2">
      <w:pPr>
        <w:widowControl w:val="0"/>
        <w:tabs>
          <w:tab w:val="left" w:pos="2880"/>
          <w:tab w:val="left" w:pos="5760"/>
        </w:tabs>
        <w:spacing w:after="240"/>
        <w:jc w:val="center"/>
        <w:rPr>
          <w:b/>
        </w:rPr>
      </w:pPr>
      <w:r w:rsidRPr="00E74336">
        <w:rPr>
          <w:b/>
        </w:rPr>
        <w:lastRenderedPageBreak/>
        <w:t>PROJECT DESCRIPTION</w:t>
      </w:r>
    </w:p>
    <w:p w14:paraId="3A711DBC" w14:textId="77777777" w:rsidR="006F2CC2" w:rsidRPr="00E74336" w:rsidRDefault="006F2CC2" w:rsidP="006F2CC2">
      <w:pPr>
        <w:rPr>
          <w:b/>
        </w:rPr>
      </w:pPr>
      <w:r w:rsidRPr="00E74336">
        <w:rPr>
          <w:b/>
        </w:rPr>
        <w:t>Background</w:t>
      </w:r>
    </w:p>
    <w:p w14:paraId="208E7896" w14:textId="77777777" w:rsidR="006F2CC2" w:rsidRPr="00E74336" w:rsidRDefault="006F2CC2" w:rsidP="006F2CC2"/>
    <w:p w14:paraId="14B4CA51" w14:textId="3B2507C2" w:rsidR="006F2CC2" w:rsidRPr="00E74336" w:rsidRDefault="006F2CC2" w:rsidP="00843B18">
      <w:pPr>
        <w:pStyle w:val="Heading1"/>
      </w:pPr>
      <w:r w:rsidRPr="00E74336">
        <w:t xml:space="preserve">On behalf of the Government of </w:t>
      </w:r>
      <w:r w:rsidR="005D46E7" w:rsidRPr="00E74336">
        <w:t>Indonesia</w:t>
      </w:r>
      <w:r w:rsidRPr="00E74336">
        <w:t xml:space="preserve">, </w:t>
      </w:r>
      <w:r w:rsidR="005D46E7" w:rsidRPr="00E74336">
        <w:t>UNDP</w:t>
      </w:r>
      <w:r w:rsidRPr="00E74336">
        <w:t xml:space="preserve"> as the lead implementing agency has submitted a request for </w:t>
      </w:r>
      <w:r w:rsidR="00D202D0" w:rsidRPr="00E74336">
        <w:t>stage </w:t>
      </w:r>
      <w:r w:rsidR="005D46E7" w:rsidRPr="00E74336">
        <w:t>III</w:t>
      </w:r>
      <w:r w:rsidR="00D202D0" w:rsidRPr="00E74336">
        <w:t xml:space="preserve"> </w:t>
      </w:r>
      <w:r w:rsidRPr="00E74336">
        <w:t>of the HCFC phase</w:t>
      </w:r>
      <w:r w:rsidRPr="00E74336">
        <w:noBreakHyphen/>
        <w:t>out management plan (HPMP), at a total cost of US $</w:t>
      </w:r>
      <w:r w:rsidR="00012451" w:rsidRPr="00E74336">
        <w:t>16,</w:t>
      </w:r>
      <w:r w:rsidR="00C53D7A" w:rsidRPr="00E74336">
        <w:t>694</w:t>
      </w:r>
      <w:r w:rsidR="00012451" w:rsidRPr="00E74336">
        <w:t>,</w:t>
      </w:r>
      <w:r w:rsidR="00C53D7A" w:rsidRPr="00E74336">
        <w:t>453</w:t>
      </w:r>
      <w:r w:rsidRPr="00E74336">
        <w:t>, consisting of US $</w:t>
      </w:r>
      <w:r w:rsidR="00012451" w:rsidRPr="00E74336">
        <w:t>13,844,956</w:t>
      </w:r>
      <w:r w:rsidRPr="00E74336">
        <w:t>, plus agency support costs of US $</w:t>
      </w:r>
      <w:r w:rsidR="00BF2C8B" w:rsidRPr="00E74336">
        <w:t>969,147</w:t>
      </w:r>
      <w:r w:rsidRPr="00E74336">
        <w:t xml:space="preserve"> for </w:t>
      </w:r>
      <w:r w:rsidR="005D46E7" w:rsidRPr="00E74336">
        <w:t>UNDP</w:t>
      </w:r>
      <w:r w:rsidRPr="00E74336">
        <w:t xml:space="preserve"> and US $</w:t>
      </w:r>
      <w:r w:rsidR="00BF2C8B" w:rsidRPr="00E74336">
        <w:t>1,685,000</w:t>
      </w:r>
      <w:r w:rsidRPr="00E74336">
        <w:t>, plus agency support costs of US $</w:t>
      </w:r>
      <w:r w:rsidR="002209FE" w:rsidRPr="00E74336">
        <w:t>195,350</w:t>
      </w:r>
      <w:r w:rsidRPr="00E74336">
        <w:t xml:space="preserve"> for </w:t>
      </w:r>
      <w:r w:rsidR="005D46E7" w:rsidRPr="00E74336">
        <w:t>the Government of Australia</w:t>
      </w:r>
      <w:r w:rsidRPr="00E74336">
        <w:t>, as originally submitted.</w:t>
      </w:r>
      <w:r w:rsidRPr="00E74336">
        <w:rPr>
          <w:vertAlign w:val="superscript"/>
        </w:rPr>
        <w:footnoteReference w:id="10"/>
      </w:r>
      <w:r w:rsidRPr="00E74336">
        <w:t xml:space="preserve"> The implementation of </w:t>
      </w:r>
      <w:r w:rsidR="00D202D0" w:rsidRPr="00E74336">
        <w:t>stage </w:t>
      </w:r>
      <w:r w:rsidR="005D46E7" w:rsidRPr="00E74336">
        <w:t>III</w:t>
      </w:r>
      <w:r w:rsidR="00D202D0" w:rsidRPr="00E74336">
        <w:t xml:space="preserve"> </w:t>
      </w:r>
      <w:r w:rsidRPr="00E74336">
        <w:t>of the HPMP will phase out the remaining consumption of HCFCs by 20</w:t>
      </w:r>
      <w:r w:rsidR="00BF2C8B" w:rsidRPr="00E74336">
        <w:t>30</w:t>
      </w:r>
      <w:r w:rsidRPr="00E74336">
        <w:t>.</w:t>
      </w:r>
    </w:p>
    <w:p w14:paraId="76C24543" w14:textId="3EE0CDFC" w:rsidR="006F2CC2" w:rsidRPr="00E74336" w:rsidRDefault="006F2CC2" w:rsidP="006F2CC2">
      <w:pPr>
        <w:numPr>
          <w:ilvl w:val="0"/>
          <w:numId w:val="1"/>
        </w:numPr>
        <w:spacing w:after="240"/>
        <w:outlineLvl w:val="0"/>
      </w:pPr>
      <w:r w:rsidRPr="00E74336">
        <w:t xml:space="preserve">The first tranche of </w:t>
      </w:r>
      <w:r w:rsidR="00D202D0" w:rsidRPr="00E74336">
        <w:t>stage </w:t>
      </w:r>
      <w:r w:rsidR="005D46E7" w:rsidRPr="00E74336">
        <w:t>III</w:t>
      </w:r>
      <w:r w:rsidR="00DE3D15" w:rsidRPr="00E74336">
        <w:t xml:space="preserve"> </w:t>
      </w:r>
      <w:r w:rsidRPr="00E74336">
        <w:t>of the HPMP being requested at this meeting amounts to</w:t>
      </w:r>
      <w:r w:rsidR="00BF2C8B" w:rsidRPr="00E74336">
        <w:t xml:space="preserve"> </w:t>
      </w:r>
      <w:r w:rsidRPr="00E74336">
        <w:t>US $</w:t>
      </w:r>
      <w:r w:rsidR="00BF2C8B" w:rsidRPr="00E74336">
        <w:t>4,</w:t>
      </w:r>
      <w:r w:rsidR="003C71B2">
        <w:t>319</w:t>
      </w:r>
      <w:r w:rsidR="003A73DE">
        <w:t>,049</w:t>
      </w:r>
      <w:r w:rsidRPr="00E74336">
        <w:t>, consisting of US $</w:t>
      </w:r>
      <w:r w:rsidR="00BF2C8B" w:rsidRPr="00E74336">
        <w:t>3,</w:t>
      </w:r>
      <w:r w:rsidR="003A73DE">
        <w:t>52</w:t>
      </w:r>
      <w:r w:rsidR="00BF2C8B" w:rsidRPr="00E74336">
        <w:t>0,244</w:t>
      </w:r>
      <w:r w:rsidRPr="00E74336">
        <w:t>, plus agency support costs of US $</w:t>
      </w:r>
      <w:r w:rsidR="003A73DE">
        <w:t>246,417</w:t>
      </w:r>
      <w:r w:rsidRPr="00E74336">
        <w:t xml:space="preserve"> for </w:t>
      </w:r>
      <w:r w:rsidR="005D46E7" w:rsidRPr="00E74336">
        <w:t>UNDP</w:t>
      </w:r>
      <w:r w:rsidRPr="00E74336">
        <w:t xml:space="preserve"> and US $</w:t>
      </w:r>
      <w:r w:rsidR="00BF2C8B" w:rsidRPr="00E74336">
        <w:t>495,000</w:t>
      </w:r>
      <w:r w:rsidRPr="00E74336">
        <w:t>, plus agency support costs of US $</w:t>
      </w:r>
      <w:r w:rsidR="002209FE" w:rsidRPr="00E74336">
        <w:t>57,388</w:t>
      </w:r>
      <w:r w:rsidRPr="00E74336">
        <w:t xml:space="preserve"> for </w:t>
      </w:r>
      <w:r w:rsidR="005D46E7" w:rsidRPr="00E74336">
        <w:t>the Government of Australia</w:t>
      </w:r>
      <w:r w:rsidRPr="00E74336">
        <w:t>, as originally submitted.</w:t>
      </w:r>
    </w:p>
    <w:p w14:paraId="15E81241" w14:textId="408C620B" w:rsidR="006F2CC2" w:rsidRPr="00E74336" w:rsidRDefault="006F2CC2" w:rsidP="006F2CC2">
      <w:pPr>
        <w:spacing w:after="240"/>
        <w:outlineLvl w:val="0"/>
        <w:rPr>
          <w:b/>
        </w:rPr>
      </w:pPr>
      <w:r w:rsidRPr="00E74336">
        <w:rPr>
          <w:b/>
        </w:rPr>
        <w:t xml:space="preserve">Status of implementation of </w:t>
      </w:r>
      <w:r w:rsidR="00D202D0" w:rsidRPr="00E74336">
        <w:rPr>
          <w:b/>
          <w:bCs/>
        </w:rPr>
        <w:t>stage </w:t>
      </w:r>
      <w:r w:rsidR="005D46E7" w:rsidRPr="00E74336">
        <w:rPr>
          <w:b/>
          <w:bCs/>
        </w:rPr>
        <w:t>II</w:t>
      </w:r>
      <w:r w:rsidR="00D202D0" w:rsidRPr="00E74336">
        <w:t xml:space="preserve"> </w:t>
      </w:r>
      <w:r w:rsidRPr="00E74336">
        <w:rPr>
          <w:b/>
        </w:rPr>
        <w:t xml:space="preserve">of the </w:t>
      </w:r>
      <w:r w:rsidR="00D14514" w:rsidRPr="00E74336">
        <w:rPr>
          <w:b/>
        </w:rPr>
        <w:t>HCFC phase-out management plan</w:t>
      </w:r>
    </w:p>
    <w:p w14:paraId="513F33A2" w14:textId="40382FCE" w:rsidR="005464F0" w:rsidRPr="00E74336" w:rsidRDefault="00B16B7A" w:rsidP="001C3109">
      <w:pPr>
        <w:pStyle w:val="Heading1"/>
      </w:pPr>
      <w:r>
        <w:t>Stage I of the HPMP for Indonesia was approved at the 64</w:t>
      </w:r>
      <w:r w:rsidRPr="005B0A1D">
        <w:rPr>
          <w:vertAlign w:val="superscript"/>
        </w:rPr>
        <w:t>th</w:t>
      </w:r>
      <w:r w:rsidR="005B0A1D">
        <w:t xml:space="preserve"> </w:t>
      </w:r>
      <w:r>
        <w:t>meeting</w:t>
      </w:r>
      <w:r w:rsidR="00D45E62">
        <w:rPr>
          <w:rStyle w:val="FootnoteReference"/>
        </w:rPr>
        <w:footnoteReference w:id="11"/>
      </w:r>
      <w:r>
        <w:t xml:space="preserve"> to meet 20 per cent reduction</w:t>
      </w:r>
      <w:r w:rsidR="005B0A1D">
        <w:t xml:space="preserve"> </w:t>
      </w:r>
      <w:r>
        <w:t>from the baseline by 2018 at a total cost of US $12,692,684, to phase out 135 ODP tonnes.</w:t>
      </w:r>
      <w:r w:rsidR="005B0A1D">
        <w:t xml:space="preserve"> </w:t>
      </w:r>
      <w:r w:rsidR="00D202D0" w:rsidRPr="00E74336">
        <w:t>Stage </w:t>
      </w:r>
      <w:r w:rsidR="005D46E7" w:rsidRPr="00E74336">
        <w:t>II</w:t>
      </w:r>
      <w:r w:rsidR="006F2CC2" w:rsidRPr="00E74336">
        <w:t xml:space="preserve"> of the HPMP for </w:t>
      </w:r>
      <w:r w:rsidR="005D46E7" w:rsidRPr="00E74336">
        <w:t>Indonesia</w:t>
      </w:r>
      <w:r w:rsidR="006F2CC2" w:rsidRPr="00E74336">
        <w:t xml:space="preserve"> was approved at the</w:t>
      </w:r>
      <w:r w:rsidR="00540B9B" w:rsidRPr="00E74336">
        <w:t xml:space="preserve"> 76</w:t>
      </w:r>
      <w:r w:rsidR="00540B9B" w:rsidRPr="005B0A1D">
        <w:rPr>
          <w:vertAlign w:val="superscript"/>
        </w:rPr>
        <w:t>th</w:t>
      </w:r>
      <w:r w:rsidR="00540B9B" w:rsidRPr="00E74336">
        <w:t xml:space="preserve"> </w:t>
      </w:r>
      <w:r w:rsidR="006F2CC2" w:rsidRPr="00E74336">
        <w:t>meeting</w:t>
      </w:r>
      <w:r w:rsidR="006F2CC2" w:rsidRPr="00E74336">
        <w:rPr>
          <w:vertAlign w:val="superscript"/>
        </w:rPr>
        <w:footnoteReference w:id="12"/>
      </w:r>
      <w:r w:rsidR="006F2CC2" w:rsidRPr="00E74336">
        <w:t xml:space="preserve"> to phase out </w:t>
      </w:r>
      <w:r w:rsidR="00540B9B" w:rsidRPr="00E74336">
        <w:t>84.33 </w:t>
      </w:r>
      <w:r w:rsidR="006F2CC2" w:rsidRPr="00E74336">
        <w:t xml:space="preserve">ODP tonnes of HCFCs used in the </w:t>
      </w:r>
      <w:r w:rsidR="00F13187">
        <w:t xml:space="preserve">servicing of </w:t>
      </w:r>
      <w:r w:rsidR="006F2CC2" w:rsidRPr="00E74336">
        <w:t>refrigeration and air</w:t>
      </w:r>
      <w:r w:rsidR="006F2CC2" w:rsidRPr="00E74336">
        <w:noBreakHyphen/>
        <w:t xml:space="preserve">conditioning (RAC) </w:t>
      </w:r>
      <w:r w:rsidR="00F13187">
        <w:t xml:space="preserve">equipment </w:t>
      </w:r>
      <w:r w:rsidR="009448EE">
        <w:t xml:space="preserve">and in the manufacture of </w:t>
      </w:r>
      <w:r w:rsidR="009C6D75" w:rsidRPr="00E74336">
        <w:t xml:space="preserve">polyurethane (PU) </w:t>
      </w:r>
      <w:r w:rsidR="00540B9B" w:rsidRPr="00E74336">
        <w:t xml:space="preserve">foam </w:t>
      </w:r>
      <w:r w:rsidR="006F2CC2" w:rsidRPr="00E74336">
        <w:t xml:space="preserve">to meet the </w:t>
      </w:r>
      <w:r w:rsidR="00F82E05">
        <w:t>55</w:t>
      </w:r>
      <w:r w:rsidR="006F2CC2" w:rsidRPr="00E74336">
        <w:t> per cent reduction from the baseline by 20</w:t>
      </w:r>
      <w:r w:rsidR="00F82E05">
        <w:t>23</w:t>
      </w:r>
      <w:r w:rsidR="006F2CC2" w:rsidRPr="00E74336">
        <w:t>, at a total cost of US $</w:t>
      </w:r>
      <w:r w:rsidR="001F5EEF" w:rsidRPr="00E74336">
        <w:t>8,302,163</w:t>
      </w:r>
      <w:r w:rsidR="006F2CC2" w:rsidRPr="00E74336">
        <w:t>, plus agency support costs.</w:t>
      </w:r>
    </w:p>
    <w:p w14:paraId="03110549" w14:textId="24079199" w:rsidR="006F2CC2" w:rsidRPr="00D00B1D" w:rsidRDefault="006F2CC2" w:rsidP="005B49A4">
      <w:pPr>
        <w:pStyle w:val="Heading1"/>
      </w:pPr>
      <w:r w:rsidRPr="00E74336">
        <w:t xml:space="preserve">An overview of the implementation of </w:t>
      </w:r>
      <w:r w:rsidR="00D202D0" w:rsidRPr="00E74336">
        <w:t>stage </w:t>
      </w:r>
      <w:r w:rsidR="005D46E7" w:rsidRPr="00E74336">
        <w:t>II</w:t>
      </w:r>
      <w:r w:rsidRPr="00E74336">
        <w:t xml:space="preserve">, including the analysis of HCFC consumption; progress and financial reports on the implementation; and the request for the </w:t>
      </w:r>
      <w:r w:rsidR="001F5EEF" w:rsidRPr="00E74336">
        <w:t>fourth</w:t>
      </w:r>
      <w:r w:rsidRPr="00E74336">
        <w:t xml:space="preserve"> and final tranche </w:t>
      </w:r>
      <w:r w:rsidRPr="00D00B1D">
        <w:t xml:space="preserve">submitted to the current meeting, is available in paragraphs </w:t>
      </w:r>
      <w:r w:rsidR="00C309DE" w:rsidRPr="00D00B1D">
        <w:t>1</w:t>
      </w:r>
      <w:r w:rsidRPr="00D00B1D">
        <w:t xml:space="preserve"> to </w:t>
      </w:r>
      <w:r w:rsidR="004861A6" w:rsidRPr="00D00B1D">
        <w:t>2</w:t>
      </w:r>
      <w:r w:rsidR="001C656E" w:rsidRPr="00D00B1D">
        <w:t>5</w:t>
      </w:r>
      <w:r w:rsidRPr="00D00B1D">
        <w:t xml:space="preserve"> of the present document.</w:t>
      </w:r>
    </w:p>
    <w:p w14:paraId="4372FCA2" w14:textId="05EC8348" w:rsidR="006F2CC2" w:rsidRPr="00E74336" w:rsidRDefault="006F2CC2" w:rsidP="006F2CC2">
      <w:pPr>
        <w:keepNext/>
        <w:autoSpaceDE w:val="0"/>
        <w:autoSpaceDN w:val="0"/>
        <w:adjustRightInd w:val="0"/>
        <w:rPr>
          <w:b/>
        </w:rPr>
      </w:pPr>
      <w:r w:rsidRPr="00E74336">
        <w:rPr>
          <w:b/>
        </w:rPr>
        <w:t>Stage </w:t>
      </w:r>
      <w:r w:rsidR="005D46E7" w:rsidRPr="00E74336">
        <w:rPr>
          <w:b/>
        </w:rPr>
        <w:t>III</w:t>
      </w:r>
      <w:r w:rsidR="00910FC2" w:rsidRPr="00E74336">
        <w:rPr>
          <w:b/>
        </w:rPr>
        <w:t xml:space="preserve"> </w:t>
      </w:r>
      <w:r w:rsidRPr="00E74336">
        <w:rPr>
          <w:b/>
        </w:rPr>
        <w:t xml:space="preserve">of the </w:t>
      </w:r>
      <w:r w:rsidR="00D14514" w:rsidRPr="00E74336">
        <w:rPr>
          <w:b/>
        </w:rPr>
        <w:t>HCFC phase-out management plan</w:t>
      </w:r>
    </w:p>
    <w:p w14:paraId="2D52A7D2" w14:textId="77777777" w:rsidR="006F2CC2" w:rsidRPr="00E74336" w:rsidRDefault="006F2CC2" w:rsidP="006F2CC2">
      <w:pPr>
        <w:keepNext/>
      </w:pPr>
    </w:p>
    <w:p w14:paraId="56FCFC61" w14:textId="77777777" w:rsidR="006F2CC2" w:rsidRPr="00E74336" w:rsidRDefault="006F2CC2" w:rsidP="006F2CC2">
      <w:pPr>
        <w:keepNext/>
        <w:spacing w:after="240"/>
        <w:outlineLvl w:val="0"/>
        <w:rPr>
          <w:u w:val="single"/>
        </w:rPr>
      </w:pPr>
      <w:r w:rsidRPr="00E74336">
        <w:rPr>
          <w:u w:val="single"/>
        </w:rPr>
        <w:t>Remaining consumption eligible for funding</w:t>
      </w:r>
    </w:p>
    <w:p w14:paraId="42941138" w14:textId="059F9A25" w:rsidR="007B4E82" w:rsidRPr="00E74336" w:rsidRDefault="006F2CC2" w:rsidP="007B4E82">
      <w:pPr>
        <w:numPr>
          <w:ilvl w:val="0"/>
          <w:numId w:val="1"/>
        </w:numPr>
        <w:tabs>
          <w:tab w:val="clear" w:pos="0"/>
        </w:tabs>
        <w:spacing w:after="240"/>
        <w:outlineLvl w:val="0"/>
      </w:pPr>
      <w:r w:rsidRPr="00E74336">
        <w:t xml:space="preserve">After deducting </w:t>
      </w:r>
      <w:r w:rsidR="007B4E82" w:rsidRPr="00E74336">
        <w:t>219.33</w:t>
      </w:r>
      <w:r w:rsidRPr="00E74336">
        <w:t> ODP tonnes of HCFCs associated with stage</w:t>
      </w:r>
      <w:r w:rsidR="00910FC2" w:rsidRPr="00E74336">
        <w:t>s</w:t>
      </w:r>
      <w:r w:rsidRPr="00E74336">
        <w:t xml:space="preserve"> I </w:t>
      </w:r>
      <w:r w:rsidR="00910FC2" w:rsidRPr="00E74336">
        <w:t xml:space="preserve">and II </w:t>
      </w:r>
      <w:r w:rsidRPr="00E74336">
        <w:t xml:space="preserve">of the HPMP, the remaining consumption eligible for funding in </w:t>
      </w:r>
      <w:r w:rsidR="00997E62" w:rsidRPr="00E74336">
        <w:t>stage </w:t>
      </w:r>
      <w:r w:rsidR="005D46E7" w:rsidRPr="00E74336">
        <w:t>III</w:t>
      </w:r>
      <w:r w:rsidR="00910FC2" w:rsidRPr="00E74336">
        <w:t xml:space="preserve"> </w:t>
      </w:r>
      <w:r w:rsidRPr="00E74336">
        <w:t xml:space="preserve">amounts to </w:t>
      </w:r>
      <w:r w:rsidR="007B4E82" w:rsidRPr="00E74336">
        <w:t>184.59</w:t>
      </w:r>
      <w:r w:rsidRPr="00E74336">
        <w:t> ODP tonnes of HCFC.</w:t>
      </w:r>
    </w:p>
    <w:p w14:paraId="1B3785E1" w14:textId="5F5238F3" w:rsidR="006F2CC2" w:rsidRPr="00E74336" w:rsidRDefault="006F2CC2" w:rsidP="00894065">
      <w:pPr>
        <w:spacing w:after="240"/>
        <w:outlineLvl w:val="0"/>
        <w:rPr>
          <w:u w:val="single"/>
        </w:rPr>
      </w:pPr>
      <w:r w:rsidRPr="00E74336">
        <w:rPr>
          <w:u w:val="single"/>
        </w:rPr>
        <w:t>Sector distribution of HCFCs</w:t>
      </w:r>
    </w:p>
    <w:p w14:paraId="3C17D338" w14:textId="07629426" w:rsidR="006F2CC2" w:rsidRPr="00E74336" w:rsidRDefault="00443DA2" w:rsidP="00894065">
      <w:pPr>
        <w:numPr>
          <w:ilvl w:val="0"/>
          <w:numId w:val="1"/>
        </w:numPr>
        <w:spacing w:after="240"/>
        <w:outlineLvl w:val="0"/>
      </w:pPr>
      <w:r w:rsidRPr="00E74336">
        <w:t xml:space="preserve">HCFC-22 is used exclusively to service RAC equipment, including residential </w:t>
      </w:r>
      <w:r w:rsidR="0027054B" w:rsidRPr="00E74336">
        <w:t>air</w:t>
      </w:r>
      <w:r w:rsidR="0027054B" w:rsidRPr="00E74336">
        <w:noBreakHyphen/>
        <w:t>conditioning (</w:t>
      </w:r>
      <w:r w:rsidRPr="00E74336">
        <w:t>AC</w:t>
      </w:r>
      <w:r w:rsidR="0027054B" w:rsidRPr="00E74336">
        <w:t>)</w:t>
      </w:r>
      <w:r w:rsidRPr="00E74336">
        <w:t>, commercial AC, commercial refrigeration equipment</w:t>
      </w:r>
      <w:r w:rsidR="000A47C0" w:rsidRPr="00E74336">
        <w:t xml:space="preserve">, </w:t>
      </w:r>
      <w:r w:rsidR="00912AC1" w:rsidRPr="00E74336">
        <w:t xml:space="preserve">small </w:t>
      </w:r>
      <w:r w:rsidR="00421AFE" w:rsidRPr="00E74336">
        <w:t>chillers,</w:t>
      </w:r>
      <w:r w:rsidR="00912AC1" w:rsidRPr="00E74336">
        <w:t xml:space="preserve"> and industrial refrigeration equipment</w:t>
      </w:r>
      <w:r w:rsidRPr="00E74336">
        <w:t xml:space="preserve">; there are approximately </w:t>
      </w:r>
      <w:r w:rsidR="00912AC1" w:rsidRPr="00E74336">
        <w:t>75</w:t>
      </w:r>
      <w:r w:rsidRPr="00E74336">
        <w:t>,000 technicians in the country</w:t>
      </w:r>
      <w:r w:rsidR="00912AC1" w:rsidRPr="00E74336">
        <w:t xml:space="preserve">. </w:t>
      </w:r>
      <w:r w:rsidR="00871D15" w:rsidRPr="00E74336">
        <w:t xml:space="preserve">HCFC-123 is used to </w:t>
      </w:r>
      <w:r w:rsidR="00C569D9" w:rsidRPr="00E74336">
        <w:t xml:space="preserve">service </w:t>
      </w:r>
      <w:r w:rsidR="00B83557" w:rsidRPr="00E74336">
        <w:t xml:space="preserve">chillers and </w:t>
      </w:r>
      <w:r w:rsidR="007E6224" w:rsidRPr="00E74336">
        <w:t>fire suppression and fire protection equipment</w:t>
      </w:r>
      <w:r w:rsidR="009643F5" w:rsidRPr="00E74336">
        <w:t xml:space="preserve">; some HCFC-123 may also be used to assemble and </w:t>
      </w:r>
      <w:r w:rsidR="000F5DBF" w:rsidRPr="00E74336">
        <w:t>manufacture</w:t>
      </w:r>
      <w:r w:rsidR="009643F5" w:rsidRPr="00E74336">
        <w:t xml:space="preserve"> fire suppression and fire protection equipment</w:t>
      </w:r>
      <w:r w:rsidR="007C174D" w:rsidRPr="00E74336">
        <w:t xml:space="preserve">. </w:t>
      </w:r>
      <w:r w:rsidR="00C204AB" w:rsidRPr="00E74336">
        <w:t>I</w:t>
      </w:r>
      <w:r w:rsidR="00661334" w:rsidRPr="00E74336">
        <w:t>n 2019, five HFCs and HFC blends (HFC</w:t>
      </w:r>
      <w:r w:rsidR="008B20C2" w:rsidRPr="00E74336">
        <w:noBreakHyphen/>
      </w:r>
      <w:r w:rsidR="00661334" w:rsidRPr="00E74336">
        <w:t>134a, R-410A, R-404A, HFC-32, and R-407C) accounted for 97</w:t>
      </w:r>
      <w:r w:rsidR="0063152A">
        <w:t xml:space="preserve"> per cent</w:t>
      </w:r>
      <w:r w:rsidR="00661334" w:rsidRPr="00E74336">
        <w:t xml:space="preserve"> of the country’s HFC consumption. The aggregated 2019 consumption of those five HFCs and HFC blends was approximately 2.25 times the country’s HCFC-22 consumption</w:t>
      </w:r>
      <w:r w:rsidR="006F4CCE" w:rsidRPr="00E74336">
        <w:t xml:space="preserve"> for that year</w:t>
      </w:r>
      <w:r w:rsidR="00C204AB" w:rsidRPr="00E74336">
        <w:t>.</w:t>
      </w:r>
      <w:r w:rsidR="001E0560" w:rsidRPr="00E74336">
        <w:t xml:space="preserve"> </w:t>
      </w:r>
      <w:r w:rsidR="00C41737" w:rsidRPr="00E74336">
        <w:t>C</w:t>
      </w:r>
      <w:r w:rsidR="00220073" w:rsidRPr="00E74336">
        <w:t>onsump</w:t>
      </w:r>
      <w:r w:rsidR="00366006" w:rsidRPr="00E74336">
        <w:t xml:space="preserve">tion of HFC blends that can be used as drop-ins </w:t>
      </w:r>
      <w:r w:rsidR="00647CB7" w:rsidRPr="00E74336">
        <w:t xml:space="preserve">for </w:t>
      </w:r>
      <w:r w:rsidR="00366006" w:rsidRPr="00E74336">
        <w:t xml:space="preserve">HCFC-22 (i.e., </w:t>
      </w:r>
      <w:r w:rsidR="002B293D" w:rsidRPr="00E74336">
        <w:t xml:space="preserve">R-407F, </w:t>
      </w:r>
      <w:r w:rsidR="005C1055" w:rsidRPr="00E74336">
        <w:t xml:space="preserve">R-417A, </w:t>
      </w:r>
      <w:r w:rsidR="005D3EDB" w:rsidRPr="00E74336">
        <w:t>R-438A, R-427A, and R-422D</w:t>
      </w:r>
      <w:r w:rsidR="004F38E4" w:rsidRPr="00E74336">
        <w:t xml:space="preserve">) </w:t>
      </w:r>
      <w:r w:rsidR="00534BC0" w:rsidRPr="00E74336">
        <w:t xml:space="preserve">initially increased following the 2015 ban on </w:t>
      </w:r>
      <w:r w:rsidR="00377134" w:rsidRPr="00E74336">
        <w:t>the import and manufacture of HCFC-22-based RAC equipment</w:t>
      </w:r>
      <w:r w:rsidR="008F53FC" w:rsidRPr="00E74336">
        <w:t xml:space="preserve">, </w:t>
      </w:r>
      <w:r w:rsidR="00B76C76" w:rsidRPr="00E74336">
        <w:t xml:space="preserve">and then decreased, with </w:t>
      </w:r>
      <w:r w:rsidR="000C407F" w:rsidRPr="00E74336">
        <w:t xml:space="preserve">relatively </w:t>
      </w:r>
      <w:r w:rsidR="00AD1C71" w:rsidRPr="00E74336">
        <w:t>small, continued</w:t>
      </w:r>
      <w:r w:rsidR="000C407F" w:rsidRPr="00E74336">
        <w:t xml:space="preserve"> use </w:t>
      </w:r>
      <w:r w:rsidR="00E418BB" w:rsidRPr="00E74336">
        <w:t>consistent with</w:t>
      </w:r>
      <w:r w:rsidR="000C407F" w:rsidRPr="00E74336">
        <w:t xml:space="preserve"> testing </w:t>
      </w:r>
      <w:r w:rsidR="00675680" w:rsidRPr="00E74336">
        <w:t xml:space="preserve">and trials </w:t>
      </w:r>
      <w:r w:rsidR="00C34BB8" w:rsidRPr="00E74336">
        <w:t xml:space="preserve">of those substances </w:t>
      </w:r>
      <w:r w:rsidR="000C407F" w:rsidRPr="00E74336">
        <w:t xml:space="preserve">by </w:t>
      </w:r>
      <w:r w:rsidR="00C34BB8" w:rsidRPr="00E74336">
        <w:t>enterprise</w:t>
      </w:r>
      <w:r w:rsidR="00675680" w:rsidRPr="00E74336">
        <w:t>s</w:t>
      </w:r>
      <w:r w:rsidR="00C34BB8" w:rsidRPr="00E74336">
        <w:t>.</w:t>
      </w:r>
      <w:r w:rsidR="00675680" w:rsidRPr="00E74336">
        <w:t xml:space="preserve"> </w:t>
      </w:r>
      <w:r w:rsidR="00647CB7" w:rsidRPr="00E74336">
        <w:t>Similarly, R-407C</w:t>
      </w:r>
      <w:r w:rsidR="0025359C" w:rsidRPr="00E74336">
        <w:t>, which can be used to retrofit HCFC-22</w:t>
      </w:r>
      <w:r w:rsidR="00A25EB2" w:rsidRPr="00E74336">
        <w:t>-</w:t>
      </w:r>
      <w:r w:rsidR="0025359C" w:rsidRPr="00E74336">
        <w:t>based RAC equipment,</w:t>
      </w:r>
      <w:r w:rsidR="002E6E7F" w:rsidRPr="00E74336">
        <w:t xml:space="preserve"> increased substantially after the 2015 ban</w:t>
      </w:r>
      <w:r w:rsidR="00745237" w:rsidRPr="00E74336">
        <w:t xml:space="preserve">, decreased, and </w:t>
      </w:r>
      <w:r w:rsidR="00BC7FC8" w:rsidRPr="00E74336">
        <w:t xml:space="preserve">then </w:t>
      </w:r>
      <w:r w:rsidR="007E6AC5" w:rsidRPr="00E74336">
        <w:t xml:space="preserve">started to </w:t>
      </w:r>
      <w:r w:rsidR="000A00C6" w:rsidRPr="00E74336">
        <w:t>increase</w:t>
      </w:r>
      <w:r w:rsidR="001E6D30" w:rsidRPr="00E74336">
        <w:t xml:space="preserve">. That trend is </w:t>
      </w:r>
      <w:r w:rsidR="0069305F" w:rsidRPr="00E74336">
        <w:t xml:space="preserve">likely driven primarily </w:t>
      </w:r>
      <w:r w:rsidR="0069305F" w:rsidRPr="00E74336">
        <w:lastRenderedPageBreak/>
        <w:t xml:space="preserve">by </w:t>
      </w:r>
      <w:r w:rsidR="00904E3B" w:rsidRPr="00E74336">
        <w:t xml:space="preserve">increased uptake of </w:t>
      </w:r>
      <w:r w:rsidR="005D2717" w:rsidRPr="00E74336">
        <w:t xml:space="preserve">R-407C-based </w:t>
      </w:r>
      <w:r w:rsidR="0069305F" w:rsidRPr="00E74336">
        <w:t>commercial AC</w:t>
      </w:r>
      <w:r w:rsidR="009247D9" w:rsidRPr="00E74336">
        <w:t xml:space="preserve"> units</w:t>
      </w:r>
      <w:r w:rsidR="00A92E58" w:rsidRPr="00E74336">
        <w:t xml:space="preserve">, </w:t>
      </w:r>
      <w:r w:rsidR="0069305F" w:rsidRPr="00E74336">
        <w:t>smaller chillers</w:t>
      </w:r>
      <w:r w:rsidR="009247D9" w:rsidRPr="00E74336">
        <w:t xml:space="preserve">, and variable </w:t>
      </w:r>
      <w:r w:rsidR="00B64EFC" w:rsidRPr="00E74336">
        <w:t xml:space="preserve">refrigerant flow </w:t>
      </w:r>
      <w:r w:rsidR="00121C1E" w:rsidRPr="00E74336">
        <w:t>AC</w:t>
      </w:r>
      <w:r w:rsidR="0069305F" w:rsidRPr="00E74336">
        <w:t xml:space="preserve"> units</w:t>
      </w:r>
      <w:r w:rsidR="005D2717" w:rsidRPr="00E74336">
        <w:t xml:space="preserve"> </w:t>
      </w:r>
      <w:r w:rsidR="00A25EB2" w:rsidRPr="00E74336">
        <w:t xml:space="preserve">rather </w:t>
      </w:r>
      <w:r w:rsidR="008360D3" w:rsidRPr="00E74336">
        <w:t xml:space="preserve">than </w:t>
      </w:r>
      <w:r w:rsidR="00FD4942" w:rsidRPr="00E74336">
        <w:t xml:space="preserve">the </w:t>
      </w:r>
      <w:r w:rsidR="00D56184" w:rsidRPr="00E74336">
        <w:t xml:space="preserve">retrofit of </w:t>
      </w:r>
      <w:r w:rsidR="00F12367" w:rsidRPr="00E74336">
        <w:t xml:space="preserve">HCFC-22-based equipment. </w:t>
      </w:r>
    </w:p>
    <w:p w14:paraId="7A502E80" w14:textId="0C4A95E9" w:rsidR="006F2CC2" w:rsidRPr="00E74336" w:rsidRDefault="006F2CC2" w:rsidP="006F2CC2">
      <w:pPr>
        <w:spacing w:after="240"/>
        <w:rPr>
          <w:b/>
        </w:rPr>
      </w:pPr>
      <w:r w:rsidRPr="00E74336">
        <w:rPr>
          <w:u w:val="single"/>
        </w:rPr>
        <w:t>Phase-out strategy</w:t>
      </w:r>
    </w:p>
    <w:p w14:paraId="7114D809" w14:textId="7DB6BAF3" w:rsidR="006F2CC2" w:rsidRPr="00E74336" w:rsidRDefault="006F2CC2" w:rsidP="006F2CC2">
      <w:pPr>
        <w:numPr>
          <w:ilvl w:val="0"/>
          <w:numId w:val="1"/>
        </w:numPr>
        <w:spacing w:after="240"/>
        <w:outlineLvl w:val="0"/>
      </w:pPr>
      <w:bookmarkStart w:id="3" w:name="_Hlk125636542"/>
      <w:r w:rsidRPr="00E74336">
        <w:t>S</w:t>
      </w:r>
      <w:r w:rsidR="00997E62" w:rsidRPr="00E74336">
        <w:t>tage </w:t>
      </w:r>
      <w:r w:rsidR="005D46E7" w:rsidRPr="00E74336">
        <w:t>III</w:t>
      </w:r>
      <w:r w:rsidR="00997E62" w:rsidRPr="00E74336">
        <w:t xml:space="preserve"> </w:t>
      </w:r>
      <w:bookmarkEnd w:id="3"/>
      <w:r w:rsidRPr="00E74336">
        <w:t xml:space="preserve">of the HPMP will focus on strengthening the </w:t>
      </w:r>
      <w:r w:rsidR="00214C02" w:rsidRPr="00E74336">
        <w:t>regulatory framework</w:t>
      </w:r>
      <w:r w:rsidRPr="00E74336">
        <w:t>, promoting the transition to low</w:t>
      </w:r>
      <w:r w:rsidR="00227EF5" w:rsidRPr="00E74336">
        <w:noBreakHyphen/>
      </w:r>
      <w:r w:rsidRPr="00E74336">
        <w:t>global-warming</w:t>
      </w:r>
      <w:r w:rsidR="00227EF5" w:rsidRPr="00E74336">
        <w:noBreakHyphen/>
      </w:r>
      <w:r w:rsidRPr="00E74336">
        <w:t>potential</w:t>
      </w:r>
      <w:r w:rsidR="00227EF5" w:rsidRPr="00E74336">
        <w:t xml:space="preserve"> </w:t>
      </w:r>
      <w:r w:rsidRPr="00E74336">
        <w:t>(GWP) technologies in the RAC sector, further strengthening the capacity of the servicing sector</w:t>
      </w:r>
      <w:r w:rsidR="00D07685" w:rsidRPr="00E74336">
        <w:t xml:space="preserve">, and </w:t>
      </w:r>
      <w:r w:rsidR="00561A3F" w:rsidRPr="00E74336">
        <w:t xml:space="preserve">phasing out the consumption of HCFC-123 </w:t>
      </w:r>
      <w:r w:rsidR="00DC7FA5" w:rsidRPr="00E74336">
        <w:t xml:space="preserve">used </w:t>
      </w:r>
      <w:r w:rsidR="00561A3F" w:rsidRPr="00E74336">
        <w:t>in fire suppression and fire protection equipment</w:t>
      </w:r>
      <w:r w:rsidR="00530F08" w:rsidRPr="00E74336">
        <w:t xml:space="preserve"> and in chillers</w:t>
      </w:r>
      <w:r w:rsidR="00214C02" w:rsidRPr="00E74336">
        <w:t>.</w:t>
      </w:r>
    </w:p>
    <w:p w14:paraId="231C4EDF" w14:textId="0FD0F8FF" w:rsidR="007207B6" w:rsidRPr="00E74336" w:rsidRDefault="006F2CC2" w:rsidP="007207B6">
      <w:pPr>
        <w:keepNext/>
        <w:rPr>
          <w:u w:val="single"/>
        </w:rPr>
      </w:pPr>
      <w:r w:rsidRPr="00E74336">
        <w:rPr>
          <w:u w:val="single"/>
        </w:rPr>
        <w:t>Proposed activities</w:t>
      </w:r>
      <w:r w:rsidR="007207B6" w:rsidRPr="00E74336">
        <w:rPr>
          <w:u w:val="single"/>
        </w:rPr>
        <w:t xml:space="preserve"> in stage III of the </w:t>
      </w:r>
      <w:r w:rsidR="00D14514" w:rsidRPr="00E74336">
        <w:rPr>
          <w:u w:val="single"/>
        </w:rPr>
        <w:t>HCFC phase-out management plan</w:t>
      </w:r>
    </w:p>
    <w:p w14:paraId="47B0D511" w14:textId="100A93A9" w:rsidR="006F2CC2" w:rsidRPr="00E74336" w:rsidRDefault="006F2CC2" w:rsidP="006F2CC2">
      <w:pPr>
        <w:keepNext/>
        <w:rPr>
          <w:u w:val="single"/>
        </w:rPr>
      </w:pPr>
    </w:p>
    <w:p w14:paraId="72446F5D" w14:textId="6440D433" w:rsidR="007207B6" w:rsidRPr="00E74336" w:rsidRDefault="007207B6" w:rsidP="007207B6">
      <w:pPr>
        <w:pStyle w:val="Heading1"/>
      </w:pPr>
      <w:r w:rsidRPr="00E74336">
        <w:t xml:space="preserve">The activities </w:t>
      </w:r>
      <w:r w:rsidR="00501788" w:rsidRPr="00E74336">
        <w:t xml:space="preserve">proposed </w:t>
      </w:r>
      <w:r w:rsidRPr="00E74336">
        <w:t xml:space="preserve">under stage III </w:t>
      </w:r>
      <w:r w:rsidR="00740504" w:rsidRPr="00E74336">
        <w:t xml:space="preserve">aim to improve the technical capabilities of the country and strengthen its RAC servicing sector, and </w:t>
      </w:r>
      <w:r w:rsidRPr="00E74336">
        <w:t xml:space="preserve">include </w:t>
      </w:r>
      <w:r w:rsidR="00501788" w:rsidRPr="00E74336">
        <w:t>updates to the legal framework</w:t>
      </w:r>
      <w:r w:rsidR="00D77F91" w:rsidRPr="00E74336">
        <w:t>,</w:t>
      </w:r>
      <w:r w:rsidR="00501788" w:rsidRPr="00E74336">
        <w:t xml:space="preserve"> strengthening </w:t>
      </w:r>
      <w:r w:rsidR="00740504" w:rsidRPr="00E74336">
        <w:t xml:space="preserve">the </w:t>
      </w:r>
      <w:r w:rsidR="00501788" w:rsidRPr="00E74336">
        <w:t>capacity of customs and the servicing sector</w:t>
      </w:r>
      <w:r w:rsidR="00D77F91" w:rsidRPr="00E74336">
        <w:t>,</w:t>
      </w:r>
      <w:r w:rsidR="00501788" w:rsidRPr="00E74336">
        <w:t xml:space="preserve"> technical assistance (TA) to </w:t>
      </w:r>
      <w:r w:rsidR="00600595" w:rsidRPr="00E74336">
        <w:t xml:space="preserve">chillers and </w:t>
      </w:r>
      <w:r w:rsidR="00501788" w:rsidRPr="00E74336">
        <w:t>the fire</w:t>
      </w:r>
      <w:r w:rsidR="006B05CD" w:rsidRPr="00E74336">
        <w:noBreakHyphen/>
        <w:t>fighting</w:t>
      </w:r>
      <w:r w:rsidR="00600595" w:rsidRPr="00E74336">
        <w:t xml:space="preserve"> </w:t>
      </w:r>
      <w:r w:rsidR="00501788" w:rsidRPr="00E74336">
        <w:t>sector</w:t>
      </w:r>
      <w:r w:rsidR="00D77F91" w:rsidRPr="00E74336">
        <w:t>,</w:t>
      </w:r>
      <w:r w:rsidR="00501788" w:rsidRPr="00E74336">
        <w:t xml:space="preserve"> </w:t>
      </w:r>
      <w:r w:rsidR="00740504" w:rsidRPr="00E74336">
        <w:t xml:space="preserve">awareness-raising, </w:t>
      </w:r>
      <w:r w:rsidR="00501788" w:rsidRPr="00E74336">
        <w:t>and implementation and monitoring.</w:t>
      </w:r>
    </w:p>
    <w:p w14:paraId="46713DE4" w14:textId="2FB9825F" w:rsidR="007207B6" w:rsidRPr="00E74336" w:rsidRDefault="007207B6" w:rsidP="007207B6">
      <w:pPr>
        <w:rPr>
          <w:i/>
          <w:iCs/>
        </w:rPr>
      </w:pPr>
      <w:r w:rsidRPr="00E74336">
        <w:rPr>
          <w:i/>
          <w:iCs/>
        </w:rPr>
        <w:t>Legal framework</w:t>
      </w:r>
    </w:p>
    <w:p w14:paraId="01603E75" w14:textId="77777777" w:rsidR="007207B6" w:rsidRPr="00E74336" w:rsidRDefault="007207B6" w:rsidP="007207B6">
      <w:pPr>
        <w:rPr>
          <w:i/>
          <w:iCs/>
        </w:rPr>
      </w:pPr>
    </w:p>
    <w:p w14:paraId="51FE8BF9" w14:textId="55928A37" w:rsidR="00927057" w:rsidRPr="00E74336" w:rsidRDefault="00967F74" w:rsidP="00967F74">
      <w:pPr>
        <w:pStyle w:val="Heading1"/>
      </w:pPr>
      <w:r w:rsidRPr="00E74336">
        <w:t xml:space="preserve">Proposed activities under the legal framework amount </w:t>
      </w:r>
      <w:r w:rsidR="004F7E11" w:rsidRPr="00E74336">
        <w:t>to</w:t>
      </w:r>
      <w:r w:rsidRPr="00E74336">
        <w:t xml:space="preserve"> US $510,000</w:t>
      </w:r>
      <w:r w:rsidR="004F7E11" w:rsidRPr="00E74336">
        <w:t xml:space="preserve"> and</w:t>
      </w:r>
      <w:r w:rsidRPr="00E74336">
        <w:t xml:space="preserve"> include:</w:t>
      </w:r>
    </w:p>
    <w:p w14:paraId="39871DAA" w14:textId="397B9FB0" w:rsidR="00967F74" w:rsidRPr="00E74336" w:rsidRDefault="00967F74">
      <w:pPr>
        <w:pStyle w:val="Heading2"/>
        <w:numPr>
          <w:ilvl w:val="1"/>
          <w:numId w:val="1"/>
        </w:numPr>
      </w:pPr>
      <w:r w:rsidRPr="00E74336">
        <w:t>Strengthening the regulatory framework</w:t>
      </w:r>
      <w:r w:rsidR="000C5561" w:rsidRPr="00E74336">
        <w:t>:</w:t>
      </w:r>
      <w:r w:rsidR="00F317AE" w:rsidRPr="00E74336">
        <w:t xml:space="preserve"> </w:t>
      </w:r>
      <w:r w:rsidR="00405277" w:rsidRPr="00E74336">
        <w:t>D</w:t>
      </w:r>
      <w:r w:rsidRPr="00E74336">
        <w:t>evelop a compendium of the policies and regulations in Indonesia related to the phase</w:t>
      </w:r>
      <w:r w:rsidRPr="00E74336">
        <w:noBreakHyphen/>
        <w:t xml:space="preserve">out of controlled substances as a guide for stakeholders </w:t>
      </w:r>
      <w:r w:rsidR="000C5561" w:rsidRPr="00E74336">
        <w:t xml:space="preserve">(UNDP) </w:t>
      </w:r>
      <w:r w:rsidRPr="00E74336">
        <w:t>(US $</w:t>
      </w:r>
      <w:r w:rsidR="00A13805" w:rsidRPr="00E74336">
        <w:t>60,000</w:t>
      </w:r>
      <w:r w:rsidRPr="00E74336">
        <w:t>);</w:t>
      </w:r>
      <w:r w:rsidR="00F317AE" w:rsidRPr="00E74336">
        <w:t xml:space="preserve"> m</w:t>
      </w:r>
      <w:r w:rsidRPr="00E74336">
        <w:t>onitor the use of HCFC</w:t>
      </w:r>
      <w:r w:rsidRPr="00E74336">
        <w:noBreakHyphen/>
        <w:t>123 in chillers and the fire</w:t>
      </w:r>
      <w:r w:rsidRPr="00E74336">
        <w:noBreakHyphen/>
        <w:t>fighting sector and issu</w:t>
      </w:r>
      <w:r w:rsidR="00405277" w:rsidRPr="00E74336">
        <w:t>e</w:t>
      </w:r>
      <w:r w:rsidRPr="00E74336">
        <w:t xml:space="preserve"> ban</w:t>
      </w:r>
      <w:r w:rsidR="00A13805" w:rsidRPr="00E74336">
        <w:t>s</w:t>
      </w:r>
      <w:r w:rsidRPr="00E74336">
        <w:t xml:space="preserve"> on its import and use </w:t>
      </w:r>
      <w:r w:rsidR="000C5561" w:rsidRPr="00E74336">
        <w:t xml:space="preserve">(UNDP) </w:t>
      </w:r>
      <w:r w:rsidRPr="00E74336">
        <w:t>(US $</w:t>
      </w:r>
      <w:r w:rsidR="00A13805" w:rsidRPr="00E74336">
        <w:t>70,000</w:t>
      </w:r>
      <w:r w:rsidRPr="00E74336">
        <w:t>); and</w:t>
      </w:r>
      <w:r w:rsidR="00F317AE" w:rsidRPr="00E74336">
        <w:t xml:space="preserve"> </w:t>
      </w:r>
      <w:r w:rsidRPr="00E74336">
        <w:t>updat</w:t>
      </w:r>
      <w:r w:rsidR="00405277" w:rsidRPr="00E74336">
        <w:t>e</w:t>
      </w:r>
      <w:r w:rsidR="00F317AE" w:rsidRPr="00E74336">
        <w:t xml:space="preserve"> the</w:t>
      </w:r>
      <w:r w:rsidRPr="00E74336">
        <w:t xml:space="preserve"> national safety standards and competency curriculum (Australia) (US $</w:t>
      </w:r>
      <w:r w:rsidR="00A13805" w:rsidRPr="00E74336">
        <w:t>80,000</w:t>
      </w:r>
      <w:r w:rsidRPr="00E74336">
        <w:t>)</w:t>
      </w:r>
      <w:r w:rsidR="004F7E11" w:rsidRPr="00E74336">
        <w:t>; and</w:t>
      </w:r>
    </w:p>
    <w:p w14:paraId="19114218" w14:textId="6BF496B4" w:rsidR="00405277" w:rsidRPr="00E74336" w:rsidRDefault="004F7E11" w:rsidP="006C7200">
      <w:pPr>
        <w:pStyle w:val="Heading2"/>
        <w:numPr>
          <w:ilvl w:val="1"/>
          <w:numId w:val="1"/>
        </w:numPr>
      </w:pPr>
      <w:r w:rsidRPr="00E74336">
        <w:t>Building the capacity of c</w:t>
      </w:r>
      <w:r w:rsidR="00967F74" w:rsidRPr="00E74336">
        <w:t>ustoms</w:t>
      </w:r>
      <w:r w:rsidR="000C5561" w:rsidRPr="00E74336">
        <w:t>:</w:t>
      </w:r>
      <w:r w:rsidR="00405277" w:rsidRPr="00E74336">
        <w:t xml:space="preserve"> T</w:t>
      </w:r>
      <w:r w:rsidR="00F317AE" w:rsidRPr="00E74336">
        <w:t xml:space="preserve">rain </w:t>
      </w:r>
      <w:r w:rsidR="008838A0" w:rsidRPr="00E74336">
        <w:t>9</w:t>
      </w:r>
      <w:r w:rsidR="00A13805" w:rsidRPr="00E74336">
        <w:t>00</w:t>
      </w:r>
      <w:r w:rsidR="0041426B" w:rsidRPr="00E74336">
        <w:t xml:space="preserve"> </w:t>
      </w:r>
      <w:r w:rsidR="00F317AE" w:rsidRPr="00E74336">
        <w:t>customs officers on the import of controlled substances</w:t>
      </w:r>
      <w:r w:rsidRPr="00E74336">
        <w:t xml:space="preserve"> </w:t>
      </w:r>
      <w:r w:rsidR="00F317AE" w:rsidRPr="00E74336">
        <w:t>(US $</w:t>
      </w:r>
      <w:r w:rsidR="00A13805" w:rsidRPr="00E74336">
        <w:t>270,000</w:t>
      </w:r>
      <w:r w:rsidR="00F317AE" w:rsidRPr="00E74336">
        <w:t>);</w:t>
      </w:r>
      <w:r w:rsidRPr="00E74336">
        <w:t xml:space="preserve"> updat</w:t>
      </w:r>
      <w:r w:rsidR="00405277" w:rsidRPr="00E74336">
        <w:t>e</w:t>
      </w:r>
      <w:r w:rsidRPr="00E74336">
        <w:t xml:space="preserve"> the customs training module (US $</w:t>
      </w:r>
      <w:r w:rsidR="000C5561" w:rsidRPr="00E74336">
        <w:t>10,000</w:t>
      </w:r>
      <w:r w:rsidRPr="00E74336">
        <w:t xml:space="preserve">); and </w:t>
      </w:r>
      <w:r w:rsidR="00D77F91" w:rsidRPr="00E74336">
        <w:t>develop a risk profiling manual on importing controlled substances</w:t>
      </w:r>
      <w:r w:rsidRPr="00E74336">
        <w:t xml:space="preserve"> (US $</w:t>
      </w:r>
      <w:r w:rsidR="000C5561" w:rsidRPr="00E74336">
        <w:t>20,000</w:t>
      </w:r>
      <w:r w:rsidRPr="00E74336">
        <w:t>)</w:t>
      </w:r>
      <w:r w:rsidR="00D77F91" w:rsidRPr="00E74336">
        <w:t xml:space="preserve"> </w:t>
      </w:r>
      <w:r w:rsidRPr="00E74336">
        <w:t>(UNDP)</w:t>
      </w:r>
      <w:r w:rsidR="00EE3236" w:rsidRPr="00E74336">
        <w:t>.</w:t>
      </w:r>
    </w:p>
    <w:p w14:paraId="53414EA5" w14:textId="73735EB4" w:rsidR="007207B6" w:rsidRPr="00E74336" w:rsidRDefault="00834125" w:rsidP="00EF27BD">
      <w:pPr>
        <w:spacing w:after="240"/>
      </w:pPr>
      <w:r w:rsidRPr="00E74336">
        <w:rPr>
          <w:i/>
          <w:iCs/>
        </w:rPr>
        <w:t>Refrigeration and air</w:t>
      </w:r>
      <w:r w:rsidRPr="00E74336">
        <w:rPr>
          <w:i/>
          <w:iCs/>
        </w:rPr>
        <w:noBreakHyphen/>
        <w:t>conditioning</w:t>
      </w:r>
      <w:r w:rsidR="00501788" w:rsidRPr="00E74336">
        <w:rPr>
          <w:i/>
          <w:iCs/>
        </w:rPr>
        <w:t xml:space="preserve"> servicing</w:t>
      </w:r>
      <w:r w:rsidR="007207B6" w:rsidRPr="00E74336">
        <w:rPr>
          <w:i/>
          <w:iCs/>
        </w:rPr>
        <w:t xml:space="preserve"> sector</w:t>
      </w:r>
    </w:p>
    <w:p w14:paraId="1DCF3263" w14:textId="20C978D1" w:rsidR="00D77F91" w:rsidRPr="00E74336" w:rsidRDefault="00212D51" w:rsidP="00D77F91">
      <w:pPr>
        <w:pStyle w:val="Heading1"/>
      </w:pPr>
      <w:r w:rsidRPr="00E74336">
        <w:t>The p</w:t>
      </w:r>
      <w:r w:rsidR="00753282" w:rsidRPr="00E74336">
        <w:t>hase-out of HCFC</w:t>
      </w:r>
      <w:r w:rsidR="00753282" w:rsidRPr="00E74336">
        <w:noBreakHyphen/>
        <w:t>22 in t</w:t>
      </w:r>
      <w:r w:rsidR="00D77F91" w:rsidRPr="00E74336">
        <w:t xml:space="preserve">he </w:t>
      </w:r>
      <w:r w:rsidR="00EF27BD" w:rsidRPr="00E74336">
        <w:t>RAC</w:t>
      </w:r>
      <w:r w:rsidR="00D77F91" w:rsidRPr="00E74336">
        <w:t xml:space="preserve"> servicing sector w</w:t>
      </w:r>
      <w:r w:rsidR="00EF27BD" w:rsidRPr="00E74336">
        <w:t>ill</w:t>
      </w:r>
      <w:r w:rsidR="00D77F91" w:rsidRPr="00E74336">
        <w:t xml:space="preserve"> be supported through </w:t>
      </w:r>
      <w:r w:rsidR="002C41C0" w:rsidRPr="00E74336">
        <w:t>the expansion of</w:t>
      </w:r>
      <w:r w:rsidR="00EF27BD" w:rsidRPr="00E74336">
        <w:t xml:space="preserve"> </w:t>
      </w:r>
      <w:r w:rsidR="00D77F91" w:rsidRPr="00E74336">
        <w:t xml:space="preserve">technician training and </w:t>
      </w:r>
      <w:r w:rsidR="00F42DE1" w:rsidRPr="00E74336">
        <w:t xml:space="preserve">the </w:t>
      </w:r>
      <w:r w:rsidR="00EF27BD" w:rsidRPr="00E74336">
        <w:t xml:space="preserve">certification scheme; </w:t>
      </w:r>
      <w:r w:rsidR="004B0CD3" w:rsidRPr="00E74336">
        <w:t xml:space="preserve">strengthening of the </w:t>
      </w:r>
      <w:r w:rsidR="00DD3F64" w:rsidRPr="00E74336">
        <w:t>recovery, recycling</w:t>
      </w:r>
      <w:r w:rsidR="00D631A0" w:rsidRPr="00E74336">
        <w:t>,</w:t>
      </w:r>
      <w:r w:rsidR="00DD3F64" w:rsidRPr="00E74336">
        <w:t xml:space="preserve"> and reclamation (</w:t>
      </w:r>
      <w:r w:rsidR="004B0CD3" w:rsidRPr="00E74336">
        <w:t>RRR</w:t>
      </w:r>
      <w:r w:rsidR="00DD3F64" w:rsidRPr="00E74336">
        <w:t>)</w:t>
      </w:r>
      <w:r w:rsidR="004B0CD3" w:rsidRPr="00E74336">
        <w:t xml:space="preserve"> network; </w:t>
      </w:r>
      <w:r w:rsidR="002C41C0" w:rsidRPr="00E74336">
        <w:t>equipment support to technicians and training institutions</w:t>
      </w:r>
      <w:r w:rsidR="00EF27BD" w:rsidRPr="00E74336">
        <w:t xml:space="preserve">; </w:t>
      </w:r>
      <w:r w:rsidR="004B0CD3" w:rsidRPr="00E74336">
        <w:t xml:space="preserve">analysis of sectors still consuming HCFCs; and </w:t>
      </w:r>
      <w:r w:rsidR="00EF27BD" w:rsidRPr="00E74336">
        <w:t xml:space="preserve">awareness-raising campaigns. </w:t>
      </w:r>
      <w:r w:rsidR="00D77F91" w:rsidRPr="00E74336">
        <w:t>Funding is being requested in the amount of US</w:t>
      </w:r>
      <w:r w:rsidR="004854CC" w:rsidRPr="00E74336">
        <w:t> </w:t>
      </w:r>
      <w:r w:rsidR="00D77F91" w:rsidRPr="00E74336">
        <w:t>$</w:t>
      </w:r>
      <w:r w:rsidR="00A97F99" w:rsidRPr="00E74336">
        <w:t>1</w:t>
      </w:r>
      <w:r w:rsidR="002C41C0" w:rsidRPr="00E74336">
        <w:t>3,</w:t>
      </w:r>
      <w:r w:rsidR="00A97F99" w:rsidRPr="00E74336">
        <w:t>475,760</w:t>
      </w:r>
      <w:r w:rsidR="002C41C0" w:rsidRPr="00E74336">
        <w:t xml:space="preserve"> </w:t>
      </w:r>
      <w:r w:rsidR="00D77F91" w:rsidRPr="00E74336">
        <w:t>and includes:</w:t>
      </w:r>
    </w:p>
    <w:p w14:paraId="529023E6" w14:textId="6B38B291" w:rsidR="00F42DE1" w:rsidRPr="00E74336" w:rsidRDefault="004B0CD3" w:rsidP="00D77F91">
      <w:pPr>
        <w:pStyle w:val="Heading2"/>
        <w:numPr>
          <w:ilvl w:val="1"/>
          <w:numId w:val="1"/>
        </w:numPr>
      </w:pPr>
      <w:r w:rsidRPr="00E74336">
        <w:t xml:space="preserve">Strengthening technician </w:t>
      </w:r>
      <w:r w:rsidR="00F42DE1" w:rsidRPr="00E74336">
        <w:t>capacity</w:t>
      </w:r>
      <w:r w:rsidR="00A97F99" w:rsidRPr="00E74336">
        <w:t>:</w:t>
      </w:r>
      <w:r w:rsidRPr="00E74336">
        <w:t xml:space="preserve"> </w:t>
      </w:r>
      <w:r w:rsidR="00075556" w:rsidRPr="00E74336">
        <w:t>T</w:t>
      </w:r>
      <w:r w:rsidR="00DB5B16" w:rsidRPr="00E74336">
        <w:t xml:space="preserve">rain 500 trainers </w:t>
      </w:r>
      <w:r w:rsidR="00F42DE1" w:rsidRPr="00E74336">
        <w:t xml:space="preserve">and 3,500 technicians </w:t>
      </w:r>
      <w:r w:rsidR="00DB5B16" w:rsidRPr="00E74336">
        <w:t>in good servicing practices</w:t>
      </w:r>
      <w:r w:rsidR="00F42DE1" w:rsidRPr="00E74336">
        <w:t>, incorporating gender mainstreaming</w:t>
      </w:r>
      <w:r w:rsidR="00CE5103" w:rsidRPr="00E74336">
        <w:t xml:space="preserve"> (Australia</w:t>
      </w:r>
      <w:r w:rsidR="008D7FE9" w:rsidRPr="00E74336">
        <w:t>/</w:t>
      </w:r>
      <w:r w:rsidR="00D915DA" w:rsidRPr="00E74336">
        <w:t>UNDP</w:t>
      </w:r>
      <w:r w:rsidR="008D7FE9" w:rsidRPr="00E74336">
        <w:t>)</w:t>
      </w:r>
      <w:r w:rsidR="00D915DA" w:rsidRPr="00E74336">
        <w:t xml:space="preserve"> </w:t>
      </w:r>
      <w:r w:rsidR="008D7FE9" w:rsidRPr="00E74336">
        <w:t>(US $3,385,000)</w:t>
      </w:r>
      <w:r w:rsidR="003F4E2C" w:rsidRPr="00E74336">
        <w:t>;</w:t>
      </w:r>
      <w:r w:rsidR="00F42DE1" w:rsidRPr="00E74336">
        <w:t xml:space="preserve"> </w:t>
      </w:r>
      <w:r w:rsidR="00DB5B16" w:rsidRPr="00E74336">
        <w:t>and</w:t>
      </w:r>
      <w:r w:rsidR="00F42DE1" w:rsidRPr="00E74336">
        <w:t xml:space="preserve"> </w:t>
      </w:r>
      <w:r w:rsidR="004E2FFA" w:rsidRPr="00E74336">
        <w:t>certify 3,500 technicians under</w:t>
      </w:r>
      <w:r w:rsidR="00F42DE1" w:rsidRPr="00E74336">
        <w:t xml:space="preserve"> the certification scheme</w:t>
      </w:r>
      <w:r w:rsidR="00CE5103" w:rsidRPr="00E74336">
        <w:t xml:space="preserve"> (UNDP) (US $1,050,000)</w:t>
      </w:r>
      <w:r w:rsidR="00F42DE1" w:rsidRPr="00E74336">
        <w:t>;</w:t>
      </w:r>
    </w:p>
    <w:p w14:paraId="72D3E1D0" w14:textId="4F068E76" w:rsidR="00A97F99" w:rsidRPr="00E74336" w:rsidRDefault="00A97F99" w:rsidP="00627E08">
      <w:pPr>
        <w:pStyle w:val="Heading2"/>
        <w:widowControl/>
        <w:numPr>
          <w:ilvl w:val="1"/>
          <w:numId w:val="1"/>
        </w:numPr>
      </w:pPr>
      <w:r w:rsidRPr="00E74336">
        <w:t xml:space="preserve">Strengthening the RRR network: </w:t>
      </w:r>
      <w:r w:rsidR="00075556" w:rsidRPr="00E74336">
        <w:t>E</w:t>
      </w:r>
      <w:r w:rsidR="00102329" w:rsidRPr="00E74336">
        <w:t>stablish nine reclamation centres</w:t>
      </w:r>
      <w:r w:rsidR="0046637A" w:rsidRPr="00E74336">
        <w:t>, including the procurement and delivery of equipment</w:t>
      </w:r>
      <w:r w:rsidR="0040666A" w:rsidRPr="00E74336">
        <w:rPr>
          <w:rStyle w:val="FootnoteReference"/>
        </w:rPr>
        <w:footnoteReference w:id="13"/>
      </w:r>
      <w:r w:rsidR="0046637A" w:rsidRPr="00E74336">
        <w:t xml:space="preserve"> (US $</w:t>
      </w:r>
      <w:r w:rsidR="00875A76" w:rsidRPr="00E74336">
        <w:t>1,08</w:t>
      </w:r>
      <w:r w:rsidR="00B104F4" w:rsidRPr="00E74336">
        <w:t>8,488</w:t>
      </w:r>
      <w:r w:rsidR="00875A76" w:rsidRPr="00E74336">
        <w:t>)</w:t>
      </w:r>
      <w:r w:rsidR="006532B6" w:rsidRPr="00E74336">
        <w:t>;</w:t>
      </w:r>
      <w:r w:rsidR="00C207D3" w:rsidRPr="00E74336">
        <w:t xml:space="preserve"> improve infrastructure and access </w:t>
      </w:r>
      <w:r w:rsidR="00FE6ABC" w:rsidRPr="00E74336">
        <w:t>for</w:t>
      </w:r>
      <w:r w:rsidR="00766505" w:rsidRPr="00E74336">
        <w:t xml:space="preserve"> self</w:t>
      </w:r>
      <w:r w:rsidR="00766505" w:rsidRPr="00E74336">
        <w:noBreakHyphen/>
        <w:t xml:space="preserve">service stations </w:t>
      </w:r>
      <w:r w:rsidR="00375C33" w:rsidRPr="00E74336">
        <w:t>for</w:t>
      </w:r>
      <w:r w:rsidR="00766505" w:rsidRPr="00E74336">
        <w:t xml:space="preserve"> </w:t>
      </w:r>
      <w:r w:rsidR="00952FEC" w:rsidRPr="00E74336">
        <w:t xml:space="preserve">these </w:t>
      </w:r>
      <w:r w:rsidR="001702FD" w:rsidRPr="00E74336">
        <w:t>and</w:t>
      </w:r>
      <w:r w:rsidR="00952FEC" w:rsidRPr="00E74336">
        <w:t xml:space="preserve"> the five centres</w:t>
      </w:r>
      <w:r w:rsidR="000116BF" w:rsidRPr="00E74336">
        <w:t xml:space="preserve"> </w:t>
      </w:r>
      <w:r w:rsidR="002B101A" w:rsidRPr="00E74336">
        <w:t>established under stage II</w:t>
      </w:r>
      <w:r w:rsidR="000116BF" w:rsidRPr="00E74336">
        <w:t xml:space="preserve"> (US $</w:t>
      </w:r>
      <w:r w:rsidR="00AA4682" w:rsidRPr="00E74336">
        <w:t>700,000)</w:t>
      </w:r>
      <w:r w:rsidR="00102329" w:rsidRPr="00E74336">
        <w:t xml:space="preserve">; develop standard operating procedures (SOPs) on the proper use of </w:t>
      </w:r>
      <w:r w:rsidR="00102329" w:rsidRPr="00E74336">
        <w:lastRenderedPageBreak/>
        <w:t>reclamation equipment and facilities</w:t>
      </w:r>
      <w:r w:rsidR="00664059" w:rsidRPr="00E74336">
        <w:t xml:space="preserve"> (US $126,000)</w:t>
      </w:r>
      <w:r w:rsidR="00102329" w:rsidRPr="00E74336">
        <w:t>;</w:t>
      </w:r>
      <w:r w:rsidR="00AC331E" w:rsidRPr="00E74336">
        <w:t xml:space="preserve"> and</w:t>
      </w:r>
      <w:r w:rsidR="00102329" w:rsidRPr="00E74336">
        <w:t xml:space="preserve"> strengthen</w:t>
      </w:r>
      <w:r w:rsidR="00AC331E" w:rsidRPr="00E74336">
        <w:t xml:space="preserve"> the</w:t>
      </w:r>
      <w:r w:rsidR="00102329" w:rsidRPr="00E74336">
        <w:t xml:space="preserve"> capacity of reclamation technicians</w:t>
      </w:r>
      <w:r w:rsidRPr="00E74336">
        <w:t xml:space="preserve"> </w:t>
      </w:r>
      <w:r w:rsidR="00AC331E" w:rsidRPr="00E74336">
        <w:t xml:space="preserve">through the training of </w:t>
      </w:r>
      <w:r w:rsidR="00075556" w:rsidRPr="00E74336">
        <w:t>140</w:t>
      </w:r>
      <w:r w:rsidR="00AC331E" w:rsidRPr="00E74336">
        <w:t xml:space="preserve"> trainers in reclamation practices </w:t>
      </w:r>
      <w:r w:rsidR="00075556" w:rsidRPr="00E74336">
        <w:t>(US $</w:t>
      </w:r>
      <w:r w:rsidR="00B124F6" w:rsidRPr="00E74336">
        <w:t>28,000</w:t>
      </w:r>
      <w:r w:rsidR="00075556" w:rsidRPr="00E74336">
        <w:t>)</w:t>
      </w:r>
      <w:r w:rsidR="00B124F6" w:rsidRPr="00E74336">
        <w:t xml:space="preserve"> (UNDP)</w:t>
      </w:r>
      <w:r w:rsidRPr="00E74336">
        <w:t>;</w:t>
      </w:r>
    </w:p>
    <w:p w14:paraId="389426D6" w14:textId="7F9CAD2B" w:rsidR="00027EE0" w:rsidRPr="00E74336" w:rsidRDefault="00027EE0" w:rsidP="00E344ED">
      <w:pPr>
        <w:pStyle w:val="Heading2"/>
        <w:widowControl/>
        <w:numPr>
          <w:ilvl w:val="1"/>
          <w:numId w:val="1"/>
        </w:numPr>
      </w:pPr>
      <w:r w:rsidRPr="00E74336">
        <w:t>Equipment support: Procure training and certification equipment to distribute to 15</w:t>
      </w:r>
      <w:r w:rsidR="00790348" w:rsidRPr="00E74336">
        <w:t> </w:t>
      </w:r>
      <w:r w:rsidRPr="00E74336">
        <w:t>vocational training centres</w:t>
      </w:r>
      <w:r w:rsidR="0092472B" w:rsidRPr="00E74336">
        <w:rPr>
          <w:rStyle w:val="FootnoteReference"/>
        </w:rPr>
        <w:footnoteReference w:id="14"/>
      </w:r>
      <w:r w:rsidR="00790348" w:rsidRPr="00E74336">
        <w:t xml:space="preserve"> (</w:t>
      </w:r>
      <w:bookmarkStart w:id="4" w:name="_Hlk128732347"/>
      <w:r w:rsidR="00790348" w:rsidRPr="00E74336">
        <w:t>US $2,135,340</w:t>
      </w:r>
      <w:bookmarkEnd w:id="4"/>
      <w:r w:rsidR="00790348" w:rsidRPr="00E74336">
        <w:t>)</w:t>
      </w:r>
      <w:r w:rsidRPr="00E74336">
        <w:t>; procure maintenance and recovery equipment</w:t>
      </w:r>
      <w:r w:rsidR="003157A0" w:rsidRPr="00E74336">
        <w:rPr>
          <w:rStyle w:val="FootnoteReference"/>
        </w:rPr>
        <w:footnoteReference w:id="15"/>
      </w:r>
      <w:r w:rsidRPr="00E74336">
        <w:t xml:space="preserve"> for </w:t>
      </w:r>
      <w:r w:rsidR="00D0716D" w:rsidRPr="00E74336">
        <w:t>200</w:t>
      </w:r>
      <w:r w:rsidRPr="00E74336">
        <w:t xml:space="preserve"> service shops handling </w:t>
      </w:r>
      <w:r w:rsidR="007F7AC0" w:rsidRPr="00E74336">
        <w:t>large</w:t>
      </w:r>
      <w:r w:rsidR="003157A0" w:rsidRPr="00E74336">
        <w:t>-</w:t>
      </w:r>
      <w:r w:rsidR="007F7AC0" w:rsidRPr="00E74336">
        <w:t>scale units</w:t>
      </w:r>
      <w:r w:rsidR="00790348" w:rsidRPr="00E74336">
        <w:t xml:space="preserve"> (</w:t>
      </w:r>
      <w:bookmarkStart w:id="5" w:name="_Hlk128732228"/>
      <w:r w:rsidR="00790348" w:rsidRPr="00E74336">
        <w:t>US $1,210,572</w:t>
      </w:r>
      <w:bookmarkEnd w:id="5"/>
      <w:r w:rsidR="00790348" w:rsidRPr="00E74336">
        <w:t>)</w:t>
      </w:r>
      <w:r w:rsidR="007F7AC0" w:rsidRPr="00E74336">
        <w:t>; procure 1,000 sets of basic servicing tools and deliver to newly certified technicians</w:t>
      </w:r>
      <w:r w:rsidR="00790348" w:rsidRPr="00E74336">
        <w:t xml:space="preserve"> (</w:t>
      </w:r>
      <w:bookmarkStart w:id="6" w:name="_Hlk128732246"/>
      <w:r w:rsidR="00790348" w:rsidRPr="00E74336">
        <w:t>US $2,373,360</w:t>
      </w:r>
      <w:bookmarkEnd w:id="6"/>
      <w:r w:rsidR="00790348" w:rsidRPr="00E74336">
        <w:t>)</w:t>
      </w:r>
      <w:r w:rsidR="0063152A">
        <w:t xml:space="preserve"> (UNDP</w:t>
      </w:r>
      <w:r w:rsidR="008C20A3">
        <w:t>)</w:t>
      </w:r>
      <w:r w:rsidR="007F7AC0" w:rsidRPr="00E74336">
        <w:t>;</w:t>
      </w:r>
    </w:p>
    <w:p w14:paraId="27684C00" w14:textId="40A65DD3" w:rsidR="00212D51" w:rsidRPr="00E74336" w:rsidRDefault="00671FF2">
      <w:pPr>
        <w:pStyle w:val="Heading2"/>
        <w:numPr>
          <w:ilvl w:val="1"/>
          <w:numId w:val="1"/>
        </w:numPr>
      </w:pPr>
      <w:r w:rsidRPr="00E74336">
        <w:t xml:space="preserve">Strategy development for </w:t>
      </w:r>
      <w:r w:rsidR="00794F3A" w:rsidRPr="00E74336">
        <w:t>sensitive</w:t>
      </w:r>
      <w:r w:rsidRPr="00E74336">
        <w:t xml:space="preserve"> sectors</w:t>
      </w:r>
      <w:r w:rsidR="00167DA9" w:rsidRPr="00E74336">
        <w:t xml:space="preserve">: </w:t>
      </w:r>
      <w:r w:rsidR="00B869EA" w:rsidRPr="00E74336">
        <w:t>Carry out t</w:t>
      </w:r>
      <w:r w:rsidR="00167DA9" w:rsidRPr="00E74336">
        <w:t xml:space="preserve">hree national assessments to </w:t>
      </w:r>
      <w:r w:rsidR="006E0500" w:rsidRPr="00E74336">
        <w:t>dev</w:t>
      </w:r>
      <w:r w:rsidR="00530D34" w:rsidRPr="00E74336">
        <w:t xml:space="preserve">elop a strategy to </w:t>
      </w:r>
      <w:r w:rsidR="00167DA9" w:rsidRPr="00E74336">
        <w:t>manage consumption during the servicing tail in the fisheries sector</w:t>
      </w:r>
      <w:r w:rsidR="00BA18A7" w:rsidRPr="00E74336">
        <w:t xml:space="preserve"> and</w:t>
      </w:r>
      <w:r w:rsidR="00167DA9" w:rsidRPr="00E74336">
        <w:t xml:space="preserve"> agricultural cold chain sector, and </w:t>
      </w:r>
      <w:r w:rsidR="00A06288" w:rsidRPr="00E74336">
        <w:t xml:space="preserve">for </w:t>
      </w:r>
      <w:r w:rsidR="00167DA9" w:rsidRPr="00E74336">
        <w:t xml:space="preserve">handling unwanted ODS </w:t>
      </w:r>
      <w:r w:rsidR="00A362A5" w:rsidRPr="00E74336">
        <w:t xml:space="preserve">and refrigerants </w:t>
      </w:r>
      <w:r w:rsidR="00405277" w:rsidRPr="00E74336">
        <w:t xml:space="preserve">(UNDP) </w:t>
      </w:r>
      <w:r w:rsidR="00167DA9" w:rsidRPr="00E74336">
        <w:t>(US $360,000);</w:t>
      </w:r>
      <w:r w:rsidR="0049514B" w:rsidRPr="00E74336">
        <w:t xml:space="preserve"> and</w:t>
      </w:r>
    </w:p>
    <w:p w14:paraId="03EBD26D" w14:textId="014511F7" w:rsidR="00212D51" w:rsidRPr="00E74336" w:rsidRDefault="00212D51">
      <w:pPr>
        <w:pStyle w:val="Heading2"/>
        <w:numPr>
          <w:ilvl w:val="1"/>
          <w:numId w:val="1"/>
        </w:numPr>
      </w:pPr>
      <w:r w:rsidRPr="00E74336">
        <w:t xml:space="preserve">Awareness-raising campaigns: </w:t>
      </w:r>
      <w:r w:rsidR="003714C3" w:rsidRPr="00E74336">
        <w:t>Implement</w:t>
      </w:r>
      <w:r w:rsidR="00B869EA" w:rsidRPr="00E74336">
        <w:t xml:space="preserve"> seven</w:t>
      </w:r>
      <w:r w:rsidR="00686DCA" w:rsidRPr="00E74336">
        <w:t xml:space="preserve"> awareness campaigns </w:t>
      </w:r>
      <w:r w:rsidR="00B869EA" w:rsidRPr="00E74336">
        <w:t>on</w:t>
      </w:r>
      <w:r w:rsidR="00686DCA" w:rsidRPr="00E74336">
        <w:t xml:space="preserve"> HCFC bans</w:t>
      </w:r>
      <w:r w:rsidR="00B869EA" w:rsidRPr="00E74336">
        <w:t xml:space="preserve"> and the phase</w:t>
      </w:r>
      <w:r w:rsidR="00B869EA" w:rsidRPr="00E74336">
        <w:noBreakHyphen/>
        <w:t>out, including</w:t>
      </w:r>
      <w:r w:rsidR="00686DCA" w:rsidRPr="00E74336">
        <w:t xml:space="preserve"> controlled uses and leakage reduction</w:t>
      </w:r>
      <w:r w:rsidR="00B869EA" w:rsidRPr="00E74336">
        <w:t>;</w:t>
      </w:r>
      <w:r w:rsidR="00686DCA" w:rsidRPr="00E74336">
        <w:t xml:space="preserve"> </w:t>
      </w:r>
      <w:r w:rsidR="003714C3" w:rsidRPr="00E74336">
        <w:t xml:space="preserve">implement </w:t>
      </w:r>
      <w:r w:rsidR="00B869EA" w:rsidRPr="00E74336">
        <w:t>10 e</w:t>
      </w:r>
      <w:r w:rsidR="00686DCA" w:rsidRPr="00E74336">
        <w:t>nd</w:t>
      </w:r>
      <w:r w:rsidR="00B869EA" w:rsidRPr="00E74336">
        <w:noBreakHyphen/>
      </w:r>
      <w:r w:rsidR="00686DCA" w:rsidRPr="00E74336">
        <w:t>user</w:t>
      </w:r>
      <w:r w:rsidR="00B869EA" w:rsidRPr="00E74336">
        <w:noBreakHyphen/>
      </w:r>
      <w:r w:rsidR="00686DCA" w:rsidRPr="00E74336">
        <w:t xml:space="preserve">driven campaigns </w:t>
      </w:r>
      <w:r w:rsidR="00B869EA" w:rsidRPr="00E74336">
        <w:t>on the</w:t>
      </w:r>
      <w:r w:rsidR="00686DCA" w:rsidRPr="00E74336">
        <w:t xml:space="preserve"> safety and benefits of alternative</w:t>
      </w:r>
      <w:r w:rsidR="00B869EA" w:rsidRPr="00E74336">
        <w:t xml:space="preserve"> technologies;</w:t>
      </w:r>
      <w:r w:rsidR="00686DCA" w:rsidRPr="00E74336">
        <w:t xml:space="preserve"> and </w:t>
      </w:r>
      <w:r w:rsidR="00B869EA" w:rsidRPr="00E74336">
        <w:t xml:space="preserve">upgrade the </w:t>
      </w:r>
      <w:proofErr w:type="spellStart"/>
      <w:r w:rsidR="00CD4123" w:rsidRPr="00E74336">
        <w:t>MontiR</w:t>
      </w:r>
      <w:proofErr w:type="spellEnd"/>
      <w:r w:rsidR="00CD4123" w:rsidRPr="00E74336">
        <w:t>-AC mobile application</w:t>
      </w:r>
      <w:r w:rsidR="00946E2D" w:rsidRPr="00E74336">
        <w:t xml:space="preserve"> platform </w:t>
      </w:r>
      <w:r w:rsidR="002748D1" w:rsidRPr="00E74336">
        <w:t>to expand func</w:t>
      </w:r>
      <w:r w:rsidR="00036EBB" w:rsidRPr="00E74336">
        <w:t xml:space="preserve">tionalities </w:t>
      </w:r>
      <w:r w:rsidR="00980A87" w:rsidRPr="00E74336">
        <w:t xml:space="preserve">and </w:t>
      </w:r>
      <w:r w:rsidR="007F0F30" w:rsidRPr="00E74336">
        <w:t xml:space="preserve">further integrate </w:t>
      </w:r>
      <w:r w:rsidR="00D76962" w:rsidRPr="00E74336">
        <w:t xml:space="preserve">its use </w:t>
      </w:r>
      <w:r w:rsidR="007F0F30" w:rsidRPr="00E74336">
        <w:t>in the certification programme</w:t>
      </w:r>
      <w:r w:rsidR="00B869EA" w:rsidRPr="00E74336">
        <w:t xml:space="preserve"> </w:t>
      </w:r>
      <w:r w:rsidR="00686DCA" w:rsidRPr="00E74336">
        <w:t>(UNDP) (US $</w:t>
      </w:r>
      <w:r w:rsidR="00790348" w:rsidRPr="00E74336">
        <w:t>469,</w:t>
      </w:r>
      <w:r w:rsidR="00686DCA" w:rsidRPr="00E74336">
        <w:t>000)</w:t>
      </w:r>
      <w:r w:rsidR="00B869EA" w:rsidRPr="00E74336">
        <w:t xml:space="preserve">; and </w:t>
      </w:r>
      <w:r w:rsidR="003714C3" w:rsidRPr="00E74336">
        <w:t xml:space="preserve">organize </w:t>
      </w:r>
      <w:r w:rsidR="00B869EA" w:rsidRPr="00E74336">
        <w:t xml:space="preserve">10 technical workshops </w:t>
      </w:r>
      <w:r w:rsidR="005B69F1" w:rsidRPr="00E74336">
        <w:t xml:space="preserve">covering the main regions of the country </w:t>
      </w:r>
      <w:r w:rsidR="00B869EA" w:rsidRPr="00E74336">
        <w:t xml:space="preserve">on the use and application of </w:t>
      </w:r>
      <w:r w:rsidR="00F53397" w:rsidRPr="00E74336">
        <w:t>low-GWP RAC</w:t>
      </w:r>
      <w:r w:rsidR="00B869EA" w:rsidRPr="00E74336">
        <w:t xml:space="preserve"> technologies (Australia) (US $550,000)</w:t>
      </w:r>
      <w:r w:rsidR="0049514B" w:rsidRPr="00E74336">
        <w:t>.</w:t>
      </w:r>
    </w:p>
    <w:p w14:paraId="10DCB439" w14:textId="0E007F1C" w:rsidR="00753282" w:rsidRPr="00E74336" w:rsidRDefault="00753282" w:rsidP="00753282">
      <w:pPr>
        <w:spacing w:after="240"/>
        <w:rPr>
          <w:i/>
          <w:iCs/>
        </w:rPr>
      </w:pPr>
      <w:r w:rsidRPr="00E74336">
        <w:rPr>
          <w:i/>
          <w:iCs/>
        </w:rPr>
        <w:t>T</w:t>
      </w:r>
      <w:r w:rsidR="00786358" w:rsidRPr="00E74336">
        <w:rPr>
          <w:i/>
          <w:iCs/>
        </w:rPr>
        <w:t>echnical assistance</w:t>
      </w:r>
      <w:r w:rsidRPr="00E74336">
        <w:rPr>
          <w:i/>
          <w:iCs/>
        </w:rPr>
        <w:t xml:space="preserve"> for chillers and in the fire</w:t>
      </w:r>
      <w:r w:rsidR="00DE0CB3" w:rsidRPr="00E74336">
        <w:rPr>
          <w:i/>
          <w:iCs/>
        </w:rPr>
        <w:t>-fighting</w:t>
      </w:r>
      <w:r w:rsidRPr="00E74336">
        <w:rPr>
          <w:i/>
          <w:iCs/>
        </w:rPr>
        <w:t xml:space="preserve"> sector</w:t>
      </w:r>
    </w:p>
    <w:p w14:paraId="0F77F0CD" w14:textId="0517770F" w:rsidR="00753282" w:rsidRPr="00E74336" w:rsidRDefault="00753282" w:rsidP="00212D51">
      <w:pPr>
        <w:pStyle w:val="Heading1"/>
      </w:pPr>
      <w:r w:rsidRPr="00E74336">
        <w:t xml:space="preserve">HCFC-123 </w:t>
      </w:r>
      <w:r w:rsidR="002F5F83" w:rsidRPr="00E74336">
        <w:t>continues to be</w:t>
      </w:r>
      <w:r w:rsidRPr="00E74336">
        <w:t xml:space="preserve"> consumed for use in chillers and in the fire-fighting sector. Stage II included an assessment of consumption in the</w:t>
      </w:r>
      <w:r w:rsidR="00B85084" w:rsidRPr="00E74336">
        <w:t xml:space="preserve"> latter</w:t>
      </w:r>
      <w:r w:rsidRPr="00E74336">
        <w:t>; however, further TA is needed to identify HCFC</w:t>
      </w:r>
      <w:r w:rsidR="00212D51" w:rsidRPr="00E74336">
        <w:noBreakHyphen/>
      </w:r>
      <w:r w:rsidRPr="00E74336">
        <w:t>123</w:t>
      </w:r>
      <w:r w:rsidR="00E70794" w:rsidRPr="00E74336">
        <w:noBreakHyphen/>
      </w:r>
      <w:r w:rsidRPr="00E74336">
        <w:t xml:space="preserve">based fire suppression </w:t>
      </w:r>
      <w:r w:rsidR="001F687B" w:rsidRPr="00E74336">
        <w:t xml:space="preserve">and fire protection equipment </w:t>
      </w:r>
      <w:r w:rsidRPr="00E74336">
        <w:t xml:space="preserve">and </w:t>
      </w:r>
      <w:r w:rsidR="00A379D0" w:rsidRPr="00E74336">
        <w:t xml:space="preserve">to </w:t>
      </w:r>
      <w:r w:rsidR="007C0EA6" w:rsidRPr="00E74336">
        <w:t xml:space="preserve">better understand </w:t>
      </w:r>
      <w:r w:rsidRPr="00E74336">
        <w:t>consumption of HCFC</w:t>
      </w:r>
      <w:r w:rsidRPr="00E74336">
        <w:noBreakHyphen/>
        <w:t>123 post-pandemic</w:t>
      </w:r>
      <w:r w:rsidR="007C0EA6" w:rsidRPr="00E74336">
        <w:t xml:space="preserve">, including whether </w:t>
      </w:r>
      <w:r w:rsidR="00EB57E8" w:rsidRPr="00E74336">
        <w:t xml:space="preserve">there </w:t>
      </w:r>
      <w:r w:rsidR="00D37F48" w:rsidRPr="00E74336">
        <w:t xml:space="preserve">are HCFC-123-based total flooding systems and </w:t>
      </w:r>
      <w:r w:rsidR="00670F8D" w:rsidRPr="00E74336">
        <w:t xml:space="preserve">manufacturing or assembly of </w:t>
      </w:r>
      <w:r w:rsidR="00EB57E8" w:rsidRPr="00E74336">
        <w:t xml:space="preserve">HCFC-123-based </w:t>
      </w:r>
      <w:r w:rsidR="00670F8D" w:rsidRPr="00E74336">
        <w:t>fire suppression and fire protection equipment</w:t>
      </w:r>
      <w:r w:rsidR="00EB57E8" w:rsidRPr="00E74336">
        <w:t xml:space="preserve"> </w:t>
      </w:r>
      <w:r w:rsidR="005B4C1E" w:rsidRPr="00E74336">
        <w:t>in the country</w:t>
      </w:r>
      <w:r w:rsidRPr="00E74336">
        <w:t>. Funding is being requested for UNDP in the amount of US $165,696 and includes:</w:t>
      </w:r>
    </w:p>
    <w:p w14:paraId="075DA026" w14:textId="6460C821" w:rsidR="00753282" w:rsidRPr="00E74336" w:rsidRDefault="00544C0D" w:rsidP="00753282">
      <w:pPr>
        <w:pStyle w:val="Heading2"/>
        <w:numPr>
          <w:ilvl w:val="1"/>
          <w:numId w:val="27"/>
        </w:numPr>
      </w:pPr>
      <w:r w:rsidRPr="00E74336">
        <w:t xml:space="preserve">Map installed capacity of chillers and </w:t>
      </w:r>
      <w:r w:rsidR="00F606A7" w:rsidRPr="00E74336">
        <w:t>fire-fighting systems</w:t>
      </w:r>
      <w:r w:rsidR="00753282" w:rsidRPr="00E74336">
        <w:t xml:space="preserve">: </w:t>
      </w:r>
      <w:r w:rsidRPr="00E74336">
        <w:t>C</w:t>
      </w:r>
      <w:r w:rsidR="002F5F83" w:rsidRPr="00E74336">
        <w:t>onduct in-depth studies, surveys</w:t>
      </w:r>
      <w:r w:rsidRPr="00E74336">
        <w:t>,</w:t>
      </w:r>
      <w:r w:rsidR="002F5F83" w:rsidRPr="00E74336">
        <w:t xml:space="preserve"> and assessments </w:t>
      </w:r>
      <w:r w:rsidRPr="00E74336">
        <w:t>to</w:t>
      </w:r>
      <w:r w:rsidR="002F5F83" w:rsidRPr="00E74336">
        <w:t xml:space="preserve"> collect data </w:t>
      </w:r>
      <w:r w:rsidR="00F606A7" w:rsidRPr="00E74336">
        <w:t>for</w:t>
      </w:r>
      <w:r w:rsidR="002F5F83" w:rsidRPr="00E74336">
        <w:t xml:space="preserve"> </w:t>
      </w:r>
      <w:r w:rsidR="00F606A7" w:rsidRPr="00E74336">
        <w:t>mapping the</w:t>
      </w:r>
      <w:r w:rsidR="002F5F83" w:rsidRPr="00E74336">
        <w:t xml:space="preserve"> current </w:t>
      </w:r>
      <w:r w:rsidRPr="00E74336">
        <w:t>distribution</w:t>
      </w:r>
      <w:r w:rsidR="002F5F83" w:rsidRPr="00E74336">
        <w:t xml:space="preserve"> and estimat</w:t>
      </w:r>
      <w:r w:rsidR="00F606A7" w:rsidRPr="00E74336">
        <w:t>ing</w:t>
      </w:r>
      <w:r w:rsidR="002F5F83" w:rsidRPr="00E74336">
        <w:t xml:space="preserve"> future servicing needs</w:t>
      </w:r>
      <w:r w:rsidR="00F606A7" w:rsidRPr="00E74336">
        <w:t xml:space="preserve"> of chillers</w:t>
      </w:r>
      <w:r w:rsidR="002F5F83" w:rsidRPr="00E74336">
        <w:t xml:space="preserve"> </w:t>
      </w:r>
      <w:r w:rsidR="00753282" w:rsidRPr="00E74336">
        <w:t>(US $</w:t>
      </w:r>
      <w:r w:rsidR="00F606A7" w:rsidRPr="00E74336">
        <w:t>70,000</w:t>
      </w:r>
      <w:r w:rsidR="00753282" w:rsidRPr="00E74336">
        <w:t>)</w:t>
      </w:r>
      <w:r w:rsidR="00084E9E" w:rsidRPr="00E74336">
        <w:t>,</w:t>
      </w:r>
      <w:r w:rsidR="00F606A7" w:rsidRPr="00E74336">
        <w:t xml:space="preserve"> and</w:t>
      </w:r>
      <w:r w:rsidR="00084E9E" w:rsidRPr="00E74336">
        <w:t xml:space="preserve"> the future servicing needs of</w:t>
      </w:r>
      <w:r w:rsidR="00F606A7" w:rsidRPr="00E74336">
        <w:t xml:space="preserve"> fire</w:t>
      </w:r>
      <w:r w:rsidR="00084E9E" w:rsidRPr="00E74336">
        <w:noBreakHyphen/>
      </w:r>
      <w:r w:rsidR="00F606A7" w:rsidRPr="00E74336">
        <w:t>fighting systems</w:t>
      </w:r>
      <w:r w:rsidR="00084E9E" w:rsidRPr="00E74336">
        <w:t>,</w:t>
      </w:r>
      <w:r w:rsidR="00F606A7" w:rsidRPr="00E74336">
        <w:t xml:space="preserve"> </w:t>
      </w:r>
      <w:r w:rsidR="00084E9E" w:rsidRPr="00E74336">
        <w:t>including if end</w:t>
      </w:r>
      <w:r w:rsidR="00401BC8" w:rsidRPr="00E74336">
        <w:t>-</w:t>
      </w:r>
      <w:r w:rsidR="00084E9E" w:rsidRPr="00E74336">
        <w:t>use</w:t>
      </w:r>
      <w:r w:rsidR="003714C3" w:rsidRPr="00E74336">
        <w:t>r</w:t>
      </w:r>
      <w:r w:rsidR="00084E9E" w:rsidRPr="00E74336">
        <w:t xml:space="preserve">s will need a recycling centre </w:t>
      </w:r>
      <w:r w:rsidR="00F606A7" w:rsidRPr="00E74336">
        <w:t>(US $50,000)</w:t>
      </w:r>
      <w:r w:rsidR="00753282" w:rsidRPr="00E74336">
        <w:t>;</w:t>
      </w:r>
    </w:p>
    <w:p w14:paraId="74B310A9" w14:textId="7A642000" w:rsidR="007014A2" w:rsidRPr="00E74336" w:rsidRDefault="007014A2" w:rsidP="007014A2">
      <w:pPr>
        <w:pStyle w:val="Heading2"/>
        <w:numPr>
          <w:ilvl w:val="1"/>
          <w:numId w:val="27"/>
        </w:numPr>
      </w:pPr>
      <w:r w:rsidRPr="00E74336">
        <w:t>Assessment of needs in chillers and fire</w:t>
      </w:r>
      <w:r w:rsidRPr="00E74336">
        <w:noBreakHyphen/>
        <w:t xml:space="preserve">fighting systems: Develop a strategy of managing consumption based on the collected data, e.g., by </w:t>
      </w:r>
      <w:r w:rsidR="00930ED9">
        <w:t>establishing</w:t>
      </w:r>
      <w:r w:rsidRPr="00E74336">
        <w:t xml:space="preserve"> HCFC-123 recycling banks to support future demand, in chillers (US $20,000) and in the fire-fighting sector, which will also include an analysis of supply chain, manufacturers, distributers, and installers</w:t>
      </w:r>
      <w:r w:rsidR="00901D62" w:rsidRPr="00E74336">
        <w:t>, and guidance on the deployment of alternative technologies</w:t>
      </w:r>
      <w:r w:rsidRPr="00E74336">
        <w:t xml:space="preserve"> (US $19,792);</w:t>
      </w:r>
      <w:r w:rsidR="00307FA2" w:rsidRPr="00E74336">
        <w:t xml:space="preserve"> and</w:t>
      </w:r>
    </w:p>
    <w:p w14:paraId="42D1AAB4" w14:textId="6826A184" w:rsidR="00753282" w:rsidRPr="00E74336" w:rsidRDefault="00753282" w:rsidP="00753282">
      <w:pPr>
        <w:pStyle w:val="Heading2"/>
        <w:numPr>
          <w:ilvl w:val="1"/>
          <w:numId w:val="27"/>
        </w:numPr>
      </w:pPr>
      <w:r w:rsidRPr="00E74336">
        <w:t xml:space="preserve">SOPs </w:t>
      </w:r>
      <w:r w:rsidR="00901D62" w:rsidRPr="00E74336">
        <w:t>on</w:t>
      </w:r>
      <w:r w:rsidR="002F5F83" w:rsidRPr="00E74336">
        <w:t xml:space="preserve"> </w:t>
      </w:r>
      <w:r w:rsidR="00901D62" w:rsidRPr="00E74336">
        <w:t>good service</w:t>
      </w:r>
      <w:r w:rsidRPr="00E74336">
        <w:t xml:space="preserve"> practices</w:t>
      </w:r>
      <w:r w:rsidR="00901D62" w:rsidRPr="00E74336">
        <w:t xml:space="preserve"> for chillers</w:t>
      </w:r>
      <w:r w:rsidR="002F5F83" w:rsidRPr="00E74336">
        <w:t xml:space="preserve">: </w:t>
      </w:r>
      <w:r w:rsidR="00901D62" w:rsidRPr="00E74336">
        <w:t xml:space="preserve">Develop SOPs on good servicing practices and reduced leakage in chillers, and </w:t>
      </w:r>
      <w:r w:rsidR="002F5F83" w:rsidRPr="00E74336">
        <w:t>guidance on</w:t>
      </w:r>
      <w:r w:rsidR="00901D62" w:rsidRPr="00E74336">
        <w:t xml:space="preserve"> replacing HCFC</w:t>
      </w:r>
      <w:r w:rsidR="00901D62" w:rsidRPr="00E74336">
        <w:noBreakHyphen/>
        <w:t xml:space="preserve">123 with replacement </w:t>
      </w:r>
      <w:r w:rsidR="002F5F83" w:rsidRPr="00E74336">
        <w:t>technologies</w:t>
      </w:r>
      <w:r w:rsidRPr="00E74336">
        <w:t xml:space="preserve"> (US $</w:t>
      </w:r>
      <w:r w:rsidR="00901D62" w:rsidRPr="00E74336">
        <w:t>5,904</w:t>
      </w:r>
      <w:r w:rsidRPr="00E74336">
        <w:t>)</w:t>
      </w:r>
      <w:r w:rsidR="00307FA2" w:rsidRPr="00E74336">
        <w:t>.</w:t>
      </w:r>
    </w:p>
    <w:p w14:paraId="0011C092" w14:textId="5B19A335" w:rsidR="00E94B27" w:rsidRPr="00E74336" w:rsidRDefault="006F2CC2" w:rsidP="006F2CC2">
      <w:pPr>
        <w:keepNext/>
        <w:keepLines/>
        <w:rPr>
          <w:i/>
        </w:rPr>
      </w:pPr>
      <w:r w:rsidRPr="00E74336">
        <w:rPr>
          <w:iCs/>
          <w:u w:val="single"/>
        </w:rPr>
        <w:lastRenderedPageBreak/>
        <w:t xml:space="preserve">Project </w:t>
      </w:r>
      <w:r w:rsidR="001355AC" w:rsidRPr="00E74336">
        <w:rPr>
          <w:iCs/>
          <w:u w:val="single"/>
        </w:rPr>
        <w:t xml:space="preserve">implementation and </w:t>
      </w:r>
      <w:r w:rsidRPr="00E74336">
        <w:rPr>
          <w:iCs/>
          <w:u w:val="single"/>
        </w:rPr>
        <w:t>monitoring</w:t>
      </w:r>
      <w:r w:rsidR="00292E4B" w:rsidRPr="00E74336">
        <w:rPr>
          <w:iCs/>
          <w:u w:val="single"/>
        </w:rPr>
        <w:t xml:space="preserve"> unit</w:t>
      </w:r>
    </w:p>
    <w:p w14:paraId="1DAAE0A9" w14:textId="77777777" w:rsidR="00E94B27" w:rsidRPr="00E74336" w:rsidRDefault="00E94B27" w:rsidP="006F2CC2">
      <w:pPr>
        <w:keepNext/>
        <w:keepLines/>
        <w:rPr>
          <w:i/>
        </w:rPr>
      </w:pPr>
    </w:p>
    <w:p w14:paraId="51C0F45B" w14:textId="2B3E12EC" w:rsidR="006F2CC2" w:rsidRPr="00E74336" w:rsidRDefault="006F2CC2" w:rsidP="006F2CC2">
      <w:pPr>
        <w:pStyle w:val="Heading1"/>
      </w:pPr>
      <w:r w:rsidRPr="00E74336">
        <w:t>The system established under stage</w:t>
      </w:r>
      <w:r w:rsidR="002E7BBF" w:rsidRPr="00E74336">
        <w:t>s</w:t>
      </w:r>
      <w:r w:rsidRPr="00E74336">
        <w:t> I</w:t>
      </w:r>
      <w:r w:rsidR="00292E4B" w:rsidRPr="00E74336">
        <w:t xml:space="preserve"> and </w:t>
      </w:r>
      <w:r w:rsidR="002E7BBF" w:rsidRPr="00E74336">
        <w:t xml:space="preserve">II </w:t>
      </w:r>
      <w:r w:rsidRPr="00E74336">
        <w:t xml:space="preserve">of the HPMP will continue into </w:t>
      </w:r>
      <w:bookmarkStart w:id="7" w:name="_Hlk125636825"/>
      <w:r w:rsidR="00812F88" w:rsidRPr="00E74336">
        <w:t>stage </w:t>
      </w:r>
      <w:r w:rsidR="005D46E7" w:rsidRPr="00E74336">
        <w:t>III</w:t>
      </w:r>
      <w:bookmarkEnd w:id="7"/>
      <w:r w:rsidRPr="00E74336">
        <w:t>, w</w:t>
      </w:r>
      <w:r w:rsidR="00812F88" w:rsidRPr="00E74336">
        <w:t xml:space="preserve">ith </w:t>
      </w:r>
      <w:r w:rsidRPr="00E74336">
        <w:t xml:space="preserve">the national ozone unit (NOU) and </w:t>
      </w:r>
      <w:r w:rsidR="005D46E7" w:rsidRPr="00E74336">
        <w:t>UNDP</w:t>
      </w:r>
      <w:r w:rsidRPr="00E74336">
        <w:t xml:space="preserve"> monitor</w:t>
      </w:r>
      <w:r w:rsidR="00812F88" w:rsidRPr="00E74336">
        <w:t>ing</w:t>
      </w:r>
      <w:r w:rsidRPr="00E74336">
        <w:t xml:space="preserve"> activities, report</w:t>
      </w:r>
      <w:r w:rsidR="00812F88" w:rsidRPr="00E74336">
        <w:t>ing</w:t>
      </w:r>
      <w:r w:rsidRPr="00E74336">
        <w:t xml:space="preserve"> on progress, and work</w:t>
      </w:r>
      <w:r w:rsidR="00812F88" w:rsidRPr="00E74336">
        <w:t>ing</w:t>
      </w:r>
      <w:r w:rsidRPr="00E74336">
        <w:t xml:space="preserve"> with stakeholders to phase out HCFCs. The cost of those activities for </w:t>
      </w:r>
      <w:r w:rsidR="005D46E7" w:rsidRPr="00E74336">
        <w:t>UNDP</w:t>
      </w:r>
      <w:r w:rsidRPr="00E74336">
        <w:t xml:space="preserve"> amounts to US $</w:t>
      </w:r>
      <w:r w:rsidR="00501788" w:rsidRPr="00E74336">
        <w:t>1,378,500</w:t>
      </w:r>
      <w:r w:rsidRPr="00E74336">
        <w:t>, and includes project staff and consultants (US $</w:t>
      </w:r>
      <w:r w:rsidR="00501788" w:rsidRPr="00E74336">
        <w:t>1,080,000</w:t>
      </w:r>
      <w:r w:rsidRPr="00E74336">
        <w:t>),</w:t>
      </w:r>
      <w:r w:rsidR="00501788" w:rsidRPr="00E74336">
        <w:t xml:space="preserve"> operational costs (US $99,000), </w:t>
      </w:r>
      <w:r w:rsidR="00FC5C5C" w:rsidRPr="00E74336">
        <w:t xml:space="preserve">third-party verification of consumption (US $24,000); and implementation and monitoring, including </w:t>
      </w:r>
      <w:r w:rsidRPr="00E74336">
        <w:t xml:space="preserve">meetings and </w:t>
      </w:r>
      <w:r w:rsidR="00FC5C5C" w:rsidRPr="00E74336">
        <w:t>mission travel</w:t>
      </w:r>
      <w:r w:rsidRPr="00E74336">
        <w:t xml:space="preserve"> (US $</w:t>
      </w:r>
      <w:r w:rsidR="00FC5C5C" w:rsidRPr="00E74336">
        <w:t>175,500</w:t>
      </w:r>
      <w:r w:rsidRPr="00E74336">
        <w:t>).</w:t>
      </w:r>
    </w:p>
    <w:p w14:paraId="60376F7E" w14:textId="77777777" w:rsidR="006F2CC2" w:rsidRPr="00E74336" w:rsidRDefault="006F2CC2" w:rsidP="006F2CC2">
      <w:pPr>
        <w:rPr>
          <w:iCs/>
          <w:u w:val="single"/>
        </w:rPr>
      </w:pPr>
      <w:r w:rsidRPr="00E74336">
        <w:rPr>
          <w:iCs/>
          <w:u w:val="single"/>
        </w:rPr>
        <w:t>Gender policy implementation</w:t>
      </w:r>
      <w:r w:rsidRPr="00E74336">
        <w:rPr>
          <w:iCs/>
          <w:vertAlign w:val="superscript"/>
        </w:rPr>
        <w:footnoteReference w:id="16"/>
      </w:r>
    </w:p>
    <w:p w14:paraId="49BD216B" w14:textId="77777777" w:rsidR="006F2CC2" w:rsidRPr="00E74336" w:rsidRDefault="006F2CC2" w:rsidP="006F2CC2">
      <w:pPr>
        <w:pStyle w:val="Default"/>
        <w:jc w:val="both"/>
        <w:rPr>
          <w:lang w:val="en-CA"/>
        </w:rPr>
      </w:pPr>
    </w:p>
    <w:p w14:paraId="68683904" w14:textId="5BC505C4" w:rsidR="00B36F6F" w:rsidRPr="00E74336" w:rsidRDefault="00B36F6F" w:rsidP="00E270DE">
      <w:pPr>
        <w:pStyle w:val="Heading1"/>
        <w:widowControl w:val="0"/>
      </w:pPr>
      <w:r w:rsidRPr="00E74336">
        <w:t xml:space="preserve">Gender mainstreaming under stage III of the HPMP will </w:t>
      </w:r>
      <w:r w:rsidR="005F320A" w:rsidRPr="00E74336">
        <w:t>be based on</w:t>
      </w:r>
      <w:r w:rsidRPr="00E74336">
        <w:t xml:space="preserve"> the gender action plan developed under the third tranche</w:t>
      </w:r>
      <w:r w:rsidR="005F320A" w:rsidRPr="00E74336">
        <w:t>, which included</w:t>
      </w:r>
      <w:r w:rsidRPr="00E74336">
        <w:t xml:space="preserve"> </w:t>
      </w:r>
      <w:r w:rsidR="005F320A" w:rsidRPr="00E74336">
        <w:t xml:space="preserve">promoting the participation of women in events and activities under the HPMP, promoting gender mainstreaming in staff training and awareness campaigns, and collecting disaggregated gender data. </w:t>
      </w:r>
      <w:r w:rsidR="00AE25CF" w:rsidRPr="00E74336">
        <w:t xml:space="preserve">The hiring of female candidates was prioritized during the preparation of stage III. </w:t>
      </w:r>
      <w:r w:rsidR="005F320A" w:rsidRPr="00E74336">
        <w:t>Further plans for stage III include ensuring equal opportunities for women in the RAC sector</w:t>
      </w:r>
      <w:r w:rsidR="00AE25CF" w:rsidRPr="00E74336">
        <w:t xml:space="preserve"> and</w:t>
      </w:r>
      <w:r w:rsidR="005F320A" w:rsidRPr="00E74336">
        <w:t xml:space="preserve"> creating a safe space for </w:t>
      </w:r>
      <w:r w:rsidR="00AE25CF" w:rsidRPr="00E74336">
        <w:t>women to</w:t>
      </w:r>
      <w:r w:rsidR="005F320A" w:rsidRPr="00E74336">
        <w:t xml:space="preserve"> participat</w:t>
      </w:r>
      <w:r w:rsidR="00AE25CF" w:rsidRPr="00E74336">
        <w:t>e.</w:t>
      </w:r>
    </w:p>
    <w:p w14:paraId="663BC1B3" w14:textId="43B0B8A4" w:rsidR="006F2CC2" w:rsidRPr="00E74336" w:rsidRDefault="006F2CC2" w:rsidP="006F2CC2">
      <w:pPr>
        <w:keepNext/>
        <w:spacing w:after="240"/>
        <w:outlineLvl w:val="0"/>
        <w:rPr>
          <w:u w:val="single"/>
        </w:rPr>
      </w:pPr>
      <w:r w:rsidRPr="00E74336">
        <w:rPr>
          <w:u w:val="single"/>
        </w:rPr>
        <w:t xml:space="preserve">Total cost of </w:t>
      </w:r>
      <w:r w:rsidR="00812F88" w:rsidRPr="00E74336">
        <w:rPr>
          <w:u w:val="single"/>
        </w:rPr>
        <w:t>stage </w:t>
      </w:r>
      <w:r w:rsidR="005D46E7" w:rsidRPr="00E74336">
        <w:rPr>
          <w:u w:val="single"/>
        </w:rPr>
        <w:t>III</w:t>
      </w:r>
      <w:r w:rsidR="00812F88" w:rsidRPr="00E74336">
        <w:rPr>
          <w:u w:val="single"/>
        </w:rPr>
        <w:t xml:space="preserve"> </w:t>
      </w:r>
      <w:r w:rsidRPr="00E74336">
        <w:rPr>
          <w:u w:val="single"/>
        </w:rPr>
        <w:t xml:space="preserve">of the </w:t>
      </w:r>
      <w:r w:rsidR="00D14514" w:rsidRPr="00E74336">
        <w:rPr>
          <w:u w:val="single"/>
        </w:rPr>
        <w:t>HCFC phase-out management plan</w:t>
      </w:r>
    </w:p>
    <w:p w14:paraId="1D82CF90" w14:textId="7A7E9E66" w:rsidR="006F2CC2" w:rsidRPr="00E74336" w:rsidRDefault="006F2CC2" w:rsidP="006F2CC2">
      <w:pPr>
        <w:keepNext/>
        <w:numPr>
          <w:ilvl w:val="0"/>
          <w:numId w:val="1"/>
        </w:numPr>
        <w:spacing w:after="240"/>
        <w:outlineLvl w:val="0"/>
      </w:pPr>
      <w:r w:rsidRPr="00E74336">
        <w:t xml:space="preserve">The total cost of </w:t>
      </w:r>
      <w:r w:rsidR="00812F88" w:rsidRPr="00E74336">
        <w:t>stage </w:t>
      </w:r>
      <w:r w:rsidR="005D46E7" w:rsidRPr="00E74336">
        <w:t>III</w:t>
      </w:r>
      <w:r w:rsidR="002E7BBF" w:rsidRPr="00E74336">
        <w:t xml:space="preserve"> </w:t>
      </w:r>
      <w:r w:rsidRPr="00E74336">
        <w:t xml:space="preserve">of the HPMP for </w:t>
      </w:r>
      <w:r w:rsidR="005D46E7" w:rsidRPr="00E74336">
        <w:t>Indonesia</w:t>
      </w:r>
      <w:r w:rsidRPr="00E74336">
        <w:t xml:space="preserve"> has been estimated at US $</w:t>
      </w:r>
      <w:r w:rsidR="00292E4B" w:rsidRPr="00E74336">
        <w:t>15,529,956</w:t>
      </w:r>
      <w:r w:rsidRPr="00E74336">
        <w:t xml:space="preserve"> (plus agency support costs), as originally submitted, for achieving a 67.5 per cent reduction from its HCFC baseline consumption by 2025 and a 100 per cent reduction by 2030. The proposed activities and cost breakdown are summarized in </w:t>
      </w:r>
      <w:r w:rsidR="00262216" w:rsidRPr="00E74336">
        <w:t>t</w:t>
      </w:r>
      <w:r w:rsidRPr="00E74336">
        <w:t>able 3.</w:t>
      </w:r>
    </w:p>
    <w:p w14:paraId="3E61917E" w14:textId="614D128F" w:rsidR="006F2CC2" w:rsidRPr="00E74336" w:rsidRDefault="006F2CC2" w:rsidP="006F2CC2">
      <w:pPr>
        <w:keepNext/>
        <w:rPr>
          <w:b/>
        </w:rPr>
      </w:pPr>
      <w:r w:rsidRPr="00E74336">
        <w:rPr>
          <w:b/>
        </w:rPr>
        <w:t xml:space="preserve">Table 3. Total cost of </w:t>
      </w:r>
      <w:r w:rsidR="00812F88" w:rsidRPr="00E74336">
        <w:rPr>
          <w:b/>
          <w:bCs/>
        </w:rPr>
        <w:t>stage </w:t>
      </w:r>
      <w:r w:rsidR="005D46E7" w:rsidRPr="00E74336">
        <w:rPr>
          <w:b/>
          <w:bCs/>
        </w:rPr>
        <w:t>III</w:t>
      </w:r>
      <w:r w:rsidR="00812F88" w:rsidRPr="00E74336">
        <w:t xml:space="preserve"> </w:t>
      </w:r>
      <w:r w:rsidRPr="00E74336">
        <w:rPr>
          <w:b/>
        </w:rPr>
        <w:t xml:space="preserve">of the HPMP for </w:t>
      </w:r>
      <w:r w:rsidR="005D46E7" w:rsidRPr="00E74336">
        <w:rPr>
          <w:b/>
        </w:rPr>
        <w:t>Indonesia</w:t>
      </w:r>
      <w:r w:rsidRPr="00E74336">
        <w:rPr>
          <w:b/>
        </w:rPr>
        <w:t xml:space="preserve">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1980"/>
        <w:gridCol w:w="1976"/>
      </w:tblGrid>
      <w:tr w:rsidR="006F2CC2" w:rsidRPr="00E74336" w14:paraId="4CEFBC6B" w14:textId="77777777" w:rsidTr="00BE5E87">
        <w:trPr>
          <w:trHeight w:val="251"/>
        </w:trPr>
        <w:tc>
          <w:tcPr>
            <w:tcW w:w="2886" w:type="pct"/>
            <w:shd w:val="clear" w:color="auto" w:fill="auto"/>
            <w:vAlign w:val="center"/>
            <w:hideMark/>
          </w:tcPr>
          <w:p w14:paraId="401761DF" w14:textId="77777777" w:rsidR="006F2CC2" w:rsidRPr="00E74336" w:rsidRDefault="006F2CC2">
            <w:pPr>
              <w:jc w:val="center"/>
              <w:rPr>
                <w:b/>
                <w:color w:val="000000"/>
                <w:sz w:val="20"/>
              </w:rPr>
            </w:pPr>
            <w:r w:rsidRPr="00E74336">
              <w:rPr>
                <w:b/>
                <w:color w:val="000000"/>
                <w:sz w:val="20"/>
              </w:rPr>
              <w:t>Activity</w:t>
            </w:r>
          </w:p>
        </w:tc>
        <w:tc>
          <w:tcPr>
            <w:tcW w:w="1058" w:type="pct"/>
            <w:vAlign w:val="center"/>
          </w:tcPr>
          <w:p w14:paraId="5C126C58" w14:textId="77777777" w:rsidR="006F2CC2" w:rsidRPr="00E74336" w:rsidRDefault="006F2CC2">
            <w:pPr>
              <w:jc w:val="center"/>
              <w:rPr>
                <w:b/>
                <w:color w:val="000000"/>
                <w:sz w:val="20"/>
              </w:rPr>
            </w:pPr>
            <w:r w:rsidRPr="00E74336">
              <w:rPr>
                <w:b/>
                <w:color w:val="000000"/>
                <w:sz w:val="20"/>
              </w:rPr>
              <w:t>Agency</w:t>
            </w:r>
          </w:p>
        </w:tc>
        <w:tc>
          <w:tcPr>
            <w:tcW w:w="1056" w:type="pct"/>
            <w:shd w:val="clear" w:color="auto" w:fill="auto"/>
            <w:vAlign w:val="center"/>
            <w:hideMark/>
          </w:tcPr>
          <w:p w14:paraId="49D35EFC" w14:textId="77777777" w:rsidR="006F2CC2" w:rsidRPr="00E74336" w:rsidRDefault="006F2CC2">
            <w:pPr>
              <w:jc w:val="center"/>
              <w:rPr>
                <w:b/>
                <w:color w:val="000000"/>
                <w:sz w:val="20"/>
              </w:rPr>
            </w:pPr>
            <w:r w:rsidRPr="00E74336">
              <w:rPr>
                <w:b/>
                <w:color w:val="000000"/>
                <w:sz w:val="20"/>
              </w:rPr>
              <w:t>Cost (US $)</w:t>
            </w:r>
          </w:p>
        </w:tc>
      </w:tr>
      <w:tr w:rsidR="00F7163E" w:rsidRPr="00E74336" w14:paraId="65216A34" w14:textId="77777777" w:rsidTr="00F7163E">
        <w:tc>
          <w:tcPr>
            <w:tcW w:w="5000" w:type="pct"/>
            <w:gridSpan w:val="3"/>
            <w:shd w:val="clear" w:color="auto" w:fill="auto"/>
            <w:noWrap/>
          </w:tcPr>
          <w:p w14:paraId="236141AE" w14:textId="7B297DBC" w:rsidR="00F7163E" w:rsidRPr="00E74336" w:rsidRDefault="00F7163E" w:rsidP="00F7163E">
            <w:pPr>
              <w:jc w:val="left"/>
              <w:rPr>
                <w:color w:val="000000"/>
                <w:sz w:val="20"/>
              </w:rPr>
            </w:pPr>
            <w:r w:rsidRPr="00E74336">
              <w:rPr>
                <w:i/>
                <w:iCs/>
                <w:color w:val="000000"/>
                <w:sz w:val="20"/>
              </w:rPr>
              <w:t>Legal framework (US $510,000)</w:t>
            </w:r>
          </w:p>
        </w:tc>
      </w:tr>
      <w:tr w:rsidR="005E070A" w:rsidRPr="00E74336" w14:paraId="3BF3F1C1" w14:textId="77777777" w:rsidTr="00BE5E87">
        <w:tc>
          <w:tcPr>
            <w:tcW w:w="2886" w:type="pct"/>
            <w:shd w:val="clear" w:color="auto" w:fill="auto"/>
            <w:noWrap/>
          </w:tcPr>
          <w:p w14:paraId="42A8BA6C" w14:textId="360F8624" w:rsidR="005E070A" w:rsidRPr="00E74336" w:rsidRDefault="00741184" w:rsidP="003F7468">
            <w:pPr>
              <w:ind w:left="341"/>
              <w:jc w:val="left"/>
              <w:rPr>
                <w:color w:val="000000"/>
                <w:sz w:val="20"/>
              </w:rPr>
            </w:pPr>
            <w:r w:rsidRPr="00E74336">
              <w:rPr>
                <w:color w:val="000000"/>
                <w:sz w:val="20"/>
              </w:rPr>
              <w:t>Strengthening the regulatory framework</w:t>
            </w:r>
          </w:p>
        </w:tc>
        <w:tc>
          <w:tcPr>
            <w:tcW w:w="1058" w:type="pct"/>
          </w:tcPr>
          <w:p w14:paraId="5E049022" w14:textId="2123E64F" w:rsidR="005E070A" w:rsidRPr="00E74336" w:rsidRDefault="00F1042E">
            <w:pPr>
              <w:jc w:val="left"/>
              <w:rPr>
                <w:color w:val="000000"/>
                <w:sz w:val="20"/>
              </w:rPr>
            </w:pPr>
            <w:r w:rsidRPr="00E74336">
              <w:rPr>
                <w:color w:val="000000"/>
                <w:sz w:val="20"/>
              </w:rPr>
              <w:t>UNDP/Australia</w:t>
            </w:r>
          </w:p>
        </w:tc>
        <w:tc>
          <w:tcPr>
            <w:tcW w:w="1056" w:type="pct"/>
            <w:shd w:val="clear" w:color="auto" w:fill="auto"/>
          </w:tcPr>
          <w:p w14:paraId="701A4C74" w14:textId="7DFB7EAE" w:rsidR="005E070A" w:rsidRPr="00E74336" w:rsidRDefault="001A5281">
            <w:pPr>
              <w:jc w:val="right"/>
              <w:rPr>
                <w:color w:val="000000"/>
                <w:sz w:val="20"/>
              </w:rPr>
            </w:pPr>
            <w:r w:rsidRPr="00E74336">
              <w:rPr>
                <w:color w:val="000000"/>
                <w:sz w:val="20"/>
              </w:rPr>
              <w:t>210,000</w:t>
            </w:r>
          </w:p>
        </w:tc>
      </w:tr>
      <w:tr w:rsidR="005E070A" w:rsidRPr="00E74336" w14:paraId="5AEAF6EE" w14:textId="77777777" w:rsidTr="00BE5E87">
        <w:tc>
          <w:tcPr>
            <w:tcW w:w="2886" w:type="pct"/>
            <w:shd w:val="clear" w:color="auto" w:fill="auto"/>
            <w:noWrap/>
          </w:tcPr>
          <w:p w14:paraId="6E38BAD4" w14:textId="4CD0E172" w:rsidR="005E070A" w:rsidRPr="00E74336" w:rsidRDefault="00F7163E" w:rsidP="003F7468">
            <w:pPr>
              <w:ind w:left="341"/>
              <w:jc w:val="left"/>
              <w:rPr>
                <w:color w:val="000000"/>
                <w:sz w:val="20"/>
              </w:rPr>
            </w:pPr>
            <w:r w:rsidRPr="00E74336">
              <w:rPr>
                <w:color w:val="000000"/>
                <w:sz w:val="20"/>
              </w:rPr>
              <w:t>Building the capacity of customs</w:t>
            </w:r>
          </w:p>
        </w:tc>
        <w:tc>
          <w:tcPr>
            <w:tcW w:w="1058" w:type="pct"/>
          </w:tcPr>
          <w:p w14:paraId="1164405E" w14:textId="5E1B265C" w:rsidR="005E070A" w:rsidRPr="00E74336" w:rsidRDefault="00F1042E">
            <w:pPr>
              <w:jc w:val="left"/>
              <w:rPr>
                <w:color w:val="000000"/>
                <w:sz w:val="20"/>
              </w:rPr>
            </w:pPr>
            <w:r w:rsidRPr="00E74336">
              <w:rPr>
                <w:color w:val="000000"/>
                <w:sz w:val="20"/>
              </w:rPr>
              <w:t>UNDP</w:t>
            </w:r>
          </w:p>
        </w:tc>
        <w:tc>
          <w:tcPr>
            <w:tcW w:w="1056" w:type="pct"/>
            <w:shd w:val="clear" w:color="auto" w:fill="auto"/>
          </w:tcPr>
          <w:p w14:paraId="4E06189C" w14:textId="6B66523B" w:rsidR="005E070A" w:rsidRPr="00E74336" w:rsidRDefault="00EE6278">
            <w:pPr>
              <w:jc w:val="right"/>
              <w:rPr>
                <w:color w:val="000000"/>
                <w:sz w:val="20"/>
              </w:rPr>
            </w:pPr>
            <w:r w:rsidRPr="00E74336">
              <w:rPr>
                <w:color w:val="000000"/>
                <w:sz w:val="20"/>
              </w:rPr>
              <w:t>300,000</w:t>
            </w:r>
          </w:p>
        </w:tc>
      </w:tr>
      <w:tr w:rsidR="000B6ADE" w:rsidRPr="00E74336" w14:paraId="5996AF54" w14:textId="77777777" w:rsidTr="000B6ADE">
        <w:tc>
          <w:tcPr>
            <w:tcW w:w="5000" w:type="pct"/>
            <w:gridSpan w:val="3"/>
            <w:shd w:val="clear" w:color="auto" w:fill="auto"/>
            <w:noWrap/>
          </w:tcPr>
          <w:p w14:paraId="633DEC14" w14:textId="628ED581" w:rsidR="000B6ADE" w:rsidRPr="00E74336" w:rsidRDefault="000B6ADE" w:rsidP="000B6ADE">
            <w:pPr>
              <w:jc w:val="left"/>
              <w:rPr>
                <w:i/>
                <w:iCs/>
                <w:color w:val="000000"/>
                <w:sz w:val="20"/>
              </w:rPr>
            </w:pPr>
            <w:r w:rsidRPr="00E74336">
              <w:rPr>
                <w:i/>
                <w:iCs/>
                <w:color w:val="000000"/>
                <w:sz w:val="20"/>
              </w:rPr>
              <w:t>RAC servicing sector</w:t>
            </w:r>
            <w:r w:rsidR="00E45F66" w:rsidRPr="00E74336">
              <w:rPr>
                <w:i/>
                <w:iCs/>
              </w:rPr>
              <w:t xml:space="preserve"> (</w:t>
            </w:r>
            <w:r w:rsidR="00E45F66" w:rsidRPr="00E74336">
              <w:rPr>
                <w:i/>
                <w:iCs/>
                <w:color w:val="000000"/>
                <w:sz w:val="20"/>
              </w:rPr>
              <w:t>US $13,475,760)</w:t>
            </w:r>
          </w:p>
        </w:tc>
      </w:tr>
      <w:tr w:rsidR="001A5281" w:rsidRPr="00E74336" w14:paraId="2E5BB27D" w14:textId="77777777" w:rsidTr="00BE5E87">
        <w:tc>
          <w:tcPr>
            <w:tcW w:w="2886" w:type="pct"/>
            <w:shd w:val="clear" w:color="auto" w:fill="auto"/>
            <w:noWrap/>
          </w:tcPr>
          <w:p w14:paraId="4DF43D5C" w14:textId="22731624" w:rsidR="001A5281" w:rsidRPr="00E74336" w:rsidRDefault="001A5281" w:rsidP="001A5281">
            <w:pPr>
              <w:ind w:left="341"/>
              <w:jc w:val="left"/>
              <w:rPr>
                <w:color w:val="000000"/>
                <w:sz w:val="20"/>
              </w:rPr>
            </w:pPr>
            <w:r w:rsidRPr="00E74336">
              <w:rPr>
                <w:color w:val="000000"/>
                <w:sz w:val="20"/>
              </w:rPr>
              <w:t>Strengthening technician capacity</w:t>
            </w:r>
          </w:p>
        </w:tc>
        <w:tc>
          <w:tcPr>
            <w:tcW w:w="1058" w:type="pct"/>
          </w:tcPr>
          <w:p w14:paraId="2DE2BE8D" w14:textId="63781C96" w:rsidR="001A5281" w:rsidRPr="00E74336" w:rsidRDefault="001A5281" w:rsidP="001A5281">
            <w:pPr>
              <w:jc w:val="left"/>
              <w:rPr>
                <w:color w:val="000000"/>
                <w:sz w:val="20"/>
              </w:rPr>
            </w:pPr>
            <w:r w:rsidRPr="00E74336">
              <w:rPr>
                <w:color w:val="000000"/>
                <w:sz w:val="20"/>
              </w:rPr>
              <w:t>UNDP/Australia</w:t>
            </w:r>
          </w:p>
        </w:tc>
        <w:tc>
          <w:tcPr>
            <w:tcW w:w="1056" w:type="pct"/>
            <w:shd w:val="clear" w:color="auto" w:fill="auto"/>
          </w:tcPr>
          <w:p w14:paraId="6EB4EFAD" w14:textId="521548EB" w:rsidR="001A5281" w:rsidRPr="00E74336" w:rsidRDefault="001A5281" w:rsidP="001A5281">
            <w:pPr>
              <w:jc w:val="right"/>
              <w:rPr>
                <w:color w:val="000000"/>
                <w:sz w:val="20"/>
              </w:rPr>
            </w:pPr>
            <w:r w:rsidRPr="00E74336">
              <w:rPr>
                <w:color w:val="000000"/>
                <w:sz w:val="20"/>
              </w:rPr>
              <w:t>4,435,000</w:t>
            </w:r>
          </w:p>
        </w:tc>
      </w:tr>
      <w:tr w:rsidR="001A5281" w:rsidRPr="00E74336" w14:paraId="4D1A6556" w14:textId="77777777" w:rsidTr="00BE5E87">
        <w:tc>
          <w:tcPr>
            <w:tcW w:w="2886" w:type="pct"/>
            <w:shd w:val="clear" w:color="auto" w:fill="auto"/>
            <w:noWrap/>
          </w:tcPr>
          <w:p w14:paraId="061B59DA" w14:textId="50B224B0" w:rsidR="001A5281" w:rsidRPr="00E74336" w:rsidRDefault="001A5281" w:rsidP="001A5281">
            <w:pPr>
              <w:ind w:left="341"/>
              <w:jc w:val="left"/>
              <w:rPr>
                <w:color w:val="000000"/>
                <w:sz w:val="20"/>
              </w:rPr>
            </w:pPr>
            <w:r w:rsidRPr="00E74336">
              <w:rPr>
                <w:color w:val="000000"/>
                <w:sz w:val="20"/>
              </w:rPr>
              <w:t>Strengthening the RRR network</w:t>
            </w:r>
          </w:p>
        </w:tc>
        <w:tc>
          <w:tcPr>
            <w:tcW w:w="1058" w:type="pct"/>
          </w:tcPr>
          <w:p w14:paraId="6252C534" w14:textId="3B4FC7BA" w:rsidR="001A5281" w:rsidRPr="00E74336" w:rsidRDefault="001A5281" w:rsidP="001A5281">
            <w:pPr>
              <w:jc w:val="left"/>
              <w:rPr>
                <w:color w:val="000000"/>
                <w:sz w:val="20"/>
              </w:rPr>
            </w:pPr>
            <w:r w:rsidRPr="00E74336">
              <w:rPr>
                <w:color w:val="000000"/>
                <w:sz w:val="20"/>
              </w:rPr>
              <w:t>UNDP</w:t>
            </w:r>
          </w:p>
        </w:tc>
        <w:tc>
          <w:tcPr>
            <w:tcW w:w="1056" w:type="pct"/>
            <w:shd w:val="clear" w:color="auto" w:fill="auto"/>
          </w:tcPr>
          <w:p w14:paraId="1C6440E5" w14:textId="0BC5B466" w:rsidR="001A5281" w:rsidRPr="00E74336" w:rsidRDefault="00456BD0" w:rsidP="001A5281">
            <w:pPr>
              <w:jc w:val="right"/>
              <w:rPr>
                <w:color w:val="000000"/>
                <w:sz w:val="20"/>
              </w:rPr>
            </w:pPr>
            <w:r w:rsidRPr="00E74336">
              <w:rPr>
                <w:color w:val="000000"/>
                <w:sz w:val="20"/>
              </w:rPr>
              <w:t>1,942,488</w:t>
            </w:r>
          </w:p>
        </w:tc>
      </w:tr>
      <w:tr w:rsidR="001A5281" w:rsidRPr="00E74336" w14:paraId="53665F37" w14:textId="77777777" w:rsidTr="00BE5E87">
        <w:tc>
          <w:tcPr>
            <w:tcW w:w="2886" w:type="pct"/>
            <w:shd w:val="clear" w:color="auto" w:fill="auto"/>
            <w:noWrap/>
          </w:tcPr>
          <w:p w14:paraId="5DF04E17" w14:textId="1EF9CF0B" w:rsidR="001A5281" w:rsidRPr="00E74336" w:rsidRDefault="001A5281" w:rsidP="001A5281">
            <w:pPr>
              <w:ind w:left="341"/>
              <w:jc w:val="left"/>
              <w:rPr>
                <w:color w:val="000000"/>
                <w:sz w:val="20"/>
              </w:rPr>
            </w:pPr>
            <w:r w:rsidRPr="00E74336">
              <w:rPr>
                <w:color w:val="000000"/>
                <w:sz w:val="20"/>
              </w:rPr>
              <w:t>Equipment support</w:t>
            </w:r>
          </w:p>
        </w:tc>
        <w:tc>
          <w:tcPr>
            <w:tcW w:w="1058" w:type="pct"/>
          </w:tcPr>
          <w:p w14:paraId="66F0AF28" w14:textId="0A4D05B5" w:rsidR="001A5281" w:rsidRPr="00E74336" w:rsidRDefault="001A5281" w:rsidP="001A5281">
            <w:pPr>
              <w:jc w:val="left"/>
              <w:rPr>
                <w:color w:val="000000"/>
                <w:sz w:val="20"/>
              </w:rPr>
            </w:pPr>
            <w:r w:rsidRPr="00E74336">
              <w:rPr>
                <w:color w:val="000000"/>
                <w:sz w:val="20"/>
              </w:rPr>
              <w:t>UNDP</w:t>
            </w:r>
          </w:p>
        </w:tc>
        <w:tc>
          <w:tcPr>
            <w:tcW w:w="1056" w:type="pct"/>
            <w:shd w:val="clear" w:color="auto" w:fill="auto"/>
          </w:tcPr>
          <w:p w14:paraId="3A7C7377" w14:textId="2E610F35" w:rsidR="001A5281" w:rsidRPr="00E74336" w:rsidRDefault="001A5281" w:rsidP="001A5281">
            <w:pPr>
              <w:jc w:val="right"/>
              <w:rPr>
                <w:color w:val="000000"/>
                <w:sz w:val="20"/>
              </w:rPr>
            </w:pPr>
            <w:r w:rsidRPr="00E74336">
              <w:rPr>
                <w:color w:val="000000"/>
                <w:sz w:val="20"/>
              </w:rPr>
              <w:t>5,719,272</w:t>
            </w:r>
          </w:p>
        </w:tc>
      </w:tr>
      <w:tr w:rsidR="001A5281" w:rsidRPr="00E74336" w14:paraId="448BD7E9" w14:textId="77777777" w:rsidTr="00BE5E87">
        <w:tc>
          <w:tcPr>
            <w:tcW w:w="2886" w:type="pct"/>
            <w:shd w:val="clear" w:color="auto" w:fill="auto"/>
            <w:noWrap/>
          </w:tcPr>
          <w:p w14:paraId="143C762D" w14:textId="239493B1" w:rsidR="001A5281" w:rsidRPr="00E74336" w:rsidRDefault="006E0F24" w:rsidP="001A5281">
            <w:pPr>
              <w:ind w:left="341"/>
              <w:jc w:val="left"/>
              <w:rPr>
                <w:color w:val="000000"/>
                <w:sz w:val="20"/>
              </w:rPr>
            </w:pPr>
            <w:r w:rsidRPr="00E74336">
              <w:rPr>
                <w:color w:val="000000"/>
                <w:sz w:val="20"/>
              </w:rPr>
              <w:t>S</w:t>
            </w:r>
            <w:r w:rsidR="001A5281" w:rsidRPr="00E74336">
              <w:rPr>
                <w:color w:val="000000"/>
                <w:sz w:val="20"/>
              </w:rPr>
              <w:t xml:space="preserve">trategy </w:t>
            </w:r>
            <w:r w:rsidRPr="00E74336">
              <w:rPr>
                <w:color w:val="000000"/>
                <w:sz w:val="20"/>
              </w:rPr>
              <w:t>development for sensitive sectors</w:t>
            </w:r>
          </w:p>
        </w:tc>
        <w:tc>
          <w:tcPr>
            <w:tcW w:w="1058" w:type="pct"/>
          </w:tcPr>
          <w:p w14:paraId="6E8E4974" w14:textId="2584A0A3" w:rsidR="001A5281" w:rsidRPr="00E74336" w:rsidRDefault="001A5281" w:rsidP="001A5281">
            <w:pPr>
              <w:jc w:val="left"/>
              <w:rPr>
                <w:color w:val="000000"/>
                <w:sz w:val="20"/>
              </w:rPr>
            </w:pPr>
            <w:r w:rsidRPr="00E74336">
              <w:rPr>
                <w:color w:val="000000"/>
                <w:sz w:val="20"/>
              </w:rPr>
              <w:t>UNDP</w:t>
            </w:r>
          </w:p>
        </w:tc>
        <w:tc>
          <w:tcPr>
            <w:tcW w:w="1056" w:type="pct"/>
            <w:shd w:val="clear" w:color="auto" w:fill="auto"/>
          </w:tcPr>
          <w:p w14:paraId="63A4CE51" w14:textId="17415CE3" w:rsidR="001A5281" w:rsidRPr="00E74336" w:rsidRDefault="001A5281" w:rsidP="001A5281">
            <w:pPr>
              <w:jc w:val="right"/>
              <w:rPr>
                <w:color w:val="000000"/>
                <w:sz w:val="20"/>
              </w:rPr>
            </w:pPr>
            <w:r w:rsidRPr="00E74336">
              <w:rPr>
                <w:color w:val="000000"/>
                <w:sz w:val="20"/>
              </w:rPr>
              <w:t>360,000</w:t>
            </w:r>
          </w:p>
        </w:tc>
      </w:tr>
      <w:tr w:rsidR="001A5281" w:rsidRPr="00E74336" w14:paraId="7A81AEED" w14:textId="77777777" w:rsidTr="00BE5E87">
        <w:trPr>
          <w:trHeight w:val="188"/>
        </w:trPr>
        <w:tc>
          <w:tcPr>
            <w:tcW w:w="2886" w:type="pct"/>
            <w:shd w:val="clear" w:color="auto" w:fill="auto"/>
            <w:noWrap/>
          </w:tcPr>
          <w:p w14:paraId="0EDB3BF5" w14:textId="1A85145E" w:rsidR="001A5281" w:rsidRPr="00E74336" w:rsidRDefault="001A5281" w:rsidP="001A5281">
            <w:pPr>
              <w:tabs>
                <w:tab w:val="left" w:pos="360"/>
              </w:tabs>
              <w:ind w:left="341"/>
              <w:jc w:val="left"/>
              <w:rPr>
                <w:color w:val="000000"/>
                <w:sz w:val="20"/>
              </w:rPr>
            </w:pPr>
            <w:r w:rsidRPr="00E74336">
              <w:rPr>
                <w:color w:val="000000"/>
                <w:sz w:val="20"/>
              </w:rPr>
              <w:t>Awareness-raising campaigns</w:t>
            </w:r>
          </w:p>
        </w:tc>
        <w:tc>
          <w:tcPr>
            <w:tcW w:w="1058" w:type="pct"/>
          </w:tcPr>
          <w:p w14:paraId="0B97D19E" w14:textId="47945F7F" w:rsidR="001A5281" w:rsidRPr="00E74336" w:rsidRDefault="001A5281" w:rsidP="001A5281">
            <w:pPr>
              <w:jc w:val="left"/>
              <w:rPr>
                <w:color w:val="000000"/>
                <w:sz w:val="20"/>
              </w:rPr>
            </w:pPr>
            <w:r w:rsidRPr="00E74336">
              <w:rPr>
                <w:color w:val="000000"/>
                <w:sz w:val="20"/>
              </w:rPr>
              <w:t>UNDP/Australia</w:t>
            </w:r>
          </w:p>
        </w:tc>
        <w:tc>
          <w:tcPr>
            <w:tcW w:w="1056" w:type="pct"/>
            <w:shd w:val="clear" w:color="auto" w:fill="auto"/>
            <w:tcMar>
              <w:left w:w="115" w:type="dxa"/>
              <w:right w:w="432" w:type="dxa"/>
            </w:tcMar>
          </w:tcPr>
          <w:p w14:paraId="5A5142EF" w14:textId="39C87606" w:rsidR="001A5281" w:rsidRPr="00E74336" w:rsidRDefault="001A5281" w:rsidP="001A5281">
            <w:pPr>
              <w:ind w:right="-327"/>
              <w:jc w:val="right"/>
              <w:rPr>
                <w:color w:val="000000"/>
                <w:sz w:val="20"/>
              </w:rPr>
            </w:pPr>
            <w:r w:rsidRPr="00E74336">
              <w:rPr>
                <w:color w:val="000000"/>
                <w:sz w:val="20"/>
              </w:rPr>
              <w:t>1,019,000</w:t>
            </w:r>
          </w:p>
        </w:tc>
      </w:tr>
      <w:tr w:rsidR="001A5281" w:rsidRPr="00E74336" w14:paraId="762F0B41" w14:textId="77777777" w:rsidTr="00BE5E87">
        <w:trPr>
          <w:trHeight w:val="188"/>
        </w:trPr>
        <w:tc>
          <w:tcPr>
            <w:tcW w:w="2886" w:type="pct"/>
            <w:shd w:val="clear" w:color="auto" w:fill="auto"/>
            <w:noWrap/>
          </w:tcPr>
          <w:p w14:paraId="0D7805B3" w14:textId="0F3C7616" w:rsidR="001A5281" w:rsidRPr="00E74336" w:rsidRDefault="001A5281" w:rsidP="001A5281">
            <w:pPr>
              <w:ind w:right="-297"/>
              <w:jc w:val="left"/>
              <w:rPr>
                <w:i/>
                <w:iCs/>
                <w:color w:val="000000"/>
                <w:sz w:val="20"/>
              </w:rPr>
            </w:pPr>
            <w:r w:rsidRPr="00E74336">
              <w:rPr>
                <w:i/>
                <w:iCs/>
                <w:color w:val="000000"/>
                <w:sz w:val="20"/>
              </w:rPr>
              <w:t>TA for chillers and in the fire</w:t>
            </w:r>
            <w:r w:rsidR="00C25A33" w:rsidRPr="00E74336">
              <w:rPr>
                <w:i/>
                <w:iCs/>
                <w:color w:val="000000"/>
                <w:sz w:val="20"/>
              </w:rPr>
              <w:t xml:space="preserve">-fighting </w:t>
            </w:r>
            <w:r w:rsidRPr="00E74336">
              <w:rPr>
                <w:i/>
                <w:iCs/>
                <w:color w:val="000000"/>
                <w:sz w:val="20"/>
              </w:rPr>
              <w:t>sector</w:t>
            </w:r>
          </w:p>
        </w:tc>
        <w:tc>
          <w:tcPr>
            <w:tcW w:w="1058" w:type="pct"/>
            <w:shd w:val="clear" w:color="auto" w:fill="auto"/>
          </w:tcPr>
          <w:p w14:paraId="507F4D89" w14:textId="7F410950" w:rsidR="001A5281" w:rsidRPr="00E74336" w:rsidRDefault="001A5281" w:rsidP="001A5281">
            <w:pPr>
              <w:jc w:val="left"/>
              <w:rPr>
                <w:color w:val="000000"/>
                <w:sz w:val="20"/>
              </w:rPr>
            </w:pPr>
            <w:r w:rsidRPr="00E74336">
              <w:rPr>
                <w:color w:val="000000"/>
                <w:sz w:val="20"/>
              </w:rPr>
              <w:t>UNDP</w:t>
            </w:r>
          </w:p>
        </w:tc>
        <w:tc>
          <w:tcPr>
            <w:tcW w:w="1056" w:type="pct"/>
            <w:shd w:val="clear" w:color="auto" w:fill="auto"/>
          </w:tcPr>
          <w:p w14:paraId="26D28B19" w14:textId="544C282C" w:rsidR="001A5281" w:rsidRPr="00E74336" w:rsidRDefault="001A5281" w:rsidP="001A5281">
            <w:pPr>
              <w:jc w:val="right"/>
              <w:rPr>
                <w:color w:val="000000"/>
                <w:sz w:val="20"/>
              </w:rPr>
            </w:pPr>
            <w:r w:rsidRPr="00E74336">
              <w:rPr>
                <w:color w:val="000000"/>
                <w:sz w:val="20"/>
              </w:rPr>
              <w:t>165,696</w:t>
            </w:r>
          </w:p>
        </w:tc>
      </w:tr>
      <w:tr w:rsidR="001A5281" w:rsidRPr="00E74336" w14:paraId="2205CF15" w14:textId="77777777" w:rsidTr="00BE5E87">
        <w:trPr>
          <w:trHeight w:val="188"/>
        </w:trPr>
        <w:tc>
          <w:tcPr>
            <w:tcW w:w="2886" w:type="pct"/>
            <w:shd w:val="clear" w:color="auto" w:fill="auto"/>
            <w:noWrap/>
          </w:tcPr>
          <w:p w14:paraId="5C20ADB6" w14:textId="1A340C62" w:rsidR="001A5281" w:rsidRPr="00E74336" w:rsidRDefault="003E21D1" w:rsidP="001A5281">
            <w:pPr>
              <w:tabs>
                <w:tab w:val="left" w:pos="360"/>
              </w:tabs>
              <w:jc w:val="left"/>
              <w:rPr>
                <w:i/>
                <w:iCs/>
                <w:color w:val="000000"/>
                <w:sz w:val="20"/>
              </w:rPr>
            </w:pPr>
            <w:r w:rsidRPr="00E74336">
              <w:rPr>
                <w:i/>
                <w:iCs/>
                <w:color w:val="000000"/>
                <w:sz w:val="20"/>
              </w:rPr>
              <w:t>Project implementation and monitoring unit (</w:t>
            </w:r>
            <w:r w:rsidR="001A5281" w:rsidRPr="00E74336">
              <w:rPr>
                <w:i/>
                <w:iCs/>
                <w:color w:val="000000"/>
                <w:sz w:val="20"/>
              </w:rPr>
              <w:t>PMU</w:t>
            </w:r>
            <w:r w:rsidRPr="00E74336">
              <w:rPr>
                <w:i/>
                <w:iCs/>
                <w:color w:val="000000"/>
                <w:sz w:val="20"/>
              </w:rPr>
              <w:t>)</w:t>
            </w:r>
          </w:p>
        </w:tc>
        <w:tc>
          <w:tcPr>
            <w:tcW w:w="1058" w:type="pct"/>
          </w:tcPr>
          <w:p w14:paraId="6CB50372" w14:textId="6CAC706D" w:rsidR="001A5281" w:rsidRPr="00E74336" w:rsidRDefault="001A5281" w:rsidP="001A5281">
            <w:pPr>
              <w:jc w:val="left"/>
              <w:rPr>
                <w:color w:val="000000"/>
                <w:sz w:val="20"/>
              </w:rPr>
            </w:pPr>
            <w:r w:rsidRPr="00E74336">
              <w:rPr>
                <w:color w:val="000000"/>
                <w:sz w:val="20"/>
              </w:rPr>
              <w:t>UNDP</w:t>
            </w:r>
          </w:p>
        </w:tc>
        <w:tc>
          <w:tcPr>
            <w:tcW w:w="1056" w:type="pct"/>
            <w:shd w:val="clear" w:color="auto" w:fill="auto"/>
            <w:noWrap/>
            <w:tcMar>
              <w:left w:w="115" w:type="dxa"/>
              <w:right w:w="432" w:type="dxa"/>
            </w:tcMar>
          </w:tcPr>
          <w:p w14:paraId="77520E91" w14:textId="7E2EF350" w:rsidR="001A5281" w:rsidRPr="00E74336" w:rsidRDefault="001A5281" w:rsidP="001A5281">
            <w:pPr>
              <w:ind w:right="-327"/>
              <w:jc w:val="right"/>
              <w:rPr>
                <w:color w:val="000000"/>
                <w:sz w:val="20"/>
              </w:rPr>
            </w:pPr>
            <w:r w:rsidRPr="00E74336">
              <w:rPr>
                <w:color w:val="000000"/>
                <w:sz w:val="20"/>
              </w:rPr>
              <w:t>1,378,500</w:t>
            </w:r>
          </w:p>
        </w:tc>
      </w:tr>
      <w:tr w:rsidR="001A5281" w:rsidRPr="00E74336" w14:paraId="1B89DB73" w14:textId="77777777" w:rsidTr="00BE5E87">
        <w:trPr>
          <w:trHeight w:val="43"/>
        </w:trPr>
        <w:tc>
          <w:tcPr>
            <w:tcW w:w="2886" w:type="pct"/>
            <w:shd w:val="clear" w:color="auto" w:fill="auto"/>
            <w:noWrap/>
            <w:vAlign w:val="center"/>
            <w:hideMark/>
          </w:tcPr>
          <w:p w14:paraId="791C22EB" w14:textId="77777777" w:rsidR="001A5281" w:rsidRPr="00E74336" w:rsidRDefault="001A5281" w:rsidP="001A5281">
            <w:pPr>
              <w:jc w:val="left"/>
              <w:rPr>
                <w:b/>
                <w:color w:val="000000"/>
                <w:sz w:val="20"/>
              </w:rPr>
            </w:pPr>
            <w:r w:rsidRPr="00E74336">
              <w:rPr>
                <w:b/>
                <w:color w:val="000000"/>
                <w:sz w:val="20"/>
              </w:rPr>
              <w:t xml:space="preserve">Total </w:t>
            </w:r>
          </w:p>
        </w:tc>
        <w:tc>
          <w:tcPr>
            <w:tcW w:w="1058" w:type="pct"/>
          </w:tcPr>
          <w:p w14:paraId="47747D6B" w14:textId="77777777" w:rsidR="001A5281" w:rsidRPr="00E74336" w:rsidRDefault="001A5281" w:rsidP="001A5281">
            <w:pPr>
              <w:jc w:val="left"/>
              <w:rPr>
                <w:b/>
                <w:color w:val="000000"/>
                <w:sz w:val="20"/>
              </w:rPr>
            </w:pPr>
          </w:p>
        </w:tc>
        <w:tc>
          <w:tcPr>
            <w:tcW w:w="1056" w:type="pct"/>
            <w:shd w:val="clear" w:color="auto" w:fill="auto"/>
            <w:tcMar>
              <w:left w:w="115" w:type="dxa"/>
              <w:right w:w="432" w:type="dxa"/>
            </w:tcMar>
          </w:tcPr>
          <w:p w14:paraId="5AFC4903" w14:textId="5752BFCB" w:rsidR="001A5281" w:rsidRPr="00E74336" w:rsidRDefault="0087566E" w:rsidP="001A5281">
            <w:pPr>
              <w:ind w:right="-327"/>
              <w:jc w:val="right"/>
              <w:rPr>
                <w:b/>
                <w:color w:val="000000"/>
                <w:sz w:val="20"/>
              </w:rPr>
            </w:pPr>
            <w:r w:rsidRPr="00E74336">
              <w:rPr>
                <w:b/>
                <w:color w:val="000000"/>
                <w:sz w:val="20"/>
              </w:rPr>
              <w:t>15,529</w:t>
            </w:r>
            <w:r w:rsidR="000A1749" w:rsidRPr="00E74336">
              <w:rPr>
                <w:b/>
                <w:color w:val="000000"/>
                <w:sz w:val="20"/>
              </w:rPr>
              <w:t>,956</w:t>
            </w:r>
          </w:p>
        </w:tc>
      </w:tr>
    </w:tbl>
    <w:p w14:paraId="12B478B6" w14:textId="77777777" w:rsidR="006F2CC2" w:rsidRPr="00E74336" w:rsidRDefault="006F2CC2" w:rsidP="006F2CC2">
      <w:pPr>
        <w:widowControl w:val="0"/>
      </w:pPr>
    </w:p>
    <w:p w14:paraId="30879EDB" w14:textId="4C204890" w:rsidR="006F2CC2" w:rsidRPr="00E74336" w:rsidRDefault="006F2CC2" w:rsidP="006F2CC2">
      <w:pPr>
        <w:widowControl w:val="0"/>
        <w:spacing w:after="240"/>
        <w:rPr>
          <w:u w:val="single"/>
        </w:rPr>
      </w:pPr>
      <w:r w:rsidRPr="00E74336">
        <w:rPr>
          <w:u w:val="single"/>
        </w:rPr>
        <w:t xml:space="preserve">Activities planned for the first tranche of </w:t>
      </w:r>
      <w:r w:rsidR="00812F88" w:rsidRPr="00E74336">
        <w:rPr>
          <w:u w:val="single"/>
        </w:rPr>
        <w:t>stage </w:t>
      </w:r>
      <w:r w:rsidR="005D46E7" w:rsidRPr="00E74336">
        <w:rPr>
          <w:u w:val="single"/>
        </w:rPr>
        <w:t>III</w:t>
      </w:r>
    </w:p>
    <w:p w14:paraId="5DE60F00" w14:textId="43E029A2" w:rsidR="006F2CC2" w:rsidRPr="00E74336" w:rsidRDefault="006F2CC2" w:rsidP="006F2CC2">
      <w:pPr>
        <w:pStyle w:val="Heading1"/>
      </w:pPr>
      <w:r w:rsidRPr="00E74336">
        <w:t xml:space="preserve">The first funding tranche of </w:t>
      </w:r>
      <w:r w:rsidR="00812F88" w:rsidRPr="00E74336">
        <w:t>stage </w:t>
      </w:r>
      <w:r w:rsidR="005D46E7" w:rsidRPr="00E74336">
        <w:t>III</w:t>
      </w:r>
      <w:r w:rsidR="00812F88" w:rsidRPr="00E74336">
        <w:t xml:space="preserve"> </w:t>
      </w:r>
      <w:r w:rsidRPr="00E74336">
        <w:t>of the HPMP in the total amount of US $</w:t>
      </w:r>
      <w:r w:rsidR="00C766E4" w:rsidRPr="00E74336">
        <w:t>4,</w:t>
      </w:r>
      <w:r w:rsidR="00C70BAC" w:rsidRPr="00E74336">
        <w:t>015</w:t>
      </w:r>
      <w:r w:rsidR="00C766E4" w:rsidRPr="00E74336">
        <w:t>,244</w:t>
      </w:r>
      <w:r w:rsidRPr="00E74336">
        <w:t xml:space="preserve"> will be implemented between </w:t>
      </w:r>
      <w:r w:rsidR="00C766E4" w:rsidRPr="00E74336">
        <w:t>June</w:t>
      </w:r>
      <w:r w:rsidRPr="00E74336">
        <w:t xml:space="preserve"> 20</w:t>
      </w:r>
      <w:r w:rsidR="00C766E4" w:rsidRPr="00E74336">
        <w:t>23</w:t>
      </w:r>
      <w:r w:rsidRPr="00E74336">
        <w:t xml:space="preserve"> and </w:t>
      </w:r>
      <w:r w:rsidR="00C766E4" w:rsidRPr="00E74336">
        <w:t>May 2025</w:t>
      </w:r>
      <w:r w:rsidRPr="00E74336">
        <w:t xml:space="preserve"> and will include the following activities:</w:t>
      </w:r>
    </w:p>
    <w:p w14:paraId="14086C8E" w14:textId="0BDFBCD0" w:rsidR="00D679F5" w:rsidRPr="00E74336" w:rsidRDefault="00E2459F">
      <w:pPr>
        <w:pStyle w:val="Heading2"/>
        <w:numPr>
          <w:ilvl w:val="1"/>
          <w:numId w:val="1"/>
        </w:numPr>
      </w:pPr>
      <w:r w:rsidRPr="00E74336">
        <w:rPr>
          <w:i/>
          <w:iCs/>
        </w:rPr>
        <w:t>Legal framework and customs</w:t>
      </w:r>
      <w:r w:rsidR="00D679F5" w:rsidRPr="00E74336">
        <w:rPr>
          <w:i/>
          <w:iCs/>
        </w:rPr>
        <w:t>:</w:t>
      </w:r>
      <w:r w:rsidR="00D679F5" w:rsidRPr="00E74336">
        <w:t xml:space="preserve"> Develop a compendium of the policies and regulations in Indonesia related to the phase</w:t>
      </w:r>
      <w:r w:rsidR="00D679F5" w:rsidRPr="00E74336">
        <w:noBreakHyphen/>
        <w:t>out of controlled substances as a guide for stakeholders (UNDP) (US $60,000); update the customs training module</w:t>
      </w:r>
      <w:r w:rsidRPr="00E74336">
        <w:t xml:space="preserve"> (UNDP)</w:t>
      </w:r>
      <w:r w:rsidR="00D679F5" w:rsidRPr="00E74336">
        <w:t xml:space="preserve"> (US $10,000); and</w:t>
      </w:r>
      <w:r w:rsidRPr="00E74336">
        <w:t xml:space="preserve"> u</w:t>
      </w:r>
      <w:r w:rsidR="00D679F5" w:rsidRPr="00E74336">
        <w:t>pdate the national safety standards and competency curriculum (Australia) (US $80,000);</w:t>
      </w:r>
    </w:p>
    <w:p w14:paraId="3DD765DF" w14:textId="61EA6680" w:rsidR="00D679F5" w:rsidRPr="00E74336" w:rsidRDefault="00F35352">
      <w:pPr>
        <w:pStyle w:val="Heading2"/>
        <w:numPr>
          <w:ilvl w:val="1"/>
          <w:numId w:val="1"/>
        </w:numPr>
      </w:pPr>
      <w:r w:rsidRPr="00E74336">
        <w:rPr>
          <w:i/>
          <w:iCs/>
        </w:rPr>
        <w:lastRenderedPageBreak/>
        <w:t>RAC servicing sector:</w:t>
      </w:r>
      <w:r w:rsidRPr="00E74336">
        <w:t xml:space="preserve"> </w:t>
      </w:r>
      <w:r w:rsidR="00D679F5" w:rsidRPr="00E74336">
        <w:t xml:space="preserve">Train </w:t>
      </w:r>
      <w:r w:rsidR="00D872C4" w:rsidRPr="00E74336">
        <w:t>1</w:t>
      </w:r>
      <w:r w:rsidR="00D679F5" w:rsidRPr="00E74336">
        <w:t>00 trainers in good servicing practices (Australia) (US $</w:t>
      </w:r>
      <w:r w:rsidR="00D872C4" w:rsidRPr="00E74336">
        <w:t>250,</w:t>
      </w:r>
      <w:r w:rsidR="00D679F5" w:rsidRPr="00E74336">
        <w:t>000);</w:t>
      </w:r>
      <w:r w:rsidRPr="00E74336">
        <w:t xml:space="preserve"> </w:t>
      </w:r>
      <w:r w:rsidR="006A6738" w:rsidRPr="00E74336">
        <w:t>improve infrastructure and access for self</w:t>
      </w:r>
      <w:r w:rsidR="006A6738" w:rsidRPr="00E74336">
        <w:noBreakHyphen/>
        <w:t xml:space="preserve">service stations </w:t>
      </w:r>
      <w:r w:rsidR="007E77C3" w:rsidRPr="00E74336">
        <w:t>for</w:t>
      </w:r>
      <w:r w:rsidR="006A6738" w:rsidRPr="00E74336">
        <w:t xml:space="preserve"> the five centres established under stage II</w:t>
      </w:r>
      <w:r w:rsidR="00D679F5" w:rsidRPr="00E74336">
        <w:t xml:space="preserve"> (US $200,000); develop SOPs on the proper use of the reclamation equipment and facilities </w:t>
      </w:r>
      <w:r w:rsidR="00DF1DEB" w:rsidRPr="00E74336">
        <w:t xml:space="preserve">at five centres </w:t>
      </w:r>
      <w:r w:rsidR="00D679F5" w:rsidRPr="00E74336">
        <w:t>(US $45,000); train 50 trainers in reclamation practices (US $10,000) (UNDP);</w:t>
      </w:r>
      <w:r w:rsidRPr="00E74336">
        <w:t xml:space="preserve"> p</w:t>
      </w:r>
      <w:r w:rsidR="00D679F5" w:rsidRPr="00E74336">
        <w:t xml:space="preserve">rocure basic training and certification equipment to distribute to 15 vocational training centres (US $2,135,340); procure equipment </w:t>
      </w:r>
      <w:r w:rsidR="00B106A2" w:rsidRPr="00E74336">
        <w:t>for the</w:t>
      </w:r>
      <w:r w:rsidR="00B36033" w:rsidRPr="00E74336">
        <w:t xml:space="preserve"> establish</w:t>
      </w:r>
      <w:r w:rsidR="00B106A2" w:rsidRPr="00E74336">
        <w:t>ment of</w:t>
      </w:r>
      <w:r w:rsidR="00D679F5" w:rsidRPr="00E74336">
        <w:t xml:space="preserve"> </w:t>
      </w:r>
      <w:r w:rsidR="00101C81" w:rsidRPr="00E74336">
        <w:t xml:space="preserve">five </w:t>
      </w:r>
      <w:r w:rsidR="00D679F5" w:rsidRPr="00E74336">
        <w:t>reclamation centres</w:t>
      </w:r>
      <w:r w:rsidR="00D97A20" w:rsidRPr="00E74336">
        <w:t xml:space="preserve"> </w:t>
      </w:r>
      <w:r w:rsidR="00D679F5" w:rsidRPr="00E74336">
        <w:t>(US $</w:t>
      </w:r>
      <w:r w:rsidR="00101C81" w:rsidRPr="00E74336">
        <w:t>600,000</w:t>
      </w:r>
      <w:r w:rsidR="00D679F5" w:rsidRPr="00E74336">
        <w:t>);</w:t>
      </w:r>
      <w:r w:rsidRPr="00E74336">
        <w:t xml:space="preserve"> l</w:t>
      </w:r>
      <w:r w:rsidR="00D679F5" w:rsidRPr="00E74336">
        <w:t>aunch two awareness campaigns on HCFC bans and the phase</w:t>
      </w:r>
      <w:r w:rsidR="00D679F5" w:rsidRPr="00E74336">
        <w:noBreakHyphen/>
        <w:t>out</w:t>
      </w:r>
      <w:r w:rsidR="00D872C4" w:rsidRPr="00E74336">
        <w:t>, and</w:t>
      </w:r>
      <w:r w:rsidR="00D679F5" w:rsidRPr="00E74336">
        <w:t xml:space="preserve"> two end</w:t>
      </w:r>
      <w:r w:rsidR="00D679F5" w:rsidRPr="00E74336">
        <w:noBreakHyphen/>
        <w:t>user</w:t>
      </w:r>
      <w:r w:rsidR="00D679F5" w:rsidRPr="00E74336">
        <w:noBreakHyphen/>
        <w:t>driven campaigns on the safety and benefits of alternative technologies (US $</w:t>
      </w:r>
      <w:r w:rsidR="00D872C4" w:rsidRPr="00E74336">
        <w:t>4</w:t>
      </w:r>
      <w:r w:rsidR="00D679F5" w:rsidRPr="00E74336">
        <w:t>0,000)</w:t>
      </w:r>
      <w:r w:rsidR="00D872C4" w:rsidRPr="00E74336">
        <w:t xml:space="preserve"> (UNDP)</w:t>
      </w:r>
      <w:r w:rsidR="00D679F5" w:rsidRPr="00E74336">
        <w:t xml:space="preserve">; and </w:t>
      </w:r>
      <w:r w:rsidR="00D872C4" w:rsidRPr="00E74336">
        <w:t>organize three</w:t>
      </w:r>
      <w:r w:rsidR="00D679F5" w:rsidRPr="00E74336">
        <w:t xml:space="preserve"> technical workshops on the use and application of alternative technologies (Australia) (US $</w:t>
      </w:r>
      <w:r w:rsidR="00D872C4" w:rsidRPr="00E74336">
        <w:t>165,000</w:t>
      </w:r>
      <w:r w:rsidR="00D679F5" w:rsidRPr="00E74336">
        <w:t>);</w:t>
      </w:r>
    </w:p>
    <w:p w14:paraId="16022422" w14:textId="729231AB" w:rsidR="00D679F5" w:rsidRPr="00E74336" w:rsidRDefault="00F35352">
      <w:pPr>
        <w:pStyle w:val="Heading2"/>
        <w:numPr>
          <w:ilvl w:val="1"/>
          <w:numId w:val="27"/>
        </w:numPr>
      </w:pPr>
      <w:r w:rsidRPr="00E74336">
        <w:rPr>
          <w:i/>
          <w:iCs/>
        </w:rPr>
        <w:t>TA for chillers:</w:t>
      </w:r>
      <w:r w:rsidRPr="00E74336">
        <w:t xml:space="preserve"> </w:t>
      </w:r>
      <w:r w:rsidR="00D679F5" w:rsidRPr="00E74336">
        <w:t>Conduct in-depth studies, surveys, and assessments to collect data for mapping the current distribution and estimating future servicing needs of chillers (US $70,000);</w:t>
      </w:r>
      <w:r w:rsidR="008640F6" w:rsidRPr="00E74336">
        <w:t xml:space="preserve"> d</w:t>
      </w:r>
      <w:r w:rsidR="00D679F5" w:rsidRPr="00E74336">
        <w:t>evelop a strategy of managing consumption based on the collected data</w:t>
      </w:r>
      <w:r w:rsidR="008640F6" w:rsidRPr="00E74336">
        <w:t xml:space="preserve"> </w:t>
      </w:r>
      <w:r w:rsidR="00D679F5" w:rsidRPr="00E74336">
        <w:t>in chillers (US $20,000);</w:t>
      </w:r>
      <w:r w:rsidR="008640F6" w:rsidRPr="00E74336">
        <w:t xml:space="preserve"> and d</w:t>
      </w:r>
      <w:r w:rsidR="00D679F5" w:rsidRPr="00E74336">
        <w:t>evelop SOPs on good servicing practices and reduced leakage in chillers</w:t>
      </w:r>
      <w:r w:rsidR="008E05E0" w:rsidRPr="00E74336">
        <w:t xml:space="preserve"> </w:t>
      </w:r>
      <w:r w:rsidR="00D679F5" w:rsidRPr="00E74336">
        <w:t>(US $5,904)</w:t>
      </w:r>
      <w:r w:rsidR="009618D7">
        <w:t xml:space="preserve"> (UNDP)</w:t>
      </w:r>
      <w:r w:rsidR="00D679F5" w:rsidRPr="00E74336">
        <w:t>;</w:t>
      </w:r>
      <w:r w:rsidR="00D0716D" w:rsidRPr="00E74336">
        <w:t xml:space="preserve"> </w:t>
      </w:r>
      <w:r w:rsidR="00291F98" w:rsidRPr="00E74336">
        <w:t xml:space="preserve">and </w:t>
      </w:r>
    </w:p>
    <w:p w14:paraId="569D6BBD" w14:textId="3D703779" w:rsidR="00DF119F" w:rsidRPr="00E74336" w:rsidRDefault="00DF119F" w:rsidP="00DF119F">
      <w:pPr>
        <w:pStyle w:val="Heading2"/>
        <w:widowControl/>
        <w:numPr>
          <w:ilvl w:val="1"/>
          <w:numId w:val="1"/>
        </w:numPr>
      </w:pPr>
      <w:r w:rsidRPr="00E74336">
        <w:rPr>
          <w:i/>
          <w:iCs/>
        </w:rPr>
        <w:t>Project implementation and monitoring:</w:t>
      </w:r>
      <w:r w:rsidRPr="00E74336">
        <w:t xml:space="preserve"> The PMU will coordinate implementation of the first tranche by recruiting staff and extending contracts, establishing agreements to allow for continuation of equipment procurement, conducting stakeholder meetings, organizing two project board meetings, and preparing reports and proposals. The cost of those activities for UNDP amounts to US $</w:t>
      </w:r>
      <w:r w:rsidR="00664AAC" w:rsidRPr="00E74336">
        <w:t>324,00</w:t>
      </w:r>
      <w:r w:rsidRPr="00E74336">
        <w:t>0, and includes project staff and consultants (US $255,000), operational costs (US $22,000), third-party verification of consumption (US $8,000); and implementation and monitoring (US $39,000).</w:t>
      </w:r>
    </w:p>
    <w:p w14:paraId="34D3966A" w14:textId="77777777" w:rsidR="006F2CC2" w:rsidRPr="00E74336" w:rsidRDefault="006F2CC2" w:rsidP="006235C5">
      <w:pPr>
        <w:keepNext/>
        <w:spacing w:before="480" w:after="240"/>
        <w:jc w:val="center"/>
        <w:rPr>
          <w:b/>
        </w:rPr>
      </w:pPr>
      <w:r w:rsidRPr="00E74336">
        <w:rPr>
          <w:b/>
        </w:rPr>
        <w:t>SECRETARIAT’S COMMENTS AND RECOMMENDATION</w:t>
      </w:r>
    </w:p>
    <w:p w14:paraId="343E370D" w14:textId="77777777" w:rsidR="006F2CC2" w:rsidRPr="00E74336" w:rsidRDefault="006F2CC2" w:rsidP="006235C5">
      <w:pPr>
        <w:keepNext/>
        <w:spacing w:after="240"/>
        <w:rPr>
          <w:b/>
        </w:rPr>
      </w:pPr>
      <w:r w:rsidRPr="00E74336">
        <w:rPr>
          <w:b/>
        </w:rPr>
        <w:t>COMMENTS</w:t>
      </w:r>
    </w:p>
    <w:p w14:paraId="51D2BFB2" w14:textId="39012315" w:rsidR="006F2CC2" w:rsidRPr="00E74336" w:rsidRDefault="006F2CC2" w:rsidP="006F2CC2">
      <w:pPr>
        <w:numPr>
          <w:ilvl w:val="0"/>
          <w:numId w:val="1"/>
        </w:numPr>
        <w:spacing w:after="240"/>
        <w:outlineLvl w:val="0"/>
      </w:pPr>
      <w:r w:rsidRPr="00E74336">
        <w:t xml:space="preserve">The Secretariat reviewed </w:t>
      </w:r>
      <w:r w:rsidR="00910438" w:rsidRPr="00E74336">
        <w:t>stage </w:t>
      </w:r>
      <w:r w:rsidR="005D46E7" w:rsidRPr="00E74336">
        <w:t>III</w:t>
      </w:r>
      <w:r w:rsidR="00910438" w:rsidRPr="00E74336">
        <w:t xml:space="preserve"> </w:t>
      </w:r>
      <w:r w:rsidRPr="00E74336">
        <w:t>of the HPMP in light of stage</w:t>
      </w:r>
      <w:r w:rsidR="00262216" w:rsidRPr="00E74336">
        <w:t>s</w:t>
      </w:r>
      <w:r w:rsidRPr="00E74336">
        <w:t xml:space="preserve"> I</w:t>
      </w:r>
      <w:r w:rsidR="00262216" w:rsidRPr="00E74336">
        <w:t xml:space="preserve"> and II</w:t>
      </w:r>
      <w:r w:rsidRPr="00E74336">
        <w:t>, the policies and guidelines of the Multilateral Fund, including the criteria for funding HCFC phase-out in the consumption sector for stage II of HPMPs (decision 74/50), and the 202</w:t>
      </w:r>
      <w:r w:rsidR="004E282B" w:rsidRPr="00E74336">
        <w:t>3</w:t>
      </w:r>
      <w:r w:rsidRPr="00E74336">
        <w:t>-202</w:t>
      </w:r>
      <w:r w:rsidR="004E282B" w:rsidRPr="00E74336">
        <w:t>5</w:t>
      </w:r>
      <w:r w:rsidRPr="00E74336">
        <w:t xml:space="preserve"> business plan of the Multilateral Fund. </w:t>
      </w:r>
    </w:p>
    <w:p w14:paraId="1D10DE91" w14:textId="77777777" w:rsidR="006F2CC2" w:rsidRPr="00E74336" w:rsidRDefault="006F2CC2" w:rsidP="006F2CC2">
      <w:pPr>
        <w:spacing w:after="240"/>
        <w:rPr>
          <w:u w:val="single"/>
        </w:rPr>
      </w:pPr>
      <w:r w:rsidRPr="00E74336">
        <w:rPr>
          <w:u w:val="single"/>
        </w:rPr>
        <w:t>Overarching strategy</w:t>
      </w:r>
    </w:p>
    <w:p w14:paraId="512906C7" w14:textId="13B8EC55" w:rsidR="007D533B" w:rsidRPr="00E74336" w:rsidRDefault="006F2CC2">
      <w:pPr>
        <w:numPr>
          <w:ilvl w:val="0"/>
          <w:numId w:val="1"/>
        </w:numPr>
        <w:spacing w:after="240"/>
        <w:outlineLvl w:val="0"/>
      </w:pPr>
      <w:r w:rsidRPr="00E74336">
        <w:t xml:space="preserve">The Government of </w:t>
      </w:r>
      <w:r w:rsidR="005D46E7" w:rsidRPr="00E74336">
        <w:t>Indonesia</w:t>
      </w:r>
      <w:r w:rsidRPr="00E74336">
        <w:t xml:space="preserve"> proposes to meet the 100 per cent reduction of its HCFC baseline consumption by 20</w:t>
      </w:r>
      <w:r w:rsidR="001B355F" w:rsidRPr="00E74336">
        <w:t>30</w:t>
      </w:r>
      <w:r w:rsidRPr="00E74336">
        <w:t>, and to maintain a maximum annual consumption of HCFCs in the period of 2030 to 2040 at a level consistent with Article 5, paragraph 8 </w:t>
      </w:r>
      <w:proofErr w:type="spellStart"/>
      <w:r w:rsidRPr="00E74336">
        <w:t>ter</w:t>
      </w:r>
      <w:proofErr w:type="spellEnd"/>
      <w:r w:rsidRPr="00E74336">
        <w:t>(e)(i) of the Montreal Protocol.</w:t>
      </w:r>
      <w:r w:rsidRPr="00E74336">
        <w:rPr>
          <w:vertAlign w:val="superscript"/>
        </w:rPr>
        <w:footnoteReference w:id="17"/>
      </w:r>
      <w:r w:rsidR="0082664C" w:rsidRPr="00E74336">
        <w:t xml:space="preserve"> The rationale for extending </w:t>
      </w:r>
      <w:r w:rsidR="008A45C4" w:rsidRPr="00E74336">
        <w:t xml:space="preserve">stage III to 2030 </w:t>
      </w:r>
      <w:r w:rsidR="00716E7D" w:rsidRPr="00E74336">
        <w:t>was</w:t>
      </w:r>
      <w:r w:rsidR="008A45C4" w:rsidRPr="00E74336">
        <w:t xml:space="preserve"> to allow for </w:t>
      </w:r>
      <w:r w:rsidR="007D533B" w:rsidRPr="00E74336">
        <w:t>the development of a comprehensive and coherent set of activities in the servicing sector, complemented by the necessary policies and regulations</w:t>
      </w:r>
      <w:r w:rsidR="00017405" w:rsidRPr="00E74336">
        <w:t>, and ensuring the continuity of those activities</w:t>
      </w:r>
      <w:r w:rsidR="008703F2" w:rsidRPr="00E74336">
        <w:t xml:space="preserve">. In addition, </w:t>
      </w:r>
      <w:r w:rsidR="00D05DC1" w:rsidRPr="00E74336">
        <w:t xml:space="preserve">the proposal for total phase-out avoids the need </w:t>
      </w:r>
      <w:r w:rsidR="00971A81" w:rsidRPr="00E74336">
        <w:t xml:space="preserve">for and expense of </w:t>
      </w:r>
      <w:r w:rsidR="005159F3" w:rsidRPr="00E74336">
        <w:t xml:space="preserve">preparing </w:t>
      </w:r>
      <w:r w:rsidR="00971A81" w:rsidRPr="00E74336">
        <w:t xml:space="preserve">a fourth </w:t>
      </w:r>
      <w:r w:rsidR="007D533B" w:rsidRPr="00E74336">
        <w:t>stage</w:t>
      </w:r>
      <w:r w:rsidR="005159F3" w:rsidRPr="00E74336">
        <w:t xml:space="preserve"> of the HPMP</w:t>
      </w:r>
      <w:r w:rsidR="00971A81" w:rsidRPr="00E74336">
        <w:t>.</w:t>
      </w:r>
    </w:p>
    <w:p w14:paraId="3DBBD584" w14:textId="1F3028FA" w:rsidR="006F2CC2" w:rsidRPr="00E74336" w:rsidRDefault="006F2CC2" w:rsidP="006F2CC2">
      <w:pPr>
        <w:pStyle w:val="Heading1"/>
      </w:pPr>
      <w:r w:rsidRPr="00E74336">
        <w:t xml:space="preserve">In line with decision 86/51, to allow for consideration of the final tranche of its HPMP, the Government of </w:t>
      </w:r>
      <w:r w:rsidR="005D46E7" w:rsidRPr="00E74336">
        <w:t>Indonesia</w:t>
      </w:r>
      <w:r w:rsidRPr="00E74336">
        <w:t xml:space="preserve"> agreed to submit a detailed description of the regulatory and policy framework in place to implement measures to ensure that HCFC consumption is in compliance with paragraph 8 </w:t>
      </w:r>
      <w:proofErr w:type="spellStart"/>
      <w:r w:rsidRPr="00E74336">
        <w:t>ter</w:t>
      </w:r>
      <w:proofErr w:type="spellEnd"/>
      <w:r w:rsidRPr="00E74336">
        <w:t xml:space="preserve">(e)(i) of Article 5 of the Montreal Protocol for the </w:t>
      </w:r>
      <w:r w:rsidR="002B0794" w:rsidRPr="00E74336">
        <w:t xml:space="preserve">period </w:t>
      </w:r>
      <w:r w:rsidRPr="00E74336">
        <w:t>2030</w:t>
      </w:r>
      <w:r w:rsidR="002B0794" w:rsidRPr="00E74336">
        <w:t>–</w:t>
      </w:r>
      <w:r w:rsidRPr="00E74336">
        <w:t xml:space="preserve">2040, and, if </w:t>
      </w:r>
      <w:r w:rsidR="005D46E7" w:rsidRPr="00E74336">
        <w:t>Indonesia</w:t>
      </w:r>
      <w:r w:rsidRPr="00E74336">
        <w:t xml:space="preserve"> intends to have consumption during the </w:t>
      </w:r>
      <w:r w:rsidR="002B0794" w:rsidRPr="00E74336">
        <w:t xml:space="preserve">period </w:t>
      </w:r>
      <w:r w:rsidRPr="00E74336">
        <w:t>2030–2040, in line with paragraph 8 </w:t>
      </w:r>
      <w:proofErr w:type="spellStart"/>
      <w:r w:rsidRPr="00E74336">
        <w:t>ter</w:t>
      </w:r>
      <w:proofErr w:type="spellEnd"/>
      <w:r w:rsidRPr="00E74336">
        <w:t xml:space="preserve">(e)(i) of Article 5 of </w:t>
      </w:r>
      <w:r w:rsidRPr="00E74336">
        <w:lastRenderedPageBreak/>
        <w:t>the Montreal Protocol, proposed modifications to its Agreement with the Executive Committee covering the period beyond 2030.</w:t>
      </w:r>
    </w:p>
    <w:p w14:paraId="3C29DBED" w14:textId="18FF5BB8" w:rsidR="004E282B" w:rsidRPr="00E74336" w:rsidRDefault="004E282B" w:rsidP="006F2CC2">
      <w:pPr>
        <w:keepNext/>
        <w:spacing w:after="240"/>
        <w:rPr>
          <w:u w:val="single"/>
        </w:rPr>
      </w:pPr>
      <w:r w:rsidRPr="00E74336">
        <w:rPr>
          <w:u w:val="single"/>
        </w:rPr>
        <w:t>Legal framework</w:t>
      </w:r>
    </w:p>
    <w:p w14:paraId="19878BBB" w14:textId="65AFE676" w:rsidR="00774D42" w:rsidRPr="00E74336" w:rsidRDefault="008D6034">
      <w:pPr>
        <w:pStyle w:val="Heading1"/>
      </w:pPr>
      <w:r w:rsidRPr="00E74336">
        <w:t xml:space="preserve">While Indonesia </w:t>
      </w:r>
      <w:r w:rsidR="003B27A4" w:rsidRPr="00E74336">
        <w:t xml:space="preserve">had already </w:t>
      </w:r>
      <w:r w:rsidR="00122A15" w:rsidRPr="00E74336">
        <w:t>implemented a ban on the import and manufacture of HCFC-22-based RAC equipment</w:t>
      </w:r>
      <w:r w:rsidR="003B27A4" w:rsidRPr="00E74336">
        <w:t xml:space="preserve"> (effective 1 January 20</w:t>
      </w:r>
      <w:r w:rsidR="00ED4FFC" w:rsidRPr="00E74336">
        <w:t>15)</w:t>
      </w:r>
      <w:r w:rsidR="00122A15" w:rsidRPr="00E74336">
        <w:t>, and a ban on the import and use of HCFC-141b pure and contained in pre-blended polyols</w:t>
      </w:r>
      <w:r w:rsidR="00ED4FFC" w:rsidRPr="00E74336">
        <w:t xml:space="preserve"> (effective 1 January 2022)</w:t>
      </w:r>
      <w:r w:rsidR="00122A15" w:rsidRPr="00E74336">
        <w:t xml:space="preserve">, </w:t>
      </w:r>
      <w:r w:rsidR="005E3AAD" w:rsidRPr="00E74336">
        <w:t xml:space="preserve">the Secretariat sought to better understand when </w:t>
      </w:r>
      <w:r w:rsidR="00F21492" w:rsidRPr="00E74336">
        <w:t xml:space="preserve">the Government intended to issue a ban on HCFC-123-based chillers and fire suppression and fire protection equipment, </w:t>
      </w:r>
      <w:r w:rsidR="00C7001E" w:rsidRPr="00E74336">
        <w:t xml:space="preserve">noting that </w:t>
      </w:r>
      <w:r w:rsidR="009203B0" w:rsidRPr="00E74336">
        <w:t xml:space="preserve">in line with </w:t>
      </w:r>
      <w:r w:rsidR="000237A2" w:rsidRPr="00E74336">
        <w:t>paragraph 8ter(e)(ii)(</w:t>
      </w:r>
      <w:r w:rsidR="00DC40C8" w:rsidRPr="00E74336">
        <w:t>a) and (b)</w:t>
      </w:r>
      <w:r w:rsidR="000355CB" w:rsidRPr="00E74336">
        <w:t xml:space="preserve"> of Article 5 of the Montreal Protocol</w:t>
      </w:r>
      <w:r w:rsidR="00DC40C8" w:rsidRPr="00E74336">
        <w:t xml:space="preserve">, only </w:t>
      </w:r>
      <w:r w:rsidR="001A2085" w:rsidRPr="00E74336">
        <w:t xml:space="preserve">equipment </w:t>
      </w:r>
      <w:r w:rsidR="00DC40C8" w:rsidRPr="00E74336">
        <w:t xml:space="preserve">existing on 1 January 2030 could be serviced </w:t>
      </w:r>
      <w:r w:rsidR="00AE4991" w:rsidRPr="00E74336">
        <w:t>with HCFC</w:t>
      </w:r>
      <w:r w:rsidR="004D734B" w:rsidRPr="00E74336">
        <w:t>s</w:t>
      </w:r>
      <w:r w:rsidR="00AE4991" w:rsidRPr="00E74336">
        <w:t xml:space="preserve"> </w:t>
      </w:r>
      <w:r w:rsidR="001A2085" w:rsidRPr="00E74336">
        <w:t>between 2030 and 2040</w:t>
      </w:r>
      <w:r w:rsidR="0092165F" w:rsidRPr="00E74336">
        <w:t xml:space="preserve">, while noting that </w:t>
      </w:r>
      <w:r w:rsidR="00774D42" w:rsidRPr="00E74336">
        <w:t>the circumstances of the chiller and fire</w:t>
      </w:r>
      <w:r w:rsidR="002868B7" w:rsidRPr="00E74336">
        <w:noBreakHyphen/>
        <w:t xml:space="preserve">fighting </w:t>
      </w:r>
      <w:r w:rsidR="00774D42" w:rsidRPr="00E74336">
        <w:t xml:space="preserve">sectors </w:t>
      </w:r>
      <w:r w:rsidR="0092165F" w:rsidRPr="00E74336">
        <w:t>were</w:t>
      </w:r>
      <w:r w:rsidR="00774D42" w:rsidRPr="00E74336">
        <w:t xml:space="preserve"> different</w:t>
      </w:r>
      <w:r w:rsidR="0092165F" w:rsidRPr="00E74336">
        <w:t xml:space="preserve">. </w:t>
      </w:r>
    </w:p>
    <w:p w14:paraId="06157E24" w14:textId="22E9BE70" w:rsidR="00D0413B" w:rsidRPr="00E74336" w:rsidRDefault="00E97677" w:rsidP="00774D42">
      <w:pPr>
        <w:pStyle w:val="Heading1"/>
      </w:pPr>
      <w:r w:rsidRPr="00E74336">
        <w:t xml:space="preserve">In particular, </w:t>
      </w:r>
      <w:r w:rsidR="006939F5" w:rsidRPr="00E74336">
        <w:t xml:space="preserve">while </w:t>
      </w:r>
      <w:r w:rsidR="00774D42" w:rsidRPr="00E74336">
        <w:t xml:space="preserve">the lifespan of a chiller </w:t>
      </w:r>
      <w:r w:rsidRPr="00E74336">
        <w:t xml:space="preserve">in Indonesia </w:t>
      </w:r>
      <w:r w:rsidR="00774D42" w:rsidRPr="00E74336">
        <w:t>ranges from 15</w:t>
      </w:r>
      <w:r w:rsidR="00766C74" w:rsidRPr="00E74336">
        <w:t xml:space="preserve"> to </w:t>
      </w:r>
      <w:r w:rsidR="00774D42" w:rsidRPr="00E74336">
        <w:t>20 years</w:t>
      </w:r>
      <w:r w:rsidR="006939F5" w:rsidRPr="00E74336">
        <w:t>, c</w:t>
      </w:r>
      <w:r w:rsidR="00774D42" w:rsidRPr="00E74336">
        <w:t xml:space="preserve">hillers that are replaced </w:t>
      </w:r>
      <w:r w:rsidR="00DF5C03" w:rsidRPr="00E74336">
        <w:t xml:space="preserve">may </w:t>
      </w:r>
      <w:r w:rsidR="00774D42" w:rsidRPr="00E74336">
        <w:t xml:space="preserve">be shifted as a “back-up” unit, effectively prolonging the equipment’s lifetime. </w:t>
      </w:r>
      <w:r w:rsidR="003E5962" w:rsidRPr="00E74336">
        <w:t>A</w:t>
      </w:r>
      <w:r w:rsidR="00774D42" w:rsidRPr="00E74336">
        <w:t xml:space="preserve">n international </w:t>
      </w:r>
      <w:r w:rsidR="006E77FB" w:rsidRPr="00E74336">
        <w:t xml:space="preserve">chiller </w:t>
      </w:r>
      <w:r w:rsidR="00774D42" w:rsidRPr="00E74336">
        <w:t xml:space="preserve">manufacturer </w:t>
      </w:r>
      <w:r w:rsidR="00B903D1" w:rsidRPr="00E74336">
        <w:t xml:space="preserve">was considering </w:t>
      </w:r>
      <w:r w:rsidR="00922A77" w:rsidRPr="00E74336">
        <w:t xml:space="preserve">transitioning to </w:t>
      </w:r>
      <w:r w:rsidR="00774D42" w:rsidRPr="00E74336">
        <w:t>non-HCFC-123 chillers around 2027</w:t>
      </w:r>
      <w:r w:rsidR="0010476E" w:rsidRPr="00E74336">
        <w:t xml:space="preserve">; however, </w:t>
      </w:r>
      <w:r w:rsidR="00E64508" w:rsidRPr="00E74336">
        <w:t xml:space="preserve">such a timeline would likely </w:t>
      </w:r>
      <w:r w:rsidR="00774D42" w:rsidRPr="00E74336">
        <w:t>mean that there w</w:t>
      </w:r>
      <w:r w:rsidR="00E64508" w:rsidRPr="00E74336">
        <w:t>ould</w:t>
      </w:r>
      <w:r w:rsidR="00774D42" w:rsidRPr="00E74336">
        <w:t xml:space="preserve"> be </w:t>
      </w:r>
      <w:r w:rsidR="00EB1EA2" w:rsidRPr="00E74336">
        <w:t>HCFC-123-based chillers</w:t>
      </w:r>
      <w:r w:rsidR="00774D42" w:rsidRPr="00E74336">
        <w:t xml:space="preserve"> in the country within </w:t>
      </w:r>
      <w:r w:rsidR="00EB1EA2" w:rsidRPr="00E74336">
        <w:t xml:space="preserve">their expected </w:t>
      </w:r>
      <w:r w:rsidR="00774D42" w:rsidRPr="00E74336">
        <w:t>useful lifetime that would need servicing</w:t>
      </w:r>
      <w:r w:rsidR="00E47C12" w:rsidRPr="00E74336">
        <w:t xml:space="preserve"> after 2040</w:t>
      </w:r>
      <w:r w:rsidR="00EB1EA2" w:rsidRPr="00E74336">
        <w:t>,</w:t>
      </w:r>
      <w:r w:rsidR="009D0CD6" w:rsidRPr="00E74336">
        <w:t xml:space="preserve"> which could only be undertaken with </w:t>
      </w:r>
      <w:r w:rsidR="00774D42" w:rsidRPr="00E74336">
        <w:t>recovered or reclaimed HCFC-123. Moreover, while HFC</w:t>
      </w:r>
      <w:r w:rsidR="00DC1671" w:rsidRPr="00E74336">
        <w:t>-based</w:t>
      </w:r>
      <w:r w:rsidR="00774D42" w:rsidRPr="00E74336">
        <w:t xml:space="preserve"> chillers </w:t>
      </w:r>
      <w:r w:rsidR="00DC1671" w:rsidRPr="00E74336">
        <w:t>were</w:t>
      </w:r>
      <w:r w:rsidR="00774D42" w:rsidRPr="00E74336">
        <w:t xml:space="preserve"> available </w:t>
      </w:r>
      <w:r w:rsidR="004564F4" w:rsidRPr="00E74336">
        <w:t>in the market,</w:t>
      </w:r>
      <w:r w:rsidR="00774D42" w:rsidRPr="00E74336">
        <w:t xml:space="preserve"> consultations with suppliers </w:t>
      </w:r>
      <w:r w:rsidR="004564F4" w:rsidRPr="00E74336">
        <w:t xml:space="preserve">had </w:t>
      </w:r>
      <w:r w:rsidR="00774D42" w:rsidRPr="00E74336">
        <w:t xml:space="preserve">indicated a willingness to shift </w:t>
      </w:r>
      <w:r w:rsidR="004564F4" w:rsidRPr="00E74336">
        <w:t xml:space="preserve">to </w:t>
      </w:r>
      <w:r w:rsidR="00774D42" w:rsidRPr="00E74336">
        <w:t>marketing low-GWP</w:t>
      </w:r>
      <w:r w:rsidR="004564F4" w:rsidRPr="00E74336">
        <w:t>-based</w:t>
      </w:r>
      <w:r w:rsidR="00774D42" w:rsidRPr="00E74336">
        <w:t xml:space="preserve"> chillers. </w:t>
      </w:r>
      <w:r w:rsidR="00B85E61" w:rsidRPr="00E74336">
        <w:t xml:space="preserve">Accordingly, the Government proposed </w:t>
      </w:r>
      <w:r w:rsidR="00DE7D49" w:rsidRPr="00E74336">
        <w:t xml:space="preserve">to establish a ban on the </w:t>
      </w:r>
      <w:r w:rsidR="0092487D" w:rsidRPr="00E74336">
        <w:t xml:space="preserve">import, </w:t>
      </w:r>
      <w:r w:rsidR="00D93960" w:rsidRPr="00E74336">
        <w:t>manufacture</w:t>
      </w:r>
      <w:r w:rsidR="005C2019" w:rsidRPr="00E74336">
        <w:t>,</w:t>
      </w:r>
      <w:r w:rsidR="00D93960" w:rsidRPr="00E74336">
        <w:t xml:space="preserve"> and installation of HCFC-123-based chillers by </w:t>
      </w:r>
      <w:r w:rsidR="00BD1D5E" w:rsidRPr="00E74336">
        <w:t xml:space="preserve">1 January 2026. The Secretariat also noted that </w:t>
      </w:r>
      <w:r w:rsidR="00774D42" w:rsidRPr="00E74336">
        <w:t xml:space="preserve">the Government may wish to consider including measures in its stage I </w:t>
      </w:r>
      <w:r w:rsidR="00766E0D" w:rsidRPr="00E74336">
        <w:t>Kigali HFC implementation plan (</w:t>
      </w:r>
      <w:r w:rsidR="00774D42" w:rsidRPr="00E74336">
        <w:t>KIP</w:t>
      </w:r>
      <w:r w:rsidR="00766E0D" w:rsidRPr="00E74336">
        <w:t>)</w:t>
      </w:r>
      <w:r w:rsidR="00774D42" w:rsidRPr="00E74336">
        <w:t xml:space="preserve"> to </w:t>
      </w:r>
      <w:r w:rsidR="008026E7" w:rsidRPr="00E74336">
        <w:t xml:space="preserve">facilitate </w:t>
      </w:r>
      <w:r w:rsidR="00774D42" w:rsidRPr="00E74336">
        <w:t>the uptake of low-GWP</w:t>
      </w:r>
      <w:r w:rsidR="008026E7" w:rsidRPr="00E74336">
        <w:t xml:space="preserve">-based </w:t>
      </w:r>
      <w:r w:rsidR="00774D42" w:rsidRPr="00E74336">
        <w:t>chillers, in line with the flexibility afforded to Article 5 countries in paragraph 13 of decision XXVIII/2</w:t>
      </w:r>
      <w:r w:rsidR="00D0413B" w:rsidRPr="00E74336">
        <w:t>.</w:t>
      </w:r>
      <w:r w:rsidR="0022261E" w:rsidRPr="00E74336">
        <w:t xml:space="preserve"> </w:t>
      </w:r>
    </w:p>
    <w:p w14:paraId="741741CA" w14:textId="60657BB3" w:rsidR="001D3483" w:rsidRPr="00E74336" w:rsidRDefault="00210841">
      <w:pPr>
        <w:pStyle w:val="Heading1"/>
      </w:pPr>
      <w:r w:rsidRPr="00E74336">
        <w:t xml:space="preserve">Regarding the </w:t>
      </w:r>
      <w:r w:rsidR="00AD0856" w:rsidRPr="00E74336">
        <w:t>fire</w:t>
      </w:r>
      <w:r w:rsidR="002D7EF1" w:rsidRPr="00E74336">
        <w:t>-fighting</w:t>
      </w:r>
      <w:r w:rsidR="00AD0856" w:rsidRPr="00E74336">
        <w:t xml:space="preserve"> sector</w:t>
      </w:r>
      <w:r w:rsidR="000617A1" w:rsidRPr="00E74336">
        <w:t>, there was</w:t>
      </w:r>
      <w:r w:rsidR="00AD0856" w:rsidRPr="00E74336">
        <w:t xml:space="preserve"> a lack of information on whether there exist</w:t>
      </w:r>
      <w:r w:rsidR="004C6517" w:rsidRPr="00E74336">
        <w:t>s</w:t>
      </w:r>
      <w:r w:rsidR="00AD0856" w:rsidRPr="00E74336">
        <w:t xml:space="preserve"> in the country, and the number of, total flooding fire suppression equipment using HCFC-123; whether there is </w:t>
      </w:r>
      <w:r w:rsidR="00CD6BF4" w:rsidRPr="00E74336">
        <w:t xml:space="preserve">HCFC-123-based </w:t>
      </w:r>
      <w:r w:rsidR="0029702C" w:rsidRPr="00E74336">
        <w:t xml:space="preserve">manufacturing and </w:t>
      </w:r>
      <w:r w:rsidR="00AD0856" w:rsidRPr="00E74336">
        <w:t xml:space="preserve">assembly in the sector; </w:t>
      </w:r>
      <w:r w:rsidR="000617A1" w:rsidRPr="00E74336">
        <w:t xml:space="preserve">and </w:t>
      </w:r>
      <w:r w:rsidR="00AD0856" w:rsidRPr="00E74336">
        <w:t>the prevalence of “sensitive” users (e.g., military, civil aviation, and oil and gas sectors) with strict (and often time-consuming) safety requirements that may require detailed assessments to allow the introduction of alternatives</w:t>
      </w:r>
      <w:r w:rsidR="001E36E0" w:rsidRPr="00E74336">
        <w:t xml:space="preserve">. In </w:t>
      </w:r>
      <w:r w:rsidR="00AD5023" w:rsidRPr="00E74336">
        <w:t xml:space="preserve">addition, </w:t>
      </w:r>
      <w:r w:rsidR="00AD0856" w:rsidRPr="00E74336">
        <w:t>while some low</w:t>
      </w:r>
      <w:r w:rsidR="00B64481" w:rsidRPr="00E74336">
        <w:noBreakHyphen/>
      </w:r>
      <w:r w:rsidR="00AD0856" w:rsidRPr="00E74336">
        <w:t xml:space="preserve">GWP and not-in-kind alternatives </w:t>
      </w:r>
      <w:r w:rsidR="00AD5023" w:rsidRPr="00E74336">
        <w:t>were a</w:t>
      </w:r>
      <w:r w:rsidR="00AD0856" w:rsidRPr="00E74336">
        <w:t xml:space="preserve">vailable, </w:t>
      </w:r>
      <w:r w:rsidR="00D741E7" w:rsidRPr="00E74336">
        <w:t>HFC</w:t>
      </w:r>
      <w:r w:rsidR="001D1178" w:rsidRPr="00E74336">
        <w:t>s (e.g., HFC-227ea</w:t>
      </w:r>
      <w:r w:rsidR="00E4208F" w:rsidRPr="00E74336">
        <w:t>, HFC-125</w:t>
      </w:r>
      <w:r w:rsidR="001D1178" w:rsidRPr="00E74336">
        <w:t>)</w:t>
      </w:r>
      <w:r w:rsidR="00D741E7" w:rsidRPr="00E74336">
        <w:t xml:space="preserve"> </w:t>
      </w:r>
      <w:r w:rsidR="0005445F" w:rsidRPr="00E74336">
        <w:t xml:space="preserve">were also </w:t>
      </w:r>
      <w:r w:rsidR="001D1178" w:rsidRPr="00E74336">
        <w:t>believed to be used in the country</w:t>
      </w:r>
      <w:r w:rsidR="00C450D1" w:rsidRPr="00E74336">
        <w:t>. M</w:t>
      </w:r>
      <w:r w:rsidR="0005445F" w:rsidRPr="00E74336">
        <w:t xml:space="preserve">oreover, </w:t>
      </w:r>
      <w:r w:rsidR="00A63A12" w:rsidRPr="00E74336">
        <w:t xml:space="preserve">while preliminary data indicates that </w:t>
      </w:r>
      <w:r w:rsidR="00AD0856" w:rsidRPr="00E74336">
        <w:t>very high-GWP HFC</w:t>
      </w:r>
      <w:r w:rsidR="00503B08" w:rsidRPr="00E74336">
        <w:t>s</w:t>
      </w:r>
      <w:r w:rsidR="00A63A12" w:rsidRPr="00E74336">
        <w:t xml:space="preserve"> </w:t>
      </w:r>
      <w:r w:rsidR="00702BCB" w:rsidRPr="00E74336">
        <w:t xml:space="preserve">(e.g., HFC-236fa, HFC-23) </w:t>
      </w:r>
      <w:r w:rsidR="00A63A12" w:rsidRPr="00E74336">
        <w:t>were not used in Indonesia, they were</w:t>
      </w:r>
      <w:r w:rsidR="00AD0856" w:rsidRPr="00E74336">
        <w:t xml:space="preserve"> used in the sector in some countries</w:t>
      </w:r>
      <w:r w:rsidR="009F6893" w:rsidRPr="00E74336">
        <w:t xml:space="preserve"> in the region</w:t>
      </w:r>
      <w:r w:rsidR="006A243C" w:rsidRPr="00E74336">
        <w:t>; accordingly, t</w:t>
      </w:r>
      <w:r w:rsidR="00AD0856" w:rsidRPr="00E74336">
        <w:t xml:space="preserve">here </w:t>
      </w:r>
      <w:r w:rsidR="009F6893" w:rsidRPr="00E74336">
        <w:t>wa</w:t>
      </w:r>
      <w:r w:rsidR="00AD0856" w:rsidRPr="00E74336">
        <w:t>s a risk that a premature ban could lead to the introduction of very high</w:t>
      </w:r>
      <w:r w:rsidR="00B64481" w:rsidRPr="00E74336">
        <w:noBreakHyphen/>
      </w:r>
      <w:r w:rsidR="00AD0856" w:rsidRPr="00E74336">
        <w:t>GWP HFC-based equipment</w:t>
      </w:r>
      <w:r w:rsidR="006A243C" w:rsidRPr="00E74336">
        <w:t>. A</w:t>
      </w:r>
      <w:r w:rsidR="00AD0856" w:rsidRPr="00E74336">
        <w:t xml:space="preserve">s such equipment would be introduced after the establishment of the country’s HFC baseline, a premature ban on HCFC-123-based fire suppression </w:t>
      </w:r>
      <w:r w:rsidR="00600595" w:rsidRPr="00E74336">
        <w:t xml:space="preserve">and fire protection </w:t>
      </w:r>
      <w:r w:rsidR="00AD0856" w:rsidRPr="00E74336">
        <w:t xml:space="preserve">equipment could make the country’s subsequent HFC phase-down more challenging. Accordingly, </w:t>
      </w:r>
      <w:r w:rsidR="006817C5" w:rsidRPr="00E74336">
        <w:t xml:space="preserve">it was agreed that </w:t>
      </w:r>
      <w:r w:rsidR="001D3483" w:rsidRPr="00E74336">
        <w:t>the Government w</w:t>
      </w:r>
      <w:r w:rsidR="006817C5" w:rsidRPr="00E74336">
        <w:t>ould</w:t>
      </w:r>
      <w:r w:rsidR="001D3483" w:rsidRPr="00E74336">
        <w:t xml:space="preserve"> develop a timeline for </w:t>
      </w:r>
      <w:r w:rsidR="001E237D" w:rsidRPr="00E74336">
        <w:t>a ban on the import</w:t>
      </w:r>
      <w:r w:rsidR="001A5908" w:rsidRPr="00E74336">
        <w:t>, manufacture</w:t>
      </w:r>
      <w:r w:rsidR="009B586D" w:rsidRPr="00E74336">
        <w:t>,</w:t>
      </w:r>
      <w:r w:rsidR="001E237D" w:rsidRPr="00E74336">
        <w:t xml:space="preserve"> and assembly of HCFC-123-based fire </w:t>
      </w:r>
      <w:r w:rsidR="00600595" w:rsidRPr="00E74336">
        <w:t xml:space="preserve">suppression </w:t>
      </w:r>
      <w:r w:rsidR="001E237D" w:rsidRPr="00E74336">
        <w:t xml:space="preserve">and fire </w:t>
      </w:r>
      <w:r w:rsidR="00600595" w:rsidRPr="00E74336">
        <w:t>protection</w:t>
      </w:r>
      <w:r w:rsidR="001E237D" w:rsidRPr="00E74336">
        <w:t xml:space="preserve"> equipment </w:t>
      </w:r>
      <w:r w:rsidR="00A916DA" w:rsidRPr="00E74336">
        <w:t xml:space="preserve">that is based on the </w:t>
      </w:r>
      <w:r w:rsidR="00303045" w:rsidRPr="00E74336">
        <w:t xml:space="preserve">proposed TA for </w:t>
      </w:r>
      <w:r w:rsidR="00303045" w:rsidRPr="003729D5">
        <w:t>the sector, as well as t</w:t>
      </w:r>
      <w:r w:rsidR="00E47B43" w:rsidRPr="003729D5">
        <w:t xml:space="preserve">he additional TA activities </w:t>
      </w:r>
      <w:r w:rsidR="004F4B66" w:rsidRPr="003729D5">
        <w:t xml:space="preserve">identified in paragraph </w:t>
      </w:r>
      <w:r w:rsidR="00353693" w:rsidRPr="003729D5">
        <w:t>5</w:t>
      </w:r>
      <w:r w:rsidR="00736950" w:rsidRPr="003729D5">
        <w:t>5</w:t>
      </w:r>
      <w:r w:rsidR="00E47B43" w:rsidRPr="003729D5">
        <w:t xml:space="preserve"> below, </w:t>
      </w:r>
      <w:r w:rsidR="001E237D" w:rsidRPr="003729D5">
        <w:t>on the understanding</w:t>
      </w:r>
      <w:r w:rsidR="001E237D" w:rsidRPr="00E74336">
        <w:t xml:space="preserve"> </w:t>
      </w:r>
      <w:r w:rsidR="009167F8" w:rsidRPr="00E74336">
        <w:t xml:space="preserve">that the ban would be no later than 1 January 2030. </w:t>
      </w:r>
    </w:p>
    <w:p w14:paraId="4464B5F6" w14:textId="77777777" w:rsidR="00FE4D9D" w:rsidRPr="00E74336" w:rsidRDefault="006F2CC2" w:rsidP="006F2CC2">
      <w:pPr>
        <w:keepNext/>
        <w:keepLines/>
        <w:spacing w:after="240"/>
        <w:rPr>
          <w:u w:val="single"/>
        </w:rPr>
      </w:pPr>
      <w:r w:rsidRPr="00E74336">
        <w:rPr>
          <w:u w:val="single"/>
        </w:rPr>
        <w:t xml:space="preserve">Technical and cost-related issues </w:t>
      </w:r>
    </w:p>
    <w:p w14:paraId="4B529362" w14:textId="426ECA09" w:rsidR="005E2D29" w:rsidRPr="00E74336" w:rsidRDefault="00C033E1" w:rsidP="00903823">
      <w:pPr>
        <w:pStyle w:val="Heading1"/>
      </w:pPr>
      <w:r w:rsidRPr="00E74336">
        <w:rPr>
          <w:bCs/>
        </w:rPr>
        <w:t xml:space="preserve">As submitted, funding of stage II of the HPMP was based on the country’s 2021 consumption, the most recent consumption that was available at the time the project was </w:t>
      </w:r>
      <w:r w:rsidR="00B25D74" w:rsidRPr="00E74336">
        <w:rPr>
          <w:bCs/>
        </w:rPr>
        <w:t>pr</w:t>
      </w:r>
      <w:r w:rsidR="00532643" w:rsidRPr="00E74336">
        <w:rPr>
          <w:bCs/>
        </w:rPr>
        <w:t>epared</w:t>
      </w:r>
      <w:r w:rsidRPr="00E74336">
        <w:rPr>
          <w:bCs/>
        </w:rPr>
        <w:t xml:space="preserve">. </w:t>
      </w:r>
      <w:r w:rsidR="005E2D29" w:rsidRPr="00E74336">
        <w:rPr>
          <w:bCs/>
        </w:rPr>
        <w:t xml:space="preserve">In line with the decision in paragraph 32(b) of document </w:t>
      </w:r>
      <w:r w:rsidR="005E2D29" w:rsidRPr="00E74336">
        <w:t xml:space="preserve">UNEP/OzL.Pro/ExCom/16/20, </w:t>
      </w:r>
      <w:r w:rsidR="00FB6D0C" w:rsidRPr="00E74336">
        <w:t xml:space="preserve">and noting the </w:t>
      </w:r>
      <w:r w:rsidR="008B5094" w:rsidRPr="00E74336">
        <w:t>impact</w:t>
      </w:r>
      <w:r w:rsidR="00FB6D0C" w:rsidRPr="00E74336">
        <w:t xml:space="preserve"> of the COVID-19 pandemic on the country’s consumption, </w:t>
      </w:r>
      <w:r w:rsidR="00913862" w:rsidRPr="00E74336">
        <w:t xml:space="preserve">it was agreed to use </w:t>
      </w:r>
      <w:r w:rsidR="00AD5281" w:rsidRPr="00E74336">
        <w:t xml:space="preserve">the </w:t>
      </w:r>
      <w:r w:rsidR="00131555" w:rsidRPr="00E74336">
        <w:t xml:space="preserve">2020-2022 average consumption to determine </w:t>
      </w:r>
      <w:r w:rsidR="0065412A" w:rsidRPr="00E74336">
        <w:t>the eligible consumption</w:t>
      </w:r>
      <w:r w:rsidR="008B5094" w:rsidRPr="00E74336">
        <w:t xml:space="preserve"> for the project</w:t>
      </w:r>
      <w:r w:rsidR="001F4B48" w:rsidRPr="00E74336">
        <w:t xml:space="preserve">, resulting </w:t>
      </w:r>
      <w:r w:rsidR="006B6CF3" w:rsidRPr="00E74336">
        <w:t xml:space="preserve">in </w:t>
      </w:r>
      <w:r w:rsidR="00937ADE" w:rsidRPr="00E74336">
        <w:t>a maximum funding of US $</w:t>
      </w:r>
      <w:r w:rsidR="004D0284" w:rsidRPr="00E74336">
        <w:t>13,359,9</w:t>
      </w:r>
      <w:r w:rsidR="00205822" w:rsidRPr="00E74336">
        <w:t>84</w:t>
      </w:r>
      <w:r w:rsidR="004D0284" w:rsidRPr="00E74336">
        <w:t xml:space="preserve"> for the servicing sector and US $298</w:t>
      </w:r>
      <w:r w:rsidR="007C1182" w:rsidRPr="00E74336">
        <w:t>,368</w:t>
      </w:r>
      <w:r w:rsidR="00CB543F" w:rsidRPr="00E74336">
        <w:t xml:space="preserve"> for activities</w:t>
      </w:r>
      <w:r w:rsidR="008526CB" w:rsidRPr="00E74336">
        <w:t xml:space="preserve"> to reduce consumption of HCFC-123 in chillers and in </w:t>
      </w:r>
      <w:r w:rsidR="003B7920" w:rsidRPr="00E74336">
        <w:t xml:space="preserve">the </w:t>
      </w:r>
      <w:r w:rsidR="008526CB" w:rsidRPr="00E74336">
        <w:t>fire</w:t>
      </w:r>
      <w:r w:rsidR="004309AE" w:rsidRPr="00E74336">
        <w:t>-fighting sector</w:t>
      </w:r>
      <w:r w:rsidR="008526CB" w:rsidRPr="00E74336">
        <w:t xml:space="preserve">. </w:t>
      </w:r>
      <w:r w:rsidR="00724630" w:rsidRPr="00E74336">
        <w:t>On that basis</w:t>
      </w:r>
      <w:r w:rsidR="00887C24" w:rsidRPr="00E74336">
        <w:t xml:space="preserve">, </w:t>
      </w:r>
      <w:r w:rsidR="00CB29A5" w:rsidRPr="00E74336">
        <w:t xml:space="preserve">UNDP </w:t>
      </w:r>
      <w:r w:rsidR="00C65C4E" w:rsidRPr="00E74336">
        <w:t xml:space="preserve">reduced the funding </w:t>
      </w:r>
      <w:r w:rsidR="00980715" w:rsidRPr="00E74336">
        <w:t xml:space="preserve">allocated to the servicing </w:t>
      </w:r>
      <w:r w:rsidR="00887C24" w:rsidRPr="00E74336">
        <w:t xml:space="preserve">sector by </w:t>
      </w:r>
      <w:r w:rsidR="00746331" w:rsidRPr="00E74336">
        <w:lastRenderedPageBreak/>
        <w:t>US $</w:t>
      </w:r>
      <w:r w:rsidR="00A92853" w:rsidRPr="00E74336">
        <w:t>625,</w:t>
      </w:r>
      <w:r w:rsidR="00651F08" w:rsidRPr="00E74336">
        <w:t>776</w:t>
      </w:r>
      <w:r w:rsidR="004450CE" w:rsidRPr="00E74336">
        <w:t xml:space="preserve"> and proposed </w:t>
      </w:r>
      <w:r w:rsidR="00125A62" w:rsidRPr="00E74336">
        <w:t>US $132</w:t>
      </w:r>
      <w:r w:rsidR="00677D3E" w:rsidRPr="00E74336">
        <w:t>,6</w:t>
      </w:r>
      <w:r w:rsidR="004604E1">
        <w:t>67</w:t>
      </w:r>
      <w:r w:rsidR="00677D3E" w:rsidRPr="00E74336">
        <w:t xml:space="preserve"> for </w:t>
      </w:r>
      <w:r w:rsidR="004450CE" w:rsidRPr="00E74336">
        <w:t xml:space="preserve">additional activities to address </w:t>
      </w:r>
      <w:r w:rsidR="008870E4" w:rsidRPr="00E74336">
        <w:t xml:space="preserve">HCFC-123 consumption in chillers and </w:t>
      </w:r>
      <w:r w:rsidR="004450CE" w:rsidRPr="00E74336">
        <w:t>fire</w:t>
      </w:r>
      <w:r w:rsidR="00EA2BA4" w:rsidRPr="00E74336">
        <w:t xml:space="preserve"> suppression </w:t>
      </w:r>
      <w:r w:rsidR="008870E4" w:rsidRPr="00E74336">
        <w:t>and fire</w:t>
      </w:r>
      <w:r w:rsidR="003827E7" w:rsidRPr="00E74336">
        <w:t xml:space="preserve"> protection </w:t>
      </w:r>
      <w:r w:rsidR="002E5F81" w:rsidRPr="00E74336">
        <w:t>equipment</w:t>
      </w:r>
      <w:r w:rsidR="00696F21" w:rsidRPr="00E74336">
        <w:t>, as further detailed below</w:t>
      </w:r>
      <w:r w:rsidR="00906888" w:rsidRPr="00E74336">
        <w:t xml:space="preserve">. </w:t>
      </w:r>
    </w:p>
    <w:p w14:paraId="1BAE67DE" w14:textId="77777777" w:rsidR="00EF3E61" w:rsidRPr="00E74336" w:rsidRDefault="00EF3E61" w:rsidP="00EF3E61">
      <w:pPr>
        <w:keepNext/>
        <w:spacing w:after="240"/>
      </w:pPr>
      <w:r w:rsidRPr="00E74336">
        <w:rPr>
          <w:i/>
          <w:iCs/>
        </w:rPr>
        <w:t>Refrigeration and air</w:t>
      </w:r>
      <w:r w:rsidRPr="00E74336">
        <w:rPr>
          <w:i/>
          <w:iCs/>
        </w:rPr>
        <w:noBreakHyphen/>
        <w:t>conditioning servicing sector</w:t>
      </w:r>
    </w:p>
    <w:p w14:paraId="4521C085" w14:textId="27FEA277" w:rsidR="00A254F7" w:rsidRPr="00E74336" w:rsidRDefault="00A254F7" w:rsidP="00945232">
      <w:pPr>
        <w:pStyle w:val="Heading1"/>
      </w:pPr>
      <w:r w:rsidRPr="00E74336">
        <w:t xml:space="preserve">Noting the </w:t>
      </w:r>
      <w:r w:rsidR="00C92736" w:rsidRPr="00E74336">
        <w:t>reduction of US $625,</w:t>
      </w:r>
      <w:r w:rsidR="00F63426" w:rsidRPr="00E74336">
        <w:t>776</w:t>
      </w:r>
      <w:r w:rsidR="003F6FE7" w:rsidRPr="00E74336">
        <w:t xml:space="preserve"> in </w:t>
      </w:r>
      <w:r w:rsidR="00945113" w:rsidRPr="00E74336">
        <w:t>funding to the servicing sector</w:t>
      </w:r>
      <w:r w:rsidR="005F6F22" w:rsidRPr="00E74336">
        <w:t xml:space="preserve">, the following adjustments were made to the </w:t>
      </w:r>
      <w:r w:rsidR="00641C60" w:rsidRPr="00E74336">
        <w:t>servicing sector plan:</w:t>
      </w:r>
    </w:p>
    <w:p w14:paraId="080D40BD" w14:textId="0F1CD136" w:rsidR="00666C5C" w:rsidRPr="00E74336" w:rsidRDefault="00666C5C" w:rsidP="00666C5C">
      <w:pPr>
        <w:pStyle w:val="Heading2"/>
      </w:pPr>
      <w:r w:rsidRPr="00E74336">
        <w:t>Removing the assessment on the handling of unwanted ODS (US $120,000), noting that Indonesia could submit a proposal under the funding window established in decision</w:t>
      </w:r>
      <w:r w:rsidR="0029680D" w:rsidRPr="00E74336">
        <w:t> </w:t>
      </w:r>
      <w:r w:rsidRPr="00E74336">
        <w:t>91/66(b) to prepare a national inventory of banks of used or unwanted controlled substances and a plan for the collection, transport</w:t>
      </w:r>
      <w:r w:rsidR="00F7622A" w:rsidRPr="00E74336">
        <w:t>,</w:t>
      </w:r>
      <w:r w:rsidRPr="00E74336">
        <w:t xml:space="preserve"> and disposal of such substances, including consideration of recycling, reclamation</w:t>
      </w:r>
      <w:r w:rsidR="00F7622A" w:rsidRPr="00E74336">
        <w:t>,</w:t>
      </w:r>
      <w:r w:rsidRPr="00E74336">
        <w:t xml:space="preserve"> and cost-effective destruction;</w:t>
      </w:r>
    </w:p>
    <w:p w14:paraId="1D699A7C" w14:textId="0F37B641" w:rsidR="00641C60" w:rsidRPr="00E74336" w:rsidRDefault="00DE45B0" w:rsidP="00641C60">
      <w:pPr>
        <w:pStyle w:val="Heading2"/>
      </w:pPr>
      <w:r w:rsidRPr="00E74336">
        <w:t xml:space="preserve">Rationalizing the costs associated with </w:t>
      </w:r>
      <w:r w:rsidR="003232EF" w:rsidRPr="00E74336">
        <w:t>the national assessment</w:t>
      </w:r>
      <w:r w:rsidR="00E10DDC" w:rsidRPr="00E74336">
        <w:t xml:space="preserve"> fo</w:t>
      </w:r>
      <w:r w:rsidR="000C015E" w:rsidRPr="00E74336">
        <w:t>r the fisheries sector and agricultural cold chain</w:t>
      </w:r>
      <w:r w:rsidR="00A70766" w:rsidRPr="00E74336">
        <w:t xml:space="preserve">, </w:t>
      </w:r>
      <w:r w:rsidR="0083535C" w:rsidRPr="00E74336">
        <w:t xml:space="preserve">and </w:t>
      </w:r>
      <w:r w:rsidR="009A112D" w:rsidRPr="00E74336">
        <w:t xml:space="preserve">associated with upgrading the </w:t>
      </w:r>
      <w:proofErr w:type="spellStart"/>
      <w:r w:rsidR="00D61489" w:rsidRPr="00E74336">
        <w:t>MontiR</w:t>
      </w:r>
      <w:proofErr w:type="spellEnd"/>
      <w:r w:rsidR="00D61489" w:rsidRPr="00E74336">
        <w:t>-AC</w:t>
      </w:r>
      <w:r w:rsidR="005E479E" w:rsidRPr="00E74336">
        <w:t xml:space="preserve"> </w:t>
      </w:r>
      <w:r w:rsidR="00EB20BC" w:rsidRPr="00E74336">
        <w:t xml:space="preserve">platform, </w:t>
      </w:r>
      <w:r w:rsidR="00A70766" w:rsidRPr="00E74336">
        <w:t xml:space="preserve">resulting in savings of US $50,000 </w:t>
      </w:r>
      <w:r w:rsidR="00ED2901" w:rsidRPr="00E74336">
        <w:t>and US $15,000, respectively</w:t>
      </w:r>
      <w:r w:rsidR="006D48C7" w:rsidRPr="00E74336">
        <w:t xml:space="preserve">; </w:t>
      </w:r>
      <w:r w:rsidR="000F0989" w:rsidRPr="00E74336">
        <w:t>and</w:t>
      </w:r>
    </w:p>
    <w:p w14:paraId="5C6F9AC5" w14:textId="64CFCCA6" w:rsidR="000F0989" w:rsidRPr="00E74336" w:rsidRDefault="00AF6A02" w:rsidP="000F0989">
      <w:pPr>
        <w:pStyle w:val="Heading2"/>
      </w:pPr>
      <w:r w:rsidRPr="00E74336">
        <w:t xml:space="preserve">Reducing the costs </w:t>
      </w:r>
      <w:r w:rsidR="00CB13F5" w:rsidRPr="00E74336">
        <w:t xml:space="preserve">to establish </w:t>
      </w:r>
      <w:r w:rsidR="00C471A7" w:rsidRPr="00E74336">
        <w:t xml:space="preserve">new reclamation </w:t>
      </w:r>
      <w:r w:rsidR="00431521" w:rsidRPr="00E74336">
        <w:t>cent</w:t>
      </w:r>
      <w:r w:rsidR="0007574B">
        <w:t>re</w:t>
      </w:r>
      <w:r w:rsidR="00431521" w:rsidRPr="00E74336">
        <w:t xml:space="preserve">s by </w:t>
      </w:r>
      <w:r w:rsidR="007C489A" w:rsidRPr="00E74336">
        <w:t xml:space="preserve">reducing </w:t>
      </w:r>
      <w:r w:rsidR="00180232" w:rsidRPr="00E74336">
        <w:t>t</w:t>
      </w:r>
      <w:r w:rsidR="007C489A" w:rsidRPr="00E74336">
        <w:t xml:space="preserve">he number of </w:t>
      </w:r>
      <w:r w:rsidR="00BC6506" w:rsidRPr="00E74336">
        <w:t>refrigerant identifiers</w:t>
      </w:r>
      <w:r w:rsidR="00053A65" w:rsidRPr="00E74336">
        <w:t xml:space="preserve">, cylinders, </w:t>
      </w:r>
      <w:r w:rsidR="00F672E9" w:rsidRPr="00E74336">
        <w:t xml:space="preserve">and </w:t>
      </w:r>
      <w:r w:rsidR="00D306CA" w:rsidRPr="00E74336">
        <w:t xml:space="preserve">cylinder inspection tools </w:t>
      </w:r>
      <w:r w:rsidR="000C04C4" w:rsidRPr="00E74336">
        <w:t>procured per centre</w:t>
      </w:r>
      <w:r w:rsidR="00C813C2" w:rsidRPr="00E74336">
        <w:t>, with a corresponding reduction in shipping a</w:t>
      </w:r>
      <w:r w:rsidR="008544FB" w:rsidRPr="00E74336">
        <w:t>nd distribution costs</w:t>
      </w:r>
      <w:r w:rsidR="000C04C4" w:rsidRPr="00E74336">
        <w:t xml:space="preserve">; </w:t>
      </w:r>
      <w:r w:rsidR="007537F9" w:rsidRPr="00E74336">
        <w:t xml:space="preserve">procuring a lower capacity </w:t>
      </w:r>
      <w:r w:rsidR="00EC6C39" w:rsidRPr="00E74336">
        <w:t xml:space="preserve">reclamation </w:t>
      </w:r>
      <w:r w:rsidR="006F514E" w:rsidRPr="00E74336">
        <w:t>unit</w:t>
      </w:r>
      <w:r w:rsidR="003235CA" w:rsidRPr="00E74336">
        <w:t>;</w:t>
      </w:r>
      <w:r w:rsidR="006F514E" w:rsidRPr="00E74336">
        <w:t xml:space="preserve"> and </w:t>
      </w:r>
      <w:r w:rsidR="00231CAA" w:rsidRPr="00E74336">
        <w:t xml:space="preserve">by securing the co-financing </w:t>
      </w:r>
      <w:r w:rsidR="003235CA" w:rsidRPr="00E74336">
        <w:t>from</w:t>
      </w:r>
      <w:r w:rsidR="00231CAA" w:rsidRPr="00E74336">
        <w:t xml:space="preserve"> the Ministry of Manpower </w:t>
      </w:r>
      <w:r w:rsidR="00D23798" w:rsidRPr="00E74336">
        <w:t xml:space="preserve">for the procurement of </w:t>
      </w:r>
      <w:r w:rsidR="009F342B" w:rsidRPr="00E74336">
        <w:t>high-speed transfer pumps</w:t>
      </w:r>
      <w:r w:rsidR="00231CAA" w:rsidRPr="00E74336">
        <w:t xml:space="preserve"> </w:t>
      </w:r>
      <w:r w:rsidR="008E1E8E" w:rsidRPr="00E74336">
        <w:t>and cylinder cleaning and drying equipment</w:t>
      </w:r>
      <w:r w:rsidR="009C51E7" w:rsidRPr="00E74336">
        <w:t xml:space="preserve">, </w:t>
      </w:r>
      <w:r w:rsidR="00266AE7" w:rsidRPr="00E74336">
        <w:t>resulting in savings of US $</w:t>
      </w:r>
      <w:r w:rsidR="000652CA" w:rsidRPr="00E74336">
        <w:t>440,776.</w:t>
      </w:r>
    </w:p>
    <w:p w14:paraId="2ED71082" w14:textId="3F757C4D" w:rsidR="00945232" w:rsidRPr="00E74336" w:rsidRDefault="00512A96" w:rsidP="00945232">
      <w:pPr>
        <w:pStyle w:val="Heading1"/>
      </w:pPr>
      <w:r w:rsidRPr="00E74336">
        <w:t xml:space="preserve">In </w:t>
      </w:r>
      <w:r w:rsidR="00232343" w:rsidRPr="00E74336">
        <w:t xml:space="preserve">October 2019 </w:t>
      </w:r>
      <w:r w:rsidR="00172868" w:rsidRPr="00E74336">
        <w:t xml:space="preserve">a </w:t>
      </w:r>
      <w:r w:rsidR="00CC4B84" w:rsidRPr="00E74336">
        <w:t xml:space="preserve">regulation </w:t>
      </w:r>
      <w:r w:rsidR="00024173" w:rsidRPr="00E74336">
        <w:t xml:space="preserve">requiring </w:t>
      </w:r>
      <w:r w:rsidR="003C59BD" w:rsidRPr="00E74336">
        <w:t xml:space="preserve">competency-based certification for RAC technicians entered into force. </w:t>
      </w:r>
      <w:r w:rsidR="00A64814" w:rsidRPr="00E74336">
        <w:t>The Secretariat sough clarification on the en</w:t>
      </w:r>
      <w:r w:rsidR="00381BFE" w:rsidRPr="00E74336">
        <w:t>forcement of the regulation, n</w:t>
      </w:r>
      <w:r w:rsidR="004C19D4" w:rsidRPr="00E74336">
        <w:t xml:space="preserve">oting that </w:t>
      </w:r>
      <w:r w:rsidR="00170B78" w:rsidRPr="00E74336">
        <w:t xml:space="preserve">there are approximately 75,000 technicians in </w:t>
      </w:r>
      <w:r w:rsidR="00381BFE" w:rsidRPr="00E74336">
        <w:t xml:space="preserve">country, of whom </w:t>
      </w:r>
      <w:r w:rsidR="004E5D62" w:rsidRPr="00E74336">
        <w:t xml:space="preserve">to date </w:t>
      </w:r>
      <w:r w:rsidR="0036209E" w:rsidRPr="00E74336">
        <w:t xml:space="preserve">5,390 </w:t>
      </w:r>
      <w:r w:rsidR="00923B08" w:rsidRPr="00E74336">
        <w:t xml:space="preserve">have been certified; </w:t>
      </w:r>
      <w:r w:rsidR="00F5459B" w:rsidRPr="00E74336">
        <w:t>and not</w:t>
      </w:r>
      <w:r w:rsidR="00C944C2" w:rsidRPr="00E74336">
        <w:t xml:space="preserve">ing that a </w:t>
      </w:r>
      <w:r w:rsidR="005C3984" w:rsidRPr="00E74336">
        <w:t xml:space="preserve">small proportion of the remaining technicians </w:t>
      </w:r>
      <w:r w:rsidR="00C944C2" w:rsidRPr="00E74336">
        <w:t xml:space="preserve">would be certified under stage III. </w:t>
      </w:r>
      <w:r w:rsidR="00D81327" w:rsidRPr="00E74336">
        <w:t>UNDP clarif</w:t>
      </w:r>
      <w:r w:rsidR="00CC5616" w:rsidRPr="00E74336">
        <w:t xml:space="preserve">ied that </w:t>
      </w:r>
      <w:r w:rsidR="007408C0" w:rsidRPr="00E74336">
        <w:t xml:space="preserve">Indonesia’s certification system </w:t>
      </w:r>
      <w:r w:rsidR="003708B1" w:rsidRPr="00E74336">
        <w:t>consists of five levels</w:t>
      </w:r>
      <w:r w:rsidR="00523E05" w:rsidRPr="00E74336">
        <w:t xml:space="preserve">. The certification system is operational for levels </w:t>
      </w:r>
      <w:r w:rsidR="005F454A" w:rsidRPr="00E74336">
        <w:t>one (“technician assistant</w:t>
      </w:r>
      <w:r w:rsidR="004E75D4" w:rsidRPr="00E74336">
        <w:t>”</w:t>
      </w:r>
      <w:r w:rsidR="005F454A" w:rsidRPr="00E74336">
        <w:t>), two (“maintenance technician”)</w:t>
      </w:r>
      <w:r w:rsidR="00822B2B" w:rsidRPr="00E74336">
        <w:t>,</w:t>
      </w:r>
      <w:r w:rsidR="005F454A" w:rsidRPr="00E74336">
        <w:t xml:space="preserve"> and </w:t>
      </w:r>
      <w:r w:rsidR="002D602B" w:rsidRPr="00E74336">
        <w:t>three (</w:t>
      </w:r>
      <w:r w:rsidR="000D233D" w:rsidRPr="00E74336">
        <w:t>“residential AC and domestic refrigeration technician”)</w:t>
      </w:r>
      <w:r w:rsidR="005427C4" w:rsidRPr="00E74336">
        <w:t>,</w:t>
      </w:r>
      <w:r w:rsidR="001D2572" w:rsidRPr="00E74336">
        <w:rPr>
          <w:rStyle w:val="FootnoteReference"/>
        </w:rPr>
        <w:footnoteReference w:id="18"/>
      </w:r>
      <w:r w:rsidR="005427C4" w:rsidRPr="00E74336">
        <w:t xml:space="preserve"> and mandatory for levels two and three. </w:t>
      </w:r>
      <w:r w:rsidR="006E4AD8" w:rsidRPr="00E74336">
        <w:t>The certification is not yet operational for l</w:t>
      </w:r>
      <w:r w:rsidR="00106BC2" w:rsidRPr="00E74336">
        <w:t>evels four (“commercial refrigeration technician”) and five (“</w:t>
      </w:r>
      <w:r w:rsidR="003A5813" w:rsidRPr="00E74336">
        <w:t>central AC and chiller senior technicians”)</w:t>
      </w:r>
      <w:r w:rsidR="006E4AD8" w:rsidRPr="00E74336">
        <w:t xml:space="preserve">. </w:t>
      </w:r>
      <w:r w:rsidR="001F3C10" w:rsidRPr="00E74336">
        <w:t xml:space="preserve">The Government considered </w:t>
      </w:r>
      <w:r w:rsidR="0076504D" w:rsidRPr="00E74336">
        <w:t xml:space="preserve">that </w:t>
      </w:r>
      <w:r w:rsidR="008D551A" w:rsidRPr="00E74336">
        <w:t xml:space="preserve">level four and five </w:t>
      </w:r>
      <w:r w:rsidR="00FF23A4" w:rsidRPr="00E74336">
        <w:t xml:space="preserve">certification </w:t>
      </w:r>
      <w:r w:rsidR="008D551A" w:rsidRPr="00E74336">
        <w:t xml:space="preserve">would best be addressed under the country’s </w:t>
      </w:r>
      <w:r w:rsidR="00766E0D" w:rsidRPr="00E74336">
        <w:t>KIP</w:t>
      </w:r>
      <w:r w:rsidR="008D551A" w:rsidRPr="00E74336">
        <w:t xml:space="preserve"> </w:t>
      </w:r>
      <w:r w:rsidR="00B26CCB" w:rsidRPr="00E74336">
        <w:t xml:space="preserve">since </w:t>
      </w:r>
      <w:r w:rsidR="006359C7" w:rsidRPr="00E74336">
        <w:t xml:space="preserve">technicians </w:t>
      </w:r>
      <w:r w:rsidR="0086588E" w:rsidRPr="00E74336">
        <w:t xml:space="preserve">certified at those levels would likely focus primarily on </w:t>
      </w:r>
      <w:r w:rsidR="009204B2" w:rsidRPr="00E74336">
        <w:t>HFC</w:t>
      </w:r>
      <w:r w:rsidR="00C679E3" w:rsidRPr="00E74336">
        <w:noBreakHyphen/>
      </w:r>
      <w:r w:rsidR="009204B2" w:rsidRPr="00E74336">
        <w:t>based equipment</w:t>
      </w:r>
      <w:r w:rsidR="0092690E" w:rsidRPr="00E74336">
        <w:t>,</w:t>
      </w:r>
      <w:r w:rsidR="00D56833" w:rsidRPr="00E74336">
        <w:t xml:space="preserve"> and </w:t>
      </w:r>
      <w:r w:rsidR="00095F87" w:rsidRPr="00E74336">
        <w:t xml:space="preserve">given </w:t>
      </w:r>
      <w:r w:rsidR="005120E2" w:rsidRPr="00E74336">
        <w:t>the limited funding available under stage III</w:t>
      </w:r>
      <w:r w:rsidR="00D06361" w:rsidRPr="00E74336">
        <w:t xml:space="preserve"> and </w:t>
      </w:r>
      <w:r w:rsidR="00A926FF" w:rsidRPr="00E74336">
        <w:t>the financial resources required</w:t>
      </w:r>
      <w:r w:rsidR="001C1B09" w:rsidRPr="00E74336">
        <w:t xml:space="preserve"> </w:t>
      </w:r>
      <w:r w:rsidR="005B6C1C" w:rsidRPr="00E74336">
        <w:t>to develop the certification scheme for levels four and five</w:t>
      </w:r>
      <w:r w:rsidR="00A926FF" w:rsidRPr="00E74336">
        <w:t xml:space="preserve">, including </w:t>
      </w:r>
      <w:r w:rsidR="00850D6A" w:rsidRPr="00E74336">
        <w:t xml:space="preserve">additional equipment </w:t>
      </w:r>
      <w:r w:rsidR="00107ED0" w:rsidRPr="00E74336">
        <w:t xml:space="preserve">for the vocational centres </w:t>
      </w:r>
      <w:r w:rsidR="00850D6A" w:rsidRPr="00E74336">
        <w:t xml:space="preserve">(e.g., </w:t>
      </w:r>
      <w:r w:rsidR="008A200F" w:rsidRPr="00E74336">
        <w:t xml:space="preserve">trainer kits for </w:t>
      </w:r>
      <w:r w:rsidR="00010C32" w:rsidRPr="00E74336">
        <w:t xml:space="preserve">commercial </w:t>
      </w:r>
      <w:r w:rsidR="00C71A66" w:rsidRPr="00E74336">
        <w:t>RAC equipment and chillers)</w:t>
      </w:r>
      <w:r w:rsidR="00953E28" w:rsidRPr="00E74336">
        <w:t xml:space="preserve">; </w:t>
      </w:r>
      <w:r w:rsidR="00BE2A37" w:rsidRPr="00E74336">
        <w:t xml:space="preserve">a </w:t>
      </w:r>
      <w:r w:rsidR="00C70E2A" w:rsidRPr="00E74336">
        <w:t xml:space="preserve">dedicated </w:t>
      </w:r>
      <w:r w:rsidR="00BE2A37" w:rsidRPr="00E74336">
        <w:t>train</w:t>
      </w:r>
      <w:r w:rsidR="00AD4119" w:rsidRPr="00E74336">
        <w:noBreakHyphen/>
      </w:r>
      <w:r w:rsidR="00BE2A37" w:rsidRPr="00E74336">
        <w:t>the</w:t>
      </w:r>
      <w:r w:rsidR="00AD4119" w:rsidRPr="00E74336">
        <w:noBreakHyphen/>
      </w:r>
      <w:r w:rsidR="00BE2A37" w:rsidRPr="00E74336">
        <w:t>trainers programme</w:t>
      </w:r>
      <w:r w:rsidR="00327CB9" w:rsidRPr="00E74336">
        <w:t xml:space="preserve">; </w:t>
      </w:r>
      <w:r w:rsidR="00A75DC4" w:rsidRPr="00E74336">
        <w:t xml:space="preserve">and </w:t>
      </w:r>
      <w:r w:rsidR="00B0364F" w:rsidRPr="00E74336">
        <w:t xml:space="preserve">certification of </w:t>
      </w:r>
      <w:r w:rsidR="003C7F5A" w:rsidRPr="00E74336">
        <w:t>ass</w:t>
      </w:r>
      <w:r w:rsidR="000F015F" w:rsidRPr="00E74336">
        <w:t xml:space="preserve">essors </w:t>
      </w:r>
      <w:r w:rsidR="008F652E" w:rsidRPr="00E74336">
        <w:t>for level four and five c</w:t>
      </w:r>
      <w:r w:rsidR="004F170B" w:rsidRPr="00E74336">
        <w:t xml:space="preserve">ompetency </w:t>
      </w:r>
      <w:r w:rsidR="00C43DEB" w:rsidRPr="00E74336">
        <w:t>assessments</w:t>
      </w:r>
      <w:r w:rsidR="00945232" w:rsidRPr="00E74336">
        <w:t xml:space="preserve">. </w:t>
      </w:r>
      <w:r w:rsidR="00D96FF0" w:rsidRPr="00E74336">
        <w:t xml:space="preserve">The Secretariat considers such prioritization strategic, noting also that </w:t>
      </w:r>
      <w:r w:rsidR="00032278" w:rsidRPr="00E74336">
        <w:t xml:space="preserve">the </w:t>
      </w:r>
      <w:r w:rsidR="00565BEF" w:rsidRPr="00E74336">
        <w:t>majority</w:t>
      </w:r>
      <w:r w:rsidR="00032278" w:rsidRPr="00E74336">
        <w:t xml:space="preserve"> of</w:t>
      </w:r>
      <w:r w:rsidR="00B130B9" w:rsidRPr="00E74336">
        <w:t xml:space="preserve"> the </w:t>
      </w:r>
      <w:r w:rsidR="00E83E1B" w:rsidRPr="00E74336">
        <w:t xml:space="preserve">country’s </w:t>
      </w:r>
      <w:r w:rsidR="00B130B9" w:rsidRPr="00E74336">
        <w:t>HCFC</w:t>
      </w:r>
      <w:r w:rsidR="00AD4119" w:rsidRPr="00E74336">
        <w:noBreakHyphen/>
      </w:r>
      <w:r w:rsidR="00B130B9" w:rsidRPr="00E74336">
        <w:t xml:space="preserve">22 consumption </w:t>
      </w:r>
      <w:r w:rsidR="00CF31EA" w:rsidRPr="00E74336">
        <w:t>wa</w:t>
      </w:r>
      <w:r w:rsidR="00B130B9" w:rsidRPr="00E74336">
        <w:t xml:space="preserve">s to service residential AC units. </w:t>
      </w:r>
    </w:p>
    <w:p w14:paraId="0D9B610F" w14:textId="186FDE94" w:rsidR="001F11F9" w:rsidRPr="00E74336" w:rsidRDefault="00D511B3">
      <w:pPr>
        <w:pStyle w:val="Heading1"/>
      </w:pPr>
      <w:r w:rsidRPr="00E74336">
        <w:t xml:space="preserve">Regarding the higher </w:t>
      </w:r>
      <w:r w:rsidR="00E1344D" w:rsidRPr="00E74336">
        <w:t xml:space="preserve">cost to train and certify </w:t>
      </w:r>
      <w:r w:rsidR="005D6AD7" w:rsidRPr="00E74336">
        <w:t xml:space="preserve">technicians </w:t>
      </w:r>
      <w:r w:rsidR="00643A08" w:rsidRPr="00E74336">
        <w:t xml:space="preserve">under the plan relative to other Article 5 countries, UNDP explained that </w:t>
      </w:r>
      <w:r w:rsidR="005B08DC" w:rsidRPr="00E74336">
        <w:t xml:space="preserve">the </w:t>
      </w:r>
      <w:r w:rsidR="005509A6" w:rsidRPr="00E74336">
        <w:t xml:space="preserve">training is a 12-week </w:t>
      </w:r>
      <w:r w:rsidR="00FC3F79" w:rsidRPr="00E74336">
        <w:t>programme</w:t>
      </w:r>
      <w:r w:rsidR="00A6288F" w:rsidRPr="00E74336">
        <w:t xml:space="preserve"> and the certification assessment can take up to two days</w:t>
      </w:r>
      <w:r w:rsidR="00175460" w:rsidRPr="00E74336">
        <w:t xml:space="preserve">, reflecting the intent of the Government to professionalize the </w:t>
      </w:r>
      <w:r w:rsidR="00837257" w:rsidRPr="00E74336">
        <w:t>sector</w:t>
      </w:r>
      <w:r w:rsidR="007C6C74" w:rsidRPr="00E74336">
        <w:t xml:space="preserve">. </w:t>
      </w:r>
      <w:r w:rsidR="00AC0CAD" w:rsidRPr="00E74336">
        <w:t>A</w:t>
      </w:r>
      <w:r w:rsidR="00C50F82" w:rsidRPr="00E74336">
        <w:t xml:space="preserve"> similar approach </w:t>
      </w:r>
      <w:r w:rsidR="00AC0CAD" w:rsidRPr="00E74336">
        <w:t>was used</w:t>
      </w:r>
      <w:r w:rsidR="00C50F82" w:rsidRPr="00E74336">
        <w:t xml:space="preserve"> by non-Article 5 countries, who </w:t>
      </w:r>
      <w:r w:rsidR="007E5821" w:rsidRPr="00E74336">
        <w:t xml:space="preserve">required </w:t>
      </w:r>
      <w:r w:rsidR="007033C0" w:rsidRPr="00E74336">
        <w:t xml:space="preserve">numerous years to professionalize their </w:t>
      </w:r>
      <w:r w:rsidR="00E4627B" w:rsidRPr="00E74336">
        <w:t>te</w:t>
      </w:r>
      <w:r w:rsidR="0017675A" w:rsidRPr="00E74336">
        <w:t>chnicians</w:t>
      </w:r>
      <w:r w:rsidR="00C66E6F" w:rsidRPr="00E74336">
        <w:t xml:space="preserve">. </w:t>
      </w:r>
      <w:r w:rsidR="00EF35A9" w:rsidRPr="00E74336">
        <w:t xml:space="preserve">Accordingly, </w:t>
      </w:r>
      <w:r w:rsidR="009C30AD" w:rsidRPr="00E74336">
        <w:t xml:space="preserve">the timeline required to </w:t>
      </w:r>
      <w:r w:rsidR="00895C39" w:rsidRPr="00E74336">
        <w:t xml:space="preserve">certify </w:t>
      </w:r>
      <w:r w:rsidR="00111C5F" w:rsidRPr="00E74336">
        <w:t xml:space="preserve">all </w:t>
      </w:r>
      <w:r w:rsidR="00026990" w:rsidRPr="00E74336">
        <w:t xml:space="preserve">technicians in the country </w:t>
      </w:r>
      <w:r w:rsidR="007C1844" w:rsidRPr="00E74336">
        <w:t xml:space="preserve">at </w:t>
      </w:r>
      <w:r w:rsidR="00E0449A" w:rsidRPr="00E74336">
        <w:t>an appropriate</w:t>
      </w:r>
      <w:r w:rsidR="007C1844" w:rsidRPr="00E74336">
        <w:t xml:space="preserve"> level </w:t>
      </w:r>
      <w:r w:rsidR="00111C5F" w:rsidRPr="00E74336">
        <w:t xml:space="preserve">was </w:t>
      </w:r>
      <w:r w:rsidR="00E83624" w:rsidRPr="00E74336">
        <w:t>beyond the period of implementation of stage III</w:t>
      </w:r>
      <w:r w:rsidR="00400D9A" w:rsidRPr="00E74336">
        <w:t xml:space="preserve">. </w:t>
      </w:r>
      <w:r w:rsidR="00011227" w:rsidRPr="00E74336">
        <w:t xml:space="preserve">In order to </w:t>
      </w:r>
      <w:r w:rsidR="00AD5B3D" w:rsidRPr="00E74336">
        <w:t xml:space="preserve">ensure the training and certification system will be sustainable, including after the completion of stage III, </w:t>
      </w:r>
      <w:r w:rsidR="003C7FF9" w:rsidRPr="00E74336">
        <w:t xml:space="preserve">the Ministry of Manpower, advised by the </w:t>
      </w:r>
      <w:r w:rsidR="003C7FF9" w:rsidRPr="00E74336">
        <w:lastRenderedPageBreak/>
        <w:t>Ministry of Environment and Forestry, will continue training and certifying technicians (at levels two and three)</w:t>
      </w:r>
      <w:r w:rsidR="00434592" w:rsidRPr="00E74336">
        <w:t xml:space="preserve"> with its own resources</w:t>
      </w:r>
      <w:r w:rsidR="00FB78C8" w:rsidRPr="00E74336">
        <w:t xml:space="preserve">. On that basis, </w:t>
      </w:r>
      <w:r w:rsidR="004E2D96" w:rsidRPr="00E74336">
        <w:t xml:space="preserve">the Government </w:t>
      </w:r>
      <w:r w:rsidR="0043359C" w:rsidRPr="00E74336">
        <w:t xml:space="preserve">committed to </w:t>
      </w:r>
      <w:r w:rsidR="007541C1" w:rsidRPr="00E74336">
        <w:t>training and certifying an addition</w:t>
      </w:r>
      <w:r w:rsidR="000918E5" w:rsidRPr="00E74336">
        <w:t>al</w:t>
      </w:r>
      <w:r w:rsidR="007541C1" w:rsidRPr="00E74336">
        <w:t xml:space="preserve"> 3,500 technicians </w:t>
      </w:r>
      <w:r w:rsidR="00D716B9" w:rsidRPr="00E74336">
        <w:t xml:space="preserve">with </w:t>
      </w:r>
      <w:r w:rsidR="000E38B9" w:rsidRPr="00E74336">
        <w:t xml:space="preserve">its own resources </w:t>
      </w:r>
      <w:r w:rsidR="00DF4C54" w:rsidRPr="00E74336">
        <w:t xml:space="preserve">by the completion of the </w:t>
      </w:r>
      <w:r w:rsidR="00A904B9" w:rsidRPr="00E74336">
        <w:t xml:space="preserve">project. </w:t>
      </w:r>
      <w:r w:rsidR="005B02F6" w:rsidRPr="00E74336">
        <w:t>The Secretariat further note</w:t>
      </w:r>
      <w:r w:rsidR="00D647F5" w:rsidRPr="00E74336">
        <w:t>d</w:t>
      </w:r>
      <w:r w:rsidR="005B02F6" w:rsidRPr="00E74336">
        <w:t xml:space="preserve"> that certified technicians would be registered with the </w:t>
      </w:r>
      <w:proofErr w:type="spellStart"/>
      <w:r w:rsidR="005B02F6" w:rsidRPr="00E74336">
        <w:t>MontiR</w:t>
      </w:r>
      <w:proofErr w:type="spellEnd"/>
      <w:r w:rsidR="005B02F6" w:rsidRPr="00E74336">
        <w:t>-AC mobile application</w:t>
      </w:r>
      <w:r w:rsidR="002C5976" w:rsidRPr="00E74336">
        <w:t>;</w:t>
      </w:r>
      <w:r w:rsidR="005B02F6" w:rsidRPr="00E74336">
        <w:t xml:space="preserve"> </w:t>
      </w:r>
      <w:r w:rsidR="002C5976" w:rsidRPr="00E74336">
        <w:t xml:space="preserve">the use of that </w:t>
      </w:r>
      <w:r w:rsidR="00CA3A04" w:rsidRPr="00E74336">
        <w:t xml:space="preserve">application, </w:t>
      </w:r>
      <w:r w:rsidR="005B02F6" w:rsidRPr="00E74336">
        <w:t xml:space="preserve">which </w:t>
      </w:r>
      <w:r w:rsidR="00CA3A04" w:rsidRPr="00E74336">
        <w:t>connects technicians to consumers and equipment owners,</w:t>
      </w:r>
      <w:r w:rsidR="005E3B8D" w:rsidRPr="00E74336">
        <w:rPr>
          <w:rStyle w:val="FootnoteReference"/>
        </w:rPr>
        <w:footnoteReference w:id="19"/>
      </w:r>
      <w:r w:rsidR="00CA3A04" w:rsidRPr="00E74336">
        <w:t xml:space="preserve"> will </w:t>
      </w:r>
      <w:r w:rsidR="00FA1B43" w:rsidRPr="00E74336">
        <w:t>help spur demand for certified technicians</w:t>
      </w:r>
      <w:r w:rsidR="005E3B8D" w:rsidRPr="00E74336">
        <w:t xml:space="preserve">, enhancing the sustainability of the </w:t>
      </w:r>
      <w:r w:rsidR="00C1691F" w:rsidRPr="00E74336">
        <w:t>certification scheme.</w:t>
      </w:r>
    </w:p>
    <w:p w14:paraId="1AB69688" w14:textId="70D62F8A" w:rsidR="008526CB" w:rsidRPr="00E74336" w:rsidRDefault="00FC6755">
      <w:pPr>
        <w:pStyle w:val="Heading1"/>
      </w:pPr>
      <w:r w:rsidRPr="00E74336">
        <w:t>Five reclamation centres were established under stage II</w:t>
      </w:r>
      <w:r w:rsidR="00071887" w:rsidRPr="00E74336">
        <w:t xml:space="preserve"> and a</w:t>
      </w:r>
      <w:r w:rsidR="000B0FE4" w:rsidRPr="00E74336">
        <w:t xml:space="preserve">n additional </w:t>
      </w:r>
      <w:r w:rsidR="006C0CD5" w:rsidRPr="00E74336">
        <w:t xml:space="preserve">nine </w:t>
      </w:r>
      <w:r w:rsidR="00582292" w:rsidRPr="00E74336">
        <w:t>centres will be established under stage III</w:t>
      </w:r>
      <w:r w:rsidR="00B95C41" w:rsidRPr="00E74336">
        <w:t xml:space="preserve">. </w:t>
      </w:r>
      <w:r w:rsidR="00CF42C7" w:rsidRPr="00E74336">
        <w:t>T</w:t>
      </w:r>
      <w:r w:rsidR="00B60B66" w:rsidRPr="00E74336">
        <w:t xml:space="preserve">he </w:t>
      </w:r>
      <w:r w:rsidR="004A75F8" w:rsidRPr="00E74336">
        <w:t>competency requ</w:t>
      </w:r>
      <w:r w:rsidR="000D6CE8" w:rsidRPr="00E74336">
        <w:t>irements for certification</w:t>
      </w:r>
      <w:r w:rsidR="00CF42C7" w:rsidRPr="00E74336">
        <w:t xml:space="preserve"> include </w:t>
      </w:r>
      <w:r w:rsidR="00336593" w:rsidRPr="00E74336">
        <w:t xml:space="preserve">a comprehensive set of measures </w:t>
      </w:r>
      <w:r w:rsidR="00B5160F" w:rsidRPr="00E74336">
        <w:t>to e</w:t>
      </w:r>
      <w:r w:rsidR="006D7E8F" w:rsidRPr="00E74336">
        <w:t>nable</w:t>
      </w:r>
      <w:r w:rsidR="00B12260" w:rsidRPr="00E74336">
        <w:t xml:space="preserve"> reclamation in the country, including </w:t>
      </w:r>
      <w:r w:rsidR="00B27CB6" w:rsidRPr="00E74336">
        <w:t xml:space="preserve">requiring recovery of HCFCs </w:t>
      </w:r>
      <w:r w:rsidR="00A1494B" w:rsidRPr="00E74336">
        <w:t>during servicing of RAC equipment</w:t>
      </w:r>
      <w:r w:rsidR="00A65ECA" w:rsidRPr="00E74336">
        <w:t xml:space="preserve">; </w:t>
      </w:r>
      <w:r w:rsidR="00A1494B" w:rsidRPr="00E74336">
        <w:t>measures to prevent venting of HCFCs during installation, servicing and decommissioning of RAC equipment</w:t>
      </w:r>
      <w:r w:rsidR="0099236E" w:rsidRPr="00E74336">
        <w:t xml:space="preserve">; leak-checking for </w:t>
      </w:r>
      <w:r w:rsidR="00362F26" w:rsidRPr="00E74336">
        <w:t xml:space="preserve">equipment with a charge above 3 kg; </w:t>
      </w:r>
      <w:r w:rsidR="00CB5933" w:rsidRPr="00E74336">
        <w:t xml:space="preserve">and </w:t>
      </w:r>
      <w:r w:rsidR="00A1494B" w:rsidRPr="00E74336">
        <w:t>recovery of HCFC from containers and equipment at their end</w:t>
      </w:r>
      <w:r w:rsidR="006E7D32" w:rsidRPr="00E74336">
        <w:t xml:space="preserve"> </w:t>
      </w:r>
      <w:r w:rsidR="00A1494B" w:rsidRPr="00E74336">
        <w:t>of</w:t>
      </w:r>
      <w:r w:rsidR="006E7D32" w:rsidRPr="00E74336">
        <w:t xml:space="preserve"> </w:t>
      </w:r>
      <w:r w:rsidR="00A1494B" w:rsidRPr="00E74336">
        <w:t>life</w:t>
      </w:r>
      <w:r w:rsidR="00CB5933" w:rsidRPr="00E74336">
        <w:t xml:space="preserve">. In addition, the country </w:t>
      </w:r>
      <w:r w:rsidR="00497EB2" w:rsidRPr="00E74336">
        <w:t xml:space="preserve">had established </w:t>
      </w:r>
      <w:r w:rsidR="007328E1" w:rsidRPr="00E74336">
        <w:t xml:space="preserve">a </w:t>
      </w:r>
      <w:r w:rsidR="00A1494B" w:rsidRPr="00E74336">
        <w:t>code of practice for RAC technicians</w:t>
      </w:r>
      <w:r w:rsidR="0037568C" w:rsidRPr="00E74336">
        <w:t xml:space="preserve"> supporting those measures.</w:t>
      </w:r>
      <w:r w:rsidR="001D535B" w:rsidRPr="00E74336">
        <w:t xml:space="preserve"> The centres will be able to reclaim </w:t>
      </w:r>
      <w:r w:rsidR="00C96D49" w:rsidRPr="00E74336">
        <w:t xml:space="preserve">HCFC-22, pure HFCs, </w:t>
      </w:r>
      <w:r w:rsidR="004E03A6" w:rsidRPr="00E74336">
        <w:t xml:space="preserve">the most common </w:t>
      </w:r>
      <w:r w:rsidR="0017478E" w:rsidRPr="00E74336">
        <w:t>HFC blends (R-410A, R-407</w:t>
      </w:r>
      <w:r w:rsidR="00B83330" w:rsidRPr="00E74336">
        <w:t>C</w:t>
      </w:r>
      <w:r w:rsidR="0017478E" w:rsidRPr="00E74336">
        <w:t>, and R-404A)</w:t>
      </w:r>
      <w:r w:rsidR="00D251A2" w:rsidRPr="00E74336">
        <w:t>,</w:t>
      </w:r>
      <w:r w:rsidR="0017478E" w:rsidRPr="00E74336">
        <w:t xml:space="preserve"> and HFC-32. </w:t>
      </w:r>
    </w:p>
    <w:p w14:paraId="638C8419" w14:textId="30EA67F4" w:rsidR="00967767" w:rsidRPr="00E74336" w:rsidRDefault="00081363" w:rsidP="00967767">
      <w:pPr>
        <w:pStyle w:val="Heading1"/>
        <w:numPr>
          <w:ilvl w:val="0"/>
          <w:numId w:val="0"/>
        </w:numPr>
        <w:rPr>
          <w:i/>
          <w:iCs/>
        </w:rPr>
      </w:pPr>
      <w:r w:rsidRPr="00E74336">
        <w:rPr>
          <w:i/>
          <w:iCs/>
        </w:rPr>
        <w:t xml:space="preserve">Chillers and </w:t>
      </w:r>
      <w:r w:rsidR="00AE7A7E" w:rsidRPr="00E74336">
        <w:rPr>
          <w:i/>
          <w:iCs/>
        </w:rPr>
        <w:t xml:space="preserve">the </w:t>
      </w:r>
      <w:r w:rsidRPr="00E74336">
        <w:rPr>
          <w:i/>
          <w:iCs/>
        </w:rPr>
        <w:t>f</w:t>
      </w:r>
      <w:r w:rsidR="00967767" w:rsidRPr="00E74336">
        <w:rPr>
          <w:i/>
          <w:iCs/>
        </w:rPr>
        <w:t>ire</w:t>
      </w:r>
      <w:r w:rsidR="00AE7A7E" w:rsidRPr="00E74336">
        <w:rPr>
          <w:i/>
          <w:iCs/>
        </w:rPr>
        <w:noBreakHyphen/>
        <w:t xml:space="preserve">fighting </w:t>
      </w:r>
      <w:r w:rsidR="00FA0395" w:rsidRPr="00E74336">
        <w:rPr>
          <w:i/>
          <w:iCs/>
        </w:rPr>
        <w:t>sector</w:t>
      </w:r>
    </w:p>
    <w:p w14:paraId="05116F33" w14:textId="3F1B9063" w:rsidR="007D065A" w:rsidRPr="00E74336" w:rsidRDefault="00C96DDC" w:rsidP="00F02D0B">
      <w:pPr>
        <w:pStyle w:val="Heading1"/>
      </w:pPr>
      <w:r w:rsidRPr="00E74336">
        <w:t xml:space="preserve">Regarding the </w:t>
      </w:r>
      <w:r w:rsidR="0070764A" w:rsidRPr="00E74336">
        <w:t xml:space="preserve">uncertainty </w:t>
      </w:r>
      <w:r w:rsidR="00A6007B" w:rsidRPr="00E74336">
        <w:t xml:space="preserve">on </w:t>
      </w:r>
      <w:r w:rsidR="00AA6687" w:rsidRPr="00E74336">
        <w:t xml:space="preserve">whether </w:t>
      </w:r>
      <w:r w:rsidR="00F410F3" w:rsidRPr="00E74336">
        <w:t xml:space="preserve">there </w:t>
      </w:r>
      <w:r w:rsidR="0070764A" w:rsidRPr="00E74336">
        <w:t>wa</w:t>
      </w:r>
      <w:r w:rsidR="00F410F3" w:rsidRPr="00E74336">
        <w:t xml:space="preserve">s </w:t>
      </w:r>
      <w:r w:rsidR="00790DBC" w:rsidRPr="00E74336">
        <w:t>total flooding HCFC-123-based fire suppression systems and</w:t>
      </w:r>
      <w:r w:rsidR="00F410F3" w:rsidRPr="00E74336">
        <w:t xml:space="preserve"> assembly </w:t>
      </w:r>
      <w:r w:rsidR="00677428" w:rsidRPr="00E74336">
        <w:t xml:space="preserve">and manufacturing of HCFC-123-based fire </w:t>
      </w:r>
      <w:r w:rsidR="00600595" w:rsidRPr="00E74336">
        <w:t xml:space="preserve">suppression </w:t>
      </w:r>
      <w:r w:rsidR="00677428" w:rsidRPr="00E74336">
        <w:t xml:space="preserve">and fire </w:t>
      </w:r>
      <w:r w:rsidR="00600595" w:rsidRPr="00E74336">
        <w:t>protection</w:t>
      </w:r>
      <w:r w:rsidR="00677428" w:rsidRPr="00E74336">
        <w:t xml:space="preserve"> equipment </w:t>
      </w:r>
      <w:r w:rsidR="00F410F3" w:rsidRPr="00E74336">
        <w:t>in the country</w:t>
      </w:r>
      <w:r w:rsidR="00AC5135" w:rsidRPr="00E74336">
        <w:t>,</w:t>
      </w:r>
      <w:r w:rsidR="00F410F3" w:rsidRPr="00E74336">
        <w:t xml:space="preserve"> notwithstanding the </w:t>
      </w:r>
      <w:r w:rsidR="00B13D8D" w:rsidRPr="00E74336">
        <w:t>TA</w:t>
      </w:r>
      <w:r w:rsidR="00F410F3" w:rsidRPr="00E74336">
        <w:t xml:space="preserve"> </w:t>
      </w:r>
      <w:r w:rsidR="00C52B3E" w:rsidRPr="00E74336">
        <w:t xml:space="preserve">for the sector </w:t>
      </w:r>
      <w:r w:rsidR="00F410F3" w:rsidRPr="00E74336">
        <w:t xml:space="preserve">undertaken in stage II </w:t>
      </w:r>
      <w:r w:rsidR="00C52B3E" w:rsidRPr="00E74336">
        <w:t xml:space="preserve">and the preparation funding </w:t>
      </w:r>
      <w:r w:rsidR="00AE5475" w:rsidRPr="00E74336">
        <w:t xml:space="preserve">provided for stage III, UNDP </w:t>
      </w:r>
      <w:r w:rsidR="00503DD7" w:rsidRPr="00E74336">
        <w:t xml:space="preserve">emphasized </w:t>
      </w:r>
      <w:r w:rsidR="001F2F44" w:rsidRPr="00E74336">
        <w:t>the</w:t>
      </w:r>
      <w:r w:rsidR="000834E9" w:rsidRPr="00E74336">
        <w:t xml:space="preserve"> large </w:t>
      </w:r>
      <w:r w:rsidR="001F2F44" w:rsidRPr="00E74336">
        <w:t>geograph</w:t>
      </w:r>
      <w:r w:rsidR="00615F0E" w:rsidRPr="00E74336">
        <w:t xml:space="preserve">y of the country, </w:t>
      </w:r>
      <w:r w:rsidR="001F2F44" w:rsidRPr="00E74336">
        <w:t xml:space="preserve">the limited funding </w:t>
      </w:r>
      <w:r w:rsidR="003A0735" w:rsidRPr="00E74336">
        <w:t xml:space="preserve">allocated under stage II and </w:t>
      </w:r>
      <w:r w:rsidR="001F2F44" w:rsidRPr="00E74336">
        <w:t>available</w:t>
      </w:r>
      <w:r w:rsidR="003E730D" w:rsidRPr="00E74336">
        <w:t xml:space="preserve"> under </w:t>
      </w:r>
      <w:r w:rsidR="00724EF6" w:rsidRPr="00E74336">
        <w:t>stage III project preparation, and the restrictions imposed by the COVID-19 pandemic</w:t>
      </w:r>
      <w:r w:rsidR="00DB3F45" w:rsidRPr="00E74336">
        <w:t>; and that t</w:t>
      </w:r>
      <w:r w:rsidR="009E79F1" w:rsidRPr="00E74336">
        <w:t xml:space="preserve">he </w:t>
      </w:r>
      <w:r w:rsidR="0071282D" w:rsidRPr="00E74336">
        <w:t xml:space="preserve">assessments planned under stage III </w:t>
      </w:r>
      <w:r w:rsidR="00DB3F45" w:rsidRPr="00E74336">
        <w:t>would</w:t>
      </w:r>
      <w:r w:rsidR="0071282D" w:rsidRPr="00E74336">
        <w:t xml:space="preserve"> address th</w:t>
      </w:r>
      <w:r w:rsidR="009513FA" w:rsidRPr="00E74336">
        <w:t>at</w:t>
      </w:r>
      <w:r w:rsidR="006838B9" w:rsidRPr="00E74336">
        <w:t xml:space="preserve"> </w:t>
      </w:r>
      <w:r w:rsidR="009513FA" w:rsidRPr="00E74336">
        <w:t>uncertainty</w:t>
      </w:r>
      <w:r w:rsidR="0071282D" w:rsidRPr="00E74336">
        <w:t>.</w:t>
      </w:r>
    </w:p>
    <w:p w14:paraId="639FD37C" w14:textId="42EF6E4A" w:rsidR="00492A65" w:rsidRPr="00E74336" w:rsidRDefault="00911903" w:rsidP="00C03CB2">
      <w:pPr>
        <w:pStyle w:val="Heading1"/>
      </w:pPr>
      <w:r w:rsidRPr="00E74336">
        <w:t xml:space="preserve">In order to </w:t>
      </w:r>
      <w:r w:rsidR="00F83C02" w:rsidRPr="00E74336">
        <w:t xml:space="preserve">ensure the </w:t>
      </w:r>
      <w:r w:rsidR="000C3DBC" w:rsidRPr="00E74336">
        <w:t xml:space="preserve">sustainable </w:t>
      </w:r>
      <w:r w:rsidR="00F83C02" w:rsidRPr="00E74336">
        <w:t xml:space="preserve">phase-out </w:t>
      </w:r>
      <w:r w:rsidR="000C3DBC" w:rsidRPr="00E74336">
        <w:t xml:space="preserve">of HCFC-123 </w:t>
      </w:r>
      <w:r w:rsidR="00F83C02" w:rsidRPr="00E74336">
        <w:t xml:space="preserve">in the </w:t>
      </w:r>
      <w:r w:rsidR="006F0DEB" w:rsidRPr="00E74336">
        <w:t>fire</w:t>
      </w:r>
      <w:r w:rsidR="00D14F36" w:rsidRPr="00E74336">
        <w:t xml:space="preserve">-fighting </w:t>
      </w:r>
      <w:r w:rsidR="006F0DEB" w:rsidRPr="00E74336">
        <w:t xml:space="preserve">sector </w:t>
      </w:r>
      <w:r w:rsidR="00FA0395" w:rsidRPr="00E74336">
        <w:t>and avoid the introduction of HFC</w:t>
      </w:r>
      <w:r w:rsidR="002C5764" w:rsidRPr="00E74336">
        <w:t>-based equipment</w:t>
      </w:r>
      <w:r w:rsidR="007C5E82" w:rsidRPr="00E74336">
        <w:t xml:space="preserve">, </w:t>
      </w:r>
      <w:r w:rsidR="004765A6" w:rsidRPr="00E74336">
        <w:t xml:space="preserve">it was agreed to include </w:t>
      </w:r>
      <w:r w:rsidR="00E664B4" w:rsidRPr="00E74336">
        <w:t>the following additional activities:</w:t>
      </w:r>
      <w:r w:rsidR="00D71A39" w:rsidRPr="00E74336">
        <w:t xml:space="preserve"> d</w:t>
      </w:r>
      <w:r w:rsidR="008A1777" w:rsidRPr="00E74336">
        <w:t xml:space="preserve">evelopment of </w:t>
      </w:r>
      <w:r w:rsidR="0089132E" w:rsidRPr="00E74336">
        <w:t xml:space="preserve">guidelines and </w:t>
      </w:r>
      <w:r w:rsidR="00BC0F54" w:rsidRPr="00E74336">
        <w:t xml:space="preserve">a manual for </w:t>
      </w:r>
      <w:r w:rsidR="00B57D87" w:rsidRPr="00E74336">
        <w:t>green procurement</w:t>
      </w:r>
      <w:r w:rsidR="0084043A" w:rsidRPr="00E74336">
        <w:t xml:space="preserve">, and development </w:t>
      </w:r>
      <w:r w:rsidR="00105C0C" w:rsidRPr="00E74336">
        <w:t xml:space="preserve">of case studies for the replacement of HCFC-123-based </w:t>
      </w:r>
      <w:r w:rsidR="00C074C1" w:rsidRPr="00E74336">
        <w:t>fire</w:t>
      </w:r>
      <w:r w:rsidR="001355B1" w:rsidRPr="00E74336">
        <w:t xml:space="preserve"> protection and suppression equipment </w:t>
      </w:r>
      <w:r w:rsidR="00C97E29" w:rsidRPr="00E74336">
        <w:t>(US $32,382)</w:t>
      </w:r>
      <w:r w:rsidR="0089017F" w:rsidRPr="00E74336">
        <w:t>;</w:t>
      </w:r>
      <w:r w:rsidR="00C97E29" w:rsidRPr="00E74336">
        <w:t xml:space="preserve"> and </w:t>
      </w:r>
      <w:r w:rsidR="00904AAF" w:rsidRPr="00E74336">
        <w:t xml:space="preserve">four </w:t>
      </w:r>
      <w:r w:rsidR="007250F4" w:rsidRPr="00E74336">
        <w:t xml:space="preserve">stakeholder consultations to raise awareness </w:t>
      </w:r>
      <w:r w:rsidR="00777AE0" w:rsidRPr="00E74336">
        <w:t xml:space="preserve">of </w:t>
      </w:r>
      <w:r w:rsidR="004273E1" w:rsidRPr="00E74336">
        <w:t xml:space="preserve">assessment results and low-GWP </w:t>
      </w:r>
      <w:r w:rsidR="00853A36" w:rsidRPr="00E74336">
        <w:t>and not-in-kind alternatives</w:t>
      </w:r>
      <w:r w:rsidR="00BD13BA" w:rsidRPr="00E74336">
        <w:t xml:space="preserve"> (e.g., dry powder, foam, </w:t>
      </w:r>
      <w:r w:rsidR="00641183" w:rsidRPr="00E74336">
        <w:t>carbon dioxide</w:t>
      </w:r>
      <w:r w:rsidR="00BD13BA" w:rsidRPr="00E74336">
        <w:t xml:space="preserve">, </w:t>
      </w:r>
      <w:r w:rsidR="00641183" w:rsidRPr="00E74336">
        <w:t xml:space="preserve">and </w:t>
      </w:r>
      <w:r w:rsidR="00BD13BA" w:rsidRPr="00E74336">
        <w:t>water)</w:t>
      </w:r>
      <w:r w:rsidR="00641183" w:rsidRPr="00E74336">
        <w:t xml:space="preserve"> (</w:t>
      </w:r>
      <w:r w:rsidR="006B7581" w:rsidRPr="00E74336">
        <w:t>US $20,000)</w:t>
      </w:r>
      <w:r w:rsidR="00853A36" w:rsidRPr="00E74336">
        <w:t xml:space="preserve">. </w:t>
      </w:r>
      <w:r w:rsidR="00492A65" w:rsidRPr="00E74336">
        <w:t xml:space="preserve">Those activities will be undertaken </w:t>
      </w:r>
      <w:r w:rsidR="001A30CD" w:rsidRPr="00E74336">
        <w:t xml:space="preserve">together with the other TA activities for the sector </w:t>
      </w:r>
      <w:r w:rsidR="00492A65" w:rsidRPr="00E74336">
        <w:t>in the second tranche of the HPMP</w:t>
      </w:r>
      <w:r w:rsidR="008B0EE4" w:rsidRPr="00E74336">
        <w:t xml:space="preserve">; accordingly, an update on </w:t>
      </w:r>
      <w:r w:rsidR="0057612B" w:rsidRPr="00E74336">
        <w:t xml:space="preserve">the timeline for </w:t>
      </w:r>
      <w:r w:rsidR="00014B21" w:rsidRPr="00E74336">
        <w:t xml:space="preserve">the ban </w:t>
      </w:r>
      <w:r w:rsidR="00E14DA3" w:rsidRPr="00E74336">
        <w:t xml:space="preserve">will be included </w:t>
      </w:r>
      <w:r w:rsidR="00633791" w:rsidRPr="00E74336">
        <w:t xml:space="preserve">as part of the progress report </w:t>
      </w:r>
      <w:r w:rsidR="00A04A74" w:rsidRPr="00E74336">
        <w:t xml:space="preserve">submitted </w:t>
      </w:r>
      <w:r w:rsidR="00C03CB2" w:rsidRPr="00E74336">
        <w:t>with the third tranche request</w:t>
      </w:r>
      <w:r w:rsidR="00492A65" w:rsidRPr="00E74336">
        <w:t>.</w:t>
      </w:r>
    </w:p>
    <w:p w14:paraId="3D635255" w14:textId="13B62702" w:rsidR="00E5473A" w:rsidRPr="00E74336" w:rsidRDefault="00700AEC">
      <w:pPr>
        <w:pStyle w:val="Heading1"/>
      </w:pPr>
      <w:r w:rsidRPr="00E74336">
        <w:t xml:space="preserve">In considering possible additional activities for </w:t>
      </w:r>
      <w:r w:rsidR="00761512" w:rsidRPr="00E74336">
        <w:t>chillers, t</w:t>
      </w:r>
      <w:r w:rsidR="00044318" w:rsidRPr="00E74336">
        <w:t xml:space="preserve">he Secretariat </w:t>
      </w:r>
      <w:r w:rsidR="001A78AF" w:rsidRPr="00E74336">
        <w:t>inquired</w:t>
      </w:r>
      <w:r w:rsidR="00044318" w:rsidRPr="00E74336">
        <w:t xml:space="preserve"> whether </w:t>
      </w:r>
      <w:r w:rsidR="00777339" w:rsidRPr="00E74336">
        <w:t>HCFC</w:t>
      </w:r>
      <w:r w:rsidR="00D30B33" w:rsidRPr="00E74336">
        <w:noBreakHyphen/>
      </w:r>
      <w:r w:rsidR="00777339" w:rsidRPr="00E74336">
        <w:t xml:space="preserve">123 that was recovered from chillers could be </w:t>
      </w:r>
      <w:r w:rsidR="00946593" w:rsidRPr="00E74336">
        <w:t>reclaimed and used for the fire</w:t>
      </w:r>
      <w:r w:rsidR="00BF5824" w:rsidRPr="00E74336">
        <w:t xml:space="preserve">-fighting </w:t>
      </w:r>
      <w:r w:rsidR="000E6E7D" w:rsidRPr="00E74336">
        <w:t>sector. However,</w:t>
      </w:r>
      <w:r w:rsidR="009862FA" w:rsidRPr="00E74336">
        <w:t xml:space="preserve"> such an approach was considered not practical for </w:t>
      </w:r>
      <w:r w:rsidR="00BF65A2" w:rsidRPr="00E74336">
        <w:t xml:space="preserve">Indonesia as </w:t>
      </w:r>
      <w:r w:rsidR="00F908D8" w:rsidRPr="00E74336">
        <w:t xml:space="preserve">the country comprises many islands </w:t>
      </w:r>
      <w:r w:rsidR="008758BD" w:rsidRPr="00E74336">
        <w:t xml:space="preserve">and </w:t>
      </w:r>
      <w:r w:rsidR="003836A1" w:rsidRPr="00E74336">
        <w:t xml:space="preserve">the geographic distribution of chillers and fire suppression </w:t>
      </w:r>
      <w:r w:rsidR="00600595" w:rsidRPr="00E74336">
        <w:t>and fire protection</w:t>
      </w:r>
      <w:r w:rsidR="003836A1" w:rsidRPr="00E74336">
        <w:t xml:space="preserve"> equipment was not clear, including whether </w:t>
      </w:r>
      <w:r w:rsidR="003F5A61" w:rsidRPr="00E74336">
        <w:t>chillers</w:t>
      </w:r>
      <w:r w:rsidR="00203C5E" w:rsidRPr="00E74336">
        <w:t xml:space="preserve"> </w:t>
      </w:r>
      <w:r w:rsidR="0070323E" w:rsidRPr="00E74336">
        <w:t>w</w:t>
      </w:r>
      <w:r w:rsidR="003F5A61" w:rsidRPr="00E74336">
        <w:t>ere</w:t>
      </w:r>
      <w:r w:rsidR="00110D60" w:rsidRPr="00E74336">
        <w:t xml:space="preserve"> in </w:t>
      </w:r>
      <w:r w:rsidR="001F6319" w:rsidRPr="00E74336">
        <w:t>reasonable proximity</w:t>
      </w:r>
      <w:r w:rsidR="003F5A61" w:rsidRPr="00E74336">
        <w:t xml:space="preserve"> to </w:t>
      </w:r>
      <w:r w:rsidR="00182417" w:rsidRPr="00E74336">
        <w:t xml:space="preserve">fire </w:t>
      </w:r>
      <w:r w:rsidR="00600595" w:rsidRPr="00E74336">
        <w:t xml:space="preserve">suppression </w:t>
      </w:r>
      <w:r w:rsidR="00182417" w:rsidRPr="00E74336">
        <w:t xml:space="preserve">and fire </w:t>
      </w:r>
      <w:r w:rsidR="00600595" w:rsidRPr="00E74336">
        <w:t>protection</w:t>
      </w:r>
      <w:r w:rsidR="00182417" w:rsidRPr="00E74336">
        <w:t xml:space="preserve"> equipment</w:t>
      </w:r>
      <w:r w:rsidR="0070323E" w:rsidRPr="00E74336">
        <w:t xml:space="preserve">; </w:t>
      </w:r>
      <w:r w:rsidR="00946285" w:rsidRPr="00E74336">
        <w:t xml:space="preserve">the practice in the country for retired </w:t>
      </w:r>
      <w:r w:rsidR="00696095" w:rsidRPr="00E74336">
        <w:t>chillers</w:t>
      </w:r>
      <w:r w:rsidR="00946285" w:rsidRPr="00E74336">
        <w:t xml:space="preserve"> to be </w:t>
      </w:r>
      <w:r w:rsidR="00675AB3" w:rsidRPr="00E74336">
        <w:t xml:space="preserve">maintained as a </w:t>
      </w:r>
      <w:r w:rsidR="0075139E" w:rsidRPr="00E74336">
        <w:t>“</w:t>
      </w:r>
      <w:r w:rsidR="00675AB3" w:rsidRPr="00E74336">
        <w:t>back-up</w:t>
      </w:r>
      <w:r w:rsidR="0075139E" w:rsidRPr="00E74336">
        <w:t>”</w:t>
      </w:r>
      <w:r w:rsidR="00675AB3" w:rsidRPr="00E74336">
        <w:t xml:space="preserve"> unit rather than decommissioned; </w:t>
      </w:r>
      <w:r w:rsidR="0097622D" w:rsidRPr="00E74336">
        <w:t xml:space="preserve">the need for </w:t>
      </w:r>
      <w:r w:rsidR="00BA5F82" w:rsidRPr="00E74336">
        <w:t xml:space="preserve">suitable </w:t>
      </w:r>
      <w:r w:rsidR="00E3387C" w:rsidRPr="00E74336">
        <w:t xml:space="preserve">equipment to reclaim </w:t>
      </w:r>
      <w:r w:rsidR="009A2FEB" w:rsidRPr="00E74336">
        <w:t>a low-pressure</w:t>
      </w:r>
      <w:r w:rsidR="00753D6A" w:rsidRPr="00E74336">
        <w:t>, liquid refrigerant (</w:t>
      </w:r>
      <w:r w:rsidR="009705DC" w:rsidRPr="00E74336">
        <w:t>i.e., HCFC</w:t>
      </w:r>
      <w:r w:rsidR="004507DC">
        <w:noBreakHyphen/>
      </w:r>
      <w:r w:rsidR="009705DC" w:rsidRPr="00E74336">
        <w:t>123)</w:t>
      </w:r>
      <w:r w:rsidR="009276BC" w:rsidRPr="00E74336">
        <w:t>; and the need for additional assessments in both sectors</w:t>
      </w:r>
      <w:r w:rsidR="00E50961" w:rsidRPr="00E74336">
        <w:t>.</w:t>
      </w:r>
      <w:r w:rsidR="00D126C6" w:rsidRPr="00E74336">
        <w:t xml:space="preserve"> </w:t>
      </w:r>
      <w:r w:rsidR="001A209F" w:rsidRPr="00E74336">
        <w:t>Accordingly, t</w:t>
      </w:r>
      <w:r w:rsidR="000D5D68" w:rsidRPr="00E74336">
        <w:t>he following additional TA activities for chillers were agreed</w:t>
      </w:r>
      <w:r w:rsidR="00255B5E" w:rsidRPr="00E74336">
        <w:t xml:space="preserve">: </w:t>
      </w:r>
      <w:r w:rsidR="00E4577E" w:rsidRPr="00E74336">
        <w:t xml:space="preserve">an assessment of the </w:t>
      </w:r>
      <w:r w:rsidR="003C49ED" w:rsidRPr="00E74336">
        <w:t>al</w:t>
      </w:r>
      <w:r w:rsidR="00C92466" w:rsidRPr="00E74336">
        <w:t xml:space="preserve">ternatives landscape for </w:t>
      </w:r>
      <w:r w:rsidR="00585AF3" w:rsidRPr="00E74336">
        <w:t>chillers</w:t>
      </w:r>
      <w:r w:rsidR="00E84411" w:rsidRPr="00E74336">
        <w:t xml:space="preserve">, including </w:t>
      </w:r>
      <w:r w:rsidR="00005440" w:rsidRPr="00E74336">
        <w:t>the</w:t>
      </w:r>
      <w:r w:rsidR="00F46851" w:rsidRPr="00E74336">
        <w:t xml:space="preserve"> alternative technologies, supply chain</w:t>
      </w:r>
      <w:r w:rsidR="009A191E" w:rsidRPr="00E74336">
        <w:t>, main manufacturers, d</w:t>
      </w:r>
      <w:r w:rsidR="007C02FA" w:rsidRPr="00E74336">
        <w:t>istributors, and installers</w:t>
      </w:r>
      <w:r w:rsidR="00585AF3" w:rsidRPr="00E74336">
        <w:t xml:space="preserve"> (US $</w:t>
      </w:r>
      <w:r w:rsidR="007C02FA" w:rsidRPr="00E74336">
        <w:t>20,000)</w:t>
      </w:r>
      <w:r w:rsidR="00005440" w:rsidRPr="00E74336">
        <w:t xml:space="preserve">; </w:t>
      </w:r>
      <w:r w:rsidR="006D3D19" w:rsidRPr="00E74336">
        <w:t>development of guidelines and a manual for green procurement</w:t>
      </w:r>
      <w:r w:rsidR="00984569" w:rsidRPr="00E74336">
        <w:t xml:space="preserve"> for </w:t>
      </w:r>
      <w:r w:rsidR="006D3D19" w:rsidRPr="00E74336">
        <w:t xml:space="preserve">replacement of HCFC-123-based </w:t>
      </w:r>
      <w:r w:rsidR="00414788" w:rsidRPr="00E74336">
        <w:t xml:space="preserve">chillers </w:t>
      </w:r>
      <w:r w:rsidR="006D3D19" w:rsidRPr="00E74336">
        <w:t>(US $</w:t>
      </w:r>
      <w:r w:rsidR="00CE017B" w:rsidRPr="00E74336">
        <w:t>20,000</w:t>
      </w:r>
      <w:r w:rsidR="006D3D19" w:rsidRPr="00E74336">
        <w:t xml:space="preserve">); </w:t>
      </w:r>
      <w:r w:rsidR="001D4E98" w:rsidRPr="00E74336">
        <w:t xml:space="preserve">seven </w:t>
      </w:r>
      <w:r w:rsidR="006D3D19" w:rsidRPr="00E74336">
        <w:t>stakeholder consultations to raise awareness of low-GWP alternatives</w:t>
      </w:r>
      <w:r w:rsidR="0095347F">
        <w:t>,</w:t>
      </w:r>
      <w:r w:rsidR="006D3D19" w:rsidRPr="00E74336">
        <w:t xml:space="preserve"> </w:t>
      </w:r>
      <w:r w:rsidR="00644675" w:rsidRPr="00E74336">
        <w:t>SOPs on good servicing practices and reduced leakage in chiller</w:t>
      </w:r>
      <w:r w:rsidR="00DC6C08">
        <w:t xml:space="preserve">s, and </w:t>
      </w:r>
      <w:r w:rsidR="00DC6C08" w:rsidRPr="00E74336">
        <w:t>assessment results</w:t>
      </w:r>
      <w:r w:rsidR="00DC6C08">
        <w:t>,</w:t>
      </w:r>
      <w:r w:rsidR="00DC6C08" w:rsidRPr="00E74336">
        <w:t xml:space="preserve"> </w:t>
      </w:r>
      <w:r w:rsidR="00DC6C08">
        <w:t xml:space="preserve">including the possible establishment of </w:t>
      </w:r>
      <w:r w:rsidR="00E5215F">
        <w:t xml:space="preserve">HCFC-123 </w:t>
      </w:r>
      <w:r w:rsidR="00E5215F" w:rsidRPr="00E74336">
        <w:t>recycling banks</w:t>
      </w:r>
      <w:r w:rsidR="00644675">
        <w:t xml:space="preserve"> </w:t>
      </w:r>
      <w:r w:rsidR="00FE4E3D">
        <w:t xml:space="preserve">from chillers </w:t>
      </w:r>
      <w:r w:rsidR="00644675">
        <w:t>(US $</w:t>
      </w:r>
      <w:r w:rsidR="008F79ED">
        <w:t>4</w:t>
      </w:r>
      <w:r w:rsidR="008773C1">
        <w:t>0</w:t>
      </w:r>
      <w:r w:rsidR="00644675">
        <w:t>,285)</w:t>
      </w:r>
      <w:r w:rsidR="00346081" w:rsidRPr="00E74336">
        <w:t>.</w:t>
      </w:r>
    </w:p>
    <w:p w14:paraId="784FA243" w14:textId="77777777" w:rsidR="00803EBC" w:rsidRPr="00E74336" w:rsidRDefault="00803EBC" w:rsidP="003E21D1">
      <w:pPr>
        <w:keepNext/>
        <w:rPr>
          <w:i/>
        </w:rPr>
      </w:pPr>
      <w:r w:rsidRPr="00E74336">
        <w:rPr>
          <w:i/>
        </w:rPr>
        <w:lastRenderedPageBreak/>
        <w:t>Project implementation and monitoring unit</w:t>
      </w:r>
    </w:p>
    <w:p w14:paraId="229F85F7" w14:textId="77777777" w:rsidR="007D065A" w:rsidRPr="00E74336" w:rsidRDefault="007D065A" w:rsidP="003E21D1">
      <w:pPr>
        <w:keepNext/>
      </w:pPr>
    </w:p>
    <w:p w14:paraId="3B9E237B" w14:textId="3D64A214" w:rsidR="003A7A08" w:rsidRPr="00E74336" w:rsidRDefault="0033690B" w:rsidP="003A7A08">
      <w:pPr>
        <w:pStyle w:val="Heading1"/>
      </w:pPr>
      <w:r w:rsidRPr="00E74336">
        <w:t xml:space="preserve">The Secretariat noted that stage II </w:t>
      </w:r>
      <w:r w:rsidR="00343836" w:rsidRPr="00E74336">
        <w:t xml:space="preserve">of the HPMP would be completed </w:t>
      </w:r>
      <w:r w:rsidR="000B04E4" w:rsidRPr="00E74336">
        <w:t xml:space="preserve">by </w:t>
      </w:r>
      <w:r w:rsidR="00343836" w:rsidRPr="00E74336">
        <w:t>December 2024</w:t>
      </w:r>
      <w:r w:rsidR="00F66136" w:rsidRPr="00E74336">
        <w:t xml:space="preserve">, resulting in an overlap </w:t>
      </w:r>
      <w:r w:rsidR="00EB3485" w:rsidRPr="00E74336">
        <w:t xml:space="preserve">in the operation of the PMU established under that stage and </w:t>
      </w:r>
      <w:r w:rsidR="001D5494" w:rsidRPr="00E74336">
        <w:t xml:space="preserve">under stage III. </w:t>
      </w:r>
      <w:r w:rsidR="0076037A" w:rsidRPr="00E74336">
        <w:t>Accordingly</w:t>
      </w:r>
      <w:r w:rsidR="00566750" w:rsidRPr="00E74336">
        <w:t>, it was agreed to reduce the funding for the PMU by US $1</w:t>
      </w:r>
      <w:r w:rsidR="00661931" w:rsidRPr="00E74336">
        <w:t>1</w:t>
      </w:r>
      <w:r w:rsidR="00570B5C" w:rsidRPr="00E74336">
        <w:t>1</w:t>
      </w:r>
      <w:r w:rsidR="00566750" w:rsidRPr="00E74336">
        <w:t>,000</w:t>
      </w:r>
      <w:r w:rsidR="00777B7C" w:rsidRPr="00E74336">
        <w:t xml:space="preserve">, reflecting savings in personnel and </w:t>
      </w:r>
      <w:r w:rsidR="008149AC" w:rsidRPr="00E74336">
        <w:t>operating costs</w:t>
      </w:r>
      <w:r w:rsidR="00DE1E50" w:rsidRPr="00E74336">
        <w:t>.</w:t>
      </w:r>
    </w:p>
    <w:p w14:paraId="6FD216CE" w14:textId="4204F691" w:rsidR="006F2CC2" w:rsidRPr="00E74336" w:rsidRDefault="006F2CC2" w:rsidP="006F2CC2">
      <w:pPr>
        <w:keepNext/>
        <w:spacing w:before="240" w:after="240"/>
        <w:outlineLvl w:val="0"/>
        <w:rPr>
          <w:u w:val="single"/>
        </w:rPr>
      </w:pPr>
      <w:r w:rsidRPr="00E74336">
        <w:rPr>
          <w:u w:val="single"/>
        </w:rPr>
        <w:t>Total project cost</w:t>
      </w:r>
    </w:p>
    <w:p w14:paraId="69C1D911" w14:textId="2840B34E" w:rsidR="006F2CC2" w:rsidRPr="00E74336" w:rsidRDefault="004E0715">
      <w:pPr>
        <w:pStyle w:val="Heading1"/>
      </w:pPr>
      <w:r w:rsidRPr="00E74336">
        <w:t>S</w:t>
      </w:r>
      <w:r w:rsidR="0063177F" w:rsidRPr="00E74336">
        <w:t xml:space="preserve">tage III of the HPMP will </w:t>
      </w:r>
      <w:r w:rsidR="00FE44E6" w:rsidRPr="00E74336">
        <w:t xml:space="preserve">phase-out </w:t>
      </w:r>
      <w:r w:rsidR="00692F37" w:rsidRPr="00E74336">
        <w:t>2,783.33 mt (</w:t>
      </w:r>
      <w:r w:rsidR="005813B3" w:rsidRPr="00E74336">
        <w:t xml:space="preserve">153.08 ODP tonnes) </w:t>
      </w:r>
      <w:r w:rsidR="00FE44E6" w:rsidRPr="00E74336">
        <w:t xml:space="preserve">of HCFC-22 and </w:t>
      </w:r>
      <w:r w:rsidR="001D605B" w:rsidRPr="00E74336">
        <w:t>62.16</w:t>
      </w:r>
      <w:r w:rsidR="00FE44E6" w:rsidRPr="00E74336">
        <w:t xml:space="preserve"> mt (</w:t>
      </w:r>
      <w:r w:rsidR="006F60D1" w:rsidRPr="00E74336">
        <w:t>1.24</w:t>
      </w:r>
      <w:r w:rsidR="00FE44E6" w:rsidRPr="00E74336">
        <w:t xml:space="preserve"> ODP tonnes) of HCFC-123</w:t>
      </w:r>
      <w:r w:rsidR="00CD5C4A" w:rsidRPr="00E74336">
        <w:t>, the country’s 2020-2</w:t>
      </w:r>
      <w:r w:rsidR="004C73B5" w:rsidRPr="00E74336">
        <w:t>022 average consumption for those substances</w:t>
      </w:r>
      <w:r w:rsidR="00D90C93" w:rsidRPr="00E74336">
        <w:t xml:space="preserve">, </w:t>
      </w:r>
      <w:r w:rsidR="006D326E" w:rsidRPr="00E74336">
        <w:t xml:space="preserve">at a total cost of US $14,925,847, </w:t>
      </w:r>
      <w:r w:rsidR="00D90C93" w:rsidRPr="00E74336">
        <w:t>resulting in a cost-effectiveness of US $</w:t>
      </w:r>
      <w:r w:rsidR="00362185" w:rsidRPr="00E74336">
        <w:t>5.25/kg</w:t>
      </w:r>
      <w:r w:rsidR="00FE44E6" w:rsidRPr="00E74336">
        <w:t xml:space="preserve">. In addition, the Government had committed to phase out HCFCs completely by 1 January 2030 through the implementation of stage III, resulting in additional reductions from the country’s remaining HCFC consumption eligible for funding of </w:t>
      </w:r>
      <w:r w:rsidR="00C158AE" w:rsidRPr="00E74336">
        <w:t>501.58 mt</w:t>
      </w:r>
      <w:r w:rsidR="000B389B" w:rsidRPr="00E74336">
        <w:t xml:space="preserve"> (</w:t>
      </w:r>
      <w:r w:rsidR="00A66846" w:rsidRPr="00E74336">
        <w:t xml:space="preserve">27.59 ODP tonnes) of HCFC-22, </w:t>
      </w:r>
      <w:r w:rsidR="0007703A" w:rsidRPr="00E74336">
        <w:t>132.84 mt (</w:t>
      </w:r>
      <w:r w:rsidR="00CB4FDA" w:rsidRPr="00E74336">
        <w:t>2.66 ODP tonnes) of HC</w:t>
      </w:r>
      <w:r w:rsidR="00FE44E6" w:rsidRPr="00E74336">
        <w:t xml:space="preserve">FC-123, </w:t>
      </w:r>
      <w:r w:rsidR="00DE1D6F" w:rsidRPr="00E74336">
        <w:t xml:space="preserve">and </w:t>
      </w:r>
      <w:r w:rsidR="00A90542" w:rsidRPr="00E74336">
        <w:t>0.29 mt (0.02</w:t>
      </w:r>
      <w:r w:rsidR="00316753" w:rsidRPr="00E74336">
        <w:t> </w:t>
      </w:r>
      <w:r w:rsidR="00A90542" w:rsidRPr="00E74336">
        <w:t>ODP tonnes) of HCFC-225</w:t>
      </w:r>
      <w:r w:rsidR="00093EFF" w:rsidRPr="00E74336">
        <w:t xml:space="preserve">, resulting in an overall cost-effectiveness of </w:t>
      </w:r>
      <w:r w:rsidR="00D16EED" w:rsidRPr="00E74336">
        <w:t>US $4.29/kg</w:t>
      </w:r>
      <w:r w:rsidR="00093EFF" w:rsidRPr="00E74336">
        <w:t xml:space="preserve">. </w:t>
      </w:r>
      <w:r w:rsidR="006F2CC2" w:rsidRPr="00E74336">
        <w:t>The funding for the first tranche was agreed as submitted.</w:t>
      </w:r>
    </w:p>
    <w:p w14:paraId="532E8196" w14:textId="2D23F89E" w:rsidR="004F7659" w:rsidRPr="00E74336" w:rsidRDefault="004F7659" w:rsidP="004F7659">
      <w:pPr>
        <w:keepNext/>
        <w:rPr>
          <w:b/>
        </w:rPr>
      </w:pPr>
      <w:r w:rsidRPr="00E74336">
        <w:rPr>
          <w:b/>
        </w:rPr>
        <w:t xml:space="preserve">Table 4. Agreed cost of </w:t>
      </w:r>
      <w:r w:rsidRPr="00E74336">
        <w:rPr>
          <w:b/>
          <w:bCs/>
        </w:rPr>
        <w:t>stage III</w:t>
      </w:r>
      <w:r w:rsidRPr="00E74336">
        <w:t xml:space="preserve"> </w:t>
      </w:r>
      <w:r w:rsidRPr="00E74336">
        <w:rPr>
          <w:b/>
        </w:rPr>
        <w:t>of the HPMP for Indonesia as submitted</w:t>
      </w:r>
    </w:p>
    <w:tbl>
      <w:tblPr>
        <w:tblW w:w="5003"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400"/>
        <w:gridCol w:w="1980"/>
        <w:gridCol w:w="1976"/>
      </w:tblGrid>
      <w:tr w:rsidR="004F7659" w:rsidRPr="00E74336" w14:paraId="6B7E7DE4" w14:textId="77777777" w:rsidTr="00D85F82">
        <w:trPr>
          <w:trHeight w:val="251"/>
        </w:trPr>
        <w:tc>
          <w:tcPr>
            <w:tcW w:w="2886" w:type="pct"/>
            <w:shd w:val="clear" w:color="auto" w:fill="auto"/>
            <w:vAlign w:val="center"/>
            <w:hideMark/>
          </w:tcPr>
          <w:p w14:paraId="3A2E2CC3" w14:textId="77777777" w:rsidR="004F7659" w:rsidRPr="00E74336" w:rsidRDefault="004F7659" w:rsidP="00D85F82">
            <w:pPr>
              <w:jc w:val="center"/>
              <w:rPr>
                <w:b/>
                <w:color w:val="000000"/>
                <w:sz w:val="20"/>
              </w:rPr>
            </w:pPr>
            <w:r w:rsidRPr="00E74336">
              <w:rPr>
                <w:b/>
                <w:color w:val="000000"/>
                <w:sz w:val="20"/>
              </w:rPr>
              <w:t>Activity</w:t>
            </w:r>
          </w:p>
        </w:tc>
        <w:tc>
          <w:tcPr>
            <w:tcW w:w="1058" w:type="pct"/>
            <w:vAlign w:val="center"/>
          </w:tcPr>
          <w:p w14:paraId="18780371" w14:textId="77777777" w:rsidR="004F7659" w:rsidRPr="00E74336" w:rsidRDefault="004F7659" w:rsidP="00D85F82">
            <w:pPr>
              <w:jc w:val="center"/>
              <w:rPr>
                <w:b/>
                <w:color w:val="000000"/>
                <w:sz w:val="20"/>
              </w:rPr>
            </w:pPr>
            <w:r w:rsidRPr="00E74336">
              <w:rPr>
                <w:b/>
                <w:color w:val="000000"/>
                <w:sz w:val="20"/>
              </w:rPr>
              <w:t>Agency</w:t>
            </w:r>
          </w:p>
        </w:tc>
        <w:tc>
          <w:tcPr>
            <w:tcW w:w="1056" w:type="pct"/>
            <w:shd w:val="clear" w:color="auto" w:fill="auto"/>
            <w:vAlign w:val="center"/>
            <w:hideMark/>
          </w:tcPr>
          <w:p w14:paraId="4F28CE48" w14:textId="77777777" w:rsidR="004F7659" w:rsidRPr="00E74336" w:rsidRDefault="004F7659" w:rsidP="00D85F82">
            <w:pPr>
              <w:jc w:val="center"/>
              <w:rPr>
                <w:b/>
                <w:color w:val="000000"/>
                <w:sz w:val="20"/>
              </w:rPr>
            </w:pPr>
            <w:r w:rsidRPr="00E74336">
              <w:rPr>
                <w:b/>
                <w:color w:val="000000"/>
                <w:sz w:val="20"/>
              </w:rPr>
              <w:t>Cost (US $)</w:t>
            </w:r>
          </w:p>
        </w:tc>
      </w:tr>
      <w:tr w:rsidR="004F7659" w:rsidRPr="00E74336" w14:paraId="02C21B8F" w14:textId="77777777" w:rsidTr="00D85F82">
        <w:tc>
          <w:tcPr>
            <w:tcW w:w="5000" w:type="pct"/>
            <w:gridSpan w:val="3"/>
            <w:shd w:val="clear" w:color="auto" w:fill="auto"/>
            <w:noWrap/>
          </w:tcPr>
          <w:p w14:paraId="6EB07695" w14:textId="77777777" w:rsidR="004F7659" w:rsidRPr="00E74336" w:rsidRDefault="004F7659" w:rsidP="00D85F82">
            <w:pPr>
              <w:jc w:val="left"/>
              <w:rPr>
                <w:color w:val="000000"/>
                <w:sz w:val="20"/>
              </w:rPr>
            </w:pPr>
            <w:r w:rsidRPr="00E74336">
              <w:rPr>
                <w:i/>
                <w:iCs/>
                <w:color w:val="000000"/>
                <w:sz w:val="20"/>
              </w:rPr>
              <w:t>Legal framework (US $510,000)</w:t>
            </w:r>
          </w:p>
        </w:tc>
      </w:tr>
      <w:tr w:rsidR="004F7659" w:rsidRPr="00E74336" w14:paraId="1801814A" w14:textId="77777777" w:rsidTr="00D85F82">
        <w:tc>
          <w:tcPr>
            <w:tcW w:w="2886" w:type="pct"/>
            <w:shd w:val="clear" w:color="auto" w:fill="auto"/>
            <w:noWrap/>
          </w:tcPr>
          <w:p w14:paraId="6BA7DFF0" w14:textId="77777777" w:rsidR="004F7659" w:rsidRPr="00E74336" w:rsidRDefault="004F7659" w:rsidP="00D85F82">
            <w:pPr>
              <w:ind w:left="341"/>
              <w:jc w:val="left"/>
              <w:rPr>
                <w:color w:val="000000"/>
                <w:sz w:val="20"/>
              </w:rPr>
            </w:pPr>
            <w:r w:rsidRPr="00E74336">
              <w:rPr>
                <w:color w:val="000000"/>
                <w:sz w:val="20"/>
              </w:rPr>
              <w:t>Strengthening the regulatory framework</w:t>
            </w:r>
          </w:p>
        </w:tc>
        <w:tc>
          <w:tcPr>
            <w:tcW w:w="1058" w:type="pct"/>
          </w:tcPr>
          <w:p w14:paraId="2246F3BA" w14:textId="77777777" w:rsidR="004F7659" w:rsidRPr="00E74336" w:rsidRDefault="004F7659" w:rsidP="00D85F82">
            <w:pPr>
              <w:jc w:val="left"/>
              <w:rPr>
                <w:color w:val="000000"/>
                <w:sz w:val="20"/>
              </w:rPr>
            </w:pPr>
            <w:r w:rsidRPr="00E74336">
              <w:rPr>
                <w:color w:val="000000"/>
                <w:sz w:val="20"/>
              </w:rPr>
              <w:t>UNDP/Australia</w:t>
            </w:r>
          </w:p>
        </w:tc>
        <w:tc>
          <w:tcPr>
            <w:tcW w:w="1056" w:type="pct"/>
            <w:shd w:val="clear" w:color="auto" w:fill="auto"/>
          </w:tcPr>
          <w:p w14:paraId="1700E297" w14:textId="77777777" w:rsidR="004F7659" w:rsidRPr="00E74336" w:rsidRDefault="004F7659" w:rsidP="00D85F82">
            <w:pPr>
              <w:jc w:val="right"/>
              <w:rPr>
                <w:color w:val="000000"/>
                <w:sz w:val="20"/>
              </w:rPr>
            </w:pPr>
            <w:r w:rsidRPr="00E74336">
              <w:rPr>
                <w:color w:val="000000"/>
                <w:sz w:val="20"/>
              </w:rPr>
              <w:t>210,000</w:t>
            </w:r>
          </w:p>
        </w:tc>
      </w:tr>
      <w:tr w:rsidR="004F7659" w:rsidRPr="00E74336" w14:paraId="46F86D73" w14:textId="77777777" w:rsidTr="00D85F82">
        <w:tc>
          <w:tcPr>
            <w:tcW w:w="2886" w:type="pct"/>
            <w:shd w:val="clear" w:color="auto" w:fill="auto"/>
            <w:noWrap/>
          </w:tcPr>
          <w:p w14:paraId="0CC9C3D6" w14:textId="77777777" w:rsidR="004F7659" w:rsidRPr="00E74336" w:rsidRDefault="004F7659" w:rsidP="00D85F82">
            <w:pPr>
              <w:ind w:left="341"/>
              <w:jc w:val="left"/>
              <w:rPr>
                <w:color w:val="000000"/>
                <w:sz w:val="20"/>
              </w:rPr>
            </w:pPr>
            <w:r w:rsidRPr="00E74336">
              <w:rPr>
                <w:color w:val="000000"/>
                <w:sz w:val="20"/>
              </w:rPr>
              <w:t>Building the capacity of customs</w:t>
            </w:r>
          </w:p>
        </w:tc>
        <w:tc>
          <w:tcPr>
            <w:tcW w:w="1058" w:type="pct"/>
          </w:tcPr>
          <w:p w14:paraId="336A94F3" w14:textId="77777777" w:rsidR="004F7659" w:rsidRPr="00E74336" w:rsidRDefault="004F7659" w:rsidP="00D85F82">
            <w:pPr>
              <w:jc w:val="left"/>
              <w:rPr>
                <w:color w:val="000000"/>
                <w:sz w:val="20"/>
              </w:rPr>
            </w:pPr>
            <w:r w:rsidRPr="00E74336">
              <w:rPr>
                <w:color w:val="000000"/>
                <w:sz w:val="20"/>
              </w:rPr>
              <w:t>UNDP</w:t>
            </w:r>
          </w:p>
        </w:tc>
        <w:tc>
          <w:tcPr>
            <w:tcW w:w="1056" w:type="pct"/>
            <w:shd w:val="clear" w:color="auto" w:fill="auto"/>
          </w:tcPr>
          <w:p w14:paraId="1AE10E90" w14:textId="77777777" w:rsidR="004F7659" w:rsidRPr="00E74336" w:rsidRDefault="004F7659" w:rsidP="00D85F82">
            <w:pPr>
              <w:jc w:val="right"/>
              <w:rPr>
                <w:color w:val="000000"/>
                <w:sz w:val="20"/>
              </w:rPr>
            </w:pPr>
            <w:r w:rsidRPr="00E74336">
              <w:rPr>
                <w:color w:val="000000"/>
                <w:sz w:val="20"/>
              </w:rPr>
              <w:t>300,000</w:t>
            </w:r>
          </w:p>
        </w:tc>
      </w:tr>
      <w:tr w:rsidR="004F7659" w:rsidRPr="00E74336" w14:paraId="5F46C59F" w14:textId="77777777" w:rsidTr="00D85F82">
        <w:tc>
          <w:tcPr>
            <w:tcW w:w="5000" w:type="pct"/>
            <w:gridSpan w:val="3"/>
            <w:shd w:val="clear" w:color="auto" w:fill="auto"/>
            <w:noWrap/>
          </w:tcPr>
          <w:p w14:paraId="438BA507" w14:textId="77777777" w:rsidR="004F7659" w:rsidRPr="00E74336" w:rsidRDefault="004F7659" w:rsidP="00D85F82">
            <w:pPr>
              <w:jc w:val="left"/>
              <w:rPr>
                <w:i/>
                <w:iCs/>
                <w:color w:val="000000"/>
                <w:sz w:val="20"/>
              </w:rPr>
            </w:pPr>
            <w:r w:rsidRPr="00E74336">
              <w:rPr>
                <w:i/>
                <w:iCs/>
                <w:color w:val="000000"/>
                <w:sz w:val="20"/>
              </w:rPr>
              <w:t>RAC servicing sector</w:t>
            </w:r>
            <w:r w:rsidRPr="00E74336">
              <w:rPr>
                <w:i/>
                <w:iCs/>
              </w:rPr>
              <w:t xml:space="preserve"> (</w:t>
            </w:r>
            <w:r w:rsidRPr="00E74336">
              <w:rPr>
                <w:i/>
                <w:iCs/>
                <w:color w:val="000000"/>
                <w:sz w:val="20"/>
              </w:rPr>
              <w:t>US $13,475,760)</w:t>
            </w:r>
          </w:p>
        </w:tc>
      </w:tr>
      <w:tr w:rsidR="004F7659" w:rsidRPr="00E74336" w14:paraId="142B3155" w14:textId="77777777" w:rsidTr="00D85F82">
        <w:tc>
          <w:tcPr>
            <w:tcW w:w="2886" w:type="pct"/>
            <w:shd w:val="clear" w:color="auto" w:fill="auto"/>
            <w:noWrap/>
          </w:tcPr>
          <w:p w14:paraId="39185AED" w14:textId="77777777" w:rsidR="004F7659" w:rsidRPr="00E74336" w:rsidRDefault="004F7659" w:rsidP="00D85F82">
            <w:pPr>
              <w:ind w:left="341"/>
              <w:jc w:val="left"/>
              <w:rPr>
                <w:color w:val="000000"/>
                <w:sz w:val="20"/>
              </w:rPr>
            </w:pPr>
            <w:r w:rsidRPr="00E74336">
              <w:rPr>
                <w:color w:val="000000"/>
                <w:sz w:val="20"/>
              </w:rPr>
              <w:t>Strengthening technician capacity</w:t>
            </w:r>
          </w:p>
        </w:tc>
        <w:tc>
          <w:tcPr>
            <w:tcW w:w="1058" w:type="pct"/>
          </w:tcPr>
          <w:p w14:paraId="7664FABB" w14:textId="77777777" w:rsidR="004F7659" w:rsidRPr="00E74336" w:rsidRDefault="004F7659" w:rsidP="00D85F82">
            <w:pPr>
              <w:jc w:val="left"/>
              <w:rPr>
                <w:color w:val="000000"/>
                <w:sz w:val="20"/>
              </w:rPr>
            </w:pPr>
            <w:r w:rsidRPr="00E74336">
              <w:rPr>
                <w:color w:val="000000"/>
                <w:sz w:val="20"/>
              </w:rPr>
              <w:t>UNDP/Australia</w:t>
            </w:r>
          </w:p>
        </w:tc>
        <w:tc>
          <w:tcPr>
            <w:tcW w:w="1056" w:type="pct"/>
            <w:shd w:val="clear" w:color="auto" w:fill="auto"/>
          </w:tcPr>
          <w:p w14:paraId="1AF3C076" w14:textId="77777777" w:rsidR="004F7659" w:rsidRPr="00E74336" w:rsidRDefault="004F7659" w:rsidP="00D85F82">
            <w:pPr>
              <w:jc w:val="right"/>
              <w:rPr>
                <w:color w:val="000000"/>
                <w:sz w:val="20"/>
              </w:rPr>
            </w:pPr>
            <w:r w:rsidRPr="00E74336">
              <w:rPr>
                <w:color w:val="000000"/>
                <w:sz w:val="20"/>
              </w:rPr>
              <w:t>4,435,000</w:t>
            </w:r>
          </w:p>
        </w:tc>
      </w:tr>
      <w:tr w:rsidR="004F7659" w:rsidRPr="00E74336" w14:paraId="57050258" w14:textId="77777777" w:rsidTr="00D85F82">
        <w:tc>
          <w:tcPr>
            <w:tcW w:w="2886" w:type="pct"/>
            <w:shd w:val="clear" w:color="auto" w:fill="auto"/>
            <w:noWrap/>
          </w:tcPr>
          <w:p w14:paraId="581041C6" w14:textId="77777777" w:rsidR="004F7659" w:rsidRPr="00E74336" w:rsidRDefault="004F7659" w:rsidP="00D85F82">
            <w:pPr>
              <w:ind w:left="341"/>
              <w:jc w:val="left"/>
              <w:rPr>
                <w:color w:val="000000"/>
                <w:sz w:val="20"/>
              </w:rPr>
            </w:pPr>
            <w:r w:rsidRPr="00E74336">
              <w:rPr>
                <w:color w:val="000000"/>
                <w:sz w:val="20"/>
              </w:rPr>
              <w:t>Strengthening the RRR network</w:t>
            </w:r>
          </w:p>
        </w:tc>
        <w:tc>
          <w:tcPr>
            <w:tcW w:w="1058" w:type="pct"/>
          </w:tcPr>
          <w:p w14:paraId="02B8361B" w14:textId="77777777" w:rsidR="004F7659" w:rsidRPr="00E74336" w:rsidRDefault="004F7659" w:rsidP="00D85F82">
            <w:pPr>
              <w:jc w:val="left"/>
              <w:rPr>
                <w:color w:val="000000"/>
                <w:sz w:val="20"/>
              </w:rPr>
            </w:pPr>
            <w:r w:rsidRPr="00E74336">
              <w:rPr>
                <w:color w:val="000000"/>
                <w:sz w:val="20"/>
              </w:rPr>
              <w:t>UNDP</w:t>
            </w:r>
          </w:p>
        </w:tc>
        <w:tc>
          <w:tcPr>
            <w:tcW w:w="1056" w:type="pct"/>
            <w:shd w:val="clear" w:color="auto" w:fill="auto"/>
          </w:tcPr>
          <w:p w14:paraId="70004FDF" w14:textId="68FF8756" w:rsidR="004F7659" w:rsidRPr="00E74336" w:rsidRDefault="004F7659" w:rsidP="00D85F82">
            <w:pPr>
              <w:jc w:val="right"/>
              <w:rPr>
                <w:color w:val="000000"/>
                <w:sz w:val="20"/>
              </w:rPr>
            </w:pPr>
            <w:r w:rsidRPr="00E74336">
              <w:rPr>
                <w:color w:val="000000"/>
                <w:sz w:val="20"/>
              </w:rPr>
              <w:t>1,</w:t>
            </w:r>
            <w:r w:rsidR="00B64D1C" w:rsidRPr="00E74336">
              <w:rPr>
                <w:color w:val="000000"/>
                <w:sz w:val="20"/>
              </w:rPr>
              <w:t>501,712</w:t>
            </w:r>
          </w:p>
        </w:tc>
      </w:tr>
      <w:tr w:rsidR="004F7659" w:rsidRPr="00E74336" w14:paraId="17D55396" w14:textId="77777777" w:rsidTr="00D85F82">
        <w:tc>
          <w:tcPr>
            <w:tcW w:w="2886" w:type="pct"/>
            <w:shd w:val="clear" w:color="auto" w:fill="auto"/>
            <w:noWrap/>
          </w:tcPr>
          <w:p w14:paraId="7637BCC3" w14:textId="77777777" w:rsidR="004F7659" w:rsidRPr="00E74336" w:rsidRDefault="004F7659" w:rsidP="00D85F82">
            <w:pPr>
              <w:ind w:left="341"/>
              <w:jc w:val="left"/>
              <w:rPr>
                <w:color w:val="000000"/>
                <w:sz w:val="20"/>
              </w:rPr>
            </w:pPr>
            <w:r w:rsidRPr="00E74336">
              <w:rPr>
                <w:color w:val="000000"/>
                <w:sz w:val="20"/>
              </w:rPr>
              <w:t>Equipment support</w:t>
            </w:r>
          </w:p>
        </w:tc>
        <w:tc>
          <w:tcPr>
            <w:tcW w:w="1058" w:type="pct"/>
          </w:tcPr>
          <w:p w14:paraId="53517A07" w14:textId="77777777" w:rsidR="004F7659" w:rsidRPr="00E74336" w:rsidRDefault="004F7659" w:rsidP="00D85F82">
            <w:pPr>
              <w:jc w:val="left"/>
              <w:rPr>
                <w:color w:val="000000"/>
                <w:sz w:val="20"/>
              </w:rPr>
            </w:pPr>
            <w:r w:rsidRPr="00E74336">
              <w:rPr>
                <w:color w:val="000000"/>
                <w:sz w:val="20"/>
              </w:rPr>
              <w:t>UNDP</w:t>
            </w:r>
          </w:p>
        </w:tc>
        <w:tc>
          <w:tcPr>
            <w:tcW w:w="1056" w:type="pct"/>
            <w:shd w:val="clear" w:color="auto" w:fill="auto"/>
          </w:tcPr>
          <w:p w14:paraId="77C33BAD" w14:textId="77777777" w:rsidR="004F7659" w:rsidRPr="00E74336" w:rsidRDefault="004F7659" w:rsidP="00D85F82">
            <w:pPr>
              <w:jc w:val="right"/>
              <w:rPr>
                <w:color w:val="000000"/>
                <w:sz w:val="20"/>
              </w:rPr>
            </w:pPr>
            <w:r w:rsidRPr="00E74336">
              <w:rPr>
                <w:color w:val="000000"/>
                <w:sz w:val="20"/>
              </w:rPr>
              <w:t>5,719,272</w:t>
            </w:r>
          </w:p>
        </w:tc>
      </w:tr>
      <w:tr w:rsidR="004F7659" w:rsidRPr="00E74336" w14:paraId="474CFFC3" w14:textId="77777777" w:rsidTr="00D85F82">
        <w:tc>
          <w:tcPr>
            <w:tcW w:w="2886" w:type="pct"/>
            <w:shd w:val="clear" w:color="auto" w:fill="auto"/>
            <w:noWrap/>
          </w:tcPr>
          <w:p w14:paraId="6DF45F28" w14:textId="043ABAC5" w:rsidR="004F7659" w:rsidRPr="00E74336" w:rsidRDefault="006E0F24" w:rsidP="00D85F82">
            <w:pPr>
              <w:ind w:left="341"/>
              <w:jc w:val="left"/>
              <w:rPr>
                <w:color w:val="000000"/>
                <w:sz w:val="20"/>
              </w:rPr>
            </w:pPr>
            <w:r w:rsidRPr="00E74336">
              <w:rPr>
                <w:color w:val="000000"/>
                <w:sz w:val="20"/>
              </w:rPr>
              <w:t>S</w:t>
            </w:r>
            <w:r w:rsidR="004F7659" w:rsidRPr="00E74336">
              <w:rPr>
                <w:color w:val="000000"/>
                <w:sz w:val="20"/>
              </w:rPr>
              <w:t xml:space="preserve">trategy </w:t>
            </w:r>
            <w:r w:rsidRPr="00E74336">
              <w:rPr>
                <w:color w:val="000000"/>
                <w:sz w:val="20"/>
              </w:rPr>
              <w:t xml:space="preserve">development </w:t>
            </w:r>
            <w:r w:rsidR="004F7659" w:rsidRPr="00E74336">
              <w:rPr>
                <w:color w:val="000000"/>
                <w:sz w:val="20"/>
              </w:rPr>
              <w:t xml:space="preserve">for </w:t>
            </w:r>
            <w:r w:rsidRPr="00E74336">
              <w:rPr>
                <w:color w:val="000000"/>
                <w:sz w:val="20"/>
              </w:rPr>
              <w:t>sensitive sectors</w:t>
            </w:r>
          </w:p>
        </w:tc>
        <w:tc>
          <w:tcPr>
            <w:tcW w:w="1058" w:type="pct"/>
          </w:tcPr>
          <w:p w14:paraId="52F36E2D" w14:textId="77777777" w:rsidR="004F7659" w:rsidRPr="00E74336" w:rsidRDefault="004F7659" w:rsidP="00D85F82">
            <w:pPr>
              <w:jc w:val="left"/>
              <w:rPr>
                <w:color w:val="000000"/>
                <w:sz w:val="20"/>
              </w:rPr>
            </w:pPr>
            <w:r w:rsidRPr="00E74336">
              <w:rPr>
                <w:color w:val="000000"/>
                <w:sz w:val="20"/>
              </w:rPr>
              <w:t>UNDP</w:t>
            </w:r>
          </w:p>
        </w:tc>
        <w:tc>
          <w:tcPr>
            <w:tcW w:w="1056" w:type="pct"/>
            <w:shd w:val="clear" w:color="auto" w:fill="auto"/>
          </w:tcPr>
          <w:p w14:paraId="5FD69CDF" w14:textId="18AAA5B2" w:rsidR="004F7659" w:rsidRPr="00E74336" w:rsidRDefault="006E0F24" w:rsidP="00D85F82">
            <w:pPr>
              <w:jc w:val="right"/>
              <w:rPr>
                <w:color w:val="000000"/>
                <w:sz w:val="20"/>
              </w:rPr>
            </w:pPr>
            <w:r w:rsidRPr="00E74336">
              <w:rPr>
                <w:color w:val="000000"/>
                <w:sz w:val="20"/>
              </w:rPr>
              <w:t>190</w:t>
            </w:r>
            <w:r w:rsidR="004F7659" w:rsidRPr="00E74336">
              <w:rPr>
                <w:color w:val="000000"/>
                <w:sz w:val="20"/>
              </w:rPr>
              <w:t>,000</w:t>
            </w:r>
          </w:p>
        </w:tc>
      </w:tr>
      <w:tr w:rsidR="004F7659" w:rsidRPr="00E74336" w14:paraId="6A54111A" w14:textId="77777777" w:rsidTr="00D85F82">
        <w:trPr>
          <w:trHeight w:val="188"/>
        </w:trPr>
        <w:tc>
          <w:tcPr>
            <w:tcW w:w="2886" w:type="pct"/>
            <w:shd w:val="clear" w:color="auto" w:fill="auto"/>
            <w:noWrap/>
          </w:tcPr>
          <w:p w14:paraId="6FFCB321" w14:textId="77777777" w:rsidR="004F7659" w:rsidRPr="00E74336" w:rsidRDefault="004F7659" w:rsidP="00D85F82">
            <w:pPr>
              <w:tabs>
                <w:tab w:val="left" w:pos="360"/>
              </w:tabs>
              <w:ind w:left="341"/>
              <w:jc w:val="left"/>
              <w:rPr>
                <w:color w:val="000000"/>
                <w:sz w:val="20"/>
              </w:rPr>
            </w:pPr>
            <w:r w:rsidRPr="00E74336">
              <w:rPr>
                <w:color w:val="000000"/>
                <w:sz w:val="20"/>
              </w:rPr>
              <w:t>Awareness-raising campaigns</w:t>
            </w:r>
          </w:p>
        </w:tc>
        <w:tc>
          <w:tcPr>
            <w:tcW w:w="1058" w:type="pct"/>
          </w:tcPr>
          <w:p w14:paraId="4C70EA48" w14:textId="77777777" w:rsidR="004F7659" w:rsidRPr="00E74336" w:rsidRDefault="004F7659" w:rsidP="00D85F82">
            <w:pPr>
              <w:jc w:val="left"/>
              <w:rPr>
                <w:color w:val="000000"/>
                <w:sz w:val="20"/>
              </w:rPr>
            </w:pPr>
            <w:r w:rsidRPr="00E74336">
              <w:rPr>
                <w:color w:val="000000"/>
                <w:sz w:val="20"/>
              </w:rPr>
              <w:t>UNDP/Australia</w:t>
            </w:r>
          </w:p>
        </w:tc>
        <w:tc>
          <w:tcPr>
            <w:tcW w:w="1056" w:type="pct"/>
            <w:shd w:val="clear" w:color="auto" w:fill="auto"/>
            <w:tcMar>
              <w:left w:w="115" w:type="dxa"/>
              <w:right w:w="432" w:type="dxa"/>
            </w:tcMar>
          </w:tcPr>
          <w:p w14:paraId="22D89836" w14:textId="06327DE8" w:rsidR="004F7659" w:rsidRPr="00E74336" w:rsidRDefault="004F7659" w:rsidP="00D85F82">
            <w:pPr>
              <w:ind w:right="-327"/>
              <w:jc w:val="right"/>
              <w:rPr>
                <w:color w:val="000000"/>
                <w:sz w:val="20"/>
              </w:rPr>
            </w:pPr>
            <w:r w:rsidRPr="00E74336">
              <w:rPr>
                <w:color w:val="000000"/>
                <w:sz w:val="20"/>
              </w:rPr>
              <w:t>1,0</w:t>
            </w:r>
            <w:r w:rsidR="006E0F24" w:rsidRPr="00E74336">
              <w:rPr>
                <w:color w:val="000000"/>
                <w:sz w:val="20"/>
              </w:rPr>
              <w:t>04</w:t>
            </w:r>
            <w:r w:rsidRPr="00E74336">
              <w:rPr>
                <w:color w:val="000000"/>
                <w:sz w:val="20"/>
              </w:rPr>
              <w:t>,000</w:t>
            </w:r>
          </w:p>
        </w:tc>
      </w:tr>
      <w:tr w:rsidR="004F7659" w:rsidRPr="00E74336" w14:paraId="42A6CF4B" w14:textId="77777777" w:rsidTr="00D85F82">
        <w:trPr>
          <w:trHeight w:val="188"/>
        </w:trPr>
        <w:tc>
          <w:tcPr>
            <w:tcW w:w="2886" w:type="pct"/>
            <w:shd w:val="clear" w:color="auto" w:fill="auto"/>
            <w:noWrap/>
          </w:tcPr>
          <w:p w14:paraId="36210935" w14:textId="02144C8B" w:rsidR="004F7659" w:rsidRPr="00E74336" w:rsidRDefault="004F7659" w:rsidP="00D85F82">
            <w:pPr>
              <w:ind w:right="-297"/>
              <w:jc w:val="left"/>
              <w:rPr>
                <w:i/>
                <w:iCs/>
                <w:color w:val="000000"/>
                <w:sz w:val="20"/>
              </w:rPr>
            </w:pPr>
            <w:r w:rsidRPr="00E74336">
              <w:rPr>
                <w:i/>
                <w:iCs/>
                <w:color w:val="000000"/>
                <w:sz w:val="20"/>
              </w:rPr>
              <w:t xml:space="preserve">TA for chillers </w:t>
            </w:r>
            <w:r w:rsidR="00C25A33" w:rsidRPr="00E74336">
              <w:rPr>
                <w:i/>
                <w:iCs/>
                <w:color w:val="000000"/>
                <w:sz w:val="20"/>
              </w:rPr>
              <w:t>and in the fire-fighting sector</w:t>
            </w:r>
          </w:p>
        </w:tc>
        <w:tc>
          <w:tcPr>
            <w:tcW w:w="1058" w:type="pct"/>
            <w:shd w:val="clear" w:color="auto" w:fill="auto"/>
          </w:tcPr>
          <w:p w14:paraId="2C6B0C46" w14:textId="77777777" w:rsidR="004F7659" w:rsidRPr="00E74336" w:rsidRDefault="004F7659" w:rsidP="00D85F82">
            <w:pPr>
              <w:jc w:val="left"/>
              <w:rPr>
                <w:color w:val="000000"/>
                <w:sz w:val="20"/>
              </w:rPr>
            </w:pPr>
            <w:r w:rsidRPr="00E74336">
              <w:rPr>
                <w:color w:val="000000"/>
                <w:sz w:val="20"/>
              </w:rPr>
              <w:t>UNDP</w:t>
            </w:r>
          </w:p>
        </w:tc>
        <w:tc>
          <w:tcPr>
            <w:tcW w:w="1056" w:type="pct"/>
            <w:shd w:val="clear" w:color="auto" w:fill="auto"/>
          </w:tcPr>
          <w:p w14:paraId="21C2A0FD" w14:textId="257E729F" w:rsidR="004F7659" w:rsidRPr="00E74336" w:rsidRDefault="00263D6D" w:rsidP="00D85F82">
            <w:pPr>
              <w:jc w:val="right"/>
              <w:rPr>
                <w:color w:val="000000"/>
                <w:sz w:val="20"/>
              </w:rPr>
            </w:pPr>
            <w:r w:rsidRPr="00E74336">
              <w:rPr>
                <w:color w:val="000000"/>
                <w:sz w:val="20"/>
              </w:rPr>
              <w:t>298,363</w:t>
            </w:r>
          </w:p>
        </w:tc>
      </w:tr>
      <w:tr w:rsidR="004F7659" w:rsidRPr="00E74336" w14:paraId="76B0D2C9" w14:textId="77777777" w:rsidTr="00D85F82">
        <w:trPr>
          <w:trHeight w:val="188"/>
        </w:trPr>
        <w:tc>
          <w:tcPr>
            <w:tcW w:w="2886" w:type="pct"/>
            <w:shd w:val="clear" w:color="auto" w:fill="auto"/>
            <w:noWrap/>
          </w:tcPr>
          <w:p w14:paraId="146B51BB" w14:textId="77777777" w:rsidR="004F7659" w:rsidRPr="00E74336" w:rsidRDefault="004F7659" w:rsidP="00D85F82">
            <w:pPr>
              <w:tabs>
                <w:tab w:val="left" w:pos="360"/>
              </w:tabs>
              <w:jc w:val="left"/>
              <w:rPr>
                <w:i/>
                <w:iCs/>
                <w:color w:val="000000"/>
                <w:sz w:val="20"/>
              </w:rPr>
            </w:pPr>
            <w:r w:rsidRPr="00E74336">
              <w:rPr>
                <w:i/>
                <w:iCs/>
                <w:color w:val="000000"/>
                <w:sz w:val="20"/>
              </w:rPr>
              <w:t>PMU</w:t>
            </w:r>
          </w:p>
        </w:tc>
        <w:tc>
          <w:tcPr>
            <w:tcW w:w="1058" w:type="pct"/>
          </w:tcPr>
          <w:p w14:paraId="742B3278" w14:textId="77777777" w:rsidR="004F7659" w:rsidRPr="00E74336" w:rsidRDefault="004F7659" w:rsidP="00D85F82">
            <w:pPr>
              <w:jc w:val="left"/>
              <w:rPr>
                <w:color w:val="000000"/>
                <w:sz w:val="20"/>
              </w:rPr>
            </w:pPr>
            <w:r w:rsidRPr="00E74336">
              <w:rPr>
                <w:color w:val="000000"/>
                <w:sz w:val="20"/>
              </w:rPr>
              <w:t>UNDP</w:t>
            </w:r>
          </w:p>
        </w:tc>
        <w:tc>
          <w:tcPr>
            <w:tcW w:w="1056" w:type="pct"/>
            <w:shd w:val="clear" w:color="auto" w:fill="auto"/>
            <w:noWrap/>
            <w:tcMar>
              <w:left w:w="115" w:type="dxa"/>
              <w:right w:w="432" w:type="dxa"/>
            </w:tcMar>
          </w:tcPr>
          <w:p w14:paraId="383C26FF" w14:textId="390E3DB7" w:rsidR="004F7659" w:rsidRPr="00E74336" w:rsidRDefault="004F7659" w:rsidP="00D85F82">
            <w:pPr>
              <w:ind w:right="-327"/>
              <w:jc w:val="right"/>
              <w:rPr>
                <w:color w:val="000000"/>
                <w:sz w:val="20"/>
              </w:rPr>
            </w:pPr>
            <w:r w:rsidRPr="00E74336">
              <w:rPr>
                <w:color w:val="000000"/>
                <w:sz w:val="20"/>
              </w:rPr>
              <w:t>1,</w:t>
            </w:r>
            <w:r w:rsidR="00194745" w:rsidRPr="00E74336">
              <w:rPr>
                <w:color w:val="000000"/>
                <w:sz w:val="20"/>
              </w:rPr>
              <w:t>26</w:t>
            </w:r>
            <w:r w:rsidR="001705FA" w:rsidRPr="00E74336">
              <w:rPr>
                <w:color w:val="000000"/>
                <w:sz w:val="20"/>
              </w:rPr>
              <w:t>7,500</w:t>
            </w:r>
          </w:p>
        </w:tc>
      </w:tr>
      <w:tr w:rsidR="004F7659" w:rsidRPr="00E74336" w14:paraId="7F097C62" w14:textId="77777777" w:rsidTr="00D85F82">
        <w:trPr>
          <w:trHeight w:val="43"/>
        </w:trPr>
        <w:tc>
          <w:tcPr>
            <w:tcW w:w="2886" w:type="pct"/>
            <w:shd w:val="clear" w:color="auto" w:fill="auto"/>
            <w:noWrap/>
            <w:vAlign w:val="center"/>
            <w:hideMark/>
          </w:tcPr>
          <w:p w14:paraId="7893542A" w14:textId="77777777" w:rsidR="004F7659" w:rsidRPr="00E74336" w:rsidRDefault="004F7659" w:rsidP="00D85F82">
            <w:pPr>
              <w:jc w:val="left"/>
              <w:rPr>
                <w:b/>
                <w:color w:val="000000"/>
                <w:sz w:val="20"/>
              </w:rPr>
            </w:pPr>
            <w:r w:rsidRPr="00E74336">
              <w:rPr>
                <w:b/>
                <w:color w:val="000000"/>
                <w:sz w:val="20"/>
              </w:rPr>
              <w:t xml:space="preserve">Total </w:t>
            </w:r>
          </w:p>
        </w:tc>
        <w:tc>
          <w:tcPr>
            <w:tcW w:w="1058" w:type="pct"/>
          </w:tcPr>
          <w:p w14:paraId="4710C5DF" w14:textId="77777777" w:rsidR="004F7659" w:rsidRPr="00E74336" w:rsidRDefault="004F7659" w:rsidP="00D85F82">
            <w:pPr>
              <w:jc w:val="left"/>
              <w:rPr>
                <w:b/>
                <w:color w:val="000000"/>
                <w:sz w:val="20"/>
              </w:rPr>
            </w:pPr>
          </w:p>
        </w:tc>
        <w:tc>
          <w:tcPr>
            <w:tcW w:w="1056" w:type="pct"/>
            <w:shd w:val="clear" w:color="auto" w:fill="auto"/>
            <w:tcMar>
              <w:left w:w="115" w:type="dxa"/>
              <w:right w:w="432" w:type="dxa"/>
            </w:tcMar>
          </w:tcPr>
          <w:p w14:paraId="6983C42A" w14:textId="08A3E1CD" w:rsidR="004F7659" w:rsidRPr="00E74336" w:rsidRDefault="00194745" w:rsidP="00D85F82">
            <w:pPr>
              <w:ind w:right="-327"/>
              <w:jc w:val="right"/>
              <w:rPr>
                <w:b/>
                <w:color w:val="000000"/>
                <w:sz w:val="20"/>
              </w:rPr>
            </w:pPr>
            <w:r w:rsidRPr="00E74336">
              <w:rPr>
                <w:b/>
                <w:color w:val="000000"/>
                <w:sz w:val="20"/>
              </w:rPr>
              <w:t>14,925,847</w:t>
            </w:r>
          </w:p>
        </w:tc>
      </w:tr>
    </w:tbl>
    <w:p w14:paraId="5B290583" w14:textId="77777777" w:rsidR="004F7659" w:rsidRPr="00E74336" w:rsidRDefault="004F7659" w:rsidP="004F7659"/>
    <w:p w14:paraId="47234F43" w14:textId="77777777" w:rsidR="006F2CC2" w:rsidRPr="00E74336" w:rsidRDefault="006F2CC2" w:rsidP="006F2CC2">
      <w:pPr>
        <w:keepNext/>
        <w:spacing w:after="240"/>
        <w:rPr>
          <w:u w:val="single"/>
        </w:rPr>
      </w:pPr>
      <w:r w:rsidRPr="00E74336">
        <w:rPr>
          <w:u w:val="single"/>
        </w:rPr>
        <w:t>Impact on the climate</w:t>
      </w:r>
    </w:p>
    <w:p w14:paraId="30A495D5" w14:textId="458CE9B2" w:rsidR="006F2CC2" w:rsidRPr="00E74336" w:rsidRDefault="006F2CC2" w:rsidP="006F2CC2">
      <w:pPr>
        <w:pStyle w:val="Heading1"/>
      </w:pPr>
      <w:r w:rsidRPr="00E74336">
        <w:t xml:space="preserve">The activities proposed in the servicing sector, which include better containment of refrigerants through training and </w:t>
      </w:r>
      <w:r w:rsidR="00BD7643" w:rsidRPr="00E74336">
        <w:t xml:space="preserve">the </w:t>
      </w:r>
      <w:r w:rsidRPr="00E74336">
        <w:t>provision of equipment, will reduce the amount of HCFC</w:t>
      </w:r>
      <w:r w:rsidRPr="00E74336">
        <w:noBreakHyphen/>
        <w:t>22 used for RAC servicing. Each kilogram of HCFC-22 not emitted due to better refrigeration practices results in the savings of approximately 1.8 CO</w:t>
      </w:r>
      <w:r w:rsidRPr="00E74336">
        <w:rPr>
          <w:vertAlign w:val="subscript"/>
        </w:rPr>
        <w:t>2</w:t>
      </w:r>
      <w:r w:rsidRPr="00E74336">
        <w:t xml:space="preserve">-equivalent tonnes. </w:t>
      </w:r>
      <w:r w:rsidR="0089394A" w:rsidRPr="00E74336">
        <w:t>A calculation of the impact on the climate was provided in the HPMP. The activities planned by Indonesia, including its efforts to promote low</w:t>
      </w:r>
      <w:r w:rsidR="0089394A" w:rsidRPr="00E74336">
        <w:noBreakHyphen/>
        <w:t>GWP alternatives, as well as refrigerant recovery and reuse indicate that the implementation of the HPMP will reduce the emission of refrigerants into the atmosphere, resulting in climate benefits.</w:t>
      </w:r>
    </w:p>
    <w:p w14:paraId="13C66C73" w14:textId="77777777" w:rsidR="00EE1B05" w:rsidRPr="00E74336" w:rsidRDefault="00EE1B05" w:rsidP="00EE1B05">
      <w:pPr>
        <w:rPr>
          <w:u w:val="single"/>
        </w:rPr>
      </w:pPr>
      <w:r w:rsidRPr="00E74336">
        <w:rPr>
          <w:u w:val="single"/>
        </w:rPr>
        <w:t>Sustainability of the HCFC phase-out and assessment of risks</w:t>
      </w:r>
    </w:p>
    <w:p w14:paraId="3E3B3BAA" w14:textId="77777777" w:rsidR="00EE1B05" w:rsidRPr="00E74336" w:rsidRDefault="00EE1B05" w:rsidP="00EE1B05"/>
    <w:p w14:paraId="593ECF83" w14:textId="4BDA0C71" w:rsidR="008C677D" w:rsidRPr="00E74336" w:rsidRDefault="00F1121F">
      <w:pPr>
        <w:pStyle w:val="Heading1"/>
      </w:pPr>
      <w:r w:rsidRPr="00E74336">
        <w:t>T</w:t>
      </w:r>
      <w:r w:rsidR="00181B96" w:rsidRPr="00E74336">
        <w:t xml:space="preserve">he Government of Indonesia has implemented a ban on the import and manufacture of HCFC-22 RAC equipment (effective 1 January 2015); a ban on the use of HCFC-141b for various applications as of 1 January 2015; and a ban on the import and use of HCFC-141b pure and contained in pre-blended polyols as of 1 January 2022 (in line with decision 88/40(a)). </w:t>
      </w:r>
      <w:r w:rsidR="00F1158F" w:rsidRPr="00E74336">
        <w:t xml:space="preserve">In addition, the Government will ban the </w:t>
      </w:r>
      <w:r w:rsidR="00330501" w:rsidRPr="00E74336">
        <w:t xml:space="preserve">import, </w:t>
      </w:r>
      <w:r w:rsidR="00F1158F" w:rsidRPr="00E74336">
        <w:t>manufacture and installation of HCFC-123-based chillers by 1 January 2026, and the import, assembly and manufacture of HCFC-123-based fire suppression and fire protection equipment no later than 1</w:t>
      </w:r>
      <w:r w:rsidR="004507DC">
        <w:t> </w:t>
      </w:r>
      <w:r w:rsidR="00F1158F" w:rsidRPr="00E74336">
        <w:t>January</w:t>
      </w:r>
      <w:r w:rsidR="004507DC">
        <w:t> </w:t>
      </w:r>
      <w:r w:rsidR="00F1158F" w:rsidRPr="00E74336">
        <w:t>2030</w:t>
      </w:r>
      <w:r w:rsidR="008D240A" w:rsidRPr="00E74336">
        <w:t xml:space="preserve">. </w:t>
      </w:r>
      <w:r w:rsidR="00926FCD" w:rsidRPr="00E74336">
        <w:t xml:space="preserve">Those bans, combined with </w:t>
      </w:r>
      <w:r w:rsidR="005A71B1" w:rsidRPr="00E74336">
        <w:t xml:space="preserve">measures to </w:t>
      </w:r>
      <w:r w:rsidR="005679C4" w:rsidRPr="00E74336">
        <w:t>enable reclamation in the country</w:t>
      </w:r>
      <w:r w:rsidR="00DB39DE" w:rsidRPr="00E74336">
        <w:t xml:space="preserve">, </w:t>
      </w:r>
      <w:r w:rsidR="001F6ADC" w:rsidRPr="00E74336">
        <w:t xml:space="preserve">Government support to the </w:t>
      </w:r>
      <w:r w:rsidR="00E83ED0" w:rsidRPr="00E74336">
        <w:t xml:space="preserve">reclamation centres, including after the completion of the stage, </w:t>
      </w:r>
      <w:r w:rsidR="00DB39DE" w:rsidRPr="00E74336">
        <w:t xml:space="preserve">and the </w:t>
      </w:r>
      <w:r w:rsidR="00926FCD" w:rsidRPr="00E74336">
        <w:t>professionalization of the servicing sector</w:t>
      </w:r>
      <w:r w:rsidR="00DB39DE" w:rsidRPr="00E74336">
        <w:t xml:space="preserve"> will help ensure the long-term </w:t>
      </w:r>
      <w:r w:rsidR="00181B96" w:rsidRPr="00E74336">
        <w:t>sustainability of the phase-out</w:t>
      </w:r>
      <w:r w:rsidR="00BC45B1" w:rsidRPr="00E74336">
        <w:t xml:space="preserve">. </w:t>
      </w:r>
    </w:p>
    <w:p w14:paraId="065B0707" w14:textId="2D0DA8E9" w:rsidR="00342090" w:rsidRPr="00E74336" w:rsidRDefault="00EF3190" w:rsidP="00291F98">
      <w:pPr>
        <w:pStyle w:val="Heading1"/>
      </w:pPr>
      <w:r w:rsidRPr="00E74336">
        <w:lastRenderedPageBreak/>
        <w:t>In addition, t</w:t>
      </w:r>
      <w:r w:rsidR="00163A20" w:rsidRPr="00E74336">
        <w:t>he country</w:t>
      </w:r>
      <w:r w:rsidRPr="00E74336">
        <w:t xml:space="preserve"> will</w:t>
      </w:r>
      <w:r w:rsidR="00163A20" w:rsidRPr="00E74336">
        <w:t xml:space="preserve"> </w:t>
      </w:r>
      <w:r w:rsidRPr="00E74336">
        <w:t>ban the import of HCFCs by 1 January 2030, except for those allowed for a servicing tail between 2030 and 2040, where required, consistent with the provisions of the Montreal Protocol</w:t>
      </w:r>
      <w:r w:rsidR="00161AE2" w:rsidRPr="00E74336">
        <w:t xml:space="preserve">. The </w:t>
      </w:r>
      <w:r w:rsidR="00B13D8D" w:rsidRPr="00E74336">
        <w:t>TA</w:t>
      </w:r>
      <w:r w:rsidR="00161AE2" w:rsidRPr="00E74336">
        <w:t xml:space="preserve"> to the fisheries sector and agricultural cold chain, two sectors that are </w:t>
      </w:r>
      <w:r w:rsidR="00683F74" w:rsidRPr="00E74336">
        <w:t xml:space="preserve">critical to Indonesia’s economy, will help </w:t>
      </w:r>
      <w:r w:rsidR="002C3DC6" w:rsidRPr="00E74336">
        <w:t xml:space="preserve">ensure that any HCFCs </w:t>
      </w:r>
      <w:r w:rsidR="00B05A8C" w:rsidRPr="00E74336">
        <w:t>that are needed to ensure the continued operation of those sectors</w:t>
      </w:r>
      <w:r w:rsidR="00B11999" w:rsidRPr="00E74336">
        <w:t xml:space="preserve"> during that period</w:t>
      </w:r>
      <w:r w:rsidR="00B05A8C" w:rsidRPr="00E74336">
        <w:t xml:space="preserve"> </w:t>
      </w:r>
      <w:r w:rsidR="00D579D1" w:rsidRPr="00E74336">
        <w:t xml:space="preserve">are available while also ensuring the country remains in compliance with the Montreal Protocol. </w:t>
      </w:r>
    </w:p>
    <w:p w14:paraId="154596E7" w14:textId="55279835" w:rsidR="002C3DC6" w:rsidRPr="00E74336" w:rsidRDefault="00672C40" w:rsidP="00291F98">
      <w:pPr>
        <w:pStyle w:val="Heading1"/>
      </w:pPr>
      <w:r w:rsidRPr="00E74336">
        <w:t xml:space="preserve">Given the long lifetime of chillers, </w:t>
      </w:r>
      <w:r w:rsidR="009F4DC4" w:rsidRPr="00E74336">
        <w:t xml:space="preserve">an earlier ban on chillers would further reduce the risk that </w:t>
      </w:r>
      <w:r w:rsidRPr="00E74336">
        <w:t>HCFC-123-based chillers will need servicing after 1 January 2040; however, the Secretariat does not</w:t>
      </w:r>
      <w:r w:rsidR="00D55ECC" w:rsidRPr="00E74336">
        <w:t xml:space="preserve"> consider an earlier ban feasible given the time the Government requires to </w:t>
      </w:r>
      <w:r w:rsidR="00342090" w:rsidRPr="00E74336">
        <w:t xml:space="preserve">establish that regulation. Similarly, while an earlier ban on </w:t>
      </w:r>
      <w:r w:rsidR="00116402" w:rsidRPr="00E74336">
        <w:t xml:space="preserve">HCFC-123-based fire </w:t>
      </w:r>
      <w:r w:rsidR="00600595" w:rsidRPr="00E74336">
        <w:t xml:space="preserve">suppression </w:t>
      </w:r>
      <w:r w:rsidR="00116402" w:rsidRPr="00E74336">
        <w:t xml:space="preserve">and fire </w:t>
      </w:r>
      <w:r w:rsidR="00600595" w:rsidRPr="00E74336">
        <w:t>protection</w:t>
      </w:r>
      <w:r w:rsidR="00116402" w:rsidRPr="00E74336">
        <w:t xml:space="preserve"> equipment would reduce the risk that such </w:t>
      </w:r>
      <w:r w:rsidR="00793AB6" w:rsidRPr="00E74336">
        <w:t xml:space="preserve">equipment </w:t>
      </w:r>
      <w:r w:rsidR="00116402" w:rsidRPr="00E74336">
        <w:t>will need servicing after 1 January 2040</w:t>
      </w:r>
      <w:r w:rsidR="00793AB6" w:rsidRPr="00E74336">
        <w:t xml:space="preserve">, the Secretariat considers the approach of the Government to first undertake </w:t>
      </w:r>
      <w:r w:rsidR="004F4564" w:rsidRPr="00E74336">
        <w:t xml:space="preserve">detailed assessments of the sector </w:t>
      </w:r>
      <w:r w:rsidR="00A67163" w:rsidRPr="00E74336">
        <w:t>before committing to a</w:t>
      </w:r>
      <w:r w:rsidR="0035514E" w:rsidRPr="00E74336">
        <w:t xml:space="preserve"> ban earlier than 1 January 2030 </w:t>
      </w:r>
      <w:r w:rsidR="004F4564" w:rsidRPr="00E74336">
        <w:t xml:space="preserve">to be a prudent approach that </w:t>
      </w:r>
      <w:r w:rsidR="00A205CA" w:rsidRPr="00E74336">
        <w:t>appropriately balances that risk with the risk</w:t>
      </w:r>
      <w:r w:rsidR="00A22D7A" w:rsidRPr="00E74336">
        <w:t xml:space="preserve">s associated </w:t>
      </w:r>
      <w:r w:rsidR="00AB17D0" w:rsidRPr="00E74336">
        <w:t>to the country’s HFC phase-down, noting that the country had ratified the Kigali Amendment</w:t>
      </w:r>
      <w:r w:rsidR="000610C1" w:rsidRPr="00E74336">
        <w:t xml:space="preserve"> and that </w:t>
      </w:r>
      <w:r w:rsidR="00A22D7A" w:rsidRPr="00E74336">
        <w:t xml:space="preserve">a premature ban of such equipment could result in the introduction of </w:t>
      </w:r>
      <w:r w:rsidR="00AB5AA1" w:rsidRPr="00E74336">
        <w:t xml:space="preserve">HFC-based, and possibly very high-GWP HFC-based, </w:t>
      </w:r>
      <w:r w:rsidR="003C3069" w:rsidRPr="00E74336">
        <w:t xml:space="preserve">fire suppression and fire protection </w:t>
      </w:r>
      <w:r w:rsidR="00AB5AA1" w:rsidRPr="00E74336">
        <w:t xml:space="preserve">equipment. </w:t>
      </w:r>
    </w:p>
    <w:p w14:paraId="004B6FE6" w14:textId="211EA775" w:rsidR="00B210B3" w:rsidRPr="00E74336" w:rsidRDefault="00207E5E">
      <w:pPr>
        <w:pStyle w:val="Heading1"/>
      </w:pPr>
      <w:r w:rsidRPr="00E74336">
        <w:t>In line with UNDP’s enterprise risk management policy,</w:t>
      </w:r>
      <w:r w:rsidR="00251C51" w:rsidRPr="00E74336">
        <w:rPr>
          <w:rStyle w:val="FootnoteReference"/>
        </w:rPr>
        <w:footnoteReference w:id="20"/>
      </w:r>
      <w:r w:rsidRPr="00E74336">
        <w:t xml:space="preserve"> UNDP undertook a comprehensive review to identify and assess project risks. The outcome of that review is the project risk register, which was reviewed by a project appraisal committee, and shared with the Secretariat </w:t>
      </w:r>
      <w:r w:rsidR="00353AC6" w:rsidRPr="00E74336">
        <w:t>during</w:t>
      </w:r>
      <w:r w:rsidRPr="00E74336">
        <w:t xml:space="preserve"> its review of stage</w:t>
      </w:r>
      <w:r w:rsidR="008B58A7">
        <w:t> </w:t>
      </w:r>
      <w:r w:rsidRPr="00E74336">
        <w:t>III.</w:t>
      </w:r>
      <w:r w:rsidR="007530B1" w:rsidRPr="00E74336">
        <w:t xml:space="preserve"> Measures to mitigate risk included the implementation of awareness campaigns to </w:t>
      </w:r>
      <w:r w:rsidR="0070713C" w:rsidRPr="00E74336">
        <w:t xml:space="preserve">stakeholders about impacts of technology choices and to promote low-GWP alternatives; </w:t>
      </w:r>
      <w:r w:rsidR="001F0924" w:rsidRPr="00E74336">
        <w:t>environ</w:t>
      </w:r>
      <w:r w:rsidR="00AD4E17" w:rsidRPr="00E74336">
        <w:t xml:space="preserve">mental and social impact assessments and the development of SOPs for the reclamation </w:t>
      </w:r>
      <w:r w:rsidR="00353AC6" w:rsidRPr="00E74336">
        <w:t>centres and</w:t>
      </w:r>
      <w:r w:rsidR="007B791E" w:rsidRPr="00E74336">
        <w:t xml:space="preserve"> ensuring that those centres are licensed and </w:t>
      </w:r>
      <w:r w:rsidR="0067322E" w:rsidRPr="00E74336">
        <w:t xml:space="preserve">abide by local regulations; </w:t>
      </w:r>
      <w:r w:rsidR="00365085" w:rsidRPr="00E74336">
        <w:t>and application of UNDP’s Partner Capacity Assessment Tool and Enterprise Risk Management Policy</w:t>
      </w:r>
      <w:r w:rsidR="003871EA" w:rsidRPr="00E74336">
        <w:t xml:space="preserve">. </w:t>
      </w:r>
    </w:p>
    <w:p w14:paraId="6BD6294C" w14:textId="77777777" w:rsidR="00FE4D9D" w:rsidRPr="00E74336" w:rsidRDefault="006F2CC2" w:rsidP="006F2CC2">
      <w:pPr>
        <w:keepNext/>
        <w:spacing w:after="240"/>
        <w:outlineLvl w:val="0"/>
        <w:rPr>
          <w:bCs/>
          <w:u w:val="single"/>
        </w:rPr>
      </w:pPr>
      <w:r w:rsidRPr="00E74336">
        <w:rPr>
          <w:bCs/>
          <w:u w:val="single"/>
        </w:rPr>
        <w:t xml:space="preserve">Co-financing </w:t>
      </w:r>
    </w:p>
    <w:p w14:paraId="3514D3B6" w14:textId="05F1EC39" w:rsidR="006F2CC2" w:rsidRPr="00E74336" w:rsidRDefault="00CE1407" w:rsidP="00CE1407">
      <w:pPr>
        <w:pStyle w:val="Heading1"/>
      </w:pPr>
      <w:r w:rsidRPr="00E74336">
        <w:t xml:space="preserve">The Government of Indonesia </w:t>
      </w:r>
      <w:r w:rsidR="00A9670E" w:rsidRPr="00E74336">
        <w:t>w</w:t>
      </w:r>
      <w:r w:rsidR="00164F9A" w:rsidRPr="00E74336">
        <w:t xml:space="preserve">ill </w:t>
      </w:r>
      <w:r w:rsidR="00A9670E" w:rsidRPr="00E74336">
        <w:t xml:space="preserve">provide co-financing for equipment for </w:t>
      </w:r>
      <w:r w:rsidR="008C61A6" w:rsidRPr="00E74336">
        <w:t>reclamation centres amounting to US $</w:t>
      </w:r>
      <w:r w:rsidR="00D91DD4" w:rsidRPr="00E74336">
        <w:t xml:space="preserve">108,000. </w:t>
      </w:r>
      <w:r w:rsidR="00164F9A" w:rsidRPr="00E74336">
        <w:t>In addition, t</w:t>
      </w:r>
      <w:r w:rsidR="00871051" w:rsidRPr="00E74336">
        <w:t xml:space="preserve">he Government </w:t>
      </w:r>
      <w:r w:rsidR="00FB34C5" w:rsidRPr="00E74336">
        <w:t>will train and certify 3,500 technicians with its own resources</w:t>
      </w:r>
      <w:r w:rsidR="00290934" w:rsidRPr="00E74336">
        <w:t xml:space="preserve"> during </w:t>
      </w:r>
      <w:r w:rsidR="00C5303F" w:rsidRPr="00E74336">
        <w:t>stage III and</w:t>
      </w:r>
      <w:r w:rsidR="002A57E9" w:rsidRPr="00E74336">
        <w:t xml:space="preserve"> will continue to provide support for such training and certification </w:t>
      </w:r>
      <w:r w:rsidR="00F36E98" w:rsidRPr="00E74336">
        <w:t>after the completion of the stage</w:t>
      </w:r>
      <w:r w:rsidR="00FB34C5" w:rsidRPr="00E74336">
        <w:t xml:space="preserve">. </w:t>
      </w:r>
    </w:p>
    <w:p w14:paraId="7B0AC3F5" w14:textId="4395653C" w:rsidR="006F2CC2" w:rsidRPr="00E74336" w:rsidRDefault="006F2CC2" w:rsidP="006F2CC2">
      <w:pPr>
        <w:keepNext/>
        <w:widowControl w:val="0"/>
        <w:spacing w:after="240"/>
        <w:outlineLvl w:val="0"/>
        <w:rPr>
          <w:bCs/>
          <w:u w:val="single"/>
        </w:rPr>
      </w:pPr>
      <w:r w:rsidRPr="00E74336">
        <w:rPr>
          <w:bCs/>
          <w:u w:val="single"/>
        </w:rPr>
        <w:t>202</w:t>
      </w:r>
      <w:r w:rsidR="004E282B" w:rsidRPr="00E74336">
        <w:rPr>
          <w:bCs/>
          <w:u w:val="single"/>
        </w:rPr>
        <w:t>3</w:t>
      </w:r>
      <w:r w:rsidRPr="00E74336">
        <w:rPr>
          <w:bCs/>
          <w:u w:val="single"/>
        </w:rPr>
        <w:t>-202</w:t>
      </w:r>
      <w:r w:rsidR="004E282B" w:rsidRPr="00E74336">
        <w:rPr>
          <w:bCs/>
          <w:u w:val="single"/>
        </w:rPr>
        <w:t>5</w:t>
      </w:r>
      <w:r w:rsidRPr="00E74336">
        <w:rPr>
          <w:bCs/>
          <w:u w:val="single"/>
        </w:rPr>
        <w:t xml:space="preserve"> draft business plan of the Multilateral Fund </w:t>
      </w:r>
    </w:p>
    <w:p w14:paraId="64F818C2" w14:textId="757DECF9" w:rsidR="006F2CC2" w:rsidRPr="00E74336" w:rsidRDefault="005D46E7">
      <w:pPr>
        <w:numPr>
          <w:ilvl w:val="0"/>
          <w:numId w:val="1"/>
        </w:numPr>
        <w:spacing w:after="240"/>
        <w:outlineLvl w:val="0"/>
      </w:pPr>
      <w:r w:rsidRPr="00E74336">
        <w:t>UNDP</w:t>
      </w:r>
      <w:r w:rsidR="006F2CC2" w:rsidRPr="00E74336">
        <w:t xml:space="preserve"> and </w:t>
      </w:r>
      <w:r w:rsidRPr="00E74336">
        <w:t>the Government of Australia</w:t>
      </w:r>
      <w:r w:rsidR="006F2CC2" w:rsidRPr="00E74336">
        <w:t xml:space="preserve"> are requesting US $</w:t>
      </w:r>
      <w:r w:rsidR="00BD7643" w:rsidRPr="00E74336">
        <w:t>1</w:t>
      </w:r>
      <w:r w:rsidR="0092677F" w:rsidRPr="00E74336">
        <w:t>4</w:t>
      </w:r>
      <w:r w:rsidR="00BD7643" w:rsidRPr="00E74336">
        <w:t>,9</w:t>
      </w:r>
      <w:r w:rsidR="0092677F" w:rsidRPr="00E74336">
        <w:t>25</w:t>
      </w:r>
      <w:r w:rsidR="00BD7643" w:rsidRPr="00E74336">
        <w:t>,</w:t>
      </w:r>
      <w:r w:rsidR="0092677F" w:rsidRPr="00E74336">
        <w:t>847</w:t>
      </w:r>
      <w:r w:rsidR="006F2CC2" w:rsidRPr="00E74336">
        <w:t xml:space="preserve">, plus agency support costs, for the implementation of </w:t>
      </w:r>
      <w:r w:rsidR="00910438" w:rsidRPr="00E74336">
        <w:t>stage </w:t>
      </w:r>
      <w:r w:rsidRPr="00E74336">
        <w:t>III</w:t>
      </w:r>
      <w:r w:rsidR="00A318E8" w:rsidRPr="00E74336">
        <w:t xml:space="preserve"> </w:t>
      </w:r>
      <w:r w:rsidR="006F2CC2" w:rsidRPr="00E74336">
        <w:t xml:space="preserve">of the HPMP for </w:t>
      </w:r>
      <w:r w:rsidRPr="00E74336">
        <w:t>Indonesia</w:t>
      </w:r>
      <w:r w:rsidR="006F2CC2" w:rsidRPr="00E74336">
        <w:t>. The total requested value of US $</w:t>
      </w:r>
      <w:r w:rsidR="00BD7643" w:rsidRPr="00E74336">
        <w:t>10,</w:t>
      </w:r>
      <w:r w:rsidR="00B3693A">
        <w:t>576</w:t>
      </w:r>
      <w:r w:rsidR="00BD7643" w:rsidRPr="00E74336">
        <w:t>,</w:t>
      </w:r>
      <w:r w:rsidR="00B3693A">
        <w:t>2</w:t>
      </w:r>
      <w:r w:rsidR="00616E8C" w:rsidRPr="00E74336">
        <w:t>46</w:t>
      </w:r>
      <w:r w:rsidR="00BD7643" w:rsidRPr="00E74336">
        <w:t>,</w:t>
      </w:r>
      <w:r w:rsidR="006F2CC2" w:rsidRPr="00E74336">
        <w:t xml:space="preserve"> including agency support costs</w:t>
      </w:r>
      <w:r w:rsidR="00FB0538" w:rsidRPr="00E74336">
        <w:t>,</w:t>
      </w:r>
      <w:r w:rsidR="006F2CC2" w:rsidRPr="00E74336">
        <w:t xml:space="preserve"> for the period of 202</w:t>
      </w:r>
      <w:r w:rsidR="004E282B" w:rsidRPr="00E74336">
        <w:t>3</w:t>
      </w:r>
      <w:r w:rsidR="006F2CC2" w:rsidRPr="00E74336">
        <w:t>–202</w:t>
      </w:r>
      <w:r w:rsidR="004E282B" w:rsidRPr="00E74336">
        <w:t>5</w:t>
      </w:r>
      <w:r w:rsidR="006F2CC2" w:rsidRPr="00E74336">
        <w:t xml:space="preserve"> is US $</w:t>
      </w:r>
      <w:r w:rsidR="00B3693A">
        <w:t>358</w:t>
      </w:r>
      <w:r w:rsidR="00BD7643" w:rsidRPr="00E74336">
        <w:t>,</w:t>
      </w:r>
      <w:r w:rsidR="00B3693A">
        <w:t>7</w:t>
      </w:r>
      <w:r w:rsidR="00616E8C" w:rsidRPr="00E74336">
        <w:t>65</w:t>
      </w:r>
      <w:r w:rsidR="006F2CC2" w:rsidRPr="00E74336">
        <w:t xml:space="preserve"> below the amount in the business plan.</w:t>
      </w:r>
    </w:p>
    <w:p w14:paraId="1CDABE05" w14:textId="77777777" w:rsidR="006F2CC2" w:rsidRPr="00E74336" w:rsidRDefault="006F2CC2" w:rsidP="006F2CC2">
      <w:pPr>
        <w:spacing w:after="240"/>
        <w:outlineLvl w:val="0"/>
        <w:rPr>
          <w:bCs/>
          <w:u w:val="single"/>
        </w:rPr>
      </w:pPr>
      <w:r w:rsidRPr="00E74336">
        <w:rPr>
          <w:bCs/>
          <w:u w:val="single"/>
        </w:rPr>
        <w:t xml:space="preserve">Draft Agreement </w:t>
      </w:r>
    </w:p>
    <w:p w14:paraId="0EB87CBE" w14:textId="3221DF44" w:rsidR="006F2CC2" w:rsidRPr="00E74336" w:rsidRDefault="006F2CC2" w:rsidP="006F2CC2">
      <w:pPr>
        <w:numPr>
          <w:ilvl w:val="0"/>
          <w:numId w:val="1"/>
        </w:numPr>
        <w:tabs>
          <w:tab w:val="clear" w:pos="0"/>
        </w:tabs>
        <w:spacing w:after="240"/>
        <w:outlineLvl w:val="0"/>
      </w:pPr>
      <w:r w:rsidRPr="00E74336">
        <w:t xml:space="preserve">A draft Agreement between the Government of </w:t>
      </w:r>
      <w:r w:rsidR="005D46E7" w:rsidRPr="00E74336">
        <w:t>Indonesia</w:t>
      </w:r>
      <w:r w:rsidRPr="00E74336">
        <w:t xml:space="preserve"> and the Executive Committee for </w:t>
      </w:r>
      <w:r w:rsidR="00910438" w:rsidRPr="00E74336">
        <w:t>stage </w:t>
      </w:r>
      <w:r w:rsidR="005D46E7" w:rsidRPr="00E74336">
        <w:t>III</w:t>
      </w:r>
      <w:r w:rsidR="00A318E8" w:rsidRPr="00E74336">
        <w:t xml:space="preserve"> </w:t>
      </w:r>
      <w:r w:rsidRPr="00E74336">
        <w:t xml:space="preserve">of the HPMP is contained in </w:t>
      </w:r>
      <w:r w:rsidR="004E282B" w:rsidRPr="00E74336">
        <w:t>A</w:t>
      </w:r>
      <w:r w:rsidRPr="00E74336">
        <w:t>nnex I to the present document.</w:t>
      </w:r>
    </w:p>
    <w:p w14:paraId="5CD42EBB" w14:textId="4A59BCB1" w:rsidR="006F2CC2" w:rsidRPr="00E74336" w:rsidRDefault="006F2CC2" w:rsidP="0066065F">
      <w:pPr>
        <w:keepNext/>
        <w:autoSpaceDE w:val="0"/>
        <w:autoSpaceDN w:val="0"/>
        <w:adjustRightInd w:val="0"/>
        <w:spacing w:before="720" w:after="240"/>
        <w:outlineLvl w:val="0"/>
        <w:rPr>
          <w:b/>
        </w:rPr>
      </w:pPr>
      <w:r w:rsidRPr="00E74336">
        <w:rPr>
          <w:b/>
        </w:rPr>
        <w:lastRenderedPageBreak/>
        <w:t>RECOMMENDATION</w:t>
      </w:r>
    </w:p>
    <w:p w14:paraId="440CE20E" w14:textId="77777777" w:rsidR="006F2CC2" w:rsidRPr="00E74336" w:rsidRDefault="006F2CC2" w:rsidP="0066065F">
      <w:pPr>
        <w:pStyle w:val="Heading1"/>
        <w:keepNext/>
        <w:rPr>
          <w:b/>
        </w:rPr>
      </w:pPr>
      <w:r w:rsidRPr="00E74336">
        <w:t>The Executive Committee may wish to consider:</w:t>
      </w:r>
    </w:p>
    <w:p w14:paraId="3D4910E6" w14:textId="102A8D09" w:rsidR="006F2CC2" w:rsidRPr="00E74336" w:rsidRDefault="006F2CC2" w:rsidP="0073470B">
      <w:pPr>
        <w:numPr>
          <w:ilvl w:val="1"/>
          <w:numId w:val="1"/>
        </w:numPr>
        <w:spacing w:after="240"/>
        <w:outlineLvl w:val="1"/>
      </w:pPr>
      <w:r w:rsidRPr="00E74336">
        <w:t xml:space="preserve">Approving, in principle, </w:t>
      </w:r>
      <w:r w:rsidR="00225177" w:rsidRPr="00E74336">
        <w:t>stage </w:t>
      </w:r>
      <w:r w:rsidR="005D46E7" w:rsidRPr="00E74336">
        <w:t>III</w:t>
      </w:r>
      <w:r w:rsidRPr="00E74336">
        <w:t xml:space="preserve"> of the HCFC phase-out management plan (HPMP) for </w:t>
      </w:r>
      <w:r w:rsidR="005D46E7" w:rsidRPr="00E74336">
        <w:t>Indonesia</w:t>
      </w:r>
      <w:r w:rsidRPr="00E74336">
        <w:t xml:space="preserve"> for the period from 202</w:t>
      </w:r>
      <w:r w:rsidR="00D26EEE" w:rsidRPr="00E74336">
        <w:t>3</w:t>
      </w:r>
      <w:r w:rsidRPr="00E74336">
        <w:t xml:space="preserve"> to 20</w:t>
      </w:r>
      <w:r w:rsidR="00807B61" w:rsidRPr="00E74336">
        <w:t>30</w:t>
      </w:r>
      <w:r w:rsidRPr="00E74336">
        <w:t xml:space="preserve"> for the complete phase-out of HCFC consumption, in the amount of US $</w:t>
      </w:r>
      <w:r w:rsidR="00807B61" w:rsidRPr="00E74336">
        <w:t>16,</w:t>
      </w:r>
      <w:r w:rsidR="001C3DEE" w:rsidRPr="00E74336">
        <w:t>048</w:t>
      </w:r>
      <w:r w:rsidR="00807B61" w:rsidRPr="00E74336">
        <w:t>,</w:t>
      </w:r>
      <w:r w:rsidR="001C3DEE" w:rsidRPr="00E74336">
        <w:t>056</w:t>
      </w:r>
      <w:r w:rsidRPr="00E74336">
        <w:t>, consisting of US $</w:t>
      </w:r>
      <w:r w:rsidR="00807B61" w:rsidRPr="00E74336">
        <w:t>13,</w:t>
      </w:r>
      <w:r w:rsidR="001C3DEE" w:rsidRPr="00E74336">
        <w:t>240</w:t>
      </w:r>
      <w:r w:rsidR="00807B61" w:rsidRPr="00E74336">
        <w:t>,</w:t>
      </w:r>
      <w:r w:rsidR="001C3DEE" w:rsidRPr="00E74336">
        <w:t>847</w:t>
      </w:r>
      <w:r w:rsidRPr="00E74336">
        <w:t>, plus agency support costs of US $</w:t>
      </w:r>
      <w:r w:rsidR="00807B61" w:rsidRPr="00E74336">
        <w:t>9</w:t>
      </w:r>
      <w:r w:rsidR="00920F6C" w:rsidRPr="00E74336">
        <w:t>26,859</w:t>
      </w:r>
      <w:r w:rsidRPr="00E74336">
        <w:t xml:space="preserve"> for </w:t>
      </w:r>
      <w:r w:rsidR="005D46E7" w:rsidRPr="00E74336">
        <w:t>UNDP</w:t>
      </w:r>
      <w:r w:rsidRPr="00E74336">
        <w:t xml:space="preserve"> and US $</w:t>
      </w:r>
      <w:r w:rsidR="00807B61" w:rsidRPr="00E74336">
        <w:t>1,685,000</w:t>
      </w:r>
      <w:r w:rsidRPr="00E74336">
        <w:t>, plus agency support costs of US $</w:t>
      </w:r>
      <w:r w:rsidR="00C53D7A" w:rsidRPr="00E74336">
        <w:t>195</w:t>
      </w:r>
      <w:r w:rsidR="00807B61" w:rsidRPr="00E74336">
        <w:t>,</w:t>
      </w:r>
      <w:r w:rsidR="00C53D7A" w:rsidRPr="00E74336">
        <w:t>350</w:t>
      </w:r>
      <w:r w:rsidRPr="00E74336">
        <w:t xml:space="preserve"> for </w:t>
      </w:r>
      <w:r w:rsidR="005D46E7" w:rsidRPr="00E74336">
        <w:t>the Government of Australia</w:t>
      </w:r>
      <w:r w:rsidRPr="00E74336">
        <w:t xml:space="preserve">, on the understanding that no more funding from the Multilateral Fund </w:t>
      </w:r>
      <w:r w:rsidR="00291F98" w:rsidRPr="00E74336">
        <w:t>will</w:t>
      </w:r>
      <w:r w:rsidRPr="00E74336">
        <w:t xml:space="preserve"> be provided for the phase-out of HCFCs; </w:t>
      </w:r>
    </w:p>
    <w:p w14:paraId="0B292DBF" w14:textId="77777777" w:rsidR="00DA5AF7" w:rsidRPr="00E74336" w:rsidRDefault="006F2CC2" w:rsidP="006F2CC2">
      <w:pPr>
        <w:widowControl w:val="0"/>
        <w:numPr>
          <w:ilvl w:val="1"/>
          <w:numId w:val="1"/>
        </w:numPr>
        <w:spacing w:after="240"/>
        <w:outlineLvl w:val="1"/>
      </w:pPr>
      <w:r w:rsidRPr="00E74336">
        <w:t>Noting</w:t>
      </w:r>
      <w:r w:rsidR="00DA5AF7" w:rsidRPr="00E74336">
        <w:t>:</w:t>
      </w:r>
      <w:r w:rsidRPr="00E74336">
        <w:t xml:space="preserve"> </w:t>
      </w:r>
    </w:p>
    <w:p w14:paraId="371A0AEB" w14:textId="611F5C6A" w:rsidR="006F2CC2" w:rsidRPr="00E74336" w:rsidRDefault="00DA5AF7" w:rsidP="00DA5AF7">
      <w:pPr>
        <w:pStyle w:val="Heading3"/>
      </w:pPr>
      <w:r w:rsidRPr="00E74336">
        <w:t>T</w:t>
      </w:r>
      <w:r w:rsidR="006F2CC2" w:rsidRPr="00E74336">
        <w:t xml:space="preserve">he commitment of the Government of </w:t>
      </w:r>
      <w:r w:rsidR="005D46E7" w:rsidRPr="00E74336">
        <w:t>Indonesia</w:t>
      </w:r>
      <w:r w:rsidR="006F2CC2" w:rsidRPr="00E74336">
        <w:t xml:space="preserve"> to completely phase out HCFCs by 1 January 20</w:t>
      </w:r>
      <w:r w:rsidR="00807B61" w:rsidRPr="00E74336">
        <w:t xml:space="preserve">30 </w:t>
      </w:r>
      <w:r w:rsidR="006F2CC2" w:rsidRPr="00E74336">
        <w:t>and to ban the import of HCFCs by 1 January 20</w:t>
      </w:r>
      <w:r w:rsidR="00653183" w:rsidRPr="00E74336">
        <w:t>30</w:t>
      </w:r>
      <w:r w:rsidR="006F2CC2" w:rsidRPr="00E74336">
        <w:t>, except for those allowed for a servicing tail between 2030 and</w:t>
      </w:r>
      <w:r w:rsidR="00225177" w:rsidRPr="00E74336">
        <w:t> </w:t>
      </w:r>
      <w:r w:rsidR="006F2CC2" w:rsidRPr="00E74336">
        <w:t>2040, where required, consistent with the provisions of the Montreal Protocol;</w:t>
      </w:r>
    </w:p>
    <w:p w14:paraId="2B2493F5" w14:textId="4BE5B0A0" w:rsidR="007577EA" w:rsidRPr="00E74336" w:rsidRDefault="00DA5AF7">
      <w:pPr>
        <w:pStyle w:val="Heading3"/>
      </w:pPr>
      <w:r w:rsidRPr="00E74336">
        <w:t>T</w:t>
      </w:r>
      <w:r w:rsidR="00644146" w:rsidRPr="00E74336">
        <w:t>h</w:t>
      </w:r>
      <w:r w:rsidR="007577EA" w:rsidRPr="00E74336">
        <w:t>e commitment of the Government of Indonesia to</w:t>
      </w:r>
      <w:r w:rsidR="00644146" w:rsidRPr="00E74336">
        <w:t xml:space="preserve"> b</w:t>
      </w:r>
      <w:r w:rsidR="007577EA" w:rsidRPr="00E74336">
        <w:t xml:space="preserve">an the </w:t>
      </w:r>
      <w:r w:rsidR="0092487D" w:rsidRPr="00E74336">
        <w:t xml:space="preserve">import, </w:t>
      </w:r>
      <w:r w:rsidR="006A3BD6" w:rsidRPr="00E74336">
        <w:t xml:space="preserve">manufacture and installation of </w:t>
      </w:r>
      <w:r w:rsidR="00DA373C" w:rsidRPr="00E74336">
        <w:t>HCFC-123-based chillers by 1 January 2026;</w:t>
      </w:r>
    </w:p>
    <w:p w14:paraId="3AA703F3" w14:textId="31F6570C" w:rsidR="00DA373C" w:rsidRPr="00E74336" w:rsidRDefault="00644146" w:rsidP="00DA373C">
      <w:pPr>
        <w:pStyle w:val="Heading3"/>
      </w:pPr>
      <w:r w:rsidRPr="00E74336">
        <w:t>Th</w:t>
      </w:r>
      <w:r w:rsidR="00316519" w:rsidRPr="00E74336">
        <w:t xml:space="preserve">e commitment of </w:t>
      </w:r>
      <w:r w:rsidRPr="00E74336">
        <w:t>the Government of Indonesia</w:t>
      </w:r>
      <w:r w:rsidR="00316519" w:rsidRPr="00E74336">
        <w:t xml:space="preserve"> to b</w:t>
      </w:r>
      <w:r w:rsidR="00514D2A" w:rsidRPr="00E74336">
        <w:t xml:space="preserve">an the import, assembly and </w:t>
      </w:r>
      <w:r w:rsidR="001A33A5" w:rsidRPr="00E74336">
        <w:t>manufacture</w:t>
      </w:r>
      <w:r w:rsidR="00514D2A" w:rsidRPr="00E74336">
        <w:t xml:space="preserve"> of HCFC-123-based </w:t>
      </w:r>
      <w:r w:rsidR="00A56616" w:rsidRPr="00E74336">
        <w:t>fire suppression and fire protection</w:t>
      </w:r>
      <w:r w:rsidR="00CF0D32" w:rsidRPr="00E74336">
        <w:t xml:space="preserve"> equipment no later than 1 January 2030</w:t>
      </w:r>
      <w:r w:rsidR="001A33A5" w:rsidRPr="00E74336">
        <w:t>;</w:t>
      </w:r>
    </w:p>
    <w:p w14:paraId="7D219828" w14:textId="1350F0ED" w:rsidR="006F2CC2" w:rsidRPr="00E74336" w:rsidRDefault="006F2CC2" w:rsidP="006F2CC2">
      <w:pPr>
        <w:widowControl w:val="0"/>
        <w:numPr>
          <w:ilvl w:val="1"/>
          <w:numId w:val="1"/>
        </w:numPr>
        <w:spacing w:after="240"/>
        <w:outlineLvl w:val="1"/>
      </w:pPr>
      <w:r w:rsidRPr="00E74336">
        <w:t xml:space="preserve">Deducting </w:t>
      </w:r>
      <w:r w:rsidR="00807B61" w:rsidRPr="00E74336">
        <w:t xml:space="preserve">184.59 </w:t>
      </w:r>
      <w:r w:rsidRPr="00E74336">
        <w:t>ODP tonnes of HCFCs from the remaining HCFC consumption eligible for funding;</w:t>
      </w:r>
    </w:p>
    <w:p w14:paraId="0CD73EFB" w14:textId="5B0481AA" w:rsidR="006F2CC2" w:rsidRPr="00E74336" w:rsidRDefault="006F2CC2" w:rsidP="006F2CC2">
      <w:pPr>
        <w:widowControl w:val="0"/>
        <w:numPr>
          <w:ilvl w:val="1"/>
          <w:numId w:val="1"/>
        </w:numPr>
        <w:spacing w:after="240"/>
        <w:outlineLvl w:val="1"/>
      </w:pPr>
      <w:r w:rsidRPr="00E74336">
        <w:t xml:space="preserve">Approving the draft Agreement between the Government of </w:t>
      </w:r>
      <w:r w:rsidR="005D46E7" w:rsidRPr="00E74336">
        <w:t>Indonesia</w:t>
      </w:r>
      <w:r w:rsidRPr="00E74336">
        <w:t xml:space="preserve"> and the Executive Committee for the reduction in consumption of HCFCs, in accordance with </w:t>
      </w:r>
      <w:r w:rsidR="00225177" w:rsidRPr="00E74336">
        <w:t>stage </w:t>
      </w:r>
      <w:r w:rsidR="005D46E7" w:rsidRPr="00E74336">
        <w:t>III</w:t>
      </w:r>
      <w:r w:rsidR="00A318E8" w:rsidRPr="00E74336">
        <w:t xml:space="preserve"> </w:t>
      </w:r>
      <w:r w:rsidRPr="00E74336">
        <w:t>of the HPMP, contained in Annex I to the present document;</w:t>
      </w:r>
    </w:p>
    <w:p w14:paraId="3897CDD2" w14:textId="752BFAEA" w:rsidR="006F2CC2" w:rsidRPr="00E74336" w:rsidRDefault="006F2CC2" w:rsidP="006F2CC2">
      <w:pPr>
        <w:pStyle w:val="Heading2"/>
        <w:numPr>
          <w:ilvl w:val="1"/>
          <w:numId w:val="1"/>
        </w:numPr>
      </w:pPr>
      <w:r w:rsidRPr="00E74336">
        <w:t xml:space="preserve">That, to allow for consideration of the final tranche of its HPMP, the Government of </w:t>
      </w:r>
      <w:r w:rsidR="005D46E7" w:rsidRPr="00E74336">
        <w:t>Indonesia</w:t>
      </w:r>
      <w:r w:rsidRPr="00E74336">
        <w:t xml:space="preserve"> should submit:</w:t>
      </w:r>
    </w:p>
    <w:p w14:paraId="32BFB254" w14:textId="6E34A52D" w:rsidR="006F2CC2" w:rsidRPr="00E74336" w:rsidRDefault="006F2CC2" w:rsidP="006F2CC2">
      <w:pPr>
        <w:widowControl w:val="0"/>
        <w:numPr>
          <w:ilvl w:val="2"/>
          <w:numId w:val="1"/>
        </w:numPr>
        <w:spacing w:after="240"/>
        <w:outlineLvl w:val="2"/>
      </w:pPr>
      <w:r w:rsidRPr="00E74336">
        <w:t>A detailed description of the regulatory and policy framework in place to implement measures to ensure that HCFC consumption was in compliance with paragraph 8 </w:t>
      </w:r>
      <w:proofErr w:type="spellStart"/>
      <w:r w:rsidRPr="00E74336">
        <w:t>ter</w:t>
      </w:r>
      <w:proofErr w:type="spellEnd"/>
      <w:r w:rsidRPr="00E74336">
        <w:t xml:space="preserve">(e)(i) of Article 5 of the Montreal Protocol for the </w:t>
      </w:r>
      <w:r w:rsidR="004121AB" w:rsidRPr="00E74336">
        <w:t xml:space="preserve">period </w:t>
      </w:r>
      <w:r w:rsidRPr="00E74336">
        <w:t>2030</w:t>
      </w:r>
      <w:r w:rsidRPr="00E74336">
        <w:noBreakHyphen/>
        <w:t xml:space="preserve">2040; </w:t>
      </w:r>
    </w:p>
    <w:p w14:paraId="7F290D77" w14:textId="097E8B5D" w:rsidR="006F2CC2" w:rsidRPr="00E74336" w:rsidRDefault="006F2CC2" w:rsidP="006F2CC2">
      <w:pPr>
        <w:pStyle w:val="Heading3"/>
        <w:keepNext/>
        <w:widowControl/>
        <w:numPr>
          <w:ilvl w:val="2"/>
          <w:numId w:val="1"/>
        </w:numPr>
      </w:pPr>
      <w:r w:rsidRPr="00E74336">
        <w:t xml:space="preserve">If </w:t>
      </w:r>
      <w:r w:rsidR="005D46E7" w:rsidRPr="00E74336">
        <w:t>Indonesia</w:t>
      </w:r>
      <w:r w:rsidRPr="00E74336">
        <w:t xml:space="preserve"> were intending to have consumption during the </w:t>
      </w:r>
      <w:r w:rsidR="004121AB" w:rsidRPr="00E74336">
        <w:t xml:space="preserve">period </w:t>
      </w:r>
      <w:r w:rsidRPr="00E74336">
        <w:t>2030–2040, in line with paragraph 8 </w:t>
      </w:r>
      <w:proofErr w:type="spellStart"/>
      <w:r w:rsidRPr="00E74336">
        <w:t>ter</w:t>
      </w:r>
      <w:proofErr w:type="spellEnd"/>
      <w:r w:rsidRPr="00E74336">
        <w:t xml:space="preserve">(e)(i) of Article 5 of the Montreal Protocol, proposed modifications to its Agreement with the Executive Committee covering the period beyond 2030; and </w:t>
      </w:r>
    </w:p>
    <w:p w14:paraId="64F67CF9" w14:textId="0F7F353A" w:rsidR="006F2CC2" w:rsidRPr="00E74336" w:rsidRDefault="006F2CC2" w:rsidP="006F2CC2">
      <w:pPr>
        <w:widowControl w:val="0"/>
        <w:numPr>
          <w:ilvl w:val="1"/>
          <w:numId w:val="1"/>
        </w:numPr>
        <w:spacing w:after="240"/>
        <w:outlineLvl w:val="1"/>
      </w:pPr>
      <w:r w:rsidRPr="00E74336">
        <w:t xml:space="preserve">Approving the first tranche of </w:t>
      </w:r>
      <w:r w:rsidR="00225177" w:rsidRPr="00E74336">
        <w:t>stage </w:t>
      </w:r>
      <w:r w:rsidR="005D46E7" w:rsidRPr="00E74336">
        <w:t>III</w:t>
      </w:r>
      <w:r w:rsidR="00A318E8" w:rsidRPr="00E74336">
        <w:t xml:space="preserve"> </w:t>
      </w:r>
      <w:r w:rsidRPr="00E74336">
        <w:t xml:space="preserve">of the HPMP for </w:t>
      </w:r>
      <w:r w:rsidR="005D46E7" w:rsidRPr="00E74336">
        <w:t>Indonesia</w:t>
      </w:r>
      <w:r w:rsidRPr="00E74336">
        <w:t>, and the corresponding tranche implementation plan, in the amount of US $</w:t>
      </w:r>
      <w:r w:rsidR="00807B61" w:rsidRPr="00E74336">
        <w:t>4,</w:t>
      </w:r>
      <w:r w:rsidR="00A82643">
        <w:t>319</w:t>
      </w:r>
      <w:r w:rsidR="00A07AE6">
        <w:t>,049</w:t>
      </w:r>
      <w:r w:rsidRPr="00E74336">
        <w:t>, consisting of US $</w:t>
      </w:r>
      <w:r w:rsidR="00807B61" w:rsidRPr="00E74336">
        <w:t>3,</w:t>
      </w:r>
      <w:r w:rsidR="00A07AE6">
        <w:t>52</w:t>
      </w:r>
      <w:r w:rsidR="00807B61" w:rsidRPr="00E74336">
        <w:t>0,244</w:t>
      </w:r>
      <w:r w:rsidRPr="00E74336">
        <w:t>, plus agency support costs of US $</w:t>
      </w:r>
      <w:r w:rsidR="00A07AE6">
        <w:t>246,417</w:t>
      </w:r>
      <w:r w:rsidRPr="00E74336">
        <w:t xml:space="preserve"> for </w:t>
      </w:r>
      <w:r w:rsidR="005D46E7" w:rsidRPr="00E74336">
        <w:t>UNDP</w:t>
      </w:r>
      <w:r w:rsidRPr="00E74336">
        <w:t>, and US $</w:t>
      </w:r>
      <w:r w:rsidR="00807B61" w:rsidRPr="00E74336">
        <w:t>495,000</w:t>
      </w:r>
      <w:r w:rsidRPr="00E74336">
        <w:t>, plus agency support costs of US $</w:t>
      </w:r>
      <w:r w:rsidR="00C53D7A" w:rsidRPr="00E74336">
        <w:t>57</w:t>
      </w:r>
      <w:r w:rsidR="00807B61" w:rsidRPr="00E74336">
        <w:t>,</w:t>
      </w:r>
      <w:r w:rsidR="00C53D7A" w:rsidRPr="00E74336">
        <w:t>388</w:t>
      </w:r>
      <w:r w:rsidRPr="00E74336">
        <w:t xml:space="preserve"> for </w:t>
      </w:r>
      <w:r w:rsidR="005D46E7" w:rsidRPr="00E74336">
        <w:t>the Government of Australia</w:t>
      </w:r>
      <w:r w:rsidRPr="00E74336">
        <w:t>.</w:t>
      </w:r>
    </w:p>
    <w:p w14:paraId="19AA3587" w14:textId="77777777" w:rsidR="00A63DF4" w:rsidRPr="00E74336" w:rsidRDefault="00A63DF4" w:rsidP="006F2CC2">
      <w:pPr>
        <w:pStyle w:val="Title1"/>
        <w:rPr>
          <w:lang w:val="en-CA"/>
        </w:rPr>
        <w:sectPr w:rsidR="00A63DF4" w:rsidRPr="00E74336"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2F28D849" w14:textId="77777777" w:rsidR="00BC7524" w:rsidRPr="00E74336" w:rsidRDefault="00BC7524" w:rsidP="00BC7524">
      <w:pPr>
        <w:jc w:val="center"/>
        <w:rPr>
          <w:b/>
        </w:rPr>
      </w:pPr>
      <w:r w:rsidRPr="00E74336">
        <w:rPr>
          <w:b/>
        </w:rPr>
        <w:lastRenderedPageBreak/>
        <w:t>Annex I</w:t>
      </w:r>
    </w:p>
    <w:p w14:paraId="4CFE32A0" w14:textId="77777777" w:rsidR="00BC7524" w:rsidRPr="00E74336" w:rsidRDefault="00BC7524" w:rsidP="00BC7524">
      <w:pPr>
        <w:jc w:val="center"/>
        <w:rPr>
          <w:b/>
        </w:rPr>
      </w:pPr>
    </w:p>
    <w:p w14:paraId="4EE8F040" w14:textId="77777777" w:rsidR="00BC7524" w:rsidRPr="00E74336" w:rsidRDefault="00BC7524" w:rsidP="00BC7524">
      <w:pPr>
        <w:jc w:val="center"/>
        <w:rPr>
          <w:b/>
        </w:rPr>
      </w:pPr>
      <w:r w:rsidRPr="00E74336">
        <w:rPr>
          <w:b/>
        </w:rPr>
        <w:t xml:space="preserve">DRAFT AGREEMENT BETWEEN THE GOVERNMENT OF INDONESIA </w:t>
      </w:r>
    </w:p>
    <w:p w14:paraId="5955B611" w14:textId="77777777" w:rsidR="00BC7524" w:rsidRPr="00E74336" w:rsidRDefault="00BC7524" w:rsidP="00BC7524">
      <w:pPr>
        <w:jc w:val="center"/>
        <w:rPr>
          <w:b/>
        </w:rPr>
      </w:pPr>
      <w:r w:rsidRPr="00E74336">
        <w:rPr>
          <w:b/>
        </w:rPr>
        <w:t xml:space="preserve">AND THE EXECUTIVE COMMITTEE OF THE MULTILATERAL FUND </w:t>
      </w:r>
    </w:p>
    <w:p w14:paraId="48369CD1" w14:textId="77777777" w:rsidR="00BC7524" w:rsidRPr="00E74336" w:rsidRDefault="00BC7524" w:rsidP="00BC7524">
      <w:pPr>
        <w:jc w:val="center"/>
        <w:rPr>
          <w:b/>
        </w:rPr>
      </w:pPr>
      <w:r w:rsidRPr="00E74336">
        <w:rPr>
          <w:b/>
        </w:rPr>
        <w:t xml:space="preserve">FOR THE REDUCTION IN CONSUMPTION OF HYDROCHLOROFLUOROCARBONS </w:t>
      </w:r>
    </w:p>
    <w:p w14:paraId="722AD451" w14:textId="77777777" w:rsidR="00BC7524" w:rsidRPr="00E74336" w:rsidRDefault="00BC7524" w:rsidP="00BC7524">
      <w:pPr>
        <w:jc w:val="center"/>
        <w:rPr>
          <w:b/>
        </w:rPr>
      </w:pPr>
      <w:r w:rsidRPr="00E74336">
        <w:rPr>
          <w:b/>
        </w:rPr>
        <w:t>IN ACCORDANCE WITH STAGE III OF THE HCFC PHASE-OUT MANAGEMENT PLAN</w:t>
      </w:r>
    </w:p>
    <w:p w14:paraId="702011D2" w14:textId="77777777" w:rsidR="00BC7524" w:rsidRPr="00E74336" w:rsidRDefault="00BC7524" w:rsidP="00BC7524">
      <w:pPr>
        <w:jc w:val="center"/>
        <w:rPr>
          <w:b/>
        </w:rPr>
      </w:pPr>
    </w:p>
    <w:p w14:paraId="1958A2CC" w14:textId="77777777" w:rsidR="00BC7524" w:rsidRPr="00E74336" w:rsidRDefault="00BC7524" w:rsidP="00BC7524">
      <w:pPr>
        <w:rPr>
          <w:b/>
        </w:rPr>
      </w:pPr>
      <w:r w:rsidRPr="00E74336">
        <w:rPr>
          <w:b/>
        </w:rPr>
        <w:t>Purpose</w:t>
      </w:r>
    </w:p>
    <w:p w14:paraId="786A292C" w14:textId="77777777" w:rsidR="00BC7524" w:rsidRPr="00E74336" w:rsidRDefault="00BC7524" w:rsidP="00BC7524">
      <w:pPr>
        <w:jc w:val="center"/>
      </w:pPr>
    </w:p>
    <w:p w14:paraId="1BBA7E9D" w14:textId="77777777" w:rsidR="00BC7524" w:rsidRPr="00E74336" w:rsidRDefault="00BC7524" w:rsidP="0060116D">
      <w:pPr>
        <w:pStyle w:val="Heading1"/>
        <w:numPr>
          <w:ilvl w:val="0"/>
          <w:numId w:val="38"/>
        </w:numPr>
      </w:pPr>
      <w:r w:rsidRPr="00E74336">
        <w:t>This Agreement represents the understanding of the Government of Indonesia (the “Country”) and the Executive Committee with respect to the reduction of controlled use of the ozone</w:t>
      </w:r>
      <w:r w:rsidRPr="00E74336">
        <w:noBreakHyphen/>
        <w:t>depleting substances (ODS) set out in Appendix 1-A (“The Substances”) to a sustained level of zero ODP tonnes by 1 January 2030 in compliance with Montreal Protocol schedule.</w:t>
      </w:r>
    </w:p>
    <w:p w14:paraId="5C9809CD" w14:textId="77777777" w:rsidR="00BC7524" w:rsidRPr="00E74336" w:rsidRDefault="00BC7524" w:rsidP="00BC7524">
      <w:pPr>
        <w:pStyle w:val="Heading1"/>
      </w:pPr>
      <w:r w:rsidRPr="00E74336">
        <w:t>The Country agrees to meet the annual consumption limits of the Substances as set out in row 1.2 of Appendix 2</w:t>
      </w:r>
      <w:r w:rsidRPr="00E74336">
        <w:noBreakHyphen/>
        <w:t>A (“The Targets, and Funding”) in this Agreement as well as in the Montreal Protocol reduction schedule for all Substances mentioned in Appendix 1-A. The Country accepts that, by its acceptance of this Agreement and performance by the Executive Committee of its funding obligations described in paragraph 3, it is precluded from applying for or receiving further funding from the Multilateral Fund in respect to any consumption of the Substances that exceeds the level defined in row 1.2 of Appendix 2-A as the final reduction step under this Agreement for all of the Substances specified in Appendix 1-A, and in respect to any consumption of each of the Substances that exceeds the level defined in rows 4.1.3, 4.2.3, 4.3.3 and 4.4.3</w:t>
      </w:r>
      <w:r w:rsidRPr="00E74336" w:rsidDel="0036332E">
        <w:t xml:space="preserve"> </w:t>
      </w:r>
      <w:r w:rsidRPr="00E74336">
        <w:t>(remaining consumption eligible for funding).</w:t>
      </w:r>
    </w:p>
    <w:p w14:paraId="4FBCE33A" w14:textId="77777777" w:rsidR="00BC7524" w:rsidRPr="00E74336" w:rsidRDefault="00BC7524" w:rsidP="00BC7524">
      <w:pPr>
        <w:pStyle w:val="Heading1"/>
      </w:pPr>
      <w:r w:rsidRPr="00E74336">
        <w:t>Subject to compliance by the Country with its obligations set out in this Agreement, the Executive Committee agrees, in principle, to provide the funding set out in row 3.1 of Appendix 2-A to the Country. The Executive Committee will, in principle, provide this funding at the Executive Committee meetings specified in Appendix 3-A (“Funding Approval Schedule”).</w:t>
      </w:r>
    </w:p>
    <w:p w14:paraId="1C65F52D" w14:textId="77777777" w:rsidR="00BC7524" w:rsidRPr="00E74336" w:rsidRDefault="00BC7524" w:rsidP="00BC7524">
      <w:pPr>
        <w:pStyle w:val="Heading1"/>
      </w:pPr>
      <w:r w:rsidRPr="00E74336">
        <w:t>The Country agrees to implement this Agreement in accordance with stage III of the HCFC phase</w:t>
      </w:r>
      <w:r w:rsidRPr="00E74336">
        <w:noBreakHyphen/>
        <w:t>out management plan approved (“the Plan”). In accordance with sub-paragraph 5(b) of this Agreement, the Country will accept independent verification of the achievement of the annual consumption limits of the Substances as set out in row 1.2 of Appendix 2-A of this Agreement. The aforementioned verification will be commissioned by the relevant bilateral or implementing agency.</w:t>
      </w:r>
    </w:p>
    <w:p w14:paraId="0E7B6F4E" w14:textId="77777777" w:rsidR="00BC7524" w:rsidRPr="00E74336" w:rsidRDefault="00BC7524" w:rsidP="00BC7524">
      <w:pPr>
        <w:rPr>
          <w:b/>
        </w:rPr>
      </w:pPr>
      <w:r w:rsidRPr="00E74336">
        <w:rPr>
          <w:b/>
        </w:rPr>
        <w:t>Conditions for funding release</w:t>
      </w:r>
    </w:p>
    <w:p w14:paraId="3069C067" w14:textId="77777777" w:rsidR="00BC7524" w:rsidRPr="00E74336" w:rsidRDefault="00BC7524" w:rsidP="00BC7524"/>
    <w:p w14:paraId="64070AAE" w14:textId="77777777" w:rsidR="00BC7524" w:rsidRPr="00E74336" w:rsidRDefault="00BC7524" w:rsidP="00BC7524">
      <w:pPr>
        <w:pStyle w:val="Heading1"/>
      </w:pPr>
      <w:r w:rsidRPr="00E74336">
        <w:t>The Executive Committee will only provide the Funding in accordance with the Funding Approval Schedule when the Country satisfies the following conditions at least eight weeks in advance of the applicable Executive Committee meeting set out in the Funding Approval Schedule:</w:t>
      </w:r>
    </w:p>
    <w:p w14:paraId="7D319830" w14:textId="77777777" w:rsidR="00BC7524" w:rsidRPr="00E74336" w:rsidRDefault="00BC7524" w:rsidP="00BC7524">
      <w:pPr>
        <w:pStyle w:val="Heading2"/>
        <w:widowControl/>
        <w:numPr>
          <w:ilvl w:val="1"/>
          <w:numId w:val="1"/>
        </w:numPr>
        <w:tabs>
          <w:tab w:val="clear" w:pos="0"/>
          <w:tab w:val="num" w:pos="-720"/>
        </w:tabs>
      </w:pPr>
      <w:r w:rsidRPr="00E74336">
        <w:t>That the Country has met the Targets set out in row 1.2 of Appendix 2-A for all relevant years. Relevant years are all years since the year in which this Agreement was approved. Years for which there are no due country programme implementation reports at the date of the Executive Committee meeting at which the funding request is being presented are exempted;</w:t>
      </w:r>
    </w:p>
    <w:p w14:paraId="72A8679D" w14:textId="77777777" w:rsidR="00BC7524" w:rsidRPr="00E74336" w:rsidRDefault="00BC7524" w:rsidP="00BC7524">
      <w:pPr>
        <w:pStyle w:val="Heading2"/>
        <w:widowControl/>
        <w:numPr>
          <w:ilvl w:val="1"/>
          <w:numId w:val="1"/>
        </w:numPr>
        <w:tabs>
          <w:tab w:val="clear" w:pos="0"/>
          <w:tab w:val="num" w:pos="-720"/>
        </w:tabs>
      </w:pPr>
      <w:r w:rsidRPr="00E74336">
        <w:t>That the meeting of these Targets has been independently verified for all relevant years, unless the Executive Committee decided that such verification would not be required;</w:t>
      </w:r>
    </w:p>
    <w:p w14:paraId="419BEDBE" w14:textId="77777777" w:rsidR="00BC7524" w:rsidRPr="00E74336" w:rsidRDefault="00BC7524" w:rsidP="00BC7524">
      <w:pPr>
        <w:pStyle w:val="Heading2"/>
        <w:widowControl/>
        <w:numPr>
          <w:ilvl w:val="1"/>
          <w:numId w:val="1"/>
        </w:numPr>
        <w:tabs>
          <w:tab w:val="clear" w:pos="0"/>
          <w:tab w:val="num" w:pos="-720"/>
        </w:tabs>
      </w:pPr>
      <w:r w:rsidRPr="00E74336">
        <w:t>That the Country had submitted a Tranche Implementation Report in the form of Appendix 4</w:t>
      </w:r>
      <w:r w:rsidRPr="00E74336">
        <w:noBreakHyphen/>
        <w:t xml:space="preserve">A (“Format of Tranche Implementation Reports and Plans”) covering each </w:t>
      </w:r>
      <w:r w:rsidRPr="00E74336">
        <w:lastRenderedPageBreak/>
        <w:t>previous calendar year; that it had achieved a significant level of implementation of activities initiated with previously approved tranches; and that the rate of disbursement of funding available from the previously approved tranche was more than 20 per cent; and</w:t>
      </w:r>
    </w:p>
    <w:p w14:paraId="15FC67AB" w14:textId="77777777" w:rsidR="00BC7524" w:rsidRPr="00E74336" w:rsidRDefault="00BC7524" w:rsidP="00BC7524">
      <w:pPr>
        <w:pStyle w:val="Heading2"/>
        <w:widowControl/>
        <w:numPr>
          <w:ilvl w:val="1"/>
          <w:numId w:val="1"/>
        </w:numPr>
        <w:tabs>
          <w:tab w:val="clear" w:pos="0"/>
          <w:tab w:val="num" w:pos="-720"/>
        </w:tabs>
      </w:pPr>
      <w:r w:rsidRPr="00E74336">
        <w:t>That the Country has submitted a Tranche Implementation Plan in the form of Appendix 4</w:t>
      </w:r>
      <w:r w:rsidRPr="00E74336">
        <w:noBreakHyphen/>
        <w:t>A covering each calendar year until and including the year for which the funding schedule foresees the submission of the next tranche or, in case of the final tranche, until completion of all activities foreseen.</w:t>
      </w:r>
    </w:p>
    <w:p w14:paraId="0F21D634" w14:textId="77777777" w:rsidR="00BC7524" w:rsidRPr="00E74336" w:rsidRDefault="00BC7524" w:rsidP="00BC7524">
      <w:pPr>
        <w:keepNext/>
        <w:spacing w:before="240" w:after="240"/>
        <w:rPr>
          <w:b/>
        </w:rPr>
      </w:pPr>
      <w:r w:rsidRPr="00E74336">
        <w:rPr>
          <w:b/>
        </w:rPr>
        <w:t>Monitoring</w:t>
      </w:r>
    </w:p>
    <w:p w14:paraId="20233C85" w14:textId="77777777" w:rsidR="00BC7524" w:rsidRPr="00E74336" w:rsidRDefault="00BC7524" w:rsidP="00BC7524">
      <w:pPr>
        <w:pStyle w:val="Heading1"/>
        <w:keepNext/>
      </w:pPr>
      <w:r w:rsidRPr="00E74336">
        <w:t>The Country will ensure that it conducts accurate monitoring of its activities under this Agreement. The institutions set out in Appendix 5-A (“Monitoring Institutions and Roles”) will monitor and report on implementation of the activities in the previous Tranche Implementation Plans in accordance with their roles and responsibilities set out in the same appendix.</w:t>
      </w:r>
    </w:p>
    <w:p w14:paraId="02D57391" w14:textId="77777777" w:rsidR="00BC7524" w:rsidRPr="00E74336" w:rsidRDefault="00BC7524" w:rsidP="00BC7524">
      <w:pPr>
        <w:keepNext/>
        <w:spacing w:before="240" w:after="240"/>
        <w:rPr>
          <w:b/>
        </w:rPr>
      </w:pPr>
      <w:r w:rsidRPr="00E74336">
        <w:rPr>
          <w:b/>
        </w:rPr>
        <w:t>Flexibility in the reallocation of funds</w:t>
      </w:r>
    </w:p>
    <w:p w14:paraId="51BF2C76" w14:textId="77777777" w:rsidR="00BC7524" w:rsidRPr="00E74336" w:rsidRDefault="00BC7524" w:rsidP="00BC7524">
      <w:pPr>
        <w:pStyle w:val="Heading1"/>
        <w:keepNext/>
      </w:pPr>
      <w:r w:rsidRPr="00E74336">
        <w:t>The Executive Committee agrees that the Country may have the flexibility to reallocate part or all of the approved funds, according to the evolving circumstances to achieve the smoothest reduction of consumption and phase-out of the Substances specified in Appendix 1-A:</w:t>
      </w:r>
    </w:p>
    <w:p w14:paraId="2E1979D8" w14:textId="77777777" w:rsidR="00BC7524" w:rsidRPr="00E74336" w:rsidRDefault="00BC7524" w:rsidP="00BC7524">
      <w:pPr>
        <w:pStyle w:val="Heading2"/>
        <w:numPr>
          <w:ilvl w:val="1"/>
          <w:numId w:val="1"/>
        </w:numPr>
        <w:tabs>
          <w:tab w:val="clear" w:pos="0"/>
          <w:tab w:val="num" w:pos="-720"/>
        </w:tabs>
      </w:pPr>
      <w:r w:rsidRPr="00E74336">
        <w:t>Reallocations categorized as major changes must be documented in advance either in a Tranche Implementation Plan as foreseen in sub-paragraph 5(d) above, or as a revision to an existing Tranche Implementation Plan to be submitted eight weeks prior to any meeting of the Executive Committee, for its approval. Major changes would relate to:</w:t>
      </w:r>
    </w:p>
    <w:p w14:paraId="22642F2F" w14:textId="77777777" w:rsidR="00BC7524" w:rsidRPr="00E74336" w:rsidRDefault="00BC7524" w:rsidP="00BC7524">
      <w:pPr>
        <w:pStyle w:val="Heading3"/>
        <w:numPr>
          <w:ilvl w:val="2"/>
          <w:numId w:val="1"/>
        </w:numPr>
      </w:pPr>
      <w:r w:rsidRPr="00E74336">
        <w:t>Issues potentially concerning the rules and policies of the Multilateral Fund;</w:t>
      </w:r>
    </w:p>
    <w:p w14:paraId="7872DE23" w14:textId="77777777" w:rsidR="00BC7524" w:rsidRPr="00E74336" w:rsidRDefault="00BC7524" w:rsidP="00BC7524">
      <w:pPr>
        <w:pStyle w:val="Heading3"/>
        <w:numPr>
          <w:ilvl w:val="2"/>
          <w:numId w:val="1"/>
        </w:numPr>
      </w:pPr>
      <w:r w:rsidRPr="00E74336">
        <w:t>Changes which would modify any clause of this Agreement;</w:t>
      </w:r>
    </w:p>
    <w:p w14:paraId="69C0CA2A" w14:textId="77777777" w:rsidR="00BC7524" w:rsidRPr="00E74336" w:rsidRDefault="00BC7524" w:rsidP="00BC7524">
      <w:pPr>
        <w:pStyle w:val="Heading3"/>
        <w:numPr>
          <w:ilvl w:val="2"/>
          <w:numId w:val="1"/>
        </w:numPr>
      </w:pPr>
      <w:r w:rsidRPr="00E74336">
        <w:t>Changes in the annual levels of funding allocated to individual bilateral or implementing agencies for the different tranches;</w:t>
      </w:r>
    </w:p>
    <w:p w14:paraId="2418AB5D" w14:textId="77777777" w:rsidR="00BC7524" w:rsidRPr="00E74336" w:rsidRDefault="00BC7524" w:rsidP="00BC7524">
      <w:pPr>
        <w:pStyle w:val="Heading3"/>
        <w:numPr>
          <w:ilvl w:val="2"/>
          <w:numId w:val="1"/>
        </w:numPr>
      </w:pPr>
      <w:r w:rsidRPr="00E74336">
        <w:t>Provision of funding for activities not included in the current endorsed Tranche Implementation Plan, or removal of an activity in the Tranche Implementation Plan, with a cost greater than 30 per cent of the total cost of the last approved tranche;</w:t>
      </w:r>
    </w:p>
    <w:p w14:paraId="6172DD29" w14:textId="77777777" w:rsidR="00BC7524" w:rsidRPr="00E74336" w:rsidRDefault="00BC7524" w:rsidP="00BC7524">
      <w:pPr>
        <w:pStyle w:val="Heading3"/>
        <w:numPr>
          <w:ilvl w:val="2"/>
          <w:numId w:val="1"/>
        </w:numPr>
      </w:pPr>
      <w:r w:rsidRPr="00E74336">
        <w:t>Changes in alternative technologies, on the understanding that any submission for such a request would identify the associated incremental costs, the potential impact to the climate, and any differences in ODP tonnes to be phased out if applicable, as well as confirm that the Country agrees that potential savings related to the change of technology would decrease the overall funding level under this Agreement accordingly;</w:t>
      </w:r>
    </w:p>
    <w:p w14:paraId="0E9B4796" w14:textId="77777777" w:rsidR="00BC7524" w:rsidRPr="00E74336" w:rsidRDefault="00BC7524" w:rsidP="00BC7524">
      <w:pPr>
        <w:pStyle w:val="Heading2"/>
        <w:numPr>
          <w:ilvl w:val="1"/>
          <w:numId w:val="1"/>
        </w:numPr>
        <w:tabs>
          <w:tab w:val="clear" w:pos="0"/>
          <w:tab w:val="num" w:pos="-720"/>
        </w:tabs>
      </w:pPr>
      <w:r w:rsidRPr="00E74336">
        <w:t>Reallocations not categorized as major changes may be incorporated in the approved Tranche Implementation Plan, under implementation at the time, and reported to the Executive Committee in the subsequent Tranche Implementation Report;</w:t>
      </w:r>
    </w:p>
    <w:p w14:paraId="76160939" w14:textId="77777777" w:rsidR="00BC7524" w:rsidRPr="00E74336" w:rsidRDefault="00BC7524" w:rsidP="00BC7524">
      <w:pPr>
        <w:pStyle w:val="Heading2"/>
        <w:numPr>
          <w:ilvl w:val="1"/>
          <w:numId w:val="1"/>
        </w:numPr>
        <w:tabs>
          <w:tab w:val="clear" w:pos="0"/>
          <w:tab w:val="num" w:pos="-720"/>
        </w:tabs>
      </w:pPr>
      <w:r w:rsidRPr="00E74336">
        <w:t xml:space="preserve">Any enterprise to be converted to non-HCFC technology included in the Plan and that would be found to be ineligible under the policies of the Multilateral Fund (i.e., due to foreign ownership or establishment post the 21 September 2007 cut-off date), would not </w:t>
      </w:r>
      <w:r w:rsidRPr="00E74336">
        <w:lastRenderedPageBreak/>
        <w:t>receive financial assistance. This information would be reported as part of the Tranche Implementation Plan;</w:t>
      </w:r>
    </w:p>
    <w:p w14:paraId="466CD7B4" w14:textId="77777777" w:rsidR="00BC7524" w:rsidRPr="00E74336" w:rsidRDefault="00BC7524" w:rsidP="00BC7524">
      <w:pPr>
        <w:pStyle w:val="Heading2"/>
        <w:numPr>
          <w:ilvl w:val="1"/>
          <w:numId w:val="1"/>
        </w:numPr>
        <w:tabs>
          <w:tab w:val="clear" w:pos="0"/>
          <w:tab w:val="num" w:pos="-720"/>
        </w:tabs>
      </w:pPr>
      <w:r w:rsidRPr="00E74336">
        <w:t>The Country commits to examining the possibility of using pre-blended systems with low</w:t>
      </w:r>
      <w:r w:rsidRPr="00E74336">
        <w:noBreakHyphen/>
        <w:t>global</w:t>
      </w:r>
      <w:r w:rsidRPr="00E74336">
        <w:noBreakHyphen/>
        <w:t>warming</w:t>
      </w:r>
      <w:r w:rsidRPr="00E74336">
        <w:noBreakHyphen/>
        <w:t>potential blowing agents instead of blending them in-house, for those foam enterprises covered under the Plan, should this be technically viable, economically feasible and acceptable to the enterprises;</w:t>
      </w:r>
    </w:p>
    <w:p w14:paraId="589BE1F1" w14:textId="77777777" w:rsidR="00BC7524" w:rsidRPr="00E74336" w:rsidRDefault="00BC7524" w:rsidP="00BC7524">
      <w:pPr>
        <w:pStyle w:val="Heading2"/>
        <w:numPr>
          <w:ilvl w:val="1"/>
          <w:numId w:val="1"/>
        </w:numPr>
        <w:tabs>
          <w:tab w:val="clear" w:pos="0"/>
          <w:tab w:val="num" w:pos="-720"/>
        </w:tabs>
      </w:pPr>
      <w:r w:rsidRPr="00E74336">
        <w:t>The Country agrees, in cases where HFC technologies have been chosen as an alternative to HCFCs, and taking into account national circumstances related to health and safety: to monitor the availability of substitutes and alternatives that further minimize impacts on the climate; to consider, in the review of regulations standards and incentives adequate provisions that encourage introduction of such alternatives; and to consider the potential for adoption of cost-effective alternatives that minimize the climate impact in the implementation of the Plan, as appropriate, and inform the Executive Committee on the progress accordingly in tranche implementation reports; and</w:t>
      </w:r>
    </w:p>
    <w:p w14:paraId="6F37B450" w14:textId="77777777" w:rsidR="00BC7524" w:rsidRPr="00E74336" w:rsidRDefault="00BC7524" w:rsidP="00BC7524">
      <w:pPr>
        <w:pStyle w:val="Heading2"/>
        <w:numPr>
          <w:ilvl w:val="1"/>
          <w:numId w:val="1"/>
        </w:numPr>
        <w:tabs>
          <w:tab w:val="clear" w:pos="0"/>
          <w:tab w:val="num" w:pos="-720"/>
        </w:tabs>
      </w:pPr>
      <w:r w:rsidRPr="00E74336">
        <w:t>Any remaining funds held by the bilateral or implementing agencies or the Country under the Plan will be returned to the Multilateral Fund upon completion of the last tranche foreseen under this Agreement.</w:t>
      </w:r>
    </w:p>
    <w:p w14:paraId="470D5221" w14:textId="77777777" w:rsidR="00BC7524" w:rsidRPr="00E74336" w:rsidRDefault="00BC7524" w:rsidP="00BC7524">
      <w:pPr>
        <w:keepNext/>
        <w:spacing w:before="240" w:after="240"/>
        <w:rPr>
          <w:b/>
        </w:rPr>
      </w:pPr>
      <w:r w:rsidRPr="00E74336">
        <w:rPr>
          <w:b/>
        </w:rPr>
        <w:t>Considerations for the refrigeration servicing sector</w:t>
      </w:r>
    </w:p>
    <w:p w14:paraId="65149992" w14:textId="77777777" w:rsidR="00BC7524" w:rsidRPr="00E74336" w:rsidRDefault="00BC7524" w:rsidP="00BC7524">
      <w:pPr>
        <w:pStyle w:val="Heading1"/>
        <w:keepNext/>
      </w:pPr>
      <w:r w:rsidRPr="00E74336">
        <w:t>Specific attention will be paid to the execution of the activities in the refrigeration servicing sector included in the Plan, in particular:</w:t>
      </w:r>
    </w:p>
    <w:p w14:paraId="62547138" w14:textId="77777777" w:rsidR="00BC7524" w:rsidRPr="00E74336" w:rsidRDefault="00BC7524" w:rsidP="00BC7524">
      <w:pPr>
        <w:pStyle w:val="Heading2"/>
        <w:numPr>
          <w:ilvl w:val="1"/>
          <w:numId w:val="1"/>
        </w:numPr>
        <w:tabs>
          <w:tab w:val="clear" w:pos="0"/>
          <w:tab w:val="num" w:pos="-720"/>
        </w:tabs>
      </w:pPr>
      <w:r w:rsidRPr="00E74336">
        <w:t>The Country would use the flexibility available under this Agreement to address specific needs that might arise during project implementation; and</w:t>
      </w:r>
    </w:p>
    <w:p w14:paraId="5C8862DC" w14:textId="77777777" w:rsidR="00BC7524" w:rsidRPr="00E74336" w:rsidRDefault="00BC7524" w:rsidP="00BC7524">
      <w:pPr>
        <w:pStyle w:val="Heading2"/>
        <w:numPr>
          <w:ilvl w:val="1"/>
          <w:numId w:val="1"/>
        </w:numPr>
        <w:tabs>
          <w:tab w:val="clear" w:pos="0"/>
          <w:tab w:val="num" w:pos="-720"/>
        </w:tabs>
      </w:pPr>
      <w:r w:rsidRPr="00E74336">
        <w:t>The Country and relevant bilateral and/or implementing agencies would take into consideration relevant decisions on the refrigeration servicing sector during the implementation of the Plan.</w:t>
      </w:r>
    </w:p>
    <w:p w14:paraId="774572E0" w14:textId="77777777" w:rsidR="00BC7524" w:rsidRPr="00E74336" w:rsidRDefault="00BC7524" w:rsidP="00BC7524">
      <w:pPr>
        <w:keepNext/>
        <w:spacing w:before="240" w:after="240"/>
        <w:rPr>
          <w:b/>
        </w:rPr>
      </w:pPr>
      <w:r w:rsidRPr="00E74336">
        <w:rPr>
          <w:b/>
        </w:rPr>
        <w:t>Bilateral and implementing agencies</w:t>
      </w:r>
    </w:p>
    <w:p w14:paraId="3E54FD3A" w14:textId="77777777" w:rsidR="00BC7524" w:rsidRPr="00E74336" w:rsidRDefault="00BC7524" w:rsidP="00BC7524">
      <w:pPr>
        <w:pStyle w:val="Heading1"/>
        <w:keepNext/>
      </w:pPr>
      <w:r w:rsidRPr="00E74336">
        <w:t>The Country agrees to assume overall responsibility for the management and implementation of this Agreement and of all activities undertaken by it or on its behalf to fulfil the obligations under this Agreement. UNDP has agreed to be the lead implementing agency (the “Lead IA”) and the Government of Australia has agreed to be the cooperating implementing agency (the “Cooperating IA”) under the lead of the Lead IA in respect of the Country’s activities under this Agreement. The Country agrees to evaluations, which might be carried out under the monitoring and evaluation work programmes of the Multilateral Fund or under the evaluation programme of the Lead IA and/or Cooperating IA taking part in this Agreement.</w:t>
      </w:r>
    </w:p>
    <w:p w14:paraId="5D836BAA" w14:textId="77777777" w:rsidR="00BC7524" w:rsidRPr="00E74336" w:rsidRDefault="00BC7524" w:rsidP="00BC7524">
      <w:pPr>
        <w:pStyle w:val="Heading1"/>
      </w:pPr>
      <w:r w:rsidRPr="00E74336">
        <w:t>The Lead IA will be responsible for ensuring coordinated planning, implementation and reporting of all activities under this Agreement, including but not limited to independent verification as per sub</w:t>
      </w:r>
      <w:r w:rsidRPr="00E74336">
        <w:noBreakHyphen/>
        <w:t>paragraph 5(b). The Cooperating IA will support the Lead IA by implementing the Plan under the overall coordination of the Lead IA. The roles of the Lead IA and Cooperating IA are contained in Appendix 6-A and Appendix 6-B, respectively. The Executive Committee agrees, in principle, to provide the Lead IA and the Cooperating IA with the fees set out in rows 2.2 and 2.4 of Appendix 2</w:t>
      </w:r>
      <w:r w:rsidRPr="00E74336">
        <w:noBreakHyphen/>
        <w:t>A.</w:t>
      </w:r>
    </w:p>
    <w:p w14:paraId="15C6518C" w14:textId="77777777" w:rsidR="00BC7524" w:rsidRPr="00E74336" w:rsidRDefault="00BC7524" w:rsidP="00BC7524">
      <w:pPr>
        <w:keepNext/>
        <w:spacing w:before="240" w:after="240"/>
        <w:rPr>
          <w:b/>
        </w:rPr>
      </w:pPr>
      <w:r w:rsidRPr="00E74336">
        <w:rPr>
          <w:b/>
        </w:rPr>
        <w:lastRenderedPageBreak/>
        <w:t>Non-compliance with the Agreement</w:t>
      </w:r>
    </w:p>
    <w:p w14:paraId="743313D7" w14:textId="77777777" w:rsidR="00BC7524" w:rsidRPr="00E74336" w:rsidRDefault="00BC7524" w:rsidP="00BC7524">
      <w:pPr>
        <w:pStyle w:val="Heading1"/>
        <w:keepNext/>
        <w:spacing w:before="240"/>
      </w:pPr>
      <w:r w:rsidRPr="00E74336">
        <w:t>Should the Country, for any reason, not meet the Targets for the elimination of the Substances set out in row 1.2 of Appendix 2-A or otherwise does not comply with this Agreement, then the Country agrees that it will not be entitled to the Funding in accordance with the Funding Approval Schedule. At the discretion of the Executive Committee, funding will be reinstated according to a revised Funding Approval Schedule determined by the Executive Committee after the Country has demonstrated that it has satisfied all of its obligations that were due to be met prior to receipt of the next tranche of funding under the Funding Approval Schedule. The Country acknowledges that the Executive Committee may reduce the amount of the Funding by the amount set out in Appendix 7-A (“Reductions in Funding for Failure to Comply”) in respect of each ODP kg of reductions in consumption not achieved in any one year. The Executive Committee will discuss each specific case in which the Country did not comply with this Agreement, and take related decisions. Once decisions are taken, the specific case of non-compliance with this Agreement will not be an impediment for the provision of funding for future tranches as per paragraph 5 above.</w:t>
      </w:r>
    </w:p>
    <w:p w14:paraId="668D10D8" w14:textId="77777777" w:rsidR="00BC7524" w:rsidRPr="00E74336" w:rsidRDefault="00BC7524" w:rsidP="00BC7524">
      <w:pPr>
        <w:pStyle w:val="Heading1"/>
      </w:pPr>
      <w:r w:rsidRPr="00E74336">
        <w:t>The Funding of this Agreement will not be modified on the basis of any future Executive Committee decisions that may affect the funding of any other consumption sector projects or any other related activities in the Country.</w:t>
      </w:r>
    </w:p>
    <w:p w14:paraId="4CCC247B" w14:textId="77777777" w:rsidR="00BC7524" w:rsidRPr="00E74336" w:rsidRDefault="00BC7524" w:rsidP="00BC7524">
      <w:pPr>
        <w:pStyle w:val="Heading1"/>
      </w:pPr>
      <w:r w:rsidRPr="00E74336">
        <w:t>The Country will comply with any reasonable request of the Executive Committee, the Lead IA and the Cooperating IA to facilitate implementation of this Agreement. In particular, it will provide the Lead IA and the Cooperating IA with access to the information necessary to verify compliance with this Agreement.</w:t>
      </w:r>
    </w:p>
    <w:p w14:paraId="4EA05FBE" w14:textId="77777777" w:rsidR="00BC7524" w:rsidRPr="00E74336" w:rsidRDefault="00BC7524" w:rsidP="00BC7524">
      <w:pPr>
        <w:spacing w:before="240" w:after="240"/>
        <w:rPr>
          <w:b/>
        </w:rPr>
      </w:pPr>
      <w:r w:rsidRPr="00E74336">
        <w:rPr>
          <w:b/>
        </w:rPr>
        <w:t>Date of completion</w:t>
      </w:r>
    </w:p>
    <w:p w14:paraId="7985ECCA" w14:textId="77777777" w:rsidR="00BC7524" w:rsidRPr="00E74336" w:rsidRDefault="00BC7524" w:rsidP="00BC7524">
      <w:pPr>
        <w:pStyle w:val="Heading1"/>
        <w:spacing w:before="240"/>
      </w:pPr>
      <w:r w:rsidRPr="00E74336">
        <w:t>The completion of the Plan and the associated Agreement will take place at the end of the year following the last year for which a maximum allowable total consumption level has been specified in Appendix 2-A. Should at that time there still be activities that are outstanding, and which were foreseen in the last Tranche Implementation Plan and its subsequent revisions as per sub-paragraph 5(d) and paragraph 7, the completion of the Plan will be delayed until the end of the year following the implementation of the remaining activities. The reporting requirements as per sub-paragraphs 1(a), 1(b), 1(d), and 1(e) of Appendix 4-A will continue until the time of the completion of the Plan unless otherwise specified by the Executive Committee.</w:t>
      </w:r>
    </w:p>
    <w:p w14:paraId="21D9E963" w14:textId="77777777" w:rsidR="00BC7524" w:rsidRPr="00E74336" w:rsidRDefault="00BC7524" w:rsidP="00BC7524">
      <w:pPr>
        <w:spacing w:before="240" w:after="240"/>
      </w:pPr>
      <w:r w:rsidRPr="00E74336">
        <w:rPr>
          <w:b/>
        </w:rPr>
        <w:t>Validity</w:t>
      </w:r>
    </w:p>
    <w:p w14:paraId="3FDB32F0" w14:textId="77777777" w:rsidR="00BC7524" w:rsidRPr="00E74336" w:rsidRDefault="00BC7524" w:rsidP="00BC7524">
      <w:pPr>
        <w:pStyle w:val="Heading1"/>
        <w:spacing w:before="240"/>
      </w:pPr>
      <w:r w:rsidRPr="00E74336">
        <w:t>All of the conditions set out in this Agreement are undertaken solely within the context of the Montreal Protocol and as specified in this Agreement. All terms used in this Agreement have the meaning ascribed to them in the Montreal Protocol unless otherwise defined herein.</w:t>
      </w:r>
    </w:p>
    <w:p w14:paraId="573DEEF6" w14:textId="77777777" w:rsidR="00BC7524" w:rsidRPr="00E74336" w:rsidRDefault="00BC7524" w:rsidP="00BC7524">
      <w:pPr>
        <w:pStyle w:val="Heading1"/>
      </w:pPr>
      <w:r w:rsidRPr="00E74336">
        <w:t>This Agreement may be modified or terminated only by mutual written agreement of the Country and the Executive Committee of the Multilateral Fund.</w:t>
      </w:r>
    </w:p>
    <w:p w14:paraId="7E054208" w14:textId="77777777" w:rsidR="00BC7524" w:rsidRPr="00E74336" w:rsidRDefault="00BC7524" w:rsidP="00BC7524">
      <w:pPr>
        <w:pStyle w:val="Heading1"/>
        <w:keepNext/>
        <w:numPr>
          <w:ilvl w:val="0"/>
          <w:numId w:val="0"/>
        </w:numPr>
        <w:spacing w:before="360" w:after="360"/>
        <w:rPr>
          <w:b/>
        </w:rPr>
      </w:pPr>
      <w:r w:rsidRPr="00E74336">
        <w:rPr>
          <w:b/>
        </w:rPr>
        <w:lastRenderedPageBreak/>
        <w:t>APPENDICES</w:t>
      </w:r>
    </w:p>
    <w:p w14:paraId="2AC337FA" w14:textId="77777777" w:rsidR="00BC7524" w:rsidRPr="00E74336" w:rsidRDefault="00BC7524" w:rsidP="00BC7524">
      <w:pPr>
        <w:pStyle w:val="Heading1"/>
        <w:keepNext/>
        <w:numPr>
          <w:ilvl w:val="0"/>
          <w:numId w:val="0"/>
        </w:numPr>
        <w:spacing w:before="360" w:after="120"/>
        <w:rPr>
          <w:b/>
        </w:rPr>
      </w:pPr>
      <w:r w:rsidRPr="00E74336">
        <w:rPr>
          <w:b/>
        </w:rPr>
        <w:t>APPENDIX 1-A: THE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46"/>
        <w:gridCol w:w="1417"/>
        <w:gridCol w:w="1417"/>
        <w:gridCol w:w="2970"/>
      </w:tblGrid>
      <w:tr w:rsidR="00BC7524" w:rsidRPr="00E74336" w14:paraId="10212D5D" w14:textId="77777777" w:rsidTr="00785369">
        <w:trPr>
          <w:trHeight w:val="413"/>
        </w:trPr>
        <w:tc>
          <w:tcPr>
            <w:tcW w:w="1896" w:type="pct"/>
            <w:shd w:val="clear" w:color="auto" w:fill="auto"/>
            <w:vAlign w:val="center"/>
          </w:tcPr>
          <w:p w14:paraId="1E472A18" w14:textId="77777777" w:rsidR="00BC7524" w:rsidRPr="00E74336" w:rsidRDefault="00BC7524" w:rsidP="00785369">
            <w:pPr>
              <w:keepNext/>
              <w:jc w:val="center"/>
              <w:rPr>
                <w:sz w:val="20"/>
                <w:szCs w:val="20"/>
              </w:rPr>
            </w:pPr>
            <w:r w:rsidRPr="00E74336">
              <w:rPr>
                <w:sz w:val="20"/>
                <w:szCs w:val="20"/>
              </w:rPr>
              <w:t>Substance</w:t>
            </w:r>
          </w:p>
        </w:tc>
        <w:tc>
          <w:tcPr>
            <w:tcW w:w="758" w:type="pct"/>
            <w:shd w:val="clear" w:color="auto" w:fill="auto"/>
            <w:vAlign w:val="center"/>
          </w:tcPr>
          <w:p w14:paraId="2B269E02" w14:textId="77777777" w:rsidR="00BC7524" w:rsidRPr="00E74336" w:rsidRDefault="00BC7524" w:rsidP="00785369">
            <w:pPr>
              <w:keepNext/>
              <w:jc w:val="center"/>
              <w:rPr>
                <w:sz w:val="20"/>
                <w:szCs w:val="20"/>
              </w:rPr>
            </w:pPr>
            <w:r w:rsidRPr="00E74336">
              <w:rPr>
                <w:sz w:val="20"/>
                <w:szCs w:val="20"/>
              </w:rPr>
              <w:t>Annex</w:t>
            </w:r>
          </w:p>
        </w:tc>
        <w:tc>
          <w:tcPr>
            <w:tcW w:w="758" w:type="pct"/>
            <w:shd w:val="clear" w:color="auto" w:fill="auto"/>
            <w:vAlign w:val="center"/>
          </w:tcPr>
          <w:p w14:paraId="03886A8D" w14:textId="77777777" w:rsidR="00BC7524" w:rsidRPr="00E74336" w:rsidRDefault="00BC7524" w:rsidP="00785369">
            <w:pPr>
              <w:keepNext/>
              <w:jc w:val="center"/>
              <w:rPr>
                <w:sz w:val="20"/>
                <w:szCs w:val="20"/>
              </w:rPr>
            </w:pPr>
            <w:r w:rsidRPr="00E74336">
              <w:rPr>
                <w:sz w:val="20"/>
                <w:szCs w:val="20"/>
              </w:rPr>
              <w:t>Group</w:t>
            </w:r>
          </w:p>
        </w:tc>
        <w:tc>
          <w:tcPr>
            <w:tcW w:w="1588" w:type="pct"/>
            <w:shd w:val="clear" w:color="auto" w:fill="auto"/>
            <w:vAlign w:val="center"/>
          </w:tcPr>
          <w:p w14:paraId="236C6310" w14:textId="77777777" w:rsidR="00BC7524" w:rsidRPr="00E74336" w:rsidRDefault="00BC7524" w:rsidP="00785369">
            <w:pPr>
              <w:keepNext/>
              <w:jc w:val="center"/>
              <w:rPr>
                <w:sz w:val="20"/>
                <w:szCs w:val="20"/>
              </w:rPr>
            </w:pPr>
            <w:r w:rsidRPr="00E74336">
              <w:rPr>
                <w:sz w:val="20"/>
                <w:szCs w:val="20"/>
              </w:rPr>
              <w:t>Starting point for aggregate reductions in consumption (ODP tonnes)</w:t>
            </w:r>
          </w:p>
        </w:tc>
      </w:tr>
      <w:tr w:rsidR="00BC7524" w:rsidRPr="00E74336" w14:paraId="2B37C937" w14:textId="77777777" w:rsidTr="00785369">
        <w:tc>
          <w:tcPr>
            <w:tcW w:w="1896" w:type="pct"/>
            <w:shd w:val="clear" w:color="auto" w:fill="auto"/>
          </w:tcPr>
          <w:p w14:paraId="63D60660" w14:textId="77777777" w:rsidR="00BC7524" w:rsidRPr="00E74336" w:rsidRDefault="00BC7524" w:rsidP="00785369">
            <w:pPr>
              <w:keepNext/>
              <w:rPr>
                <w:sz w:val="20"/>
                <w:szCs w:val="20"/>
              </w:rPr>
            </w:pPr>
            <w:r w:rsidRPr="00E74336">
              <w:rPr>
                <w:sz w:val="20"/>
                <w:szCs w:val="20"/>
              </w:rPr>
              <w:t>HCFC-22</w:t>
            </w:r>
          </w:p>
        </w:tc>
        <w:tc>
          <w:tcPr>
            <w:tcW w:w="758" w:type="pct"/>
            <w:shd w:val="clear" w:color="auto" w:fill="auto"/>
            <w:vAlign w:val="center"/>
          </w:tcPr>
          <w:p w14:paraId="24BF768E" w14:textId="77777777" w:rsidR="00BC7524" w:rsidRPr="00E74336" w:rsidRDefault="00BC7524" w:rsidP="00785369">
            <w:pPr>
              <w:keepNext/>
              <w:jc w:val="center"/>
              <w:rPr>
                <w:sz w:val="20"/>
                <w:szCs w:val="20"/>
              </w:rPr>
            </w:pPr>
            <w:r w:rsidRPr="00E74336">
              <w:rPr>
                <w:sz w:val="20"/>
                <w:szCs w:val="20"/>
              </w:rPr>
              <w:t>C</w:t>
            </w:r>
          </w:p>
        </w:tc>
        <w:tc>
          <w:tcPr>
            <w:tcW w:w="758" w:type="pct"/>
            <w:shd w:val="clear" w:color="auto" w:fill="auto"/>
            <w:vAlign w:val="center"/>
          </w:tcPr>
          <w:p w14:paraId="6033EBB8" w14:textId="77777777" w:rsidR="00BC7524" w:rsidRPr="00E74336" w:rsidRDefault="00BC7524" w:rsidP="00785369">
            <w:pPr>
              <w:keepNext/>
              <w:jc w:val="center"/>
              <w:rPr>
                <w:sz w:val="20"/>
                <w:szCs w:val="20"/>
              </w:rPr>
            </w:pPr>
            <w:r w:rsidRPr="00E74336">
              <w:rPr>
                <w:sz w:val="20"/>
                <w:szCs w:val="20"/>
              </w:rPr>
              <w:t>I</w:t>
            </w:r>
          </w:p>
        </w:tc>
        <w:tc>
          <w:tcPr>
            <w:tcW w:w="1588" w:type="pct"/>
            <w:shd w:val="clear" w:color="auto" w:fill="auto"/>
          </w:tcPr>
          <w:p w14:paraId="42E6CC48" w14:textId="77777777" w:rsidR="00BC7524" w:rsidRPr="00E74336" w:rsidRDefault="00BC7524" w:rsidP="00785369">
            <w:pPr>
              <w:keepNext/>
              <w:jc w:val="right"/>
              <w:rPr>
                <w:sz w:val="20"/>
                <w:szCs w:val="20"/>
              </w:rPr>
            </w:pPr>
            <w:r w:rsidRPr="00E74336">
              <w:rPr>
                <w:sz w:val="20"/>
                <w:szCs w:val="20"/>
              </w:rPr>
              <w:t>267.40</w:t>
            </w:r>
          </w:p>
        </w:tc>
      </w:tr>
      <w:tr w:rsidR="00BC7524" w:rsidRPr="00E74336" w14:paraId="586C1D92" w14:textId="77777777" w:rsidTr="00785369">
        <w:tblPrEx>
          <w:tblLook w:val="0000" w:firstRow="0" w:lastRow="0" w:firstColumn="0" w:lastColumn="0" w:noHBand="0" w:noVBand="0"/>
        </w:tblPrEx>
        <w:tc>
          <w:tcPr>
            <w:tcW w:w="1896" w:type="pct"/>
            <w:shd w:val="clear" w:color="auto" w:fill="auto"/>
          </w:tcPr>
          <w:p w14:paraId="162EFB68" w14:textId="77777777" w:rsidR="00BC7524" w:rsidRPr="00E74336" w:rsidRDefault="00BC7524" w:rsidP="00785369">
            <w:pPr>
              <w:keepNext/>
              <w:rPr>
                <w:sz w:val="20"/>
                <w:szCs w:val="20"/>
              </w:rPr>
            </w:pPr>
            <w:r w:rsidRPr="00E74336">
              <w:rPr>
                <w:sz w:val="20"/>
                <w:szCs w:val="20"/>
              </w:rPr>
              <w:t>HCFC-141b</w:t>
            </w:r>
          </w:p>
        </w:tc>
        <w:tc>
          <w:tcPr>
            <w:tcW w:w="758" w:type="pct"/>
            <w:shd w:val="clear" w:color="auto" w:fill="auto"/>
            <w:vAlign w:val="center"/>
          </w:tcPr>
          <w:p w14:paraId="236F6FA4" w14:textId="77777777" w:rsidR="00BC7524" w:rsidRPr="00E74336" w:rsidRDefault="00BC7524" w:rsidP="00785369">
            <w:pPr>
              <w:keepNext/>
              <w:jc w:val="center"/>
              <w:rPr>
                <w:sz w:val="20"/>
                <w:szCs w:val="20"/>
              </w:rPr>
            </w:pPr>
            <w:r w:rsidRPr="00E74336">
              <w:rPr>
                <w:sz w:val="20"/>
                <w:szCs w:val="20"/>
              </w:rPr>
              <w:t>C</w:t>
            </w:r>
          </w:p>
        </w:tc>
        <w:tc>
          <w:tcPr>
            <w:tcW w:w="758" w:type="pct"/>
            <w:shd w:val="clear" w:color="auto" w:fill="auto"/>
            <w:vAlign w:val="center"/>
          </w:tcPr>
          <w:p w14:paraId="051ABC86" w14:textId="77777777" w:rsidR="00BC7524" w:rsidRPr="00E74336" w:rsidRDefault="00BC7524" w:rsidP="00785369">
            <w:pPr>
              <w:keepNext/>
              <w:jc w:val="center"/>
              <w:rPr>
                <w:sz w:val="20"/>
                <w:szCs w:val="20"/>
              </w:rPr>
            </w:pPr>
            <w:r w:rsidRPr="00E74336">
              <w:rPr>
                <w:sz w:val="20"/>
                <w:szCs w:val="20"/>
              </w:rPr>
              <w:t>I</w:t>
            </w:r>
          </w:p>
        </w:tc>
        <w:tc>
          <w:tcPr>
            <w:tcW w:w="1588" w:type="pct"/>
            <w:shd w:val="clear" w:color="auto" w:fill="auto"/>
          </w:tcPr>
          <w:p w14:paraId="6DBF2144" w14:textId="77777777" w:rsidR="00BC7524" w:rsidRPr="00E74336" w:rsidRDefault="00BC7524" w:rsidP="00785369">
            <w:pPr>
              <w:keepNext/>
              <w:jc w:val="right"/>
              <w:rPr>
                <w:sz w:val="20"/>
                <w:szCs w:val="20"/>
              </w:rPr>
            </w:pPr>
            <w:r w:rsidRPr="00E74336">
              <w:rPr>
                <w:sz w:val="20"/>
                <w:szCs w:val="20"/>
              </w:rPr>
              <w:t>132.60</w:t>
            </w:r>
          </w:p>
        </w:tc>
      </w:tr>
      <w:tr w:rsidR="00BC7524" w:rsidRPr="00E74336" w14:paraId="2674BE04" w14:textId="77777777" w:rsidTr="00785369">
        <w:tblPrEx>
          <w:tblLook w:val="0000" w:firstRow="0" w:lastRow="0" w:firstColumn="0" w:lastColumn="0" w:noHBand="0" w:noVBand="0"/>
        </w:tblPrEx>
        <w:tc>
          <w:tcPr>
            <w:tcW w:w="1896" w:type="pct"/>
            <w:shd w:val="clear" w:color="auto" w:fill="auto"/>
          </w:tcPr>
          <w:p w14:paraId="46B74B39" w14:textId="77777777" w:rsidR="00BC7524" w:rsidRPr="00E74336" w:rsidRDefault="00BC7524" w:rsidP="00785369">
            <w:pPr>
              <w:keepNext/>
              <w:rPr>
                <w:sz w:val="20"/>
                <w:szCs w:val="20"/>
              </w:rPr>
            </w:pPr>
            <w:r w:rsidRPr="00E74336">
              <w:rPr>
                <w:sz w:val="20"/>
                <w:szCs w:val="20"/>
              </w:rPr>
              <w:t>HCFC-123</w:t>
            </w:r>
          </w:p>
        </w:tc>
        <w:tc>
          <w:tcPr>
            <w:tcW w:w="758" w:type="pct"/>
            <w:shd w:val="clear" w:color="auto" w:fill="auto"/>
            <w:vAlign w:val="center"/>
          </w:tcPr>
          <w:p w14:paraId="00CD93BE" w14:textId="77777777" w:rsidR="00BC7524" w:rsidRPr="00E74336" w:rsidRDefault="00BC7524" w:rsidP="00785369">
            <w:pPr>
              <w:keepNext/>
              <w:jc w:val="center"/>
              <w:rPr>
                <w:sz w:val="20"/>
                <w:szCs w:val="20"/>
              </w:rPr>
            </w:pPr>
            <w:r w:rsidRPr="00E74336">
              <w:rPr>
                <w:sz w:val="20"/>
                <w:szCs w:val="20"/>
              </w:rPr>
              <w:t>C</w:t>
            </w:r>
          </w:p>
        </w:tc>
        <w:tc>
          <w:tcPr>
            <w:tcW w:w="758" w:type="pct"/>
            <w:shd w:val="clear" w:color="auto" w:fill="auto"/>
            <w:vAlign w:val="center"/>
          </w:tcPr>
          <w:p w14:paraId="69A97ED1" w14:textId="77777777" w:rsidR="00BC7524" w:rsidRPr="00E74336" w:rsidRDefault="00BC7524" w:rsidP="00785369">
            <w:pPr>
              <w:keepNext/>
              <w:jc w:val="center"/>
              <w:rPr>
                <w:sz w:val="20"/>
                <w:szCs w:val="20"/>
              </w:rPr>
            </w:pPr>
            <w:r w:rsidRPr="00E74336">
              <w:rPr>
                <w:sz w:val="20"/>
                <w:szCs w:val="20"/>
              </w:rPr>
              <w:t>I</w:t>
            </w:r>
          </w:p>
        </w:tc>
        <w:tc>
          <w:tcPr>
            <w:tcW w:w="1588" w:type="pct"/>
            <w:shd w:val="clear" w:color="auto" w:fill="auto"/>
          </w:tcPr>
          <w:p w14:paraId="26730ADE" w14:textId="77777777" w:rsidR="00BC7524" w:rsidRPr="00E74336" w:rsidRDefault="00BC7524" w:rsidP="00785369">
            <w:pPr>
              <w:keepNext/>
              <w:jc w:val="right"/>
              <w:rPr>
                <w:sz w:val="20"/>
                <w:szCs w:val="20"/>
              </w:rPr>
            </w:pPr>
            <w:r w:rsidRPr="00E74336">
              <w:rPr>
                <w:sz w:val="20"/>
                <w:szCs w:val="20"/>
              </w:rPr>
              <w:t>3.90</w:t>
            </w:r>
          </w:p>
        </w:tc>
      </w:tr>
      <w:tr w:rsidR="00BC7524" w:rsidRPr="00E74336" w14:paraId="719554D0" w14:textId="77777777" w:rsidTr="00785369">
        <w:tblPrEx>
          <w:tblLook w:val="0000" w:firstRow="0" w:lastRow="0" w:firstColumn="0" w:lastColumn="0" w:noHBand="0" w:noVBand="0"/>
        </w:tblPrEx>
        <w:tc>
          <w:tcPr>
            <w:tcW w:w="1896" w:type="pct"/>
            <w:shd w:val="clear" w:color="auto" w:fill="auto"/>
          </w:tcPr>
          <w:p w14:paraId="67AA7159" w14:textId="77777777" w:rsidR="00BC7524" w:rsidRPr="00E74336" w:rsidRDefault="00BC7524" w:rsidP="00785369">
            <w:pPr>
              <w:keepNext/>
              <w:rPr>
                <w:sz w:val="20"/>
                <w:szCs w:val="20"/>
              </w:rPr>
            </w:pPr>
            <w:r w:rsidRPr="00E74336">
              <w:rPr>
                <w:sz w:val="20"/>
                <w:szCs w:val="20"/>
              </w:rPr>
              <w:t>HCFC-225</w:t>
            </w:r>
          </w:p>
        </w:tc>
        <w:tc>
          <w:tcPr>
            <w:tcW w:w="758" w:type="pct"/>
            <w:shd w:val="clear" w:color="auto" w:fill="auto"/>
            <w:vAlign w:val="center"/>
          </w:tcPr>
          <w:p w14:paraId="10CB51A1" w14:textId="77777777" w:rsidR="00BC7524" w:rsidRPr="00E74336" w:rsidRDefault="00BC7524" w:rsidP="00785369">
            <w:pPr>
              <w:keepNext/>
              <w:jc w:val="center"/>
              <w:rPr>
                <w:sz w:val="20"/>
                <w:szCs w:val="20"/>
              </w:rPr>
            </w:pPr>
            <w:r w:rsidRPr="00E74336">
              <w:rPr>
                <w:sz w:val="20"/>
                <w:szCs w:val="20"/>
              </w:rPr>
              <w:t>C</w:t>
            </w:r>
          </w:p>
        </w:tc>
        <w:tc>
          <w:tcPr>
            <w:tcW w:w="758" w:type="pct"/>
            <w:shd w:val="clear" w:color="auto" w:fill="auto"/>
            <w:vAlign w:val="center"/>
          </w:tcPr>
          <w:p w14:paraId="63074F59" w14:textId="77777777" w:rsidR="00BC7524" w:rsidRPr="00E74336" w:rsidRDefault="00BC7524" w:rsidP="00785369">
            <w:pPr>
              <w:keepNext/>
              <w:jc w:val="center"/>
              <w:rPr>
                <w:sz w:val="20"/>
                <w:szCs w:val="20"/>
              </w:rPr>
            </w:pPr>
            <w:r w:rsidRPr="00E74336">
              <w:rPr>
                <w:sz w:val="20"/>
                <w:szCs w:val="20"/>
              </w:rPr>
              <w:t>I</w:t>
            </w:r>
          </w:p>
        </w:tc>
        <w:tc>
          <w:tcPr>
            <w:tcW w:w="1588" w:type="pct"/>
            <w:shd w:val="clear" w:color="auto" w:fill="auto"/>
          </w:tcPr>
          <w:p w14:paraId="2A7BFC93" w14:textId="77777777" w:rsidR="00BC7524" w:rsidRPr="00E74336" w:rsidRDefault="00BC7524" w:rsidP="00785369">
            <w:pPr>
              <w:keepNext/>
              <w:jc w:val="right"/>
              <w:rPr>
                <w:sz w:val="20"/>
                <w:szCs w:val="20"/>
              </w:rPr>
            </w:pPr>
            <w:r w:rsidRPr="00E74336">
              <w:rPr>
                <w:sz w:val="20"/>
                <w:szCs w:val="20"/>
              </w:rPr>
              <w:t>*0.00</w:t>
            </w:r>
          </w:p>
        </w:tc>
      </w:tr>
      <w:tr w:rsidR="00BC7524" w:rsidRPr="00E74336" w14:paraId="0CD66BE8" w14:textId="77777777" w:rsidTr="00785369">
        <w:tc>
          <w:tcPr>
            <w:tcW w:w="1896" w:type="pct"/>
            <w:shd w:val="clear" w:color="auto" w:fill="auto"/>
          </w:tcPr>
          <w:p w14:paraId="08E39F5C" w14:textId="77777777" w:rsidR="00BC7524" w:rsidRPr="00E74336" w:rsidRDefault="00BC7524" w:rsidP="00785369">
            <w:pPr>
              <w:pStyle w:val="Default"/>
              <w:rPr>
                <w:sz w:val="20"/>
                <w:szCs w:val="20"/>
                <w:lang w:val="en-CA"/>
              </w:rPr>
            </w:pPr>
            <w:r w:rsidRPr="00E74336">
              <w:rPr>
                <w:sz w:val="20"/>
                <w:szCs w:val="20"/>
                <w:lang w:val="en-CA"/>
              </w:rPr>
              <w:t>Total</w:t>
            </w:r>
          </w:p>
        </w:tc>
        <w:tc>
          <w:tcPr>
            <w:tcW w:w="758" w:type="pct"/>
            <w:shd w:val="clear" w:color="auto" w:fill="auto"/>
            <w:vAlign w:val="center"/>
          </w:tcPr>
          <w:p w14:paraId="1F654033" w14:textId="77777777" w:rsidR="00BC7524" w:rsidRPr="00E74336" w:rsidRDefault="00BC7524" w:rsidP="00785369">
            <w:pPr>
              <w:pStyle w:val="Default"/>
              <w:jc w:val="center"/>
              <w:rPr>
                <w:sz w:val="20"/>
                <w:szCs w:val="20"/>
                <w:lang w:val="en-CA"/>
              </w:rPr>
            </w:pPr>
          </w:p>
        </w:tc>
        <w:tc>
          <w:tcPr>
            <w:tcW w:w="758" w:type="pct"/>
            <w:shd w:val="clear" w:color="auto" w:fill="auto"/>
            <w:vAlign w:val="center"/>
          </w:tcPr>
          <w:p w14:paraId="0A5CABB6" w14:textId="77777777" w:rsidR="00BC7524" w:rsidRPr="00E74336" w:rsidRDefault="00BC7524" w:rsidP="00785369">
            <w:pPr>
              <w:pStyle w:val="Default"/>
              <w:jc w:val="center"/>
              <w:rPr>
                <w:sz w:val="20"/>
                <w:szCs w:val="20"/>
                <w:lang w:val="en-CA"/>
              </w:rPr>
            </w:pPr>
          </w:p>
        </w:tc>
        <w:tc>
          <w:tcPr>
            <w:tcW w:w="1588" w:type="pct"/>
            <w:shd w:val="clear" w:color="auto" w:fill="auto"/>
          </w:tcPr>
          <w:p w14:paraId="20342E06" w14:textId="77777777" w:rsidR="00BC7524" w:rsidRPr="00E74336" w:rsidRDefault="00BC7524" w:rsidP="00785369">
            <w:pPr>
              <w:pStyle w:val="Default"/>
              <w:jc w:val="right"/>
              <w:rPr>
                <w:sz w:val="20"/>
                <w:szCs w:val="20"/>
                <w:lang w:val="en-CA"/>
              </w:rPr>
            </w:pPr>
            <w:r w:rsidRPr="00E74336">
              <w:rPr>
                <w:sz w:val="20"/>
                <w:szCs w:val="20"/>
                <w:lang w:val="en-CA"/>
              </w:rPr>
              <w:t>403.90</w:t>
            </w:r>
          </w:p>
        </w:tc>
      </w:tr>
    </w:tbl>
    <w:p w14:paraId="18F660F3" w14:textId="77777777" w:rsidR="00BC7524" w:rsidRPr="00E74336" w:rsidRDefault="00BC7524" w:rsidP="00BC7524">
      <w:pPr>
        <w:pStyle w:val="Heading1"/>
        <w:numPr>
          <w:ilvl w:val="0"/>
          <w:numId w:val="0"/>
        </w:numPr>
        <w:spacing w:after="120"/>
        <w:rPr>
          <w:bCs/>
          <w:sz w:val="18"/>
          <w:szCs w:val="18"/>
        </w:rPr>
      </w:pPr>
      <w:r w:rsidRPr="00E74336">
        <w:rPr>
          <w:bCs/>
          <w:sz w:val="18"/>
          <w:szCs w:val="18"/>
        </w:rPr>
        <w:t>* The actual consumption for HCFC-225 is 0.02 ODP tonnes.</w:t>
      </w:r>
    </w:p>
    <w:p w14:paraId="3EF2108F" w14:textId="77777777" w:rsidR="00BC7524" w:rsidRPr="00E74336" w:rsidRDefault="00BC7524" w:rsidP="0073470B">
      <w:pPr>
        <w:pStyle w:val="Heading1"/>
        <w:keepNext/>
        <w:widowControl w:val="0"/>
        <w:numPr>
          <w:ilvl w:val="0"/>
          <w:numId w:val="0"/>
        </w:numPr>
        <w:spacing w:before="360" w:after="120"/>
        <w:rPr>
          <w:b/>
        </w:rPr>
      </w:pPr>
      <w:r w:rsidRPr="00E74336">
        <w:rPr>
          <w:b/>
        </w:rPr>
        <w:t>APPENDIX 2-A: THE TARGETS, AND FUNDING</w:t>
      </w:r>
    </w:p>
    <w:tbl>
      <w:tblPr>
        <w:tblW w:w="5000" w:type="pct"/>
        <w:jc w:val="center"/>
        <w:tblCellMar>
          <w:left w:w="85" w:type="dxa"/>
          <w:right w:w="85" w:type="dxa"/>
        </w:tblCellMar>
        <w:tblLook w:val="04A0" w:firstRow="1" w:lastRow="0" w:firstColumn="1" w:lastColumn="0" w:noHBand="0" w:noVBand="1"/>
      </w:tblPr>
      <w:tblGrid>
        <w:gridCol w:w="504"/>
        <w:gridCol w:w="1830"/>
        <w:gridCol w:w="893"/>
        <w:gridCol w:w="639"/>
        <w:gridCol w:w="882"/>
        <w:gridCol w:w="640"/>
        <w:gridCol w:w="640"/>
        <w:gridCol w:w="864"/>
        <w:gridCol w:w="640"/>
        <w:gridCol w:w="864"/>
        <w:gridCol w:w="954"/>
      </w:tblGrid>
      <w:tr w:rsidR="00BC7524" w:rsidRPr="00E74336" w14:paraId="2F9BC12C" w14:textId="77777777" w:rsidTr="00785369">
        <w:trPr>
          <w:trHeight w:val="98"/>
          <w:tblHeader/>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67722652"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Row</w:t>
            </w:r>
          </w:p>
        </w:tc>
        <w:tc>
          <w:tcPr>
            <w:tcW w:w="979" w:type="pct"/>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213518F8"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Particulars</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D0B9B44"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2023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5049E3"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2024</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2F3632"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2025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3F06DD"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2026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2F718F1"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C84820F"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2028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7E4F3D"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2029</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B2D689"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2030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1DD3DE1" w14:textId="77777777" w:rsidR="00BC7524" w:rsidRPr="00E74336" w:rsidRDefault="00BC7524" w:rsidP="00785369">
            <w:pPr>
              <w:widowControl w:val="0"/>
              <w:jc w:val="center"/>
              <w:rPr>
                <w:b/>
                <w:bCs/>
                <w:color w:val="000000"/>
                <w:sz w:val="18"/>
                <w:szCs w:val="18"/>
                <w:lang w:eastAsia="en-CA"/>
              </w:rPr>
            </w:pPr>
            <w:r w:rsidRPr="00E74336">
              <w:rPr>
                <w:b/>
                <w:bCs/>
                <w:color w:val="000000"/>
                <w:sz w:val="18"/>
                <w:szCs w:val="18"/>
                <w:lang w:eastAsia="en-CA"/>
              </w:rPr>
              <w:t>Total</w:t>
            </w:r>
          </w:p>
        </w:tc>
      </w:tr>
      <w:tr w:rsidR="00BC7524" w:rsidRPr="00E74336" w14:paraId="7B815A81" w14:textId="77777777" w:rsidTr="00785369">
        <w:trPr>
          <w:trHeight w:val="40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54E8610"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1.1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3079B575"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Montreal Protocol reduction schedule of Annex C, Group I substances (ODP tonnes)</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331256"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262.54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5335FF"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262.54</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54B5FCA"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A68E4B"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BAD98C8"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DCAF9B5"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EDA98C8"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23E63B"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3443A67"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n/a</w:t>
            </w:r>
          </w:p>
        </w:tc>
      </w:tr>
      <w:tr w:rsidR="00BC7524" w:rsidRPr="00E74336" w14:paraId="3CBDA8DB" w14:textId="77777777" w:rsidTr="00785369">
        <w:trPr>
          <w:trHeight w:val="40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2C7A05F1"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1.2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6042CAC9"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Maximum allowable total consumption of Annex C, Group I substances (ODP tonnes)</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6A71DC"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181.76</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9EF3E3"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181.76</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7FF4C1E"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817F018"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962905A"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548990B"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D243EB7"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131.27</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286FF45"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FFBDF98"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n/a</w:t>
            </w:r>
          </w:p>
        </w:tc>
      </w:tr>
      <w:tr w:rsidR="00F751E2" w:rsidRPr="00E74336" w14:paraId="0595C386" w14:textId="77777777" w:rsidTr="00785369">
        <w:trPr>
          <w:trHeight w:val="11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3039CD8"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2.1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4CA4E8A7"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Lead IA (UNDP) agreed funding (US $)</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D7E34DE" w14:textId="7EB14D48" w:rsidR="00F751E2" w:rsidRPr="00F751E2" w:rsidRDefault="00F751E2" w:rsidP="00F751E2">
            <w:pPr>
              <w:widowControl w:val="0"/>
              <w:jc w:val="right"/>
              <w:rPr>
                <w:color w:val="000000"/>
                <w:sz w:val="18"/>
                <w:szCs w:val="18"/>
                <w:lang w:eastAsia="en-CA"/>
              </w:rPr>
            </w:pPr>
            <w:r w:rsidRPr="00F751E2">
              <w:rPr>
                <w:sz w:val="18"/>
                <w:szCs w:val="18"/>
              </w:rPr>
              <w:t>3,520,244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DBF1F90"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82A94FA"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5,415,032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A22778"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D0E89A"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8785D20" w14:textId="42D611A3" w:rsidR="00F751E2" w:rsidRPr="00F751E2" w:rsidRDefault="00F751E2" w:rsidP="00F751E2">
            <w:pPr>
              <w:widowControl w:val="0"/>
              <w:jc w:val="right"/>
              <w:rPr>
                <w:color w:val="000000"/>
                <w:sz w:val="18"/>
                <w:szCs w:val="18"/>
                <w:lang w:eastAsia="en-CA"/>
              </w:rPr>
            </w:pPr>
            <w:r w:rsidRPr="00F751E2">
              <w:rPr>
                <w:sz w:val="18"/>
                <w:szCs w:val="18"/>
              </w:rPr>
              <w:t>2,970,571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C994DCB"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04A554B"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1,335,000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EB6CAFB"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13,240,847</w:t>
            </w:r>
          </w:p>
        </w:tc>
      </w:tr>
      <w:tr w:rsidR="00F751E2" w:rsidRPr="00E74336" w14:paraId="59BA6148" w14:textId="77777777" w:rsidTr="00785369">
        <w:trPr>
          <w:trHeight w:val="5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D7AA05A"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2.2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44669122"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Support costs for Lead IA (US $)</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DDAA988" w14:textId="4C3F7860" w:rsidR="00F751E2" w:rsidRPr="00F751E2" w:rsidRDefault="00F751E2" w:rsidP="00F751E2">
            <w:pPr>
              <w:widowControl w:val="0"/>
              <w:jc w:val="right"/>
              <w:rPr>
                <w:color w:val="000000"/>
                <w:sz w:val="18"/>
                <w:szCs w:val="18"/>
                <w:lang w:eastAsia="en-CA"/>
              </w:rPr>
            </w:pPr>
            <w:r w:rsidRPr="00F751E2">
              <w:rPr>
                <w:sz w:val="18"/>
                <w:szCs w:val="18"/>
              </w:rPr>
              <w:t>246,417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A69AA0"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A86CC41"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379,052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56DB8A"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F3115A0"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9176276" w14:textId="34E661B2" w:rsidR="00F751E2" w:rsidRPr="00F751E2" w:rsidRDefault="00F751E2" w:rsidP="00F751E2">
            <w:pPr>
              <w:widowControl w:val="0"/>
              <w:jc w:val="right"/>
              <w:rPr>
                <w:color w:val="000000"/>
                <w:sz w:val="18"/>
                <w:szCs w:val="18"/>
                <w:lang w:eastAsia="en-CA"/>
              </w:rPr>
            </w:pPr>
            <w:r w:rsidRPr="00F751E2">
              <w:rPr>
                <w:sz w:val="18"/>
                <w:szCs w:val="18"/>
              </w:rPr>
              <w:t>207,940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128F958"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BF292CF"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93,450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F71A58"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926,859</w:t>
            </w:r>
          </w:p>
        </w:tc>
      </w:tr>
      <w:tr w:rsidR="00F751E2" w:rsidRPr="00E74336" w14:paraId="65F6BA46" w14:textId="77777777" w:rsidTr="00785369">
        <w:trPr>
          <w:trHeight w:val="161"/>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5E32F3A7"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2.3</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63BA281B"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Cooperating IA (Australia) agreed funding (US $)</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7A176DC"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495,000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859DB13"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3612D5"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415,000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77D78A8"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38A817F"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396D562" w14:textId="54AB145A" w:rsidR="00F751E2" w:rsidRPr="00F751E2" w:rsidRDefault="00F751E2" w:rsidP="00F751E2">
            <w:pPr>
              <w:widowControl w:val="0"/>
              <w:jc w:val="right"/>
              <w:rPr>
                <w:color w:val="000000"/>
                <w:sz w:val="18"/>
                <w:szCs w:val="18"/>
                <w:lang w:eastAsia="en-CA"/>
              </w:rPr>
            </w:pPr>
            <w:r w:rsidRPr="00F751E2">
              <w:rPr>
                <w:sz w:val="18"/>
                <w:szCs w:val="18"/>
              </w:rPr>
              <w:t>665,000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C84C7F9"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CF87E37"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110,000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40EC70B"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1,685,000</w:t>
            </w:r>
          </w:p>
        </w:tc>
      </w:tr>
      <w:tr w:rsidR="00F751E2" w:rsidRPr="00E74336" w14:paraId="7F3305DD" w14:textId="77777777" w:rsidTr="00785369">
        <w:trPr>
          <w:trHeight w:val="60"/>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5501FF"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2.4</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693A630F"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Support costs for Cooperating IA (US $)</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FF724F7"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57,388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5214DC"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2F722F3"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48,113</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E0494C0"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0CB66BD"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6312419" w14:textId="12A11385" w:rsidR="00F751E2" w:rsidRPr="00F751E2" w:rsidRDefault="00F751E2" w:rsidP="00F751E2">
            <w:pPr>
              <w:widowControl w:val="0"/>
              <w:jc w:val="right"/>
              <w:rPr>
                <w:color w:val="000000"/>
                <w:sz w:val="18"/>
                <w:szCs w:val="18"/>
                <w:lang w:eastAsia="en-CA"/>
              </w:rPr>
            </w:pPr>
            <w:r w:rsidRPr="00F751E2">
              <w:rPr>
                <w:sz w:val="18"/>
                <w:szCs w:val="18"/>
              </w:rPr>
              <w:t>77,097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64298D8"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3EE4E12"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12,752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35B379"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195,350</w:t>
            </w:r>
          </w:p>
        </w:tc>
      </w:tr>
      <w:tr w:rsidR="00F751E2" w:rsidRPr="00E74336" w14:paraId="40295E7F" w14:textId="77777777" w:rsidTr="00785369">
        <w:trPr>
          <w:trHeight w:val="62"/>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374F87A"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3.1</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196D50A4"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Total agreed funding (US $)</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BB61C6" w14:textId="6E63E6E1" w:rsidR="00F751E2" w:rsidRPr="00F751E2" w:rsidRDefault="00F751E2" w:rsidP="00F751E2">
            <w:pPr>
              <w:widowControl w:val="0"/>
              <w:jc w:val="right"/>
              <w:rPr>
                <w:color w:val="000000"/>
                <w:sz w:val="18"/>
                <w:szCs w:val="18"/>
                <w:lang w:eastAsia="en-CA"/>
              </w:rPr>
            </w:pPr>
            <w:r w:rsidRPr="00F751E2">
              <w:rPr>
                <w:sz w:val="18"/>
                <w:szCs w:val="18"/>
              </w:rPr>
              <w:t>4,015,244</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CA29343"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3F8633B"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5,830,032</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B03ABDE"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6E550E4"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65D3497" w14:textId="07143DCB" w:rsidR="00F751E2" w:rsidRPr="00F751E2" w:rsidRDefault="00F751E2" w:rsidP="00F751E2">
            <w:pPr>
              <w:widowControl w:val="0"/>
              <w:jc w:val="right"/>
              <w:rPr>
                <w:color w:val="000000"/>
                <w:sz w:val="18"/>
                <w:szCs w:val="18"/>
                <w:lang w:eastAsia="en-CA"/>
              </w:rPr>
            </w:pPr>
            <w:r w:rsidRPr="00F751E2">
              <w:rPr>
                <w:sz w:val="18"/>
                <w:szCs w:val="18"/>
              </w:rPr>
              <w:t>3,635,571</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0B73EB3"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0ED3B8F"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1,445,000</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812B152"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14,925,847</w:t>
            </w:r>
          </w:p>
        </w:tc>
      </w:tr>
      <w:tr w:rsidR="00F751E2" w:rsidRPr="00E74336" w14:paraId="73028607" w14:textId="77777777" w:rsidTr="00785369">
        <w:trPr>
          <w:trHeight w:val="62"/>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E1B0176"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3.2</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3D13BEBE"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Total support costs (US $)</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98965AD" w14:textId="70353005" w:rsidR="00F751E2" w:rsidRPr="00F751E2" w:rsidRDefault="00F751E2" w:rsidP="00F751E2">
            <w:pPr>
              <w:widowControl w:val="0"/>
              <w:jc w:val="right"/>
              <w:rPr>
                <w:color w:val="000000"/>
                <w:sz w:val="18"/>
                <w:szCs w:val="18"/>
                <w:lang w:eastAsia="en-CA"/>
              </w:rPr>
            </w:pPr>
            <w:r w:rsidRPr="00F751E2">
              <w:rPr>
                <w:sz w:val="18"/>
                <w:szCs w:val="18"/>
              </w:rPr>
              <w:t>303,805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70E71D7"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303236B3"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427,165</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693298"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BC6A23A"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E4A369A" w14:textId="6143FB87" w:rsidR="00F751E2" w:rsidRPr="00F751E2" w:rsidRDefault="00F751E2" w:rsidP="00F751E2">
            <w:pPr>
              <w:widowControl w:val="0"/>
              <w:jc w:val="right"/>
              <w:rPr>
                <w:color w:val="000000"/>
                <w:sz w:val="18"/>
                <w:szCs w:val="18"/>
                <w:lang w:eastAsia="en-CA"/>
              </w:rPr>
            </w:pPr>
            <w:r w:rsidRPr="00F751E2">
              <w:rPr>
                <w:sz w:val="18"/>
                <w:szCs w:val="18"/>
              </w:rPr>
              <w:t>285,037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01DA03D"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B992C62"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106,202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6E489ED7"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1,122,209</w:t>
            </w:r>
          </w:p>
        </w:tc>
      </w:tr>
      <w:tr w:rsidR="00F751E2" w:rsidRPr="00E74336" w14:paraId="41535922" w14:textId="77777777" w:rsidTr="00785369">
        <w:trPr>
          <w:trHeight w:val="53"/>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2DCB859"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3.3</w:t>
            </w:r>
          </w:p>
        </w:tc>
        <w:tc>
          <w:tcPr>
            <w:tcW w:w="979" w:type="pct"/>
            <w:tcBorders>
              <w:top w:val="nil"/>
              <w:left w:val="nil"/>
              <w:bottom w:val="single" w:sz="4" w:space="0" w:color="auto"/>
              <w:right w:val="single" w:sz="4" w:space="0" w:color="auto"/>
            </w:tcBorders>
            <w:shd w:val="clear" w:color="auto" w:fill="auto"/>
            <w:tcMar>
              <w:left w:w="72" w:type="dxa"/>
              <w:right w:w="72" w:type="dxa"/>
            </w:tcMar>
            <w:hideMark/>
          </w:tcPr>
          <w:p w14:paraId="28990746" w14:textId="77777777" w:rsidR="00F751E2" w:rsidRPr="00E74336" w:rsidRDefault="00F751E2" w:rsidP="00F751E2">
            <w:pPr>
              <w:widowControl w:val="0"/>
              <w:jc w:val="left"/>
              <w:rPr>
                <w:color w:val="000000"/>
                <w:sz w:val="18"/>
                <w:szCs w:val="18"/>
                <w:lang w:eastAsia="en-CA"/>
              </w:rPr>
            </w:pPr>
            <w:r w:rsidRPr="00E74336">
              <w:rPr>
                <w:color w:val="000000"/>
                <w:sz w:val="18"/>
                <w:szCs w:val="18"/>
                <w:lang w:eastAsia="en-CA"/>
              </w:rPr>
              <w:t>Total agreed costs (US $)</w:t>
            </w:r>
          </w:p>
        </w:tc>
        <w:tc>
          <w:tcPr>
            <w:tcW w:w="478"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1B8D336" w14:textId="2401CCB5" w:rsidR="00F751E2" w:rsidRPr="00F751E2" w:rsidRDefault="00F751E2" w:rsidP="00F751E2">
            <w:pPr>
              <w:widowControl w:val="0"/>
              <w:jc w:val="right"/>
              <w:rPr>
                <w:color w:val="000000"/>
                <w:sz w:val="18"/>
                <w:szCs w:val="18"/>
                <w:lang w:eastAsia="en-CA"/>
              </w:rPr>
            </w:pPr>
            <w:r w:rsidRPr="00F751E2">
              <w:rPr>
                <w:sz w:val="18"/>
                <w:szCs w:val="18"/>
              </w:rPr>
              <w:t>4,319,049</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A8B7CBB"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7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543D0207"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6,257,197</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3839631"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2A25B2DD"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34B92B1" w14:textId="3419186B" w:rsidR="00F751E2" w:rsidRPr="00F751E2" w:rsidRDefault="00F751E2" w:rsidP="00F751E2">
            <w:pPr>
              <w:widowControl w:val="0"/>
              <w:jc w:val="right"/>
              <w:rPr>
                <w:color w:val="000000"/>
                <w:sz w:val="18"/>
                <w:szCs w:val="18"/>
                <w:lang w:eastAsia="en-CA"/>
              </w:rPr>
            </w:pPr>
            <w:r w:rsidRPr="00F751E2">
              <w:rPr>
                <w:sz w:val="18"/>
                <w:szCs w:val="18"/>
              </w:rPr>
              <w:t>3,920,608</w:t>
            </w:r>
          </w:p>
        </w:tc>
        <w:tc>
          <w:tcPr>
            <w:tcW w:w="34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054751F1"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0</w:t>
            </w:r>
          </w:p>
        </w:tc>
        <w:tc>
          <w:tcPr>
            <w:tcW w:w="462"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1C1F4287"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1,551,202</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7647F372" w14:textId="77777777" w:rsidR="00F751E2" w:rsidRPr="00E74336" w:rsidRDefault="00F751E2" w:rsidP="00F751E2">
            <w:pPr>
              <w:widowControl w:val="0"/>
              <w:jc w:val="right"/>
              <w:rPr>
                <w:color w:val="000000"/>
                <w:sz w:val="18"/>
                <w:szCs w:val="18"/>
                <w:lang w:eastAsia="en-CA"/>
              </w:rPr>
            </w:pPr>
            <w:r w:rsidRPr="00E74336">
              <w:rPr>
                <w:color w:val="000000"/>
                <w:sz w:val="18"/>
                <w:szCs w:val="18"/>
                <w:lang w:eastAsia="en-CA"/>
              </w:rPr>
              <w:t>16,048,056</w:t>
            </w:r>
          </w:p>
        </w:tc>
      </w:tr>
      <w:tr w:rsidR="00BC7524" w:rsidRPr="00E74336" w14:paraId="4321D756" w14:textId="77777777" w:rsidTr="00785369">
        <w:trPr>
          <w:trHeight w:val="53"/>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358F4133"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4.1.1</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3C4FED1"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Total phase-out of HCFC-22 agreed to be achieved under this Agreement (ODP tonnes)</w:t>
            </w:r>
          </w:p>
        </w:tc>
        <w:tc>
          <w:tcPr>
            <w:tcW w:w="510" w:type="pct"/>
            <w:tcBorders>
              <w:top w:val="single" w:sz="4" w:space="0" w:color="auto"/>
              <w:left w:val="nil"/>
              <w:bottom w:val="single" w:sz="4" w:space="0" w:color="auto"/>
              <w:right w:val="single" w:sz="4" w:space="0" w:color="auto"/>
            </w:tcBorders>
            <w:shd w:val="clear" w:color="auto" w:fill="auto"/>
            <w:tcMar>
              <w:left w:w="72" w:type="dxa"/>
              <w:right w:w="72" w:type="dxa"/>
            </w:tcMar>
          </w:tcPr>
          <w:p w14:paraId="47708818"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180.67</w:t>
            </w:r>
          </w:p>
        </w:tc>
      </w:tr>
      <w:tr w:rsidR="00BC7524" w:rsidRPr="00E74336" w14:paraId="72431993" w14:textId="77777777" w:rsidTr="00785369">
        <w:trPr>
          <w:trHeight w:val="116"/>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44ED730"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4.1.2</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5FA1F0DA"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Phase-out of HCFC-22 to be achieved in previously approved projects (ODP tonnes)</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62A1BFAC"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86.73</w:t>
            </w:r>
          </w:p>
        </w:tc>
      </w:tr>
      <w:tr w:rsidR="00BC7524" w:rsidRPr="00E74336" w14:paraId="5A20B0F1" w14:textId="77777777" w:rsidTr="00785369">
        <w:trPr>
          <w:trHeight w:val="98"/>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1339126B"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4.1.3</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F8449A6"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Remaining eligible consumption for HCFC-22 (ODP tonnes)</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610A1050"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r>
      <w:tr w:rsidR="00BC7524" w:rsidRPr="00E74336" w14:paraId="48B43DE2" w14:textId="77777777" w:rsidTr="00785369">
        <w:trPr>
          <w:trHeight w:val="89"/>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330EC43"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4.2.1</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6E49097"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Total phase-out of HCFC-141b agreed to be achieved under this Agreement (ODP tonnes)</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398BF149"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r>
      <w:tr w:rsidR="00BC7524" w:rsidRPr="00E74336" w14:paraId="76979B58" w14:textId="77777777" w:rsidTr="00785369">
        <w:trPr>
          <w:trHeight w:val="71"/>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45B6E211"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4.2.2</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140B6D49"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Phase-out of HCFC-141b to be achieved in previously approved projects (ODP tonnes)</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156C4B76"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132.60</w:t>
            </w:r>
          </w:p>
        </w:tc>
      </w:tr>
      <w:tr w:rsidR="00BC7524" w:rsidRPr="00E74336" w14:paraId="5552F5CD" w14:textId="77777777" w:rsidTr="00785369">
        <w:trPr>
          <w:trHeight w:val="134"/>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312F88FD"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4.2.3</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07A71BDE"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Remaining eligible consumption for HCFC-141b (ODP tonnes)</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30E4D1D7"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r>
      <w:tr w:rsidR="00BC7524" w:rsidRPr="00E74336" w14:paraId="0C432D67" w14:textId="77777777" w:rsidTr="00785369">
        <w:trPr>
          <w:trHeight w:val="53"/>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6AACAB5D"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4.3.1</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D36EC38"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Total phase-out of HCFC-123 agreed to be achieved under this Agreement (ODP tonnes)</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3F110D97"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3.90</w:t>
            </w:r>
          </w:p>
        </w:tc>
      </w:tr>
      <w:tr w:rsidR="00BC7524" w:rsidRPr="00E74336" w14:paraId="7F777605" w14:textId="77777777" w:rsidTr="00785369">
        <w:trPr>
          <w:trHeight w:val="107"/>
          <w:jc w:val="center"/>
        </w:trPr>
        <w:tc>
          <w:tcPr>
            <w:tcW w:w="270" w:type="pct"/>
            <w:tcBorders>
              <w:top w:val="nil"/>
              <w:left w:val="single" w:sz="4" w:space="0" w:color="auto"/>
              <w:bottom w:val="single" w:sz="4" w:space="0" w:color="auto"/>
              <w:right w:val="single" w:sz="4" w:space="0" w:color="auto"/>
            </w:tcBorders>
            <w:shd w:val="clear" w:color="auto" w:fill="auto"/>
            <w:tcMar>
              <w:left w:w="72" w:type="dxa"/>
              <w:right w:w="72" w:type="dxa"/>
            </w:tcMar>
            <w:hideMark/>
          </w:tcPr>
          <w:p w14:paraId="08319034"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4.3.2</w:t>
            </w:r>
          </w:p>
        </w:tc>
        <w:tc>
          <w:tcPr>
            <w:tcW w:w="4220" w:type="pct"/>
            <w:gridSpan w:val="9"/>
            <w:tcBorders>
              <w:top w:val="single" w:sz="4" w:space="0" w:color="auto"/>
              <w:left w:val="nil"/>
              <w:bottom w:val="single" w:sz="4" w:space="0" w:color="auto"/>
              <w:right w:val="single" w:sz="4" w:space="0" w:color="000000"/>
            </w:tcBorders>
            <w:shd w:val="clear" w:color="auto" w:fill="auto"/>
            <w:tcMar>
              <w:left w:w="72" w:type="dxa"/>
              <w:right w:w="72" w:type="dxa"/>
            </w:tcMar>
            <w:hideMark/>
          </w:tcPr>
          <w:p w14:paraId="7075CED0"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Phase-out of HCFC-123 to be achieved in previously approved projects (ODP tonnes)</w:t>
            </w:r>
          </w:p>
        </w:tc>
        <w:tc>
          <w:tcPr>
            <w:tcW w:w="510" w:type="pct"/>
            <w:tcBorders>
              <w:top w:val="nil"/>
              <w:left w:val="nil"/>
              <w:bottom w:val="single" w:sz="4" w:space="0" w:color="auto"/>
              <w:right w:val="single" w:sz="4" w:space="0" w:color="auto"/>
            </w:tcBorders>
            <w:shd w:val="clear" w:color="auto" w:fill="auto"/>
            <w:tcMar>
              <w:left w:w="72" w:type="dxa"/>
              <w:right w:w="72" w:type="dxa"/>
            </w:tcMar>
          </w:tcPr>
          <w:p w14:paraId="728BFD0B"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r>
      <w:tr w:rsidR="00BC7524" w:rsidRPr="00E74336" w14:paraId="51E5CA72" w14:textId="77777777" w:rsidTr="00785369">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24F794BB"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4.3.3</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hideMark/>
          </w:tcPr>
          <w:p w14:paraId="49118799"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Remaining eligible consumption for HCFC-123 (ODP tonnes)</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408BE53A"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r>
      <w:tr w:rsidR="00BC7524" w:rsidRPr="00E74336" w14:paraId="3B038C60" w14:textId="77777777" w:rsidTr="00785369">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7945239"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4.4.1</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0235A9B"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Total phase-out of HCFC-225 agreed to be achieved under this Agreement (ODP tonnes)</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3757B690"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0.02</w:t>
            </w:r>
          </w:p>
        </w:tc>
      </w:tr>
      <w:tr w:rsidR="00BC7524" w:rsidRPr="00E74336" w14:paraId="0FDFF1A6" w14:textId="77777777" w:rsidTr="00785369">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22D2574"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4.4.2</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6902A02A"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Phase-out of HCFC-225 to be achieved in previously approved projects (ODP tonnes)</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4C760F9"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r>
      <w:tr w:rsidR="00BC7524" w:rsidRPr="00E74336" w14:paraId="452C8258" w14:textId="77777777" w:rsidTr="00785369">
        <w:trPr>
          <w:trHeight w:val="98"/>
          <w:jc w:val="center"/>
        </w:trPr>
        <w:tc>
          <w:tcPr>
            <w:tcW w:w="27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1D4621D5"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4.4.3</w:t>
            </w:r>
          </w:p>
        </w:tc>
        <w:tc>
          <w:tcPr>
            <w:tcW w:w="4220" w:type="pct"/>
            <w:gridSpan w:val="9"/>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268CA885" w14:textId="77777777" w:rsidR="00BC7524" w:rsidRPr="00E74336" w:rsidRDefault="00BC7524" w:rsidP="00785369">
            <w:pPr>
              <w:widowControl w:val="0"/>
              <w:jc w:val="left"/>
              <w:rPr>
                <w:color w:val="000000"/>
                <w:sz w:val="18"/>
                <w:szCs w:val="18"/>
                <w:lang w:eastAsia="en-CA"/>
              </w:rPr>
            </w:pPr>
            <w:r w:rsidRPr="00E74336">
              <w:rPr>
                <w:color w:val="000000"/>
                <w:sz w:val="18"/>
                <w:szCs w:val="18"/>
                <w:lang w:eastAsia="en-CA"/>
              </w:rPr>
              <w:t>Remaining eligible consumption for HCFC-225 (ODP tonnes)</w:t>
            </w:r>
          </w:p>
        </w:tc>
        <w:tc>
          <w:tcPr>
            <w:tcW w:w="510" w:type="pct"/>
            <w:tcBorders>
              <w:top w:val="single" w:sz="4" w:space="0" w:color="auto"/>
              <w:left w:val="single" w:sz="4" w:space="0" w:color="auto"/>
              <w:bottom w:val="single" w:sz="4" w:space="0" w:color="auto"/>
              <w:right w:val="single" w:sz="4" w:space="0" w:color="auto"/>
            </w:tcBorders>
            <w:shd w:val="clear" w:color="auto" w:fill="auto"/>
            <w:tcMar>
              <w:left w:w="72" w:type="dxa"/>
              <w:right w:w="72" w:type="dxa"/>
            </w:tcMar>
          </w:tcPr>
          <w:p w14:paraId="7D29BC5F" w14:textId="77777777" w:rsidR="00BC7524" w:rsidRPr="00E74336" w:rsidRDefault="00BC7524" w:rsidP="00785369">
            <w:pPr>
              <w:widowControl w:val="0"/>
              <w:jc w:val="right"/>
              <w:rPr>
                <w:color w:val="000000"/>
                <w:sz w:val="18"/>
                <w:szCs w:val="18"/>
                <w:lang w:eastAsia="en-CA"/>
              </w:rPr>
            </w:pPr>
            <w:r w:rsidRPr="00E74336">
              <w:rPr>
                <w:color w:val="000000"/>
                <w:sz w:val="18"/>
                <w:szCs w:val="18"/>
                <w:lang w:eastAsia="en-CA"/>
              </w:rPr>
              <w:t>0.00</w:t>
            </w:r>
          </w:p>
        </w:tc>
      </w:tr>
    </w:tbl>
    <w:p w14:paraId="5791514B" w14:textId="77777777" w:rsidR="00BC7524" w:rsidRPr="00E74336" w:rsidRDefault="00BC7524" w:rsidP="00BC7524">
      <w:pPr>
        <w:pStyle w:val="Heading1"/>
        <w:widowControl w:val="0"/>
        <w:numPr>
          <w:ilvl w:val="0"/>
          <w:numId w:val="0"/>
        </w:numPr>
        <w:rPr>
          <w:sz w:val="17"/>
          <w:szCs w:val="17"/>
        </w:rPr>
      </w:pPr>
      <w:r w:rsidRPr="00E74336">
        <w:rPr>
          <w:sz w:val="17"/>
          <w:szCs w:val="17"/>
        </w:rPr>
        <w:t>* Date of completion of stage II as per stage II Agreement: 31 December 2024</w:t>
      </w:r>
    </w:p>
    <w:p w14:paraId="7CE89697" w14:textId="77777777" w:rsidR="00BC7524" w:rsidRPr="00E74336" w:rsidRDefault="00BC7524" w:rsidP="00BC7524">
      <w:pPr>
        <w:keepNext/>
        <w:spacing w:before="360" w:after="240"/>
        <w:rPr>
          <w:b/>
        </w:rPr>
      </w:pPr>
      <w:r w:rsidRPr="00E74336">
        <w:rPr>
          <w:b/>
        </w:rPr>
        <w:lastRenderedPageBreak/>
        <w:t>APPENDIX 3-A: FUNDING APPROVAL SCHEDULE</w:t>
      </w:r>
    </w:p>
    <w:p w14:paraId="01E611BA" w14:textId="77777777" w:rsidR="00BC7524" w:rsidRPr="00E74336" w:rsidRDefault="00BC7524" w:rsidP="00BC7524">
      <w:pPr>
        <w:pStyle w:val="Heading1"/>
        <w:numPr>
          <w:ilvl w:val="0"/>
          <w:numId w:val="23"/>
        </w:numPr>
      </w:pPr>
      <w:r w:rsidRPr="00E74336">
        <w:t>Funding for the future tranches will be considered for approval at the first meeting of the year specified in Appendix 2-A.</w:t>
      </w:r>
    </w:p>
    <w:p w14:paraId="7242AB37" w14:textId="77777777" w:rsidR="00BC7524" w:rsidRPr="00E74336" w:rsidRDefault="00BC7524" w:rsidP="00BC7524">
      <w:pPr>
        <w:widowControl w:val="0"/>
        <w:spacing w:before="360" w:after="240"/>
        <w:rPr>
          <w:b/>
        </w:rPr>
      </w:pPr>
      <w:r w:rsidRPr="00E74336">
        <w:rPr>
          <w:b/>
        </w:rPr>
        <w:t>APPENDIX 4-A: FORMAT OF TRANCHE IMPLEMENTATION REPORTS AND PLANS</w:t>
      </w:r>
    </w:p>
    <w:p w14:paraId="02AF41FD" w14:textId="77777777" w:rsidR="00BC7524" w:rsidRPr="00E74336" w:rsidRDefault="00BC7524" w:rsidP="00EF5866">
      <w:pPr>
        <w:pStyle w:val="Heading1"/>
        <w:widowControl w:val="0"/>
        <w:numPr>
          <w:ilvl w:val="0"/>
          <w:numId w:val="42"/>
        </w:numPr>
      </w:pPr>
      <w:r w:rsidRPr="00E74336">
        <w:t>The submission of the Tranche Implementation Report and Plans for each tranche request will consist of five parts:</w:t>
      </w:r>
    </w:p>
    <w:p w14:paraId="18834BC6" w14:textId="77777777" w:rsidR="00BC7524" w:rsidRPr="00E74336" w:rsidRDefault="00BC7524" w:rsidP="00BC7524">
      <w:pPr>
        <w:pStyle w:val="Heading2"/>
        <w:keepNext/>
        <w:widowControl/>
        <w:numPr>
          <w:ilvl w:val="1"/>
          <w:numId w:val="1"/>
        </w:numPr>
        <w:tabs>
          <w:tab w:val="clear" w:pos="0"/>
          <w:tab w:val="num" w:pos="-720"/>
        </w:tabs>
      </w:pPr>
      <w:r w:rsidRPr="00E74336">
        <w:t xml:space="preserve">A narrative report, with data provided by tranche, describing the progress achieved since the previous report, reflecting the situation of the Country in regard to phase out of the Substances, how the different activities contribute to it, and how they relate to each other. The report should include the amount of ODS phased out as a direct result from the implementation of activities, by substance, and the alternative technology used and the related phase-in of alternatives, to allow the Secretariat to provide to the Executive Committee information about the resulting change in climate relevant emissions. The report should further highlight successes, experiences, and challenges related to the different activities included in the Plan, reflecting any changes in the circumstances in the Country, and providing other relevant information. The report should also include information on and justification for any changes vis-à-vis the previously submitted Tranche Implementation Plan(s), such as delays, uses of the flexibility for reallocation of funds during implementation of a tranche, as provided for in paragraph 7 of this Agreement, or other changes; </w:t>
      </w:r>
    </w:p>
    <w:p w14:paraId="7FFE9BA2" w14:textId="77777777" w:rsidR="00BC7524" w:rsidRPr="00E74336" w:rsidRDefault="00BC7524" w:rsidP="00BC7524">
      <w:pPr>
        <w:pStyle w:val="Heading2"/>
        <w:numPr>
          <w:ilvl w:val="1"/>
          <w:numId w:val="1"/>
        </w:numPr>
        <w:tabs>
          <w:tab w:val="clear" w:pos="0"/>
          <w:tab w:val="num" w:pos="-720"/>
        </w:tabs>
      </w:pPr>
      <w:r w:rsidRPr="00E74336">
        <w:t>An independent verification report of the Plan results and the consumption of the Substances, as per sub-paragraph 5(b) of the Agreement. If not decided otherwise by the Executive Committee, such a verification has to be provided together with each tranche request and will have to provide verification of the consumption for all relevant years as specified in sub-paragraph 5(a) of the Agreement for which a verification report has not yet been acknowledged by the Committee;</w:t>
      </w:r>
    </w:p>
    <w:p w14:paraId="65A5893D" w14:textId="77777777" w:rsidR="00BC7524" w:rsidRPr="00E74336" w:rsidRDefault="00BC7524" w:rsidP="00BC7524">
      <w:pPr>
        <w:pStyle w:val="Heading2"/>
        <w:numPr>
          <w:ilvl w:val="1"/>
          <w:numId w:val="1"/>
        </w:numPr>
        <w:tabs>
          <w:tab w:val="clear" w:pos="0"/>
          <w:tab w:val="num" w:pos="-720"/>
        </w:tabs>
      </w:pPr>
      <w:r w:rsidRPr="00E74336">
        <w:t>A written description of the activities to be undertaken during the period covered by the requested tranche, highlighting implementation milestones, the time of completion and the interdependence of the activities, and taking into account experiences made and progress achieved in the implementation of earlier tranches; the data in the plan will be provided by calendar year. The description should also include a reference to the overall Plan and progress achieved, as well as any possible changes to the overall Plan that are foreseen. The description should also specify and explain in detail such changes to the overall plan. This description of future activities can be submitted as a part of the same document as the narrative report under sub-paragraph (b) above;</w:t>
      </w:r>
    </w:p>
    <w:p w14:paraId="1A8EDEE0" w14:textId="77777777" w:rsidR="00BC7524" w:rsidRPr="00E74336" w:rsidRDefault="00BC7524" w:rsidP="00BC7524">
      <w:pPr>
        <w:pStyle w:val="Heading2"/>
        <w:numPr>
          <w:ilvl w:val="1"/>
          <w:numId w:val="1"/>
        </w:numPr>
        <w:tabs>
          <w:tab w:val="clear" w:pos="0"/>
          <w:tab w:val="num" w:pos="-720"/>
        </w:tabs>
      </w:pPr>
      <w:r w:rsidRPr="00E74336">
        <w:t>A set of quantitative information for all Tranche Implementation Reports and Plans, submitted through an online database; and</w:t>
      </w:r>
    </w:p>
    <w:p w14:paraId="7608F88F" w14:textId="77777777" w:rsidR="00BC7524" w:rsidRPr="00E74336" w:rsidRDefault="00BC7524" w:rsidP="00BC7524">
      <w:pPr>
        <w:pStyle w:val="Heading2"/>
        <w:numPr>
          <w:ilvl w:val="1"/>
          <w:numId w:val="1"/>
        </w:numPr>
        <w:tabs>
          <w:tab w:val="clear" w:pos="0"/>
          <w:tab w:val="num" w:pos="-720"/>
        </w:tabs>
      </w:pPr>
      <w:r w:rsidRPr="00E74336">
        <w:t>An Executive Summary of about five paragraphs, summarizing the information of the above sub</w:t>
      </w:r>
      <w:r w:rsidRPr="00E74336">
        <w:noBreakHyphen/>
        <w:t>paragraphs 1(a) to 1(d).</w:t>
      </w:r>
    </w:p>
    <w:p w14:paraId="51348733" w14:textId="77777777" w:rsidR="00BC7524" w:rsidRPr="00E74336" w:rsidRDefault="00BC7524" w:rsidP="00BC7524">
      <w:pPr>
        <w:pStyle w:val="Heading1"/>
      </w:pPr>
      <w:r w:rsidRPr="00E74336">
        <w:t>In the event that in a particular year two stages of the Plan are being implemented in parallel, the following considerations should be taken in preparing the Tranche Implementation Reports and Plans:</w:t>
      </w:r>
    </w:p>
    <w:p w14:paraId="6733961A" w14:textId="77777777" w:rsidR="00BC7524" w:rsidRPr="00E74336" w:rsidRDefault="00BC7524" w:rsidP="00BC7524">
      <w:pPr>
        <w:pStyle w:val="Heading2"/>
        <w:widowControl/>
        <w:numPr>
          <w:ilvl w:val="1"/>
          <w:numId w:val="1"/>
        </w:numPr>
        <w:tabs>
          <w:tab w:val="clear" w:pos="0"/>
          <w:tab w:val="num" w:pos="-720"/>
        </w:tabs>
      </w:pPr>
      <w:r w:rsidRPr="00E74336">
        <w:lastRenderedPageBreak/>
        <w:t>The Tranche Implementation Reports and Plans referred to as part of this Agreement, will exclusively refer to activities and funds covered by this Agreement; and</w:t>
      </w:r>
    </w:p>
    <w:p w14:paraId="411256D6" w14:textId="77777777" w:rsidR="00BC7524" w:rsidRPr="00E74336" w:rsidRDefault="00BC7524" w:rsidP="00BC7524">
      <w:pPr>
        <w:pStyle w:val="Heading2"/>
        <w:keepNext/>
        <w:keepLines/>
        <w:widowControl/>
        <w:numPr>
          <w:ilvl w:val="1"/>
          <w:numId w:val="1"/>
        </w:numPr>
        <w:tabs>
          <w:tab w:val="clear" w:pos="0"/>
          <w:tab w:val="num" w:pos="-720"/>
        </w:tabs>
      </w:pPr>
      <w:r w:rsidRPr="00E74336">
        <w:t>If the stages under implementation have different HCFC consumption targets under Appendix 2</w:t>
      </w:r>
      <w:r w:rsidRPr="00E74336">
        <w:noBreakHyphen/>
        <w:t>A of each Agreement in a particular year, the lower HCFC consumption target will be used as reference for compliance with these Agreements and will be the basis for the independent verification.</w:t>
      </w:r>
    </w:p>
    <w:p w14:paraId="779A1F17" w14:textId="77777777" w:rsidR="00BC7524" w:rsidRPr="00E74336" w:rsidRDefault="00BC7524" w:rsidP="00BC7524">
      <w:pPr>
        <w:widowControl w:val="0"/>
        <w:spacing w:before="360" w:after="240"/>
        <w:rPr>
          <w:b/>
        </w:rPr>
      </w:pPr>
      <w:r w:rsidRPr="00E74336">
        <w:rPr>
          <w:b/>
        </w:rPr>
        <w:t xml:space="preserve">APPENDIX 5-A: MONITORING INSTITUTIONS AND ROLES </w:t>
      </w:r>
    </w:p>
    <w:p w14:paraId="6EA79CE7" w14:textId="77777777" w:rsidR="00BC7524" w:rsidRPr="00E74336" w:rsidRDefault="00BC7524" w:rsidP="00BC7524">
      <w:pPr>
        <w:pStyle w:val="Heading1"/>
        <w:widowControl w:val="0"/>
        <w:numPr>
          <w:ilvl w:val="0"/>
          <w:numId w:val="34"/>
        </w:numPr>
      </w:pPr>
      <w:r w:rsidRPr="00E74336">
        <w:t>The monitoring process will be managed by the national ozone unit (“the NOU”), the Ministry of Environment and Forestry, with the assistance of the Lead IA.</w:t>
      </w:r>
    </w:p>
    <w:p w14:paraId="2F3B4B52" w14:textId="77777777" w:rsidR="00BC7524" w:rsidRPr="00E74336" w:rsidRDefault="00BC7524" w:rsidP="00BC7524">
      <w:pPr>
        <w:pStyle w:val="Heading1"/>
        <w:widowControl w:val="0"/>
        <w:numPr>
          <w:ilvl w:val="0"/>
          <w:numId w:val="34"/>
        </w:numPr>
      </w:pPr>
      <w:r w:rsidRPr="00E74336">
        <w:t>The consumption will be monitored and determined based on official import and export data for the substances recorded by relevant Government departments.</w:t>
      </w:r>
    </w:p>
    <w:p w14:paraId="10C556F1" w14:textId="77777777" w:rsidR="00BC7524" w:rsidRPr="00E74336" w:rsidRDefault="00BC7524" w:rsidP="00BC7524">
      <w:pPr>
        <w:pStyle w:val="Heading1"/>
        <w:widowControl w:val="0"/>
        <w:numPr>
          <w:ilvl w:val="0"/>
          <w:numId w:val="34"/>
        </w:numPr>
      </w:pPr>
      <w:r w:rsidRPr="00E74336">
        <w:t>The NOU shall compile and report the following data and information on an annual basis on or before the relevant due dates:</w:t>
      </w:r>
    </w:p>
    <w:p w14:paraId="7DA52055" w14:textId="77777777" w:rsidR="00BC7524" w:rsidRPr="00E74336" w:rsidRDefault="00BC7524" w:rsidP="00BC7524">
      <w:pPr>
        <w:pStyle w:val="Heading2"/>
        <w:numPr>
          <w:ilvl w:val="1"/>
          <w:numId w:val="34"/>
        </w:numPr>
      </w:pPr>
      <w:r w:rsidRPr="00E74336">
        <w:t>Annual reports on consumption of the substances to be submitted to the Ozone Secretariat; and</w:t>
      </w:r>
    </w:p>
    <w:p w14:paraId="42D65357" w14:textId="77777777" w:rsidR="00BC7524" w:rsidRPr="00E74336" w:rsidRDefault="00BC7524" w:rsidP="00BC7524">
      <w:pPr>
        <w:pStyle w:val="Heading2"/>
        <w:numPr>
          <w:ilvl w:val="1"/>
          <w:numId w:val="34"/>
        </w:numPr>
      </w:pPr>
      <w:r w:rsidRPr="00E74336">
        <w:t>Annual reports on progress of implementation of the Plan to be submitted to the Executive Committee.</w:t>
      </w:r>
    </w:p>
    <w:p w14:paraId="33481130" w14:textId="77777777" w:rsidR="00BC7524" w:rsidRPr="00E74336" w:rsidRDefault="00BC7524" w:rsidP="00BC7524">
      <w:pPr>
        <w:pStyle w:val="Heading1"/>
        <w:widowControl w:val="0"/>
        <w:numPr>
          <w:ilvl w:val="0"/>
          <w:numId w:val="34"/>
        </w:numPr>
      </w:pPr>
      <w:r w:rsidRPr="00E74336">
        <w:t>The consumption will be monitored annually throughout the implementation of the Plan and accordingly reflected in the progress report on the implementation of the Plan.</w:t>
      </w:r>
    </w:p>
    <w:p w14:paraId="6EC83D72" w14:textId="77777777" w:rsidR="00BC7524" w:rsidRPr="00E74336" w:rsidRDefault="00BC7524" w:rsidP="00BC7524">
      <w:pPr>
        <w:pStyle w:val="Heading1"/>
        <w:widowControl w:val="0"/>
        <w:numPr>
          <w:ilvl w:val="0"/>
          <w:numId w:val="34"/>
        </w:numPr>
      </w:pPr>
      <w:r w:rsidRPr="00E74336">
        <w:t>The NOU shall endorse the final report and the Lead IA shall submit the same to the relevant meeting of the Executive Committee along with the annual implementation plan and reports.</w:t>
      </w:r>
    </w:p>
    <w:p w14:paraId="12EA248B" w14:textId="77777777" w:rsidR="00BC7524" w:rsidRPr="00E74336" w:rsidRDefault="00BC7524" w:rsidP="00BC7524">
      <w:pPr>
        <w:spacing w:before="360" w:after="240"/>
        <w:rPr>
          <w:b/>
        </w:rPr>
      </w:pPr>
      <w:r w:rsidRPr="00E74336">
        <w:rPr>
          <w:b/>
        </w:rPr>
        <w:t xml:space="preserve">APPENDIX 6-A: ROLE OF THE LEAD IMPLEMENTING AGENCY </w:t>
      </w:r>
    </w:p>
    <w:p w14:paraId="3B88B227" w14:textId="77777777" w:rsidR="00BC7524" w:rsidRPr="00E74336" w:rsidRDefault="00BC7524" w:rsidP="0081720A">
      <w:pPr>
        <w:pStyle w:val="Heading1"/>
        <w:numPr>
          <w:ilvl w:val="0"/>
          <w:numId w:val="35"/>
        </w:numPr>
        <w:tabs>
          <w:tab w:val="clear" w:pos="0"/>
          <w:tab w:val="num" w:pos="720"/>
        </w:tabs>
        <w:ind w:left="720" w:hanging="720"/>
      </w:pPr>
      <w:r w:rsidRPr="00E74336">
        <w:t>The Lead IA will be responsible for a range of activities, including at least the following:</w:t>
      </w:r>
    </w:p>
    <w:p w14:paraId="06274ADA" w14:textId="77777777" w:rsidR="00BC7524" w:rsidRPr="00E74336" w:rsidRDefault="00BC7524" w:rsidP="00BC7524">
      <w:pPr>
        <w:pStyle w:val="Heading2"/>
        <w:numPr>
          <w:ilvl w:val="1"/>
          <w:numId w:val="1"/>
        </w:numPr>
        <w:tabs>
          <w:tab w:val="clear" w:pos="0"/>
          <w:tab w:val="num" w:pos="-720"/>
        </w:tabs>
      </w:pPr>
      <w:r w:rsidRPr="00E74336">
        <w:t>Ensuring performance and financial verification in accordance with this Agreement and with its specific internal procedures and requirements as set out in the Country’s Plan;</w:t>
      </w:r>
    </w:p>
    <w:p w14:paraId="2C6F4804" w14:textId="77777777" w:rsidR="00BC7524" w:rsidRPr="00E74336" w:rsidRDefault="00BC7524" w:rsidP="00BC7524">
      <w:pPr>
        <w:pStyle w:val="Heading2"/>
        <w:numPr>
          <w:ilvl w:val="1"/>
          <w:numId w:val="1"/>
        </w:numPr>
        <w:tabs>
          <w:tab w:val="clear" w:pos="0"/>
          <w:tab w:val="num" w:pos="-720"/>
        </w:tabs>
      </w:pPr>
      <w:r w:rsidRPr="00E74336">
        <w:t>Assisting the Country in preparation of the Tranche Implementation Reports and Plans as per Appendix 4</w:t>
      </w:r>
      <w:r w:rsidRPr="00E74336">
        <w:noBreakHyphen/>
        <w:t>A;</w:t>
      </w:r>
    </w:p>
    <w:p w14:paraId="442A8B7B" w14:textId="77777777" w:rsidR="00BC7524" w:rsidRPr="00E74336" w:rsidRDefault="00BC7524" w:rsidP="00BC7524">
      <w:pPr>
        <w:pStyle w:val="Heading2"/>
        <w:numPr>
          <w:ilvl w:val="1"/>
          <w:numId w:val="1"/>
        </w:numPr>
        <w:tabs>
          <w:tab w:val="clear" w:pos="0"/>
          <w:tab w:val="num" w:pos="-720"/>
        </w:tabs>
      </w:pPr>
      <w:r w:rsidRPr="00E74336">
        <w:t>Providing independent verification to the Executive Committee that the Targets have been met and associated tranche activities have been completed as indicated in the Tranche Implementation Plan consistent with Appendix 4-A;</w:t>
      </w:r>
    </w:p>
    <w:p w14:paraId="2F35D935" w14:textId="77777777" w:rsidR="00BC7524" w:rsidRPr="00E74336" w:rsidRDefault="00BC7524" w:rsidP="00BC7524">
      <w:pPr>
        <w:pStyle w:val="Heading2"/>
        <w:numPr>
          <w:ilvl w:val="1"/>
          <w:numId w:val="1"/>
        </w:numPr>
        <w:tabs>
          <w:tab w:val="clear" w:pos="0"/>
          <w:tab w:val="num" w:pos="-720"/>
        </w:tabs>
      </w:pPr>
      <w:r w:rsidRPr="00E74336">
        <w:t>Ensuring that the experiences and progress is reflected in updates of the overall plan and in future Tranche Implementation Plans consistent with sub-paragraphs 1(c) and 1(d) of Appendix 4</w:t>
      </w:r>
      <w:r w:rsidRPr="00E74336">
        <w:noBreakHyphen/>
        <w:t>A;</w:t>
      </w:r>
    </w:p>
    <w:p w14:paraId="3FDA92D5" w14:textId="77777777" w:rsidR="00BC7524" w:rsidRPr="00E74336" w:rsidRDefault="00BC7524" w:rsidP="00BC7524">
      <w:pPr>
        <w:pStyle w:val="Heading2"/>
        <w:numPr>
          <w:ilvl w:val="1"/>
          <w:numId w:val="1"/>
        </w:numPr>
        <w:tabs>
          <w:tab w:val="clear" w:pos="0"/>
          <w:tab w:val="num" w:pos="-720"/>
        </w:tabs>
      </w:pPr>
      <w:r w:rsidRPr="00E74336">
        <w:t>Fulfilling the reporting requirements for the Tranche Implementation Reports and Plans and the overall plan as specified in Appendix 4-A for submission to the Executive Committee, and should include the activities implemented by the Cooperating IA;</w:t>
      </w:r>
    </w:p>
    <w:p w14:paraId="3F3FC148" w14:textId="77777777" w:rsidR="00BC7524" w:rsidRPr="00E74336" w:rsidRDefault="00BC7524" w:rsidP="00BC7524">
      <w:pPr>
        <w:pStyle w:val="Heading2"/>
        <w:numPr>
          <w:ilvl w:val="1"/>
          <w:numId w:val="1"/>
        </w:numPr>
        <w:tabs>
          <w:tab w:val="clear" w:pos="0"/>
          <w:tab w:val="num" w:pos="-720"/>
        </w:tabs>
      </w:pPr>
      <w:r w:rsidRPr="00E74336">
        <w:lastRenderedPageBreak/>
        <w:t>In the event that the last funding tranche is requested one or more years prior to the last year for which a consumption target had been established, annual tranche implementation reports and, where applicable, verification reports on the current stage of the Plan should be submitted until all activities foreseen had been completed and HCFC consumption targets had been met;</w:t>
      </w:r>
    </w:p>
    <w:p w14:paraId="0BE6C113" w14:textId="77777777" w:rsidR="00BC7524" w:rsidRPr="00E74336" w:rsidRDefault="00BC7524" w:rsidP="00BC7524">
      <w:pPr>
        <w:pStyle w:val="Heading2"/>
        <w:numPr>
          <w:ilvl w:val="1"/>
          <w:numId w:val="1"/>
        </w:numPr>
        <w:tabs>
          <w:tab w:val="clear" w:pos="0"/>
          <w:tab w:val="num" w:pos="-720"/>
        </w:tabs>
      </w:pPr>
      <w:r w:rsidRPr="00E74336">
        <w:t>Ensuring that appropriate independent technical experts carry out the technical reviews;</w:t>
      </w:r>
    </w:p>
    <w:p w14:paraId="2E89A82E" w14:textId="77777777" w:rsidR="00BC7524" w:rsidRPr="00E74336" w:rsidRDefault="00BC7524" w:rsidP="00BC7524">
      <w:pPr>
        <w:pStyle w:val="Heading2"/>
        <w:numPr>
          <w:ilvl w:val="1"/>
          <w:numId w:val="1"/>
        </w:numPr>
        <w:tabs>
          <w:tab w:val="clear" w:pos="0"/>
          <w:tab w:val="num" w:pos="-720"/>
        </w:tabs>
      </w:pPr>
      <w:r w:rsidRPr="00E74336">
        <w:t>Carrying out required supervision missions;</w:t>
      </w:r>
    </w:p>
    <w:p w14:paraId="7205C1FA" w14:textId="77777777" w:rsidR="00BC7524" w:rsidRPr="00E74336" w:rsidRDefault="00BC7524" w:rsidP="00BC7524">
      <w:pPr>
        <w:pStyle w:val="Heading2"/>
        <w:numPr>
          <w:ilvl w:val="1"/>
          <w:numId w:val="1"/>
        </w:numPr>
        <w:tabs>
          <w:tab w:val="clear" w:pos="0"/>
          <w:tab w:val="num" w:pos="-720"/>
        </w:tabs>
      </w:pPr>
      <w:r w:rsidRPr="00E74336">
        <w:t>Ensuring the presence of an operating mechanism to allow effective, transparent implementation of the Tranche Implementation Plan and accurate data reporting;</w:t>
      </w:r>
    </w:p>
    <w:p w14:paraId="61EF88C8" w14:textId="77777777" w:rsidR="00BC7524" w:rsidRPr="00E74336" w:rsidRDefault="00BC7524" w:rsidP="00BC7524">
      <w:pPr>
        <w:pStyle w:val="Heading2"/>
        <w:widowControl/>
        <w:numPr>
          <w:ilvl w:val="1"/>
          <w:numId w:val="1"/>
        </w:numPr>
        <w:tabs>
          <w:tab w:val="clear" w:pos="0"/>
          <w:tab w:val="num" w:pos="-720"/>
        </w:tabs>
      </w:pPr>
      <w:r w:rsidRPr="00E74336">
        <w:t>Coordinating the activities of the Cooperating IA, and ensuring appropriate sequence of activities;</w:t>
      </w:r>
    </w:p>
    <w:p w14:paraId="3D5F4F53" w14:textId="7B17CE97" w:rsidR="00BC7524" w:rsidRPr="00E74336" w:rsidRDefault="00BC7524" w:rsidP="00BC7524">
      <w:pPr>
        <w:pStyle w:val="Heading2"/>
        <w:keepNext/>
        <w:widowControl/>
        <w:numPr>
          <w:ilvl w:val="1"/>
          <w:numId w:val="1"/>
        </w:numPr>
        <w:tabs>
          <w:tab w:val="clear" w:pos="0"/>
          <w:tab w:val="num" w:pos="-720"/>
        </w:tabs>
      </w:pPr>
      <w:r w:rsidRPr="00E74336">
        <w:t xml:space="preserve">In case of reductions in funding for failure to comply in accordance with paragraph 11 of the Agreement, to determine, in consultation with the Country and the Cooperating IA, the allocation of the reductions to the different budget items and to the funding of the Lead IA and </w:t>
      </w:r>
      <w:r w:rsidR="00CD2B77">
        <w:t xml:space="preserve">the </w:t>
      </w:r>
      <w:r w:rsidRPr="00E74336">
        <w:t xml:space="preserve">Cooperating IA; </w:t>
      </w:r>
    </w:p>
    <w:p w14:paraId="0C7307DC" w14:textId="77777777" w:rsidR="00BC7524" w:rsidRPr="00E74336" w:rsidRDefault="00BC7524" w:rsidP="00BC7524">
      <w:pPr>
        <w:pStyle w:val="Heading2"/>
        <w:numPr>
          <w:ilvl w:val="1"/>
          <w:numId w:val="1"/>
        </w:numPr>
        <w:tabs>
          <w:tab w:val="clear" w:pos="0"/>
          <w:tab w:val="num" w:pos="-720"/>
        </w:tabs>
      </w:pPr>
      <w:r w:rsidRPr="00E74336">
        <w:t xml:space="preserve">Ensuring that disbursements made to the Country are based on the use of the indicators; </w:t>
      </w:r>
    </w:p>
    <w:p w14:paraId="34013B32" w14:textId="77777777" w:rsidR="00BC7524" w:rsidRPr="00E74336" w:rsidRDefault="00BC7524" w:rsidP="00BC7524">
      <w:pPr>
        <w:pStyle w:val="Heading2"/>
        <w:numPr>
          <w:ilvl w:val="1"/>
          <w:numId w:val="1"/>
        </w:numPr>
        <w:tabs>
          <w:tab w:val="clear" w:pos="0"/>
          <w:tab w:val="num" w:pos="-720"/>
        </w:tabs>
      </w:pPr>
      <w:r w:rsidRPr="00E74336">
        <w:t>Providing assistance with policy, management and technical support when required;</w:t>
      </w:r>
    </w:p>
    <w:p w14:paraId="2E48B073" w14:textId="77777777" w:rsidR="00BC7524" w:rsidRPr="00E74336" w:rsidRDefault="00BC7524" w:rsidP="00BC7524">
      <w:pPr>
        <w:pStyle w:val="Heading2"/>
        <w:keepNext/>
        <w:widowControl/>
        <w:numPr>
          <w:ilvl w:val="1"/>
          <w:numId w:val="1"/>
        </w:numPr>
        <w:tabs>
          <w:tab w:val="clear" w:pos="0"/>
          <w:tab w:val="num" w:pos="-720"/>
        </w:tabs>
      </w:pPr>
      <w:r w:rsidRPr="00E74336">
        <w:t>Reaching consensus with the Cooperating IA on any planning, coordination and reporting arrangements required to facilitate the implementation of the Plan; and</w:t>
      </w:r>
    </w:p>
    <w:p w14:paraId="35A609F7" w14:textId="77777777" w:rsidR="00BC7524" w:rsidRPr="00E74336" w:rsidRDefault="00BC7524" w:rsidP="00BC7524">
      <w:pPr>
        <w:pStyle w:val="Heading2"/>
        <w:keepNext/>
        <w:widowControl/>
        <w:numPr>
          <w:ilvl w:val="1"/>
          <w:numId w:val="1"/>
        </w:numPr>
        <w:tabs>
          <w:tab w:val="clear" w:pos="0"/>
          <w:tab w:val="num" w:pos="-720"/>
        </w:tabs>
      </w:pPr>
      <w:r w:rsidRPr="00E74336">
        <w:t>Timely releasing funds to the Country/participating enterprises for completing the activities related to the project.</w:t>
      </w:r>
    </w:p>
    <w:p w14:paraId="3DD90892" w14:textId="77777777" w:rsidR="00BC7524" w:rsidRPr="00E74336" w:rsidRDefault="00BC7524" w:rsidP="00BC7524">
      <w:pPr>
        <w:pStyle w:val="Heading1"/>
      </w:pPr>
      <w:r w:rsidRPr="00E74336">
        <w:t>After consultation with the Country and taking into account any views expressed, the Lead IA will select and mandate an independent entity to carry out the verification of the Plan’s results and the consumption of the Substances mentioned in Appendix 1-A, as per sub-paragraph 5(b) of the Agreement and sub-paragraph 1(b) of Appendix 4-A.</w:t>
      </w:r>
    </w:p>
    <w:p w14:paraId="4A2A9996" w14:textId="77777777" w:rsidR="00BC7524" w:rsidRPr="00E74336" w:rsidRDefault="00BC7524" w:rsidP="00BC7524">
      <w:pPr>
        <w:spacing w:before="360" w:after="240"/>
        <w:rPr>
          <w:b/>
        </w:rPr>
      </w:pPr>
      <w:r w:rsidRPr="00E74336">
        <w:rPr>
          <w:b/>
        </w:rPr>
        <w:t>APPENDIX 6-B: ROLE OF THE COOPERATING IMPLEMENTING AGENCIES</w:t>
      </w:r>
    </w:p>
    <w:p w14:paraId="5F52F372" w14:textId="77777777" w:rsidR="00BC7524" w:rsidRPr="00E74336" w:rsidRDefault="00BC7524" w:rsidP="00B218ED">
      <w:pPr>
        <w:pStyle w:val="Heading1"/>
        <w:numPr>
          <w:ilvl w:val="0"/>
          <w:numId w:val="40"/>
        </w:numPr>
        <w:tabs>
          <w:tab w:val="clear" w:pos="0"/>
          <w:tab w:val="num" w:pos="720"/>
        </w:tabs>
      </w:pPr>
      <w:r w:rsidRPr="00E74336">
        <w:t xml:space="preserve">The Cooperating IA will be responsible for a range of activities. These activities are specified in the Plan, including at least the following: </w:t>
      </w:r>
    </w:p>
    <w:p w14:paraId="0C524218" w14:textId="77777777" w:rsidR="00BC7524" w:rsidRPr="00E74336" w:rsidRDefault="00BC7524" w:rsidP="00BC7524">
      <w:pPr>
        <w:pStyle w:val="Heading2"/>
        <w:widowControl/>
        <w:numPr>
          <w:ilvl w:val="1"/>
          <w:numId w:val="1"/>
        </w:numPr>
        <w:tabs>
          <w:tab w:val="clear" w:pos="0"/>
          <w:tab w:val="num" w:pos="-720"/>
        </w:tabs>
      </w:pPr>
      <w:r w:rsidRPr="00E74336">
        <w:t xml:space="preserve">Providing assistance for policy development when required; </w:t>
      </w:r>
    </w:p>
    <w:p w14:paraId="4ABE58DA" w14:textId="77777777" w:rsidR="00BC7524" w:rsidRPr="00E74336" w:rsidRDefault="00BC7524" w:rsidP="00BC7524">
      <w:pPr>
        <w:pStyle w:val="Heading2"/>
        <w:widowControl/>
        <w:numPr>
          <w:ilvl w:val="1"/>
          <w:numId w:val="1"/>
        </w:numPr>
        <w:tabs>
          <w:tab w:val="clear" w:pos="0"/>
          <w:tab w:val="num" w:pos="-720"/>
        </w:tabs>
      </w:pPr>
      <w:r w:rsidRPr="00E74336">
        <w:t xml:space="preserve">Assisting the Country in the implementation and assessment of the activities funded by the Cooperating IA, and refer to the Lead IA to ensure a coordinated sequence in the activities; </w:t>
      </w:r>
    </w:p>
    <w:p w14:paraId="03637DA3" w14:textId="77777777" w:rsidR="00BC7524" w:rsidRPr="00E74336" w:rsidRDefault="00BC7524" w:rsidP="00BC7524">
      <w:pPr>
        <w:pStyle w:val="Heading2"/>
        <w:widowControl/>
        <w:numPr>
          <w:ilvl w:val="1"/>
          <w:numId w:val="1"/>
        </w:numPr>
        <w:tabs>
          <w:tab w:val="clear" w:pos="0"/>
          <w:tab w:val="num" w:pos="-720"/>
        </w:tabs>
      </w:pPr>
      <w:r w:rsidRPr="00E74336">
        <w:t>Providing reports to the Lead IA on these activities, for inclusion in the consolidated reports as per Appendix 4-A; and</w:t>
      </w:r>
    </w:p>
    <w:p w14:paraId="1AD792E9" w14:textId="77777777" w:rsidR="00BC7524" w:rsidRPr="00E74336" w:rsidRDefault="00BC7524" w:rsidP="00BC7524">
      <w:pPr>
        <w:pStyle w:val="Heading2"/>
        <w:widowControl/>
        <w:numPr>
          <w:ilvl w:val="1"/>
          <w:numId w:val="1"/>
        </w:numPr>
        <w:tabs>
          <w:tab w:val="clear" w:pos="0"/>
          <w:tab w:val="num" w:pos="-720"/>
        </w:tabs>
      </w:pPr>
      <w:r w:rsidRPr="00E74336">
        <w:t>Reaching consensus with the Lead IA on any planning, coordination and reporting arrangements required to facilitate the implementation of the Plan.</w:t>
      </w:r>
    </w:p>
    <w:p w14:paraId="5B2BAD10" w14:textId="77777777" w:rsidR="00BC7524" w:rsidRPr="00E74336" w:rsidRDefault="00BC7524" w:rsidP="00BC7524">
      <w:pPr>
        <w:keepNext/>
        <w:spacing w:before="360" w:after="240"/>
        <w:rPr>
          <w:b/>
        </w:rPr>
      </w:pPr>
      <w:r w:rsidRPr="00E74336">
        <w:rPr>
          <w:b/>
        </w:rPr>
        <w:lastRenderedPageBreak/>
        <w:t>APPENDIX 7-A: REDUCTIONS IN FUNDING FOR FAILURE TO COMPLY</w:t>
      </w:r>
    </w:p>
    <w:p w14:paraId="359B3666" w14:textId="77777777" w:rsidR="00BC7524" w:rsidRPr="00E74336" w:rsidRDefault="00BC7524" w:rsidP="00B218ED">
      <w:pPr>
        <w:pStyle w:val="Heading1"/>
        <w:keepNext/>
        <w:numPr>
          <w:ilvl w:val="0"/>
          <w:numId w:val="41"/>
        </w:numPr>
      </w:pPr>
      <w:r w:rsidRPr="00E74336">
        <w:t>In accordance with paragraph 11 of the Agreement, the amount of funding provided may be reduced by US $161.72 per ODP kg of consumption beyond the level defined in row 1.2 of Appendix 2-A for each year in which the target specified in row 1.2 of Appendix 2-A has not been met, on the understanding that the maximum funding reduction would not exceed the funding level of the tranche being requested. Additional measures might be considered in cases where non-compliance extends for two consecutive years.</w:t>
      </w:r>
    </w:p>
    <w:p w14:paraId="1E82BD00" w14:textId="77777777" w:rsidR="00BC7524" w:rsidRPr="00E74336" w:rsidRDefault="00BC7524" w:rsidP="00BC7524">
      <w:pPr>
        <w:pStyle w:val="Heading1"/>
      </w:pPr>
      <w:r w:rsidRPr="00E74336">
        <w:t>In the event that the penalty needs to be applied for a year in which there are two Agreements in force (two stages of the Plan being implemented in parallel) with different penalty levels, the application of the penalty will be determined on a case-by-case basis taking into consideration the specific sectors that lead to the non-compliance. If it is not possible to determine a sector, or both stages are addressing the same sector, the penalty level to be applied would be the largest.</w:t>
      </w:r>
    </w:p>
    <w:p w14:paraId="5C575DF5" w14:textId="77777777" w:rsidR="00EF5866" w:rsidRPr="00E74336" w:rsidRDefault="00EF5866" w:rsidP="00EF5866"/>
    <w:p w14:paraId="15C579B4" w14:textId="04F47679" w:rsidR="006F2CC2" w:rsidRPr="00E74336" w:rsidRDefault="006F2CC2" w:rsidP="006F2CC2">
      <w:pPr>
        <w:pStyle w:val="Title1"/>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F2CC2" w:rsidRPr="00E74336" w14:paraId="3344CEAB" w14:textId="77777777">
        <w:tc>
          <w:tcPr>
            <w:tcW w:w="1871" w:type="dxa"/>
          </w:tcPr>
          <w:p w14:paraId="53DAA9E2" w14:textId="77777777" w:rsidR="006F2CC2" w:rsidRPr="00E74336" w:rsidRDefault="006F2CC2"/>
        </w:tc>
        <w:tc>
          <w:tcPr>
            <w:tcW w:w="1872" w:type="dxa"/>
          </w:tcPr>
          <w:p w14:paraId="06B4257C" w14:textId="77777777" w:rsidR="006F2CC2" w:rsidRPr="00E74336" w:rsidRDefault="006F2CC2"/>
        </w:tc>
        <w:tc>
          <w:tcPr>
            <w:tcW w:w="1872" w:type="dxa"/>
            <w:tcBorders>
              <w:bottom w:val="single" w:sz="4" w:space="0" w:color="auto"/>
            </w:tcBorders>
          </w:tcPr>
          <w:p w14:paraId="480ECC7B" w14:textId="77777777" w:rsidR="006F2CC2" w:rsidRPr="00E74336" w:rsidRDefault="006F2CC2"/>
        </w:tc>
        <w:tc>
          <w:tcPr>
            <w:tcW w:w="1872" w:type="dxa"/>
          </w:tcPr>
          <w:p w14:paraId="7AC75AA1" w14:textId="77777777" w:rsidR="006F2CC2" w:rsidRPr="00E74336" w:rsidRDefault="006F2CC2"/>
        </w:tc>
        <w:tc>
          <w:tcPr>
            <w:tcW w:w="1873" w:type="dxa"/>
          </w:tcPr>
          <w:p w14:paraId="4CECCB6C" w14:textId="77777777" w:rsidR="006F2CC2" w:rsidRPr="00E74336" w:rsidRDefault="006F2CC2"/>
        </w:tc>
      </w:tr>
    </w:tbl>
    <w:p w14:paraId="71B94731" w14:textId="77777777" w:rsidR="006F2CC2" w:rsidRPr="00E74336" w:rsidRDefault="006F2CC2" w:rsidP="002F50A8"/>
    <w:sectPr w:rsidR="006F2CC2" w:rsidRPr="00E74336" w:rsidSect="00AC1079">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CC79A9" w14:textId="77777777" w:rsidR="001642A4" w:rsidRDefault="001642A4" w:rsidP="004A504B">
      <w:r>
        <w:separator/>
      </w:r>
    </w:p>
  </w:endnote>
  <w:endnote w:type="continuationSeparator" w:id="0">
    <w:p w14:paraId="514EEE53" w14:textId="77777777" w:rsidR="001642A4" w:rsidRDefault="001642A4" w:rsidP="004A504B">
      <w:r>
        <w:continuationSeparator/>
      </w:r>
    </w:p>
  </w:endnote>
  <w:endnote w:type="continuationNotice" w:id="1">
    <w:p w14:paraId="665F7CFB" w14:textId="77777777" w:rsidR="001642A4" w:rsidRDefault="001642A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C93C0"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A4DEA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14554E"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8196C01"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F23C62" w14:textId="77777777" w:rsidR="00AC1079" w:rsidRPr="0033525D" w:rsidRDefault="00AC1079">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6F170D" w14:textId="77777777" w:rsidR="00AC1079" w:rsidRPr="00AC1079" w:rsidRDefault="00AC1079" w:rsidP="00AC1079">
    <w:pPr>
      <w:jc w:val="center"/>
    </w:pPr>
    <w:r>
      <w:fldChar w:fldCharType="begin"/>
    </w:r>
    <w:r>
      <w:instrText xml:space="preserve"> PAGE </w:instrText>
    </w:r>
    <w:r>
      <w:fldChar w:fldCharType="separate"/>
    </w:r>
    <w:r>
      <w:t>23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021B64" w14:textId="77777777" w:rsidR="001642A4" w:rsidRDefault="001642A4" w:rsidP="004A504B">
      <w:r>
        <w:separator/>
      </w:r>
    </w:p>
  </w:footnote>
  <w:footnote w:type="continuationSeparator" w:id="0">
    <w:p w14:paraId="2E47693B" w14:textId="77777777" w:rsidR="001642A4" w:rsidRDefault="001642A4" w:rsidP="004A504B">
      <w:r>
        <w:continuationSeparator/>
      </w:r>
    </w:p>
  </w:footnote>
  <w:footnote w:type="continuationNotice" w:id="1">
    <w:p w14:paraId="0B5460F7" w14:textId="77777777" w:rsidR="001642A4" w:rsidRDefault="001642A4"/>
  </w:footnote>
  <w:footnote w:id="2">
    <w:p w14:paraId="02F4ACCE" w14:textId="23E2DAB5" w:rsidR="000C2F27" w:rsidRDefault="000C2F27" w:rsidP="000C2F27">
      <w:pPr>
        <w:pStyle w:val="FootnoteText"/>
        <w:spacing w:after="60"/>
      </w:pPr>
      <w:r>
        <w:rPr>
          <w:rStyle w:val="FootnoteReference"/>
        </w:rPr>
        <w:footnoteRef/>
      </w:r>
      <w:r>
        <w:t xml:space="preserve"> UNEP/OzL.Pro/ExCom/9</w:t>
      </w:r>
      <w:r w:rsidR="00F956E8">
        <w:t>2</w:t>
      </w:r>
      <w:r>
        <w:t>/1</w:t>
      </w:r>
    </w:p>
  </w:footnote>
  <w:footnote w:id="3">
    <w:p w14:paraId="0FDB82FC" w14:textId="3DF8A42F" w:rsidR="005D46E7" w:rsidRPr="00FE3307" w:rsidRDefault="005D46E7" w:rsidP="005D46E7">
      <w:pPr>
        <w:pStyle w:val="FootnoteText"/>
      </w:pPr>
      <w:r w:rsidRPr="00AB230D">
        <w:rPr>
          <w:rStyle w:val="FootnoteReference"/>
        </w:rPr>
        <w:footnoteRef/>
      </w:r>
      <w:r w:rsidRPr="00AB230D">
        <w:t xml:space="preserve"> As per the letter of </w:t>
      </w:r>
      <w:r w:rsidR="00452D5F">
        <w:t xml:space="preserve">24 February </w:t>
      </w:r>
      <w:r w:rsidR="00452D5F" w:rsidRPr="00996241">
        <w:t>202</w:t>
      </w:r>
      <w:r w:rsidR="00452D5F">
        <w:t xml:space="preserve">3 </w:t>
      </w:r>
      <w:r w:rsidRPr="00AB230D">
        <w:t xml:space="preserve">from the Ministry of </w:t>
      </w:r>
      <w:r w:rsidR="00AB230D" w:rsidRPr="00AB230D">
        <w:t>Environment and Forestry</w:t>
      </w:r>
      <w:r w:rsidRPr="00AB230D">
        <w:t xml:space="preserve"> of Indonesia to </w:t>
      </w:r>
      <w:r w:rsidR="00AB230D" w:rsidRPr="00AB230D">
        <w:t>UNDP</w:t>
      </w:r>
      <w:r w:rsidRPr="00AB230D">
        <w:t>.</w:t>
      </w:r>
    </w:p>
  </w:footnote>
  <w:footnote w:id="4">
    <w:p w14:paraId="0A513865" w14:textId="3F8C1313" w:rsidR="0038358C" w:rsidRPr="0038358C" w:rsidRDefault="0038358C">
      <w:pPr>
        <w:pStyle w:val="FootnoteText"/>
        <w:rPr>
          <w:lang w:val="en-US"/>
        </w:rPr>
      </w:pPr>
      <w:r>
        <w:rPr>
          <w:rStyle w:val="FootnoteReference"/>
        </w:rPr>
        <w:footnoteRef/>
      </w:r>
      <w:r>
        <w:t xml:space="preserve"> </w:t>
      </w:r>
      <w:r>
        <w:rPr>
          <w:lang w:val="en-US"/>
        </w:rPr>
        <w:t xml:space="preserve">Except for </w:t>
      </w:r>
      <w:r w:rsidR="006E1915">
        <w:rPr>
          <w:lang w:val="en-US"/>
        </w:rPr>
        <w:t>imports of methyl bromide for quarantine and pre-shipment uses</w:t>
      </w:r>
      <w:r w:rsidR="00CD4E4A">
        <w:rPr>
          <w:lang w:val="en-US"/>
        </w:rPr>
        <w:t>.</w:t>
      </w:r>
    </w:p>
  </w:footnote>
  <w:footnote w:id="5">
    <w:p w14:paraId="38EE3D5D" w14:textId="44767690" w:rsidR="00EF64E1" w:rsidRDefault="00EF64E1" w:rsidP="00EF64E1">
      <w:pPr>
        <w:pStyle w:val="FootnoteText"/>
      </w:pPr>
      <w:r>
        <w:rPr>
          <w:rStyle w:val="FootnoteReference"/>
        </w:rPr>
        <w:footnoteRef/>
      </w:r>
      <w:r>
        <w:t xml:space="preserve"> One of the original two systems houses, PT. </w:t>
      </w:r>
      <w:r w:rsidRPr="00E92DFB">
        <w:t>MCNS Polyurethane</w:t>
      </w:r>
      <w:r>
        <w:t xml:space="preserve"> Indonesia, had withdrawn from the project and was replaced with</w:t>
      </w:r>
      <w:r w:rsidRPr="00685701">
        <w:t xml:space="preserve"> </w:t>
      </w:r>
      <w:r w:rsidRPr="00E92DFB">
        <w:t>PT</w:t>
      </w:r>
      <w:r>
        <w:t>.</w:t>
      </w:r>
      <w:r w:rsidRPr="00E92DFB">
        <w:t xml:space="preserve"> </w:t>
      </w:r>
      <w:proofErr w:type="spellStart"/>
      <w:r w:rsidRPr="00E92DFB">
        <w:t>Intimas</w:t>
      </w:r>
      <w:proofErr w:type="spellEnd"/>
      <w:r w:rsidRPr="00E92DFB">
        <w:t xml:space="preserve"> </w:t>
      </w:r>
      <w:proofErr w:type="spellStart"/>
      <w:r w:rsidRPr="00E92DFB">
        <w:t>Chemindo</w:t>
      </w:r>
      <w:proofErr w:type="spellEnd"/>
      <w:r w:rsidR="00B22C50">
        <w:t xml:space="preserve"> (decision </w:t>
      </w:r>
      <w:r w:rsidR="00984ECD">
        <w:t>81/49)</w:t>
      </w:r>
      <w:r>
        <w:t>, which</w:t>
      </w:r>
      <w:r w:rsidRPr="00E92DFB">
        <w:t xml:space="preserve"> </w:t>
      </w:r>
      <w:r>
        <w:t>had originally declined to participate in</w:t>
      </w:r>
      <w:r w:rsidRPr="00E92DFB">
        <w:t xml:space="preserve"> </w:t>
      </w:r>
      <w:r>
        <w:t>stage </w:t>
      </w:r>
      <w:r w:rsidRPr="00E92DFB">
        <w:t>II</w:t>
      </w:r>
      <w:r>
        <w:t>.</w:t>
      </w:r>
    </w:p>
  </w:footnote>
  <w:footnote w:id="6">
    <w:p w14:paraId="4B1048A0" w14:textId="6BF47B68" w:rsidR="006E74C0" w:rsidRPr="006E74C0" w:rsidRDefault="006E74C0">
      <w:pPr>
        <w:pStyle w:val="FootnoteText"/>
        <w:rPr>
          <w:lang w:val="en-US"/>
        </w:rPr>
      </w:pPr>
      <w:r>
        <w:rPr>
          <w:rStyle w:val="FootnoteReference"/>
        </w:rPr>
        <w:footnoteRef/>
      </w:r>
      <w:r>
        <w:t xml:space="preserve"> </w:t>
      </w:r>
      <w:r w:rsidR="00E253D3">
        <w:t xml:space="preserve">An </w:t>
      </w:r>
      <w:r w:rsidR="00E253D3" w:rsidRPr="00E253D3">
        <w:rPr>
          <w:lang w:val="en-ID"/>
        </w:rPr>
        <w:t>integrated mobile platform</w:t>
      </w:r>
      <w:r w:rsidR="00E253D3">
        <w:rPr>
          <w:lang w:val="en-ID"/>
        </w:rPr>
        <w:t xml:space="preserve"> </w:t>
      </w:r>
      <w:r w:rsidR="00A03589">
        <w:rPr>
          <w:lang w:val="en-ID"/>
        </w:rPr>
        <w:t xml:space="preserve">developed with support from the institutional strengthening project to </w:t>
      </w:r>
      <w:r w:rsidR="001A4020">
        <w:rPr>
          <w:lang w:val="en-ID"/>
        </w:rPr>
        <w:t>connect</w:t>
      </w:r>
      <w:r w:rsidR="00E253D3" w:rsidRPr="00E253D3">
        <w:rPr>
          <w:lang w:val="en-ID"/>
        </w:rPr>
        <w:t xml:space="preserve"> technicians and servicing </w:t>
      </w:r>
      <w:r w:rsidR="001A4020">
        <w:rPr>
          <w:lang w:val="en-ID"/>
        </w:rPr>
        <w:t>workshops</w:t>
      </w:r>
      <w:r w:rsidR="00E253D3" w:rsidRPr="00E253D3">
        <w:rPr>
          <w:lang w:val="en-ID"/>
        </w:rPr>
        <w:t xml:space="preserve"> to consumers</w:t>
      </w:r>
      <w:r w:rsidR="004E2BE8">
        <w:rPr>
          <w:lang w:val="en-ID"/>
        </w:rPr>
        <w:t xml:space="preserve"> and </w:t>
      </w:r>
      <w:r w:rsidR="00E253D3" w:rsidRPr="00E253D3">
        <w:rPr>
          <w:lang w:val="en-ID"/>
        </w:rPr>
        <w:t xml:space="preserve">equipment owners. The platform </w:t>
      </w:r>
      <w:r w:rsidR="00B17DC7">
        <w:rPr>
          <w:lang w:val="en-ID"/>
        </w:rPr>
        <w:t>allows</w:t>
      </w:r>
      <w:r w:rsidR="00E253D3" w:rsidRPr="00E253D3">
        <w:rPr>
          <w:lang w:val="en-ID"/>
        </w:rPr>
        <w:t xml:space="preserve"> certified technicians to offer their services in a supply-demand online application where consumers and equipment owners can locate service providers based on qualification </w:t>
      </w:r>
      <w:r w:rsidR="004E2BE8">
        <w:rPr>
          <w:lang w:val="en-ID"/>
        </w:rPr>
        <w:t xml:space="preserve">and </w:t>
      </w:r>
      <w:r w:rsidR="00E253D3" w:rsidRPr="00E253D3">
        <w:rPr>
          <w:lang w:val="en-ID"/>
        </w:rPr>
        <w:t xml:space="preserve">location. </w:t>
      </w:r>
      <w:r w:rsidR="00D96E4A">
        <w:rPr>
          <w:lang w:val="en-ID"/>
        </w:rPr>
        <w:t xml:space="preserve">The platform also allows clients to rank </w:t>
      </w:r>
      <w:r w:rsidR="004E2BE8">
        <w:rPr>
          <w:lang w:val="en-ID"/>
        </w:rPr>
        <w:t xml:space="preserve">service providers </w:t>
      </w:r>
      <w:r w:rsidR="009515C0">
        <w:rPr>
          <w:lang w:val="en-ID"/>
        </w:rPr>
        <w:t xml:space="preserve">and collects information on the type and </w:t>
      </w:r>
      <w:r w:rsidR="00BB5202">
        <w:rPr>
          <w:lang w:val="en-ID"/>
        </w:rPr>
        <w:t xml:space="preserve">size of equipment (by charge) serviced. </w:t>
      </w:r>
    </w:p>
  </w:footnote>
  <w:footnote w:id="7">
    <w:p w14:paraId="23C7C9F4" w14:textId="01EBBC5C" w:rsidR="00F40D0B" w:rsidRDefault="00F40D0B">
      <w:pPr>
        <w:pStyle w:val="FootnoteText"/>
      </w:pPr>
      <w:r>
        <w:rPr>
          <w:rStyle w:val="FootnoteReference"/>
        </w:rPr>
        <w:footnoteRef/>
      </w:r>
      <w:r>
        <w:t xml:space="preserve"> </w:t>
      </w:r>
      <w:r w:rsidR="009B656C">
        <w:t>Decision 72/19(b) states that, should the verification reports not be ready in time for the first meeting of the year, transfer of approved funds to the agencies would occur only after receipt by the Secretariat of the verification report confirming that the country was in compliance with the Montreal Protocol and the Agreement between its Government and the Executive Committee</w:t>
      </w:r>
      <w:r w:rsidR="0070607E">
        <w:t>.</w:t>
      </w:r>
    </w:p>
  </w:footnote>
  <w:footnote w:id="8">
    <w:p w14:paraId="7D416617" w14:textId="0E7ED153" w:rsidR="00071C86" w:rsidRDefault="00071C86">
      <w:pPr>
        <w:pStyle w:val="FootnoteText"/>
      </w:pPr>
      <w:r>
        <w:rPr>
          <w:rStyle w:val="FootnoteReference"/>
        </w:rPr>
        <w:footnoteRef/>
      </w:r>
      <w:r>
        <w:t xml:space="preserve"> </w:t>
      </w:r>
      <w:r w:rsidR="00DF37CA">
        <w:t>Known commercially as 2-BTP.</w:t>
      </w:r>
    </w:p>
  </w:footnote>
  <w:footnote w:id="9">
    <w:p w14:paraId="0C7AAA0C" w14:textId="77777777" w:rsidR="009723B2" w:rsidRPr="00382D3E" w:rsidRDefault="009723B2" w:rsidP="009723B2">
      <w:pPr>
        <w:pStyle w:val="FootnoteText"/>
        <w:rPr>
          <w:lang w:val="en-US"/>
        </w:rPr>
      </w:pPr>
      <w:r>
        <w:rPr>
          <w:rStyle w:val="FootnoteReference"/>
        </w:rPr>
        <w:footnoteRef/>
      </w:r>
      <w:r>
        <w:t xml:space="preserve"> </w:t>
      </w:r>
      <w:r w:rsidRPr="000A2874">
        <w:t>In line with decision</w:t>
      </w:r>
      <w:r>
        <w:t xml:space="preserve"> </w:t>
      </w:r>
      <w:r w:rsidRPr="000A2874">
        <w:t>84/92(d), decision</w:t>
      </w:r>
      <w:r>
        <w:t xml:space="preserve"> </w:t>
      </w:r>
      <w:r w:rsidRPr="000A2874">
        <w:t>90/48(c) encouraged bilateral and implementing agencies to continue ensuring that the operational gender mainstreaming policy was applied to all projects, taking into consideration the specific activities presented in table</w:t>
      </w:r>
      <w:r>
        <w:t> </w:t>
      </w:r>
      <w:r w:rsidRPr="000A2874">
        <w:t>2 of document</w:t>
      </w:r>
      <w:r>
        <w:t> </w:t>
      </w:r>
      <w:r w:rsidRPr="000A2874">
        <w:t>UNEP/OzL.Pro/ExCom/90/37.</w:t>
      </w:r>
    </w:p>
  </w:footnote>
  <w:footnote w:id="10">
    <w:p w14:paraId="432833A0" w14:textId="5CAED5EA" w:rsidR="006F2CC2" w:rsidRPr="00996241" w:rsidRDefault="006F2CC2" w:rsidP="006F2CC2">
      <w:pPr>
        <w:pStyle w:val="FootnoteText"/>
      </w:pPr>
      <w:r w:rsidRPr="00FE3307">
        <w:rPr>
          <w:rStyle w:val="FootnoteReference"/>
        </w:rPr>
        <w:footnoteRef/>
      </w:r>
      <w:r w:rsidRPr="00FE3307">
        <w:t xml:space="preserve"> </w:t>
      </w:r>
      <w:r w:rsidRPr="009931F4">
        <w:t xml:space="preserve">As per the letter </w:t>
      </w:r>
      <w:r w:rsidR="00540B9B" w:rsidRPr="00AB230D">
        <w:t>of 14 February 2023 from the Ministry of Environment and Forestry of Indonesia to UNDP</w:t>
      </w:r>
      <w:r w:rsidRPr="00996241">
        <w:t>.</w:t>
      </w:r>
    </w:p>
  </w:footnote>
  <w:footnote w:id="11">
    <w:p w14:paraId="1C8FBD93" w14:textId="36C4978B" w:rsidR="00D45E62" w:rsidRDefault="00D45E62">
      <w:pPr>
        <w:pStyle w:val="FootnoteText"/>
      </w:pPr>
      <w:r>
        <w:rPr>
          <w:rStyle w:val="FootnoteReference"/>
        </w:rPr>
        <w:footnoteRef/>
      </w:r>
      <w:r>
        <w:t xml:space="preserve"> Decision 64/42</w:t>
      </w:r>
      <w:r w:rsidR="00651B7D">
        <w:t>(b)</w:t>
      </w:r>
    </w:p>
  </w:footnote>
  <w:footnote w:id="12">
    <w:p w14:paraId="78516C1F" w14:textId="4D645CBC" w:rsidR="006F2CC2" w:rsidRPr="009931F4" w:rsidRDefault="006F2CC2" w:rsidP="006F2CC2">
      <w:pPr>
        <w:pStyle w:val="FootnoteText"/>
      </w:pPr>
      <w:r>
        <w:rPr>
          <w:rStyle w:val="FootnoteReference"/>
        </w:rPr>
        <w:footnoteRef/>
      </w:r>
      <w:r>
        <w:t xml:space="preserve"> Decision </w:t>
      </w:r>
      <w:r w:rsidR="00292E4B">
        <w:t>76/38(a)</w:t>
      </w:r>
    </w:p>
  </w:footnote>
  <w:footnote w:id="13">
    <w:p w14:paraId="710C769E" w14:textId="5E753CE9" w:rsidR="0040666A" w:rsidRPr="0040666A" w:rsidRDefault="0040666A">
      <w:pPr>
        <w:pStyle w:val="FootnoteText"/>
      </w:pPr>
      <w:r>
        <w:rPr>
          <w:rStyle w:val="FootnoteReference"/>
        </w:rPr>
        <w:footnoteRef/>
      </w:r>
      <w:r>
        <w:t xml:space="preserve"> </w:t>
      </w:r>
      <w:r w:rsidR="00A83A91">
        <w:t>Includes</w:t>
      </w:r>
      <w:r w:rsidR="00D50E30" w:rsidRPr="00D50E30">
        <w:t xml:space="preserve"> </w:t>
      </w:r>
      <w:r w:rsidR="001E1D68">
        <w:t>(per</w:t>
      </w:r>
      <w:r w:rsidR="00D50E30" w:rsidRPr="00D50E30">
        <w:t xml:space="preserve"> centre</w:t>
      </w:r>
      <w:r w:rsidR="001E1D68">
        <w:t>)</w:t>
      </w:r>
      <w:r w:rsidR="00D50E30" w:rsidRPr="00D50E30">
        <w:t xml:space="preserve">: multi-refrigerant </w:t>
      </w:r>
      <w:r w:rsidR="001E1D68" w:rsidRPr="00D50E30">
        <w:t xml:space="preserve">reclamation unit, consumables for </w:t>
      </w:r>
      <w:r w:rsidR="00696279">
        <w:t>one year of</w:t>
      </w:r>
      <w:r w:rsidR="001E1D68" w:rsidRPr="00D50E30">
        <w:t xml:space="preserve"> operation (</w:t>
      </w:r>
      <w:r w:rsidR="00AA7254">
        <w:t xml:space="preserve">i.e., </w:t>
      </w:r>
      <w:r w:rsidR="001E1D68" w:rsidRPr="00D50E30">
        <w:t>mo</w:t>
      </w:r>
      <w:r w:rsidR="001C1CB2">
        <w:t>lecular</w:t>
      </w:r>
      <w:r w:rsidR="001E1D68" w:rsidRPr="00D50E30">
        <w:t xml:space="preserve"> sieve, hoses, oil filters), high</w:t>
      </w:r>
      <w:r w:rsidR="00552D55">
        <w:noBreakHyphen/>
      </w:r>
      <w:r w:rsidR="001E1D68" w:rsidRPr="00D50E30">
        <w:t xml:space="preserve">speed transfer pump, vacuum pump, vacuum gauge, portable charging unit, </w:t>
      </w:r>
      <w:r w:rsidR="00C763F4">
        <w:t>ten </w:t>
      </w:r>
      <w:r w:rsidR="00C763F4" w:rsidRPr="00D50E30">
        <w:t>100</w:t>
      </w:r>
      <w:r w:rsidR="00C763F4">
        <w:noBreakHyphen/>
      </w:r>
      <w:r w:rsidR="00C763F4" w:rsidRPr="00D50E30">
        <w:t xml:space="preserve">lb </w:t>
      </w:r>
      <w:r w:rsidR="001E1D68" w:rsidRPr="00D50E30">
        <w:t>refrigerant cylinder</w:t>
      </w:r>
      <w:r w:rsidR="00C763F4">
        <w:t>s</w:t>
      </w:r>
      <w:r w:rsidR="001E1D68" w:rsidRPr="00D50E30">
        <w:t xml:space="preserve">, </w:t>
      </w:r>
      <w:r w:rsidR="00C763F4">
        <w:t>ten</w:t>
      </w:r>
      <w:r w:rsidR="006F2DC1">
        <w:t> </w:t>
      </w:r>
      <w:r w:rsidR="00C763F4" w:rsidRPr="00D50E30">
        <w:t>30</w:t>
      </w:r>
      <w:r w:rsidR="00C763F4">
        <w:noBreakHyphen/>
      </w:r>
      <w:r w:rsidR="00C763F4" w:rsidRPr="00D50E30">
        <w:t xml:space="preserve">lb </w:t>
      </w:r>
      <w:r w:rsidR="001E1D68" w:rsidRPr="00D50E30">
        <w:t>refrigerant cylinder</w:t>
      </w:r>
      <w:r w:rsidR="00C763F4">
        <w:t>s</w:t>
      </w:r>
      <w:r w:rsidR="001E1D68" w:rsidRPr="00D50E30">
        <w:t>, weight scale (up 1,000</w:t>
      </w:r>
      <w:r w:rsidR="00C763F4">
        <w:t> </w:t>
      </w:r>
      <w:r w:rsidR="001E1D68" w:rsidRPr="00D50E30">
        <w:t>kg), two refrigerant identifier</w:t>
      </w:r>
      <w:r w:rsidR="00C763F4">
        <w:t>s</w:t>
      </w:r>
      <w:r w:rsidR="001E1D68" w:rsidRPr="00D50E30">
        <w:t>, trolley cart, two cylinder inspection tool</w:t>
      </w:r>
      <w:r w:rsidR="004D44AE">
        <w:t>s</w:t>
      </w:r>
      <w:r w:rsidR="001E1D68" w:rsidRPr="00D50E30">
        <w:t xml:space="preserve">, cylinder cleaning platform (with oil catchment unit), cylinder drying equipment, </w:t>
      </w:r>
      <w:r w:rsidR="001E1D68">
        <w:t xml:space="preserve">and </w:t>
      </w:r>
      <w:r w:rsidR="001E1D68" w:rsidRPr="00D50E30">
        <w:t>high pressure washing machine</w:t>
      </w:r>
      <w:r w:rsidR="001E1D68">
        <w:t>.</w:t>
      </w:r>
    </w:p>
  </w:footnote>
  <w:footnote w:id="14">
    <w:p w14:paraId="4455F5BC" w14:textId="08E79EE9" w:rsidR="0092472B" w:rsidRDefault="0092472B">
      <w:pPr>
        <w:pStyle w:val="FootnoteText"/>
      </w:pPr>
      <w:r>
        <w:rPr>
          <w:rStyle w:val="FootnoteReference"/>
        </w:rPr>
        <w:footnoteRef/>
      </w:r>
      <w:r>
        <w:t xml:space="preserve"> Includes (per centre): </w:t>
      </w:r>
      <w:r w:rsidR="00C16CBE">
        <w:t xml:space="preserve">basic refrigeration, split AC, condensing unit, commercial </w:t>
      </w:r>
      <w:r w:rsidR="00721709">
        <w:t xml:space="preserve">refrigeration rack, and commercial refrigeration display training units; </w:t>
      </w:r>
      <w:r w:rsidR="00C33122">
        <w:t>hydrocarbon (</w:t>
      </w:r>
      <w:r w:rsidR="005F7EB6">
        <w:t>HC</w:t>
      </w:r>
      <w:r w:rsidR="00C33122">
        <w:t>)</w:t>
      </w:r>
      <w:r w:rsidR="005F7EB6">
        <w:t xml:space="preserve"> </w:t>
      </w:r>
      <w:r w:rsidR="00721709">
        <w:t>manifold</w:t>
      </w:r>
      <w:r w:rsidR="003661AD">
        <w:t xml:space="preserve"> set</w:t>
      </w:r>
      <w:r w:rsidR="00055321">
        <w:t>s</w:t>
      </w:r>
      <w:r w:rsidR="005F7EB6">
        <w:t xml:space="preserve">, HC </w:t>
      </w:r>
      <w:r w:rsidR="003661AD">
        <w:t>leak detectors, weight scales, charging machine</w:t>
      </w:r>
      <w:r w:rsidR="00147984">
        <w:t xml:space="preserve">; recovery units; vacuum pump, </w:t>
      </w:r>
      <w:r w:rsidR="001D082B">
        <w:t xml:space="preserve">vacuum gauge, thermometer, </w:t>
      </w:r>
      <w:r w:rsidR="008F7BDD">
        <w:t xml:space="preserve">and refrigerant cylinders. </w:t>
      </w:r>
    </w:p>
  </w:footnote>
  <w:footnote w:id="15">
    <w:p w14:paraId="107D797A" w14:textId="7D34E1F9" w:rsidR="003157A0" w:rsidRDefault="003157A0">
      <w:pPr>
        <w:pStyle w:val="FootnoteText"/>
      </w:pPr>
      <w:r>
        <w:rPr>
          <w:rStyle w:val="FootnoteReference"/>
        </w:rPr>
        <w:footnoteRef/>
      </w:r>
      <w:r>
        <w:t xml:space="preserve"> </w:t>
      </w:r>
      <w:r w:rsidR="00483898">
        <w:t xml:space="preserve">Includes (per shop): </w:t>
      </w:r>
      <w:r w:rsidR="001F1902">
        <w:t xml:space="preserve">gauge manifold set, </w:t>
      </w:r>
      <w:r w:rsidR="00E3595B">
        <w:t>basic tools, vacuum pump</w:t>
      </w:r>
      <w:r w:rsidR="00C46B53">
        <w:t xml:space="preserve"> and gauge</w:t>
      </w:r>
      <w:r w:rsidR="00E3595B">
        <w:t xml:space="preserve">, </w:t>
      </w:r>
      <w:r w:rsidR="00CD6127">
        <w:t xml:space="preserve">A2L/A3 </w:t>
      </w:r>
      <w:r w:rsidR="00D40275">
        <w:t>recovery unit</w:t>
      </w:r>
      <w:r w:rsidR="005F3743">
        <w:t xml:space="preserve">s, cylinders, </w:t>
      </w:r>
      <w:r w:rsidR="00C46B53">
        <w:t xml:space="preserve">leak detector, </w:t>
      </w:r>
      <w:r w:rsidR="007D4369">
        <w:t xml:space="preserve">thermometer, valve core remover, nitrogen service set, </w:t>
      </w:r>
      <w:r w:rsidR="00C1001A">
        <w:t xml:space="preserve">and flammable refrigerant labels. </w:t>
      </w:r>
    </w:p>
  </w:footnote>
  <w:footnote w:id="16">
    <w:p w14:paraId="43F720B4" w14:textId="07A9C988" w:rsidR="006F2CC2" w:rsidRPr="00996241" w:rsidRDefault="006F2CC2" w:rsidP="006F2CC2">
      <w:pPr>
        <w:pStyle w:val="FootnoteText"/>
      </w:pPr>
      <w:r>
        <w:rPr>
          <w:rStyle w:val="FootnoteReference"/>
        </w:rPr>
        <w:footnoteRef/>
      </w:r>
      <w:r>
        <w:t xml:space="preserve"> </w:t>
      </w:r>
      <w:r w:rsidR="004E282B" w:rsidRPr="000A2874">
        <w:t>In line with decision</w:t>
      </w:r>
      <w:r w:rsidR="004E282B">
        <w:t xml:space="preserve"> </w:t>
      </w:r>
      <w:r w:rsidR="004E282B" w:rsidRPr="000A2874">
        <w:t>84/92(d), decision</w:t>
      </w:r>
      <w:r w:rsidR="004E282B">
        <w:t xml:space="preserve"> </w:t>
      </w:r>
      <w:r w:rsidR="004E282B" w:rsidRPr="000A2874">
        <w:t>90/48(c) encouraged bilateral and implementing agencies to continue ensuring that the operational gender mainstreaming policy was applied to all projects, taking into consideration the specific activities presented in table</w:t>
      </w:r>
      <w:r w:rsidR="004E282B">
        <w:t> </w:t>
      </w:r>
      <w:r w:rsidR="004E282B" w:rsidRPr="000A2874">
        <w:t>2 of document</w:t>
      </w:r>
      <w:r w:rsidR="004E282B">
        <w:t> </w:t>
      </w:r>
      <w:r w:rsidR="004E282B" w:rsidRPr="000A2874">
        <w:t>UNEP/OzL.Pro/ExCom/90/37.</w:t>
      </w:r>
    </w:p>
  </w:footnote>
  <w:footnote w:id="17">
    <w:p w14:paraId="7AAE7A6B" w14:textId="77777777" w:rsidR="006F2CC2" w:rsidRPr="00016AE6" w:rsidRDefault="006F2CC2" w:rsidP="006F2CC2">
      <w:pPr>
        <w:pStyle w:val="FootnoteText"/>
        <w:rPr>
          <w:lang w:val="en-US"/>
        </w:rPr>
      </w:pPr>
      <w:r>
        <w:rPr>
          <w:rStyle w:val="FootnoteReference"/>
        </w:rPr>
        <w:footnoteRef/>
      </w:r>
      <w:r>
        <w:t xml:space="preserve"> HCFC consumption may exceed zero in any year so long as the sum of its calculated levels of consumption over the ten</w:t>
      </w:r>
      <w:r>
        <w:noBreakHyphen/>
        <w:t>year period from 1 January 2030 to 1 January 2040, divided by 10, does not exceed 2.5 per cent of the HCFC baseline.</w:t>
      </w:r>
    </w:p>
  </w:footnote>
  <w:footnote w:id="18">
    <w:p w14:paraId="1C995A06" w14:textId="4AD5F7E7" w:rsidR="001D2572" w:rsidRDefault="001D2572">
      <w:pPr>
        <w:pStyle w:val="FootnoteText"/>
      </w:pPr>
      <w:r>
        <w:rPr>
          <w:rStyle w:val="FootnoteReference"/>
        </w:rPr>
        <w:footnoteRef/>
      </w:r>
      <w:r>
        <w:t xml:space="preserve"> </w:t>
      </w:r>
      <w:r w:rsidR="00FF49B9">
        <w:t xml:space="preserve">Level </w:t>
      </w:r>
      <w:r w:rsidR="00C679E3">
        <w:t>three</w:t>
      </w:r>
      <w:r w:rsidR="00FF49B9">
        <w:t xml:space="preserve"> technicians </w:t>
      </w:r>
      <w:r w:rsidR="000E7DDD">
        <w:t xml:space="preserve">require </w:t>
      </w:r>
      <w:r w:rsidR="00FF49B9">
        <w:t xml:space="preserve">in-depth knowledge and skills for </w:t>
      </w:r>
      <w:r w:rsidR="002A0D7F">
        <w:t xml:space="preserve">the </w:t>
      </w:r>
      <w:r w:rsidR="00FF49B9">
        <w:t>installation, maintenance</w:t>
      </w:r>
      <w:r w:rsidR="002A0D7F">
        <w:t>,</w:t>
      </w:r>
      <w:r w:rsidR="00FF49B9">
        <w:t xml:space="preserve"> and troubleshooting of residential RAC equipment, including brazing, flaring</w:t>
      </w:r>
      <w:r w:rsidR="002A0D7F">
        <w:t>,</w:t>
      </w:r>
      <w:r w:rsidR="00FF49B9">
        <w:t xml:space="preserve"> and refrigerant recovery</w:t>
      </w:r>
      <w:r w:rsidR="002522E1">
        <w:t xml:space="preserve">, while </w:t>
      </w:r>
      <w:r w:rsidR="00AA7FF2">
        <w:t xml:space="preserve">level </w:t>
      </w:r>
      <w:r w:rsidR="00C679E3">
        <w:t>two</w:t>
      </w:r>
      <w:r w:rsidR="00AA7FF2">
        <w:t xml:space="preserve"> technicians </w:t>
      </w:r>
      <w:r w:rsidR="00106BC2">
        <w:t xml:space="preserve">undertake simple maintenance activities not requiring a complete shut down or interventions on the refrigerant circuit, such as change of spare parts or consumables (i.e., filters) and cleaning and/or sanitizing indoor or outdoor units. </w:t>
      </w:r>
    </w:p>
  </w:footnote>
  <w:footnote w:id="19">
    <w:p w14:paraId="26EB73EF" w14:textId="4F55E65F" w:rsidR="005E3B8D" w:rsidRDefault="005E3B8D" w:rsidP="005E3B8D">
      <w:pPr>
        <w:pStyle w:val="FootnoteText"/>
      </w:pPr>
      <w:r w:rsidRPr="003B18CE">
        <w:rPr>
          <w:rStyle w:val="FootnoteReference"/>
        </w:rPr>
        <w:footnoteRef/>
      </w:r>
      <w:r w:rsidRPr="003B18CE">
        <w:t xml:space="preserve"> </w:t>
      </w:r>
      <w:r w:rsidR="00913675" w:rsidRPr="003B18CE">
        <w:t xml:space="preserve">The </w:t>
      </w:r>
      <w:proofErr w:type="spellStart"/>
      <w:r w:rsidR="00913675" w:rsidRPr="003B18CE">
        <w:t>Monti</w:t>
      </w:r>
      <w:r w:rsidR="00BC5C8F" w:rsidRPr="003B18CE">
        <w:t>R</w:t>
      </w:r>
      <w:proofErr w:type="spellEnd"/>
      <w:r w:rsidR="00BC5C8F" w:rsidRPr="003B18CE">
        <w:t xml:space="preserve">-AC </w:t>
      </w:r>
      <w:r w:rsidR="00DF3DC3" w:rsidRPr="003B18CE">
        <w:t>applications is further d</w:t>
      </w:r>
      <w:r w:rsidRPr="003B18CE">
        <w:t>escribed in paragraph 1</w:t>
      </w:r>
      <w:r w:rsidR="00D7505A" w:rsidRPr="003B18CE">
        <w:t>1</w:t>
      </w:r>
      <w:r w:rsidRPr="003B18CE">
        <w:t>(a) of the present document.</w:t>
      </w:r>
    </w:p>
  </w:footnote>
  <w:footnote w:id="20">
    <w:p w14:paraId="2CD4F6DE" w14:textId="0556464A" w:rsidR="00251C51" w:rsidRDefault="00251C51">
      <w:pPr>
        <w:pStyle w:val="FootnoteText"/>
      </w:pPr>
      <w:r>
        <w:rPr>
          <w:rStyle w:val="FootnoteReference"/>
        </w:rPr>
        <w:footnoteRef/>
      </w:r>
      <w:r>
        <w:t xml:space="preserve"> Described in Annex I of document UNEP/OzL.Pro/ExCom/91/68.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F4C70A" w14:textId="5AC0670D" w:rsidR="00DC6A10" w:rsidRPr="0033525D" w:rsidRDefault="00A7284E">
    <w:r>
      <w:fldChar w:fldCharType="begin"/>
    </w:r>
    <w:r>
      <w:instrText xml:space="preserve"> DOCPROPERTY "Document number"  \* MERGEFORMAT </w:instrText>
    </w:r>
    <w:r>
      <w:fldChar w:fldCharType="separate"/>
    </w:r>
    <w:r w:rsidR="008244F8">
      <w:t>UNEP/OzL.Pro/ExCom/92/29</w:t>
    </w:r>
    <w:r>
      <w:fldChar w:fldCharType="end"/>
    </w:r>
  </w:p>
  <w:p w14:paraId="008497BD" w14:textId="77777777" w:rsidR="00DC6A10" w:rsidRPr="0033525D" w:rsidRDefault="00DC6A10"/>
  <w:p w14:paraId="79BDDD9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50C31C" w14:textId="5AD2E176" w:rsidR="00DC6A10" w:rsidRPr="0033525D" w:rsidRDefault="00A7284E">
    <w:pPr>
      <w:jc w:val="right"/>
    </w:pPr>
    <w:r>
      <w:fldChar w:fldCharType="begin"/>
    </w:r>
    <w:r>
      <w:instrText xml:space="preserve"> DOCPROPERTY "Document number"  \* MERGEFORMAT </w:instrText>
    </w:r>
    <w:r>
      <w:fldChar w:fldCharType="separate"/>
    </w:r>
    <w:r w:rsidR="008244F8">
      <w:t>UNEP/OzL.Pro/ExCom/92/29</w:t>
    </w:r>
    <w:r>
      <w:fldChar w:fldCharType="end"/>
    </w:r>
  </w:p>
  <w:p w14:paraId="2959CBB6" w14:textId="77777777" w:rsidR="00DC6A10" w:rsidRPr="0033525D" w:rsidRDefault="00DC6A10"/>
  <w:p w14:paraId="74E8C3FB" w14:textId="77777777" w:rsidR="00DC6A10" w:rsidRPr="0033525D" w:rsidRDefault="00DC6A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23A79" w14:textId="77777777" w:rsidR="005C2226" w:rsidRPr="0033525D" w:rsidRDefault="00A7284E">
    <w:r>
      <w:fldChar w:fldCharType="begin"/>
    </w:r>
    <w:r>
      <w:instrText xml:space="preserve"> DOCPROPERTY "Document number"  \* MERGEFORMAT </w:instrText>
    </w:r>
    <w:r>
      <w:fldChar w:fldCharType="separate"/>
    </w:r>
    <w:r w:rsidR="005C2226">
      <w:t>UNEP/OzL.Pro/ExCom/92/29</w:t>
    </w:r>
    <w:r>
      <w:fldChar w:fldCharType="end"/>
    </w:r>
  </w:p>
  <w:p w14:paraId="473A0EC5" w14:textId="78761475" w:rsidR="005C2226" w:rsidRPr="0033525D" w:rsidRDefault="005C2226">
    <w:r>
      <w:t>Annex I</w:t>
    </w:r>
  </w:p>
  <w:p w14:paraId="19557B1A" w14:textId="77777777" w:rsidR="005C2226" w:rsidRDefault="005C2226"/>
  <w:p w14:paraId="759C8FEC" w14:textId="77777777" w:rsidR="004328C3" w:rsidRPr="0033525D" w:rsidRDefault="004328C3"/>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74DA9F" w14:textId="77777777" w:rsidR="0060116D" w:rsidRPr="0033525D" w:rsidRDefault="00A7284E">
    <w:pPr>
      <w:jc w:val="right"/>
    </w:pPr>
    <w:r>
      <w:fldChar w:fldCharType="begin"/>
    </w:r>
    <w:r>
      <w:instrText xml:space="preserve"> DOCPROPERTY "Document number"  \* MERGEFORMAT </w:instrText>
    </w:r>
    <w:r>
      <w:fldChar w:fldCharType="separate"/>
    </w:r>
    <w:r w:rsidR="0060116D">
      <w:t>UNEP/OzL.Pro/ExCom/92/29</w:t>
    </w:r>
    <w:r>
      <w:fldChar w:fldCharType="end"/>
    </w:r>
  </w:p>
  <w:p w14:paraId="2AF40717" w14:textId="6D681AC2" w:rsidR="0060116D" w:rsidRPr="0033525D" w:rsidRDefault="0060116D" w:rsidP="0060116D">
    <w:pPr>
      <w:jc w:val="right"/>
    </w:pPr>
    <w:r>
      <w:t>Annex I</w:t>
    </w:r>
  </w:p>
  <w:p w14:paraId="6EC0C49C" w14:textId="77777777" w:rsidR="0060116D" w:rsidRDefault="0060116D">
    <w:pPr>
      <w:pStyle w:val="Header"/>
    </w:pPr>
  </w:p>
  <w:p w14:paraId="48DECF9F" w14:textId="77777777" w:rsidR="004328C3" w:rsidRPr="0033525D" w:rsidRDefault="004328C3">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906B6E" w14:textId="77777777" w:rsidR="00460EDD" w:rsidRPr="0033525D" w:rsidRDefault="00A7284E" w:rsidP="00460EDD">
    <w:pPr>
      <w:jc w:val="right"/>
    </w:pPr>
    <w:r>
      <w:fldChar w:fldCharType="begin"/>
    </w:r>
    <w:r>
      <w:instrText xml:space="preserve"> DOCPROPERTY "Document number"  \* MERGEFORMAT </w:instrText>
    </w:r>
    <w:r>
      <w:fldChar w:fldCharType="separate"/>
    </w:r>
    <w:r w:rsidR="00460EDD">
      <w:t>UNEP/OzL.Pro/ExCom/92/29</w:t>
    </w:r>
    <w:r>
      <w:fldChar w:fldCharType="end"/>
    </w:r>
  </w:p>
  <w:p w14:paraId="78760E96" w14:textId="0B45F12D" w:rsidR="00460EDD" w:rsidRPr="0033525D" w:rsidRDefault="00460EDD" w:rsidP="00460EDD">
    <w:pPr>
      <w:jc w:val="right"/>
    </w:pPr>
    <w:r>
      <w:t>Annex I</w:t>
    </w:r>
  </w:p>
  <w:p w14:paraId="641A871A" w14:textId="77777777" w:rsidR="00460EDD" w:rsidRPr="0033525D" w:rsidRDefault="00460EDD" w:rsidP="00460EDD">
    <w:pPr>
      <w:pStyle w:val="Header"/>
    </w:pPr>
  </w:p>
  <w:p w14:paraId="7B910AB5" w14:textId="77777777" w:rsidR="00A63DF4" w:rsidRDefault="00A63D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B8C9944"/>
    <w:lvl w:ilvl="0">
      <w:start w:val="1"/>
      <w:numFmt w:val="decimal"/>
      <w:pStyle w:val="Heading1"/>
      <w:lvlText w:val="%1."/>
      <w:lvlJc w:val="left"/>
      <w:pPr>
        <w:tabs>
          <w:tab w:val="num" w:pos="0"/>
        </w:tabs>
        <w:ind w:left="0" w:firstLine="0"/>
      </w:pPr>
      <w:rPr>
        <w:b w:val="0"/>
        <w:b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2F1B6800"/>
    <w:multiLevelType w:val="hybridMultilevel"/>
    <w:tmpl w:val="0600AF36"/>
    <w:lvl w:ilvl="0" w:tplc="10090017">
      <w:start w:val="1"/>
      <w:numFmt w:val="lowerLetter"/>
      <w:lvlText w:val="%1)"/>
      <w:lvlJc w:val="left"/>
      <w:pPr>
        <w:ind w:left="720" w:hanging="360"/>
      </w:p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3181300"/>
    <w:multiLevelType w:val="hybridMultilevel"/>
    <w:tmpl w:val="388CCA94"/>
    <w:lvl w:ilvl="0" w:tplc="0421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845364783">
    <w:abstractNumId w:val="10"/>
  </w:num>
  <w:num w:numId="2" w16cid:durableId="166480348">
    <w:abstractNumId w:val="10"/>
  </w:num>
  <w:num w:numId="3" w16cid:durableId="546527788">
    <w:abstractNumId w:val="10"/>
  </w:num>
  <w:num w:numId="4" w16cid:durableId="1599175228">
    <w:abstractNumId w:val="10"/>
  </w:num>
  <w:num w:numId="5" w16cid:durableId="723522686">
    <w:abstractNumId w:val="10"/>
  </w:num>
  <w:num w:numId="6" w16cid:durableId="1116218721">
    <w:abstractNumId w:val="9"/>
  </w:num>
  <w:num w:numId="7" w16cid:durableId="1059210522">
    <w:abstractNumId w:val="7"/>
  </w:num>
  <w:num w:numId="8" w16cid:durableId="2067143563">
    <w:abstractNumId w:val="6"/>
  </w:num>
  <w:num w:numId="9" w16cid:durableId="291833812">
    <w:abstractNumId w:val="5"/>
  </w:num>
  <w:num w:numId="10" w16cid:durableId="478960357">
    <w:abstractNumId w:val="4"/>
  </w:num>
  <w:num w:numId="11" w16cid:durableId="963468002">
    <w:abstractNumId w:val="8"/>
  </w:num>
  <w:num w:numId="12" w16cid:durableId="1841966407">
    <w:abstractNumId w:val="3"/>
  </w:num>
  <w:num w:numId="13" w16cid:durableId="397871490">
    <w:abstractNumId w:val="2"/>
  </w:num>
  <w:num w:numId="14" w16cid:durableId="1566918689">
    <w:abstractNumId w:val="1"/>
  </w:num>
  <w:num w:numId="15" w16cid:durableId="2042436334">
    <w:abstractNumId w:val="0"/>
  </w:num>
  <w:num w:numId="16" w16cid:durableId="182016352">
    <w:abstractNumId w:val="11"/>
  </w:num>
  <w:num w:numId="17" w16cid:durableId="976178158">
    <w:abstractNumId w:val="16"/>
  </w:num>
  <w:num w:numId="18" w16cid:durableId="404033088">
    <w:abstractNumId w:val="17"/>
  </w:num>
  <w:num w:numId="19" w16cid:durableId="1648241187">
    <w:abstractNumId w:val="20"/>
  </w:num>
  <w:num w:numId="20" w16cid:durableId="2139957893">
    <w:abstractNumId w:val="13"/>
  </w:num>
  <w:num w:numId="21" w16cid:durableId="1735465565">
    <w:abstractNumId w:val="19"/>
  </w:num>
  <w:num w:numId="22" w16cid:durableId="990865509">
    <w:abstractNumId w:val="15"/>
  </w:num>
  <w:num w:numId="23" w16cid:durableId="10885884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144542431">
    <w:abstractNumId w:val="10"/>
    <w:lvlOverride w:ilvl="0">
      <w:startOverride w:val="4"/>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232662711">
    <w:abstractNumId w:val="14"/>
  </w:num>
  <w:num w:numId="26" w16cid:durableId="7464627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4060019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287277775">
    <w:abstractNumId w:val="10"/>
  </w:num>
  <w:num w:numId="29" w16cid:durableId="2060668007">
    <w:abstractNumId w:val="10"/>
  </w:num>
  <w:num w:numId="30" w16cid:durableId="1424910150">
    <w:abstractNumId w:val="10"/>
  </w:num>
  <w:num w:numId="31" w16cid:durableId="1513958721">
    <w:abstractNumId w:val="10"/>
  </w:num>
  <w:num w:numId="32" w16cid:durableId="572158657">
    <w:abstractNumId w:val="18"/>
  </w:num>
  <w:num w:numId="33" w16cid:durableId="183168019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9684526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58676170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24684025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1267495760">
    <w:abstractNumId w:val="12"/>
  </w:num>
  <w:num w:numId="38" w16cid:durableId="17531646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357656483">
    <w:abstractNumId w:val="10"/>
  </w:num>
  <w:num w:numId="40" w16cid:durableId="73439948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187950997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90906786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6F2CC2"/>
    <w:rsid w:val="00000FED"/>
    <w:rsid w:val="000017EA"/>
    <w:rsid w:val="000029F1"/>
    <w:rsid w:val="000041EE"/>
    <w:rsid w:val="0000421E"/>
    <w:rsid w:val="0000434E"/>
    <w:rsid w:val="00004896"/>
    <w:rsid w:val="00005440"/>
    <w:rsid w:val="000054E5"/>
    <w:rsid w:val="000063B4"/>
    <w:rsid w:val="00006511"/>
    <w:rsid w:val="00006823"/>
    <w:rsid w:val="00010C32"/>
    <w:rsid w:val="00011227"/>
    <w:rsid w:val="00011577"/>
    <w:rsid w:val="000116BF"/>
    <w:rsid w:val="00011B52"/>
    <w:rsid w:val="00012065"/>
    <w:rsid w:val="00012451"/>
    <w:rsid w:val="00014490"/>
    <w:rsid w:val="00014B21"/>
    <w:rsid w:val="00015EBA"/>
    <w:rsid w:val="00015F23"/>
    <w:rsid w:val="00015FF3"/>
    <w:rsid w:val="00017405"/>
    <w:rsid w:val="00017611"/>
    <w:rsid w:val="00017A3F"/>
    <w:rsid w:val="000211A9"/>
    <w:rsid w:val="00021238"/>
    <w:rsid w:val="0002234B"/>
    <w:rsid w:val="000237A2"/>
    <w:rsid w:val="00024173"/>
    <w:rsid w:val="00024B32"/>
    <w:rsid w:val="00026990"/>
    <w:rsid w:val="00027EE0"/>
    <w:rsid w:val="00031260"/>
    <w:rsid w:val="00032278"/>
    <w:rsid w:val="00032670"/>
    <w:rsid w:val="000355CB"/>
    <w:rsid w:val="0003593B"/>
    <w:rsid w:val="0003681A"/>
    <w:rsid w:val="00036EBB"/>
    <w:rsid w:val="000372B7"/>
    <w:rsid w:val="000420B2"/>
    <w:rsid w:val="000421B1"/>
    <w:rsid w:val="00042A74"/>
    <w:rsid w:val="00042C57"/>
    <w:rsid w:val="00042D43"/>
    <w:rsid w:val="000435C8"/>
    <w:rsid w:val="00043DB7"/>
    <w:rsid w:val="00043F81"/>
    <w:rsid w:val="00044318"/>
    <w:rsid w:val="00045742"/>
    <w:rsid w:val="00045874"/>
    <w:rsid w:val="00045ECE"/>
    <w:rsid w:val="000468CD"/>
    <w:rsid w:val="00046DDF"/>
    <w:rsid w:val="00047697"/>
    <w:rsid w:val="00047758"/>
    <w:rsid w:val="00050F6E"/>
    <w:rsid w:val="000510BF"/>
    <w:rsid w:val="00051595"/>
    <w:rsid w:val="00053A65"/>
    <w:rsid w:val="0005445F"/>
    <w:rsid w:val="00055321"/>
    <w:rsid w:val="0005572A"/>
    <w:rsid w:val="0005608E"/>
    <w:rsid w:val="0005744B"/>
    <w:rsid w:val="000575ED"/>
    <w:rsid w:val="00060784"/>
    <w:rsid w:val="000609B8"/>
    <w:rsid w:val="00060DB4"/>
    <w:rsid w:val="000610C1"/>
    <w:rsid w:val="000617A1"/>
    <w:rsid w:val="00061CD2"/>
    <w:rsid w:val="00061EC2"/>
    <w:rsid w:val="00062227"/>
    <w:rsid w:val="0006424F"/>
    <w:rsid w:val="000652CA"/>
    <w:rsid w:val="00065E85"/>
    <w:rsid w:val="00066CE8"/>
    <w:rsid w:val="00067A7B"/>
    <w:rsid w:val="00070ABA"/>
    <w:rsid w:val="00071887"/>
    <w:rsid w:val="00071C86"/>
    <w:rsid w:val="000736FE"/>
    <w:rsid w:val="00073C96"/>
    <w:rsid w:val="00074411"/>
    <w:rsid w:val="00075556"/>
    <w:rsid w:val="0007574B"/>
    <w:rsid w:val="0007703A"/>
    <w:rsid w:val="00077BC2"/>
    <w:rsid w:val="00080ED0"/>
    <w:rsid w:val="00081363"/>
    <w:rsid w:val="00081D52"/>
    <w:rsid w:val="000834E9"/>
    <w:rsid w:val="000834EC"/>
    <w:rsid w:val="00084E9E"/>
    <w:rsid w:val="00085B69"/>
    <w:rsid w:val="00085B8F"/>
    <w:rsid w:val="00090481"/>
    <w:rsid w:val="00090932"/>
    <w:rsid w:val="000918E5"/>
    <w:rsid w:val="00093EFF"/>
    <w:rsid w:val="00095B52"/>
    <w:rsid w:val="00095F87"/>
    <w:rsid w:val="0009680D"/>
    <w:rsid w:val="00096A4B"/>
    <w:rsid w:val="0009768B"/>
    <w:rsid w:val="000A00C6"/>
    <w:rsid w:val="000A09DE"/>
    <w:rsid w:val="000A1749"/>
    <w:rsid w:val="000A18CF"/>
    <w:rsid w:val="000A1B5A"/>
    <w:rsid w:val="000A21BA"/>
    <w:rsid w:val="000A21F1"/>
    <w:rsid w:val="000A2836"/>
    <w:rsid w:val="000A2E71"/>
    <w:rsid w:val="000A31CA"/>
    <w:rsid w:val="000A3826"/>
    <w:rsid w:val="000A47C0"/>
    <w:rsid w:val="000A57B9"/>
    <w:rsid w:val="000A5F15"/>
    <w:rsid w:val="000A6C26"/>
    <w:rsid w:val="000B04E4"/>
    <w:rsid w:val="000B0EEE"/>
    <w:rsid w:val="000B0FE4"/>
    <w:rsid w:val="000B2927"/>
    <w:rsid w:val="000B389B"/>
    <w:rsid w:val="000B4515"/>
    <w:rsid w:val="000B461D"/>
    <w:rsid w:val="000B462F"/>
    <w:rsid w:val="000B671D"/>
    <w:rsid w:val="000B6ADE"/>
    <w:rsid w:val="000C015E"/>
    <w:rsid w:val="000C04C4"/>
    <w:rsid w:val="000C24D3"/>
    <w:rsid w:val="000C2977"/>
    <w:rsid w:val="000C2DEC"/>
    <w:rsid w:val="000C2F27"/>
    <w:rsid w:val="000C3DBC"/>
    <w:rsid w:val="000C407F"/>
    <w:rsid w:val="000C4DD4"/>
    <w:rsid w:val="000C5561"/>
    <w:rsid w:val="000C75E1"/>
    <w:rsid w:val="000D0725"/>
    <w:rsid w:val="000D233D"/>
    <w:rsid w:val="000D24F4"/>
    <w:rsid w:val="000D28FC"/>
    <w:rsid w:val="000D52A4"/>
    <w:rsid w:val="000D5D68"/>
    <w:rsid w:val="000D6A2C"/>
    <w:rsid w:val="000D6CE8"/>
    <w:rsid w:val="000E07BC"/>
    <w:rsid w:val="000E38B9"/>
    <w:rsid w:val="000E5A71"/>
    <w:rsid w:val="000E69D0"/>
    <w:rsid w:val="000E6E7D"/>
    <w:rsid w:val="000E7DDD"/>
    <w:rsid w:val="000F00CD"/>
    <w:rsid w:val="000F015F"/>
    <w:rsid w:val="000F0222"/>
    <w:rsid w:val="000F0989"/>
    <w:rsid w:val="000F11F4"/>
    <w:rsid w:val="000F1CD4"/>
    <w:rsid w:val="000F28D4"/>
    <w:rsid w:val="000F3013"/>
    <w:rsid w:val="000F3891"/>
    <w:rsid w:val="000F3E7E"/>
    <w:rsid w:val="000F407D"/>
    <w:rsid w:val="000F4103"/>
    <w:rsid w:val="000F51DA"/>
    <w:rsid w:val="000F59A7"/>
    <w:rsid w:val="000F5DBF"/>
    <w:rsid w:val="000F670F"/>
    <w:rsid w:val="000F70A7"/>
    <w:rsid w:val="001006C7"/>
    <w:rsid w:val="0010077A"/>
    <w:rsid w:val="00100A7E"/>
    <w:rsid w:val="00101130"/>
    <w:rsid w:val="00101C81"/>
    <w:rsid w:val="00102329"/>
    <w:rsid w:val="00102F20"/>
    <w:rsid w:val="00103627"/>
    <w:rsid w:val="00103973"/>
    <w:rsid w:val="0010476E"/>
    <w:rsid w:val="00105C0C"/>
    <w:rsid w:val="00106BC2"/>
    <w:rsid w:val="00106F03"/>
    <w:rsid w:val="00107C5E"/>
    <w:rsid w:val="00107ED0"/>
    <w:rsid w:val="00110190"/>
    <w:rsid w:val="00110292"/>
    <w:rsid w:val="00110C36"/>
    <w:rsid w:val="00110D60"/>
    <w:rsid w:val="00111C5F"/>
    <w:rsid w:val="0011216D"/>
    <w:rsid w:val="00112E0B"/>
    <w:rsid w:val="00113CCA"/>
    <w:rsid w:val="00114310"/>
    <w:rsid w:val="00115A20"/>
    <w:rsid w:val="00116402"/>
    <w:rsid w:val="00117620"/>
    <w:rsid w:val="00117CF3"/>
    <w:rsid w:val="00120758"/>
    <w:rsid w:val="00120F9B"/>
    <w:rsid w:val="00121429"/>
    <w:rsid w:val="00121C1E"/>
    <w:rsid w:val="00122A15"/>
    <w:rsid w:val="00122CE8"/>
    <w:rsid w:val="00122E0D"/>
    <w:rsid w:val="00122F25"/>
    <w:rsid w:val="00123967"/>
    <w:rsid w:val="00125A62"/>
    <w:rsid w:val="00126FE5"/>
    <w:rsid w:val="00127D7F"/>
    <w:rsid w:val="00131555"/>
    <w:rsid w:val="0013181C"/>
    <w:rsid w:val="00131F29"/>
    <w:rsid w:val="001320A0"/>
    <w:rsid w:val="0013363B"/>
    <w:rsid w:val="00134B27"/>
    <w:rsid w:val="001355AC"/>
    <w:rsid w:val="001355B1"/>
    <w:rsid w:val="00135980"/>
    <w:rsid w:val="0013727F"/>
    <w:rsid w:val="0013786F"/>
    <w:rsid w:val="001414B6"/>
    <w:rsid w:val="0014509F"/>
    <w:rsid w:val="0014601E"/>
    <w:rsid w:val="00146622"/>
    <w:rsid w:val="00147984"/>
    <w:rsid w:val="00147A98"/>
    <w:rsid w:val="001534CE"/>
    <w:rsid w:val="001534F3"/>
    <w:rsid w:val="00155217"/>
    <w:rsid w:val="00155EB9"/>
    <w:rsid w:val="00156763"/>
    <w:rsid w:val="00156DE7"/>
    <w:rsid w:val="001609F9"/>
    <w:rsid w:val="00161AE2"/>
    <w:rsid w:val="00163A20"/>
    <w:rsid w:val="00163DDE"/>
    <w:rsid w:val="001642A4"/>
    <w:rsid w:val="001643BE"/>
    <w:rsid w:val="00164719"/>
    <w:rsid w:val="00164F9A"/>
    <w:rsid w:val="00165415"/>
    <w:rsid w:val="00165B7C"/>
    <w:rsid w:val="00166E30"/>
    <w:rsid w:val="00166FC4"/>
    <w:rsid w:val="0016709E"/>
    <w:rsid w:val="001677AC"/>
    <w:rsid w:val="001677E2"/>
    <w:rsid w:val="00167DA9"/>
    <w:rsid w:val="001702FD"/>
    <w:rsid w:val="001705FA"/>
    <w:rsid w:val="0017093C"/>
    <w:rsid w:val="00170B78"/>
    <w:rsid w:val="00170FA0"/>
    <w:rsid w:val="00170FD2"/>
    <w:rsid w:val="00172868"/>
    <w:rsid w:val="0017355E"/>
    <w:rsid w:val="0017387C"/>
    <w:rsid w:val="001746FA"/>
    <w:rsid w:val="0017478E"/>
    <w:rsid w:val="00175460"/>
    <w:rsid w:val="00175AC1"/>
    <w:rsid w:val="0017675A"/>
    <w:rsid w:val="00176BE7"/>
    <w:rsid w:val="00180026"/>
    <w:rsid w:val="00180232"/>
    <w:rsid w:val="001804EA"/>
    <w:rsid w:val="00181650"/>
    <w:rsid w:val="00181830"/>
    <w:rsid w:val="00181B96"/>
    <w:rsid w:val="00181C39"/>
    <w:rsid w:val="00182417"/>
    <w:rsid w:val="00185EC7"/>
    <w:rsid w:val="001875D3"/>
    <w:rsid w:val="0018778D"/>
    <w:rsid w:val="00190097"/>
    <w:rsid w:val="00190A61"/>
    <w:rsid w:val="001932D3"/>
    <w:rsid w:val="001938A7"/>
    <w:rsid w:val="00194745"/>
    <w:rsid w:val="001947F6"/>
    <w:rsid w:val="0019522E"/>
    <w:rsid w:val="0019526D"/>
    <w:rsid w:val="001958E6"/>
    <w:rsid w:val="00197652"/>
    <w:rsid w:val="001A0E20"/>
    <w:rsid w:val="001A2085"/>
    <w:rsid w:val="001A209F"/>
    <w:rsid w:val="001A2215"/>
    <w:rsid w:val="001A30CD"/>
    <w:rsid w:val="001A3342"/>
    <w:rsid w:val="001A33A5"/>
    <w:rsid w:val="001A3E02"/>
    <w:rsid w:val="001A3E3D"/>
    <w:rsid w:val="001A4020"/>
    <w:rsid w:val="001A4F4A"/>
    <w:rsid w:val="001A5281"/>
    <w:rsid w:val="001A5908"/>
    <w:rsid w:val="001A5F6B"/>
    <w:rsid w:val="001A7049"/>
    <w:rsid w:val="001A78AF"/>
    <w:rsid w:val="001A7FC9"/>
    <w:rsid w:val="001B0E71"/>
    <w:rsid w:val="001B13F6"/>
    <w:rsid w:val="001B197A"/>
    <w:rsid w:val="001B1E40"/>
    <w:rsid w:val="001B32DF"/>
    <w:rsid w:val="001B33B6"/>
    <w:rsid w:val="001B355F"/>
    <w:rsid w:val="001B3997"/>
    <w:rsid w:val="001B4D3F"/>
    <w:rsid w:val="001B7A0E"/>
    <w:rsid w:val="001C1477"/>
    <w:rsid w:val="001C17AF"/>
    <w:rsid w:val="001C1B09"/>
    <w:rsid w:val="001C1CB2"/>
    <w:rsid w:val="001C2DAF"/>
    <w:rsid w:val="001C34AA"/>
    <w:rsid w:val="001C3DEE"/>
    <w:rsid w:val="001C4FF8"/>
    <w:rsid w:val="001C57B1"/>
    <w:rsid w:val="001C656E"/>
    <w:rsid w:val="001C6E5F"/>
    <w:rsid w:val="001C764E"/>
    <w:rsid w:val="001C7B63"/>
    <w:rsid w:val="001D082B"/>
    <w:rsid w:val="001D0C44"/>
    <w:rsid w:val="001D1178"/>
    <w:rsid w:val="001D2572"/>
    <w:rsid w:val="001D3483"/>
    <w:rsid w:val="001D3E07"/>
    <w:rsid w:val="001D439A"/>
    <w:rsid w:val="001D4E98"/>
    <w:rsid w:val="001D535B"/>
    <w:rsid w:val="001D5494"/>
    <w:rsid w:val="001D605B"/>
    <w:rsid w:val="001D7CB7"/>
    <w:rsid w:val="001E0560"/>
    <w:rsid w:val="001E1052"/>
    <w:rsid w:val="001E1AD9"/>
    <w:rsid w:val="001E1D68"/>
    <w:rsid w:val="001E21B1"/>
    <w:rsid w:val="001E237D"/>
    <w:rsid w:val="001E269E"/>
    <w:rsid w:val="001E2D54"/>
    <w:rsid w:val="001E2F93"/>
    <w:rsid w:val="001E36E0"/>
    <w:rsid w:val="001E3B21"/>
    <w:rsid w:val="001E4554"/>
    <w:rsid w:val="001E4DAB"/>
    <w:rsid w:val="001E5430"/>
    <w:rsid w:val="001E61E5"/>
    <w:rsid w:val="001E6506"/>
    <w:rsid w:val="001E6871"/>
    <w:rsid w:val="001E6D30"/>
    <w:rsid w:val="001E75AA"/>
    <w:rsid w:val="001E764F"/>
    <w:rsid w:val="001E7FC8"/>
    <w:rsid w:val="001F0924"/>
    <w:rsid w:val="001F0D72"/>
    <w:rsid w:val="001F11F9"/>
    <w:rsid w:val="001F1902"/>
    <w:rsid w:val="001F1B5A"/>
    <w:rsid w:val="001F2159"/>
    <w:rsid w:val="001F2F44"/>
    <w:rsid w:val="001F3C10"/>
    <w:rsid w:val="001F4B48"/>
    <w:rsid w:val="001F52BC"/>
    <w:rsid w:val="001F530F"/>
    <w:rsid w:val="001F53FD"/>
    <w:rsid w:val="001F5620"/>
    <w:rsid w:val="001F5899"/>
    <w:rsid w:val="001F5CE4"/>
    <w:rsid w:val="001F5EEF"/>
    <w:rsid w:val="001F6319"/>
    <w:rsid w:val="001F67F2"/>
    <w:rsid w:val="001F687B"/>
    <w:rsid w:val="001F6ADC"/>
    <w:rsid w:val="001F7713"/>
    <w:rsid w:val="001F7AEC"/>
    <w:rsid w:val="00200589"/>
    <w:rsid w:val="002005DF"/>
    <w:rsid w:val="00202137"/>
    <w:rsid w:val="00202CCA"/>
    <w:rsid w:val="00203C5E"/>
    <w:rsid w:val="00204185"/>
    <w:rsid w:val="00204961"/>
    <w:rsid w:val="00204AD9"/>
    <w:rsid w:val="00205822"/>
    <w:rsid w:val="00206139"/>
    <w:rsid w:val="00207E5E"/>
    <w:rsid w:val="00210841"/>
    <w:rsid w:val="00210B21"/>
    <w:rsid w:val="00210B8B"/>
    <w:rsid w:val="002113A9"/>
    <w:rsid w:val="0021180A"/>
    <w:rsid w:val="00212D51"/>
    <w:rsid w:val="00212D61"/>
    <w:rsid w:val="00213055"/>
    <w:rsid w:val="00214376"/>
    <w:rsid w:val="00214863"/>
    <w:rsid w:val="00214C02"/>
    <w:rsid w:val="0021533E"/>
    <w:rsid w:val="002156B4"/>
    <w:rsid w:val="00216EE0"/>
    <w:rsid w:val="00220073"/>
    <w:rsid w:val="00220148"/>
    <w:rsid w:val="002209FE"/>
    <w:rsid w:val="00222135"/>
    <w:rsid w:val="0022261E"/>
    <w:rsid w:val="00223C93"/>
    <w:rsid w:val="00224FCD"/>
    <w:rsid w:val="00225177"/>
    <w:rsid w:val="00225BBF"/>
    <w:rsid w:val="00226C13"/>
    <w:rsid w:val="00227A3B"/>
    <w:rsid w:val="00227EF5"/>
    <w:rsid w:val="002302B3"/>
    <w:rsid w:val="00231CAA"/>
    <w:rsid w:val="00232343"/>
    <w:rsid w:val="00233F98"/>
    <w:rsid w:val="00234163"/>
    <w:rsid w:val="00235085"/>
    <w:rsid w:val="002354F1"/>
    <w:rsid w:val="00235B62"/>
    <w:rsid w:val="00236187"/>
    <w:rsid w:val="00237067"/>
    <w:rsid w:val="00237CC4"/>
    <w:rsid w:val="0024049A"/>
    <w:rsid w:val="00245B2C"/>
    <w:rsid w:val="0025191D"/>
    <w:rsid w:val="00251C51"/>
    <w:rsid w:val="00251FB8"/>
    <w:rsid w:val="002522E1"/>
    <w:rsid w:val="00252836"/>
    <w:rsid w:val="0025289F"/>
    <w:rsid w:val="00253222"/>
    <w:rsid w:val="002534F4"/>
    <w:rsid w:val="0025359C"/>
    <w:rsid w:val="00255659"/>
    <w:rsid w:val="00255AED"/>
    <w:rsid w:val="00255B5E"/>
    <w:rsid w:val="00255FFE"/>
    <w:rsid w:val="00257FC9"/>
    <w:rsid w:val="0026164B"/>
    <w:rsid w:val="0026186A"/>
    <w:rsid w:val="00261C13"/>
    <w:rsid w:val="00262216"/>
    <w:rsid w:val="00262698"/>
    <w:rsid w:val="00262847"/>
    <w:rsid w:val="00262C0B"/>
    <w:rsid w:val="00263D6D"/>
    <w:rsid w:val="00265056"/>
    <w:rsid w:val="0026622C"/>
    <w:rsid w:val="0026675B"/>
    <w:rsid w:val="00266AE7"/>
    <w:rsid w:val="002674A8"/>
    <w:rsid w:val="0027054B"/>
    <w:rsid w:val="00271BFC"/>
    <w:rsid w:val="002728E5"/>
    <w:rsid w:val="00274111"/>
    <w:rsid w:val="002742F0"/>
    <w:rsid w:val="002748D1"/>
    <w:rsid w:val="00275285"/>
    <w:rsid w:val="00275E8C"/>
    <w:rsid w:val="0027634D"/>
    <w:rsid w:val="002804DB"/>
    <w:rsid w:val="0028121F"/>
    <w:rsid w:val="00281BB2"/>
    <w:rsid w:val="00282930"/>
    <w:rsid w:val="00282CC8"/>
    <w:rsid w:val="002845D6"/>
    <w:rsid w:val="002847CB"/>
    <w:rsid w:val="002868B7"/>
    <w:rsid w:val="0028710E"/>
    <w:rsid w:val="00287EF7"/>
    <w:rsid w:val="00290934"/>
    <w:rsid w:val="00291F98"/>
    <w:rsid w:val="00292E4B"/>
    <w:rsid w:val="00293308"/>
    <w:rsid w:val="00294C85"/>
    <w:rsid w:val="00295526"/>
    <w:rsid w:val="00295533"/>
    <w:rsid w:val="0029680D"/>
    <w:rsid w:val="00296A6E"/>
    <w:rsid w:val="0029702C"/>
    <w:rsid w:val="00297419"/>
    <w:rsid w:val="002A03C3"/>
    <w:rsid w:val="002A0D7F"/>
    <w:rsid w:val="002A16FF"/>
    <w:rsid w:val="002A24A5"/>
    <w:rsid w:val="002A24C3"/>
    <w:rsid w:val="002A2DA5"/>
    <w:rsid w:val="002A3753"/>
    <w:rsid w:val="002A37F3"/>
    <w:rsid w:val="002A3BBA"/>
    <w:rsid w:val="002A3FCE"/>
    <w:rsid w:val="002A57E9"/>
    <w:rsid w:val="002A5DDD"/>
    <w:rsid w:val="002A6F36"/>
    <w:rsid w:val="002A7083"/>
    <w:rsid w:val="002A7185"/>
    <w:rsid w:val="002B03A5"/>
    <w:rsid w:val="002B0794"/>
    <w:rsid w:val="002B101A"/>
    <w:rsid w:val="002B254E"/>
    <w:rsid w:val="002B273D"/>
    <w:rsid w:val="002B293D"/>
    <w:rsid w:val="002B34E7"/>
    <w:rsid w:val="002B51F7"/>
    <w:rsid w:val="002B72E9"/>
    <w:rsid w:val="002C010D"/>
    <w:rsid w:val="002C08B1"/>
    <w:rsid w:val="002C1C73"/>
    <w:rsid w:val="002C1F43"/>
    <w:rsid w:val="002C3A55"/>
    <w:rsid w:val="002C3DC6"/>
    <w:rsid w:val="002C41C0"/>
    <w:rsid w:val="002C425B"/>
    <w:rsid w:val="002C55E9"/>
    <w:rsid w:val="002C574D"/>
    <w:rsid w:val="002C5764"/>
    <w:rsid w:val="002C5795"/>
    <w:rsid w:val="002C5976"/>
    <w:rsid w:val="002C671D"/>
    <w:rsid w:val="002C7998"/>
    <w:rsid w:val="002D0632"/>
    <w:rsid w:val="002D20A0"/>
    <w:rsid w:val="002D5177"/>
    <w:rsid w:val="002D602B"/>
    <w:rsid w:val="002D6646"/>
    <w:rsid w:val="002D7EF1"/>
    <w:rsid w:val="002E029C"/>
    <w:rsid w:val="002E0F67"/>
    <w:rsid w:val="002E1B34"/>
    <w:rsid w:val="002E23E1"/>
    <w:rsid w:val="002E2B7E"/>
    <w:rsid w:val="002E3F9C"/>
    <w:rsid w:val="002E4A36"/>
    <w:rsid w:val="002E5F81"/>
    <w:rsid w:val="002E63F8"/>
    <w:rsid w:val="002E6599"/>
    <w:rsid w:val="002E6E7F"/>
    <w:rsid w:val="002E7BBF"/>
    <w:rsid w:val="002F073E"/>
    <w:rsid w:val="002F0A9E"/>
    <w:rsid w:val="002F1E53"/>
    <w:rsid w:val="002F2031"/>
    <w:rsid w:val="002F2CAA"/>
    <w:rsid w:val="002F2E94"/>
    <w:rsid w:val="002F4B15"/>
    <w:rsid w:val="002F50A8"/>
    <w:rsid w:val="002F54EB"/>
    <w:rsid w:val="002F5F83"/>
    <w:rsid w:val="002F6446"/>
    <w:rsid w:val="002F6E66"/>
    <w:rsid w:val="002F70AC"/>
    <w:rsid w:val="002F7336"/>
    <w:rsid w:val="002F75D2"/>
    <w:rsid w:val="002F75E4"/>
    <w:rsid w:val="0030052C"/>
    <w:rsid w:val="00300857"/>
    <w:rsid w:val="00301161"/>
    <w:rsid w:val="00301BA8"/>
    <w:rsid w:val="0030273B"/>
    <w:rsid w:val="00303045"/>
    <w:rsid w:val="003033A4"/>
    <w:rsid w:val="00304316"/>
    <w:rsid w:val="00305344"/>
    <w:rsid w:val="0030550B"/>
    <w:rsid w:val="003055F9"/>
    <w:rsid w:val="00305719"/>
    <w:rsid w:val="00306371"/>
    <w:rsid w:val="00307FA2"/>
    <w:rsid w:val="003107AF"/>
    <w:rsid w:val="00310F60"/>
    <w:rsid w:val="0031117B"/>
    <w:rsid w:val="00312AD3"/>
    <w:rsid w:val="00312D48"/>
    <w:rsid w:val="00315568"/>
    <w:rsid w:val="003157A0"/>
    <w:rsid w:val="00315D14"/>
    <w:rsid w:val="00316519"/>
    <w:rsid w:val="00316753"/>
    <w:rsid w:val="00316779"/>
    <w:rsid w:val="00317106"/>
    <w:rsid w:val="00317BF9"/>
    <w:rsid w:val="0032207F"/>
    <w:rsid w:val="00322725"/>
    <w:rsid w:val="00322B36"/>
    <w:rsid w:val="00322D4F"/>
    <w:rsid w:val="003232EF"/>
    <w:rsid w:val="0032332A"/>
    <w:rsid w:val="003235CA"/>
    <w:rsid w:val="003246F1"/>
    <w:rsid w:val="00325E33"/>
    <w:rsid w:val="00325F78"/>
    <w:rsid w:val="00326769"/>
    <w:rsid w:val="00327041"/>
    <w:rsid w:val="00327441"/>
    <w:rsid w:val="00327774"/>
    <w:rsid w:val="003277FE"/>
    <w:rsid w:val="00327CB9"/>
    <w:rsid w:val="00330501"/>
    <w:rsid w:val="003306E1"/>
    <w:rsid w:val="0033098D"/>
    <w:rsid w:val="003320E4"/>
    <w:rsid w:val="0033240D"/>
    <w:rsid w:val="0033390E"/>
    <w:rsid w:val="00333B8F"/>
    <w:rsid w:val="0033525D"/>
    <w:rsid w:val="00335502"/>
    <w:rsid w:val="0033563D"/>
    <w:rsid w:val="00335915"/>
    <w:rsid w:val="00336593"/>
    <w:rsid w:val="0033690B"/>
    <w:rsid w:val="0033783B"/>
    <w:rsid w:val="00341452"/>
    <w:rsid w:val="003414F3"/>
    <w:rsid w:val="00341E42"/>
    <w:rsid w:val="00342090"/>
    <w:rsid w:val="00343836"/>
    <w:rsid w:val="00344029"/>
    <w:rsid w:val="00345308"/>
    <w:rsid w:val="00346081"/>
    <w:rsid w:val="00346AB0"/>
    <w:rsid w:val="00347368"/>
    <w:rsid w:val="00347AA9"/>
    <w:rsid w:val="0035002B"/>
    <w:rsid w:val="003506CA"/>
    <w:rsid w:val="00353693"/>
    <w:rsid w:val="00353AC6"/>
    <w:rsid w:val="00353DF5"/>
    <w:rsid w:val="003544CC"/>
    <w:rsid w:val="00354970"/>
    <w:rsid w:val="0035507D"/>
    <w:rsid w:val="0035514E"/>
    <w:rsid w:val="0035613E"/>
    <w:rsid w:val="003566D1"/>
    <w:rsid w:val="00356D60"/>
    <w:rsid w:val="00357D22"/>
    <w:rsid w:val="00357ED0"/>
    <w:rsid w:val="003605C5"/>
    <w:rsid w:val="0036209E"/>
    <w:rsid w:val="00362185"/>
    <w:rsid w:val="00362F26"/>
    <w:rsid w:val="0036355B"/>
    <w:rsid w:val="003636A4"/>
    <w:rsid w:val="00363EE9"/>
    <w:rsid w:val="00365002"/>
    <w:rsid w:val="00365085"/>
    <w:rsid w:val="00366006"/>
    <w:rsid w:val="003661AD"/>
    <w:rsid w:val="0036658C"/>
    <w:rsid w:val="003708B1"/>
    <w:rsid w:val="003714C3"/>
    <w:rsid w:val="0037184B"/>
    <w:rsid w:val="003729D5"/>
    <w:rsid w:val="00373ED0"/>
    <w:rsid w:val="0037568C"/>
    <w:rsid w:val="0037584E"/>
    <w:rsid w:val="00375C33"/>
    <w:rsid w:val="00376128"/>
    <w:rsid w:val="00377134"/>
    <w:rsid w:val="0037742E"/>
    <w:rsid w:val="00377AB7"/>
    <w:rsid w:val="00377D56"/>
    <w:rsid w:val="00381BFE"/>
    <w:rsid w:val="00381CE8"/>
    <w:rsid w:val="0038212E"/>
    <w:rsid w:val="0038245A"/>
    <w:rsid w:val="003827E7"/>
    <w:rsid w:val="00382EDB"/>
    <w:rsid w:val="0038358C"/>
    <w:rsid w:val="003836A1"/>
    <w:rsid w:val="003840E6"/>
    <w:rsid w:val="00385980"/>
    <w:rsid w:val="00385CFC"/>
    <w:rsid w:val="003861EC"/>
    <w:rsid w:val="003871EA"/>
    <w:rsid w:val="00391016"/>
    <w:rsid w:val="00391D41"/>
    <w:rsid w:val="00391F81"/>
    <w:rsid w:val="00393032"/>
    <w:rsid w:val="0039337A"/>
    <w:rsid w:val="0039676E"/>
    <w:rsid w:val="003977FA"/>
    <w:rsid w:val="003A0735"/>
    <w:rsid w:val="003A3189"/>
    <w:rsid w:val="003A3CA7"/>
    <w:rsid w:val="003A3F51"/>
    <w:rsid w:val="003A41F4"/>
    <w:rsid w:val="003A41FB"/>
    <w:rsid w:val="003A5813"/>
    <w:rsid w:val="003A6E59"/>
    <w:rsid w:val="003A6EE6"/>
    <w:rsid w:val="003A73DE"/>
    <w:rsid w:val="003A7A08"/>
    <w:rsid w:val="003B00B8"/>
    <w:rsid w:val="003B0A9C"/>
    <w:rsid w:val="003B18CE"/>
    <w:rsid w:val="003B27A4"/>
    <w:rsid w:val="003B33BD"/>
    <w:rsid w:val="003B43BF"/>
    <w:rsid w:val="003B48F1"/>
    <w:rsid w:val="003B525E"/>
    <w:rsid w:val="003B569D"/>
    <w:rsid w:val="003B5FF6"/>
    <w:rsid w:val="003B6334"/>
    <w:rsid w:val="003B7306"/>
    <w:rsid w:val="003B7920"/>
    <w:rsid w:val="003C1431"/>
    <w:rsid w:val="003C3069"/>
    <w:rsid w:val="003C3446"/>
    <w:rsid w:val="003C3C0E"/>
    <w:rsid w:val="003C4516"/>
    <w:rsid w:val="003C49ED"/>
    <w:rsid w:val="003C4ABA"/>
    <w:rsid w:val="003C4C76"/>
    <w:rsid w:val="003C59BD"/>
    <w:rsid w:val="003C59F3"/>
    <w:rsid w:val="003C5F9F"/>
    <w:rsid w:val="003C615C"/>
    <w:rsid w:val="003C656C"/>
    <w:rsid w:val="003C6C58"/>
    <w:rsid w:val="003C71B2"/>
    <w:rsid w:val="003C775F"/>
    <w:rsid w:val="003C7F5A"/>
    <w:rsid w:val="003C7FF9"/>
    <w:rsid w:val="003D3674"/>
    <w:rsid w:val="003D40B3"/>
    <w:rsid w:val="003D42A6"/>
    <w:rsid w:val="003D4B2C"/>
    <w:rsid w:val="003D4F21"/>
    <w:rsid w:val="003D4FAC"/>
    <w:rsid w:val="003D7831"/>
    <w:rsid w:val="003E038D"/>
    <w:rsid w:val="003E0C1B"/>
    <w:rsid w:val="003E0D69"/>
    <w:rsid w:val="003E1808"/>
    <w:rsid w:val="003E1A83"/>
    <w:rsid w:val="003E21D1"/>
    <w:rsid w:val="003E254F"/>
    <w:rsid w:val="003E27A1"/>
    <w:rsid w:val="003E3C5D"/>
    <w:rsid w:val="003E4751"/>
    <w:rsid w:val="003E5962"/>
    <w:rsid w:val="003E730D"/>
    <w:rsid w:val="003E7906"/>
    <w:rsid w:val="003F000F"/>
    <w:rsid w:val="003F158F"/>
    <w:rsid w:val="003F3C50"/>
    <w:rsid w:val="003F42E6"/>
    <w:rsid w:val="003F48A3"/>
    <w:rsid w:val="003F4A91"/>
    <w:rsid w:val="003F4E2C"/>
    <w:rsid w:val="003F53EC"/>
    <w:rsid w:val="003F5A61"/>
    <w:rsid w:val="003F6415"/>
    <w:rsid w:val="003F69D8"/>
    <w:rsid w:val="003F6FE7"/>
    <w:rsid w:val="003F7468"/>
    <w:rsid w:val="003F75B8"/>
    <w:rsid w:val="00400676"/>
    <w:rsid w:val="00400D9A"/>
    <w:rsid w:val="00400E55"/>
    <w:rsid w:val="00401BC8"/>
    <w:rsid w:val="00403466"/>
    <w:rsid w:val="004034D5"/>
    <w:rsid w:val="004049AF"/>
    <w:rsid w:val="004049FC"/>
    <w:rsid w:val="00405277"/>
    <w:rsid w:val="00405519"/>
    <w:rsid w:val="00406202"/>
    <w:rsid w:val="0040620C"/>
    <w:rsid w:val="0040666A"/>
    <w:rsid w:val="0040683A"/>
    <w:rsid w:val="00406A6A"/>
    <w:rsid w:val="00406B22"/>
    <w:rsid w:val="00406B86"/>
    <w:rsid w:val="00407C2C"/>
    <w:rsid w:val="00407FDD"/>
    <w:rsid w:val="004105D9"/>
    <w:rsid w:val="00411DED"/>
    <w:rsid w:val="004121AB"/>
    <w:rsid w:val="00412A17"/>
    <w:rsid w:val="00412EA4"/>
    <w:rsid w:val="004130CE"/>
    <w:rsid w:val="0041426B"/>
    <w:rsid w:val="00414788"/>
    <w:rsid w:val="00414A05"/>
    <w:rsid w:val="004150AB"/>
    <w:rsid w:val="00415D5F"/>
    <w:rsid w:val="00421505"/>
    <w:rsid w:val="00421AFE"/>
    <w:rsid w:val="00422AAF"/>
    <w:rsid w:val="00422FC4"/>
    <w:rsid w:val="004242BC"/>
    <w:rsid w:val="00425E73"/>
    <w:rsid w:val="004270E3"/>
    <w:rsid w:val="004273E1"/>
    <w:rsid w:val="00430819"/>
    <w:rsid w:val="004309AE"/>
    <w:rsid w:val="00430B34"/>
    <w:rsid w:val="00431521"/>
    <w:rsid w:val="00431BC3"/>
    <w:rsid w:val="004328A7"/>
    <w:rsid w:val="004328C3"/>
    <w:rsid w:val="0043359C"/>
    <w:rsid w:val="0043431F"/>
    <w:rsid w:val="00434358"/>
    <w:rsid w:val="00434592"/>
    <w:rsid w:val="00434C74"/>
    <w:rsid w:val="0043581E"/>
    <w:rsid w:val="00436246"/>
    <w:rsid w:val="00436DBA"/>
    <w:rsid w:val="00437159"/>
    <w:rsid w:val="0044250B"/>
    <w:rsid w:val="00443928"/>
    <w:rsid w:val="00443DA2"/>
    <w:rsid w:val="004450CE"/>
    <w:rsid w:val="0044551E"/>
    <w:rsid w:val="00446AB1"/>
    <w:rsid w:val="00446B00"/>
    <w:rsid w:val="00446C5D"/>
    <w:rsid w:val="00447E86"/>
    <w:rsid w:val="004500E4"/>
    <w:rsid w:val="004507DC"/>
    <w:rsid w:val="00450BB4"/>
    <w:rsid w:val="004514CB"/>
    <w:rsid w:val="00451746"/>
    <w:rsid w:val="004527D7"/>
    <w:rsid w:val="00452D5F"/>
    <w:rsid w:val="00454584"/>
    <w:rsid w:val="00454E93"/>
    <w:rsid w:val="004564F4"/>
    <w:rsid w:val="00456836"/>
    <w:rsid w:val="00456BD0"/>
    <w:rsid w:val="00456EB4"/>
    <w:rsid w:val="00457827"/>
    <w:rsid w:val="004604E1"/>
    <w:rsid w:val="00460EDD"/>
    <w:rsid w:val="00462DBF"/>
    <w:rsid w:val="0046384A"/>
    <w:rsid w:val="004643CF"/>
    <w:rsid w:val="00465139"/>
    <w:rsid w:val="0046523B"/>
    <w:rsid w:val="00465DF0"/>
    <w:rsid w:val="0046637A"/>
    <w:rsid w:val="0046799E"/>
    <w:rsid w:val="00470133"/>
    <w:rsid w:val="004702AF"/>
    <w:rsid w:val="00470831"/>
    <w:rsid w:val="0047119D"/>
    <w:rsid w:val="004718F3"/>
    <w:rsid w:val="00475040"/>
    <w:rsid w:val="004765A6"/>
    <w:rsid w:val="00476AFA"/>
    <w:rsid w:val="00477002"/>
    <w:rsid w:val="00480163"/>
    <w:rsid w:val="0048020D"/>
    <w:rsid w:val="00481A31"/>
    <w:rsid w:val="004835D3"/>
    <w:rsid w:val="00483898"/>
    <w:rsid w:val="00485148"/>
    <w:rsid w:val="004854CC"/>
    <w:rsid w:val="0048599E"/>
    <w:rsid w:val="00485A1E"/>
    <w:rsid w:val="004861A6"/>
    <w:rsid w:val="00486B90"/>
    <w:rsid w:val="0049009F"/>
    <w:rsid w:val="00490C06"/>
    <w:rsid w:val="00491733"/>
    <w:rsid w:val="004917BF"/>
    <w:rsid w:val="00491F95"/>
    <w:rsid w:val="00492A65"/>
    <w:rsid w:val="0049359D"/>
    <w:rsid w:val="00493D40"/>
    <w:rsid w:val="00493EE3"/>
    <w:rsid w:val="0049415F"/>
    <w:rsid w:val="00494C8B"/>
    <w:rsid w:val="0049514B"/>
    <w:rsid w:val="0049528F"/>
    <w:rsid w:val="004962FE"/>
    <w:rsid w:val="004967B6"/>
    <w:rsid w:val="00497740"/>
    <w:rsid w:val="00497EB2"/>
    <w:rsid w:val="004A04DC"/>
    <w:rsid w:val="004A0E1C"/>
    <w:rsid w:val="004A1460"/>
    <w:rsid w:val="004A1D19"/>
    <w:rsid w:val="004A1D61"/>
    <w:rsid w:val="004A2200"/>
    <w:rsid w:val="004A237E"/>
    <w:rsid w:val="004A3D17"/>
    <w:rsid w:val="004A442C"/>
    <w:rsid w:val="004A504B"/>
    <w:rsid w:val="004A6911"/>
    <w:rsid w:val="004A75F8"/>
    <w:rsid w:val="004A7A05"/>
    <w:rsid w:val="004B0CD3"/>
    <w:rsid w:val="004B1288"/>
    <w:rsid w:val="004B138D"/>
    <w:rsid w:val="004B141C"/>
    <w:rsid w:val="004B4B41"/>
    <w:rsid w:val="004B4E80"/>
    <w:rsid w:val="004B54E0"/>
    <w:rsid w:val="004B5C92"/>
    <w:rsid w:val="004B69EF"/>
    <w:rsid w:val="004B7384"/>
    <w:rsid w:val="004B76B4"/>
    <w:rsid w:val="004B78B6"/>
    <w:rsid w:val="004C19D4"/>
    <w:rsid w:val="004C1F2B"/>
    <w:rsid w:val="004C29F1"/>
    <w:rsid w:val="004C3103"/>
    <w:rsid w:val="004C36CD"/>
    <w:rsid w:val="004C4269"/>
    <w:rsid w:val="004C505E"/>
    <w:rsid w:val="004C619F"/>
    <w:rsid w:val="004C6517"/>
    <w:rsid w:val="004C73B5"/>
    <w:rsid w:val="004D0284"/>
    <w:rsid w:val="004D1E5F"/>
    <w:rsid w:val="004D2D91"/>
    <w:rsid w:val="004D323A"/>
    <w:rsid w:val="004D414F"/>
    <w:rsid w:val="004D44AE"/>
    <w:rsid w:val="004D6236"/>
    <w:rsid w:val="004D734B"/>
    <w:rsid w:val="004D7427"/>
    <w:rsid w:val="004D7F0E"/>
    <w:rsid w:val="004D7F90"/>
    <w:rsid w:val="004E01B7"/>
    <w:rsid w:val="004E022A"/>
    <w:rsid w:val="004E03A6"/>
    <w:rsid w:val="004E0715"/>
    <w:rsid w:val="004E1784"/>
    <w:rsid w:val="004E282B"/>
    <w:rsid w:val="004E2BE8"/>
    <w:rsid w:val="004E2D96"/>
    <w:rsid w:val="004E2FFA"/>
    <w:rsid w:val="004E387F"/>
    <w:rsid w:val="004E3C0F"/>
    <w:rsid w:val="004E3DCC"/>
    <w:rsid w:val="004E4DBB"/>
    <w:rsid w:val="004E4E41"/>
    <w:rsid w:val="004E584A"/>
    <w:rsid w:val="004E5C68"/>
    <w:rsid w:val="004E5D62"/>
    <w:rsid w:val="004E73DB"/>
    <w:rsid w:val="004E75D4"/>
    <w:rsid w:val="004E75F8"/>
    <w:rsid w:val="004E7F9C"/>
    <w:rsid w:val="004F170B"/>
    <w:rsid w:val="004F3493"/>
    <w:rsid w:val="004F38E4"/>
    <w:rsid w:val="004F3D0B"/>
    <w:rsid w:val="004F4564"/>
    <w:rsid w:val="004F4B66"/>
    <w:rsid w:val="004F4B9F"/>
    <w:rsid w:val="004F5143"/>
    <w:rsid w:val="004F7659"/>
    <w:rsid w:val="004F7864"/>
    <w:rsid w:val="004F7E11"/>
    <w:rsid w:val="00500E58"/>
    <w:rsid w:val="00500FB2"/>
    <w:rsid w:val="00501788"/>
    <w:rsid w:val="0050252D"/>
    <w:rsid w:val="005025EE"/>
    <w:rsid w:val="00502B89"/>
    <w:rsid w:val="00502BB9"/>
    <w:rsid w:val="00503B08"/>
    <w:rsid w:val="00503DD7"/>
    <w:rsid w:val="00506230"/>
    <w:rsid w:val="00507195"/>
    <w:rsid w:val="00507244"/>
    <w:rsid w:val="00507B4A"/>
    <w:rsid w:val="0051007D"/>
    <w:rsid w:val="00511824"/>
    <w:rsid w:val="005120E2"/>
    <w:rsid w:val="00512A96"/>
    <w:rsid w:val="00512B09"/>
    <w:rsid w:val="00514912"/>
    <w:rsid w:val="00514D2A"/>
    <w:rsid w:val="005159F3"/>
    <w:rsid w:val="005170DF"/>
    <w:rsid w:val="00517243"/>
    <w:rsid w:val="00520619"/>
    <w:rsid w:val="005220ED"/>
    <w:rsid w:val="0052267E"/>
    <w:rsid w:val="00522B36"/>
    <w:rsid w:val="00523D17"/>
    <w:rsid w:val="00523E05"/>
    <w:rsid w:val="00524662"/>
    <w:rsid w:val="0052525B"/>
    <w:rsid w:val="005268EA"/>
    <w:rsid w:val="00530600"/>
    <w:rsid w:val="00530CED"/>
    <w:rsid w:val="00530D34"/>
    <w:rsid w:val="00530F08"/>
    <w:rsid w:val="0053108E"/>
    <w:rsid w:val="00531802"/>
    <w:rsid w:val="00532272"/>
    <w:rsid w:val="00532643"/>
    <w:rsid w:val="005327B9"/>
    <w:rsid w:val="00533796"/>
    <w:rsid w:val="00534BC0"/>
    <w:rsid w:val="0053713B"/>
    <w:rsid w:val="00537343"/>
    <w:rsid w:val="00537D60"/>
    <w:rsid w:val="00540B9B"/>
    <w:rsid w:val="00540D45"/>
    <w:rsid w:val="00540DDA"/>
    <w:rsid w:val="00541199"/>
    <w:rsid w:val="005420DB"/>
    <w:rsid w:val="005427C4"/>
    <w:rsid w:val="00543E39"/>
    <w:rsid w:val="00544C0D"/>
    <w:rsid w:val="0054520D"/>
    <w:rsid w:val="005464F0"/>
    <w:rsid w:val="00546B9C"/>
    <w:rsid w:val="00550800"/>
    <w:rsid w:val="005509A6"/>
    <w:rsid w:val="00552B01"/>
    <w:rsid w:val="00552D55"/>
    <w:rsid w:val="00553618"/>
    <w:rsid w:val="00554CA1"/>
    <w:rsid w:val="00555D75"/>
    <w:rsid w:val="005576C7"/>
    <w:rsid w:val="00560DF0"/>
    <w:rsid w:val="00561A3F"/>
    <w:rsid w:val="00561D6F"/>
    <w:rsid w:val="005630E9"/>
    <w:rsid w:val="00564DA4"/>
    <w:rsid w:val="00565BEF"/>
    <w:rsid w:val="00566750"/>
    <w:rsid w:val="0056759C"/>
    <w:rsid w:val="005679C4"/>
    <w:rsid w:val="00570B5C"/>
    <w:rsid w:val="00571115"/>
    <w:rsid w:val="0057360A"/>
    <w:rsid w:val="005752FC"/>
    <w:rsid w:val="005758E0"/>
    <w:rsid w:val="0057612B"/>
    <w:rsid w:val="005772BB"/>
    <w:rsid w:val="005775A4"/>
    <w:rsid w:val="00577CDF"/>
    <w:rsid w:val="00577D2C"/>
    <w:rsid w:val="00580B23"/>
    <w:rsid w:val="005813B3"/>
    <w:rsid w:val="00581EF4"/>
    <w:rsid w:val="00582292"/>
    <w:rsid w:val="00582A57"/>
    <w:rsid w:val="0058360F"/>
    <w:rsid w:val="005837C1"/>
    <w:rsid w:val="00585AF3"/>
    <w:rsid w:val="0058677B"/>
    <w:rsid w:val="00586A27"/>
    <w:rsid w:val="005872C0"/>
    <w:rsid w:val="00590A27"/>
    <w:rsid w:val="005927A3"/>
    <w:rsid w:val="00593ECE"/>
    <w:rsid w:val="0059513E"/>
    <w:rsid w:val="00595FDB"/>
    <w:rsid w:val="005A0EA8"/>
    <w:rsid w:val="005A1BFE"/>
    <w:rsid w:val="005A2B74"/>
    <w:rsid w:val="005A36AC"/>
    <w:rsid w:val="005A4DA9"/>
    <w:rsid w:val="005A6948"/>
    <w:rsid w:val="005A6AA4"/>
    <w:rsid w:val="005A6D9F"/>
    <w:rsid w:val="005A705A"/>
    <w:rsid w:val="005A71B1"/>
    <w:rsid w:val="005A7AF4"/>
    <w:rsid w:val="005B02F6"/>
    <w:rsid w:val="005B0344"/>
    <w:rsid w:val="005B08DC"/>
    <w:rsid w:val="005B0A1D"/>
    <w:rsid w:val="005B48FF"/>
    <w:rsid w:val="005B49A4"/>
    <w:rsid w:val="005B4C1E"/>
    <w:rsid w:val="005B5752"/>
    <w:rsid w:val="005B57EC"/>
    <w:rsid w:val="005B5E8D"/>
    <w:rsid w:val="005B5F97"/>
    <w:rsid w:val="005B69F1"/>
    <w:rsid w:val="005B6C1C"/>
    <w:rsid w:val="005C1055"/>
    <w:rsid w:val="005C1E32"/>
    <w:rsid w:val="005C1F75"/>
    <w:rsid w:val="005C2019"/>
    <w:rsid w:val="005C2226"/>
    <w:rsid w:val="005C32AC"/>
    <w:rsid w:val="005C3984"/>
    <w:rsid w:val="005C5F7A"/>
    <w:rsid w:val="005C64B7"/>
    <w:rsid w:val="005C6EF8"/>
    <w:rsid w:val="005D0729"/>
    <w:rsid w:val="005D1A6F"/>
    <w:rsid w:val="005D2717"/>
    <w:rsid w:val="005D2796"/>
    <w:rsid w:val="005D2E0A"/>
    <w:rsid w:val="005D363F"/>
    <w:rsid w:val="005D37F2"/>
    <w:rsid w:val="005D3A8D"/>
    <w:rsid w:val="005D3EDB"/>
    <w:rsid w:val="005D3F1E"/>
    <w:rsid w:val="005D4155"/>
    <w:rsid w:val="005D46E7"/>
    <w:rsid w:val="005D4C09"/>
    <w:rsid w:val="005D5712"/>
    <w:rsid w:val="005D6427"/>
    <w:rsid w:val="005D6AD7"/>
    <w:rsid w:val="005D74D0"/>
    <w:rsid w:val="005E070A"/>
    <w:rsid w:val="005E09DA"/>
    <w:rsid w:val="005E2109"/>
    <w:rsid w:val="005E2D29"/>
    <w:rsid w:val="005E3AAD"/>
    <w:rsid w:val="005E3B8D"/>
    <w:rsid w:val="005E42BB"/>
    <w:rsid w:val="005E479E"/>
    <w:rsid w:val="005E5348"/>
    <w:rsid w:val="005E6BE1"/>
    <w:rsid w:val="005E749A"/>
    <w:rsid w:val="005F102C"/>
    <w:rsid w:val="005F1972"/>
    <w:rsid w:val="005F2E06"/>
    <w:rsid w:val="005F320A"/>
    <w:rsid w:val="005F3743"/>
    <w:rsid w:val="005F454A"/>
    <w:rsid w:val="005F4EE3"/>
    <w:rsid w:val="005F6AC4"/>
    <w:rsid w:val="005F6E32"/>
    <w:rsid w:val="005F6F22"/>
    <w:rsid w:val="005F7EB6"/>
    <w:rsid w:val="00600021"/>
    <w:rsid w:val="00600595"/>
    <w:rsid w:val="00600A3F"/>
    <w:rsid w:val="0060116D"/>
    <w:rsid w:val="00601FB3"/>
    <w:rsid w:val="006039CB"/>
    <w:rsid w:val="00603B44"/>
    <w:rsid w:val="00603DC9"/>
    <w:rsid w:val="0060439A"/>
    <w:rsid w:val="00604C15"/>
    <w:rsid w:val="0060500A"/>
    <w:rsid w:val="00605DEC"/>
    <w:rsid w:val="00610EE2"/>
    <w:rsid w:val="006122C6"/>
    <w:rsid w:val="006129A0"/>
    <w:rsid w:val="0061524E"/>
    <w:rsid w:val="0061531F"/>
    <w:rsid w:val="006158D5"/>
    <w:rsid w:val="00615F0E"/>
    <w:rsid w:val="00616E8C"/>
    <w:rsid w:val="00617611"/>
    <w:rsid w:val="00620467"/>
    <w:rsid w:val="006205B8"/>
    <w:rsid w:val="006210A3"/>
    <w:rsid w:val="006211A4"/>
    <w:rsid w:val="006215D1"/>
    <w:rsid w:val="0062163F"/>
    <w:rsid w:val="00621A9F"/>
    <w:rsid w:val="006224BF"/>
    <w:rsid w:val="006235C5"/>
    <w:rsid w:val="006236D0"/>
    <w:rsid w:val="006249C7"/>
    <w:rsid w:val="00624D8D"/>
    <w:rsid w:val="00625D83"/>
    <w:rsid w:val="00626688"/>
    <w:rsid w:val="00627E08"/>
    <w:rsid w:val="00630949"/>
    <w:rsid w:val="00631288"/>
    <w:rsid w:val="0063152A"/>
    <w:rsid w:val="0063177F"/>
    <w:rsid w:val="00632AD2"/>
    <w:rsid w:val="00633791"/>
    <w:rsid w:val="006337B4"/>
    <w:rsid w:val="0063507E"/>
    <w:rsid w:val="006350C0"/>
    <w:rsid w:val="006359C7"/>
    <w:rsid w:val="0063652D"/>
    <w:rsid w:val="006373C8"/>
    <w:rsid w:val="00637FBE"/>
    <w:rsid w:val="006401D5"/>
    <w:rsid w:val="00640CA4"/>
    <w:rsid w:val="00640D28"/>
    <w:rsid w:val="00641183"/>
    <w:rsid w:val="006413A2"/>
    <w:rsid w:val="00641784"/>
    <w:rsid w:val="006419E2"/>
    <w:rsid w:val="00641C60"/>
    <w:rsid w:val="00643457"/>
    <w:rsid w:val="00643A08"/>
    <w:rsid w:val="00643DBF"/>
    <w:rsid w:val="00644146"/>
    <w:rsid w:val="00644675"/>
    <w:rsid w:val="00646A2B"/>
    <w:rsid w:val="00647CB7"/>
    <w:rsid w:val="00651984"/>
    <w:rsid w:val="00651B7D"/>
    <w:rsid w:val="00651F08"/>
    <w:rsid w:val="00651F2E"/>
    <w:rsid w:val="00652022"/>
    <w:rsid w:val="00652CF1"/>
    <w:rsid w:val="00653183"/>
    <w:rsid w:val="006532B6"/>
    <w:rsid w:val="006537BB"/>
    <w:rsid w:val="0065412A"/>
    <w:rsid w:val="0065529E"/>
    <w:rsid w:val="0065793B"/>
    <w:rsid w:val="00657FDC"/>
    <w:rsid w:val="0066065F"/>
    <w:rsid w:val="00660B3A"/>
    <w:rsid w:val="00660B7B"/>
    <w:rsid w:val="00660CB6"/>
    <w:rsid w:val="00661334"/>
    <w:rsid w:val="006614BE"/>
    <w:rsid w:val="00661931"/>
    <w:rsid w:val="00661E31"/>
    <w:rsid w:val="006623E7"/>
    <w:rsid w:val="00662B80"/>
    <w:rsid w:val="00663420"/>
    <w:rsid w:val="00663C77"/>
    <w:rsid w:val="00664059"/>
    <w:rsid w:val="006641C1"/>
    <w:rsid w:val="00664AAC"/>
    <w:rsid w:val="00664F16"/>
    <w:rsid w:val="00665249"/>
    <w:rsid w:val="006654BA"/>
    <w:rsid w:val="00666890"/>
    <w:rsid w:val="00666C5C"/>
    <w:rsid w:val="006703F4"/>
    <w:rsid w:val="00670EDD"/>
    <w:rsid w:val="00670F6C"/>
    <w:rsid w:val="00670F8D"/>
    <w:rsid w:val="00671FF2"/>
    <w:rsid w:val="0067259D"/>
    <w:rsid w:val="00672C40"/>
    <w:rsid w:val="0067322E"/>
    <w:rsid w:val="0067396D"/>
    <w:rsid w:val="00674427"/>
    <w:rsid w:val="00674AFE"/>
    <w:rsid w:val="00675680"/>
    <w:rsid w:val="00675AB3"/>
    <w:rsid w:val="00676B73"/>
    <w:rsid w:val="00676E58"/>
    <w:rsid w:val="00677428"/>
    <w:rsid w:val="00677AC4"/>
    <w:rsid w:val="00677D3E"/>
    <w:rsid w:val="00680518"/>
    <w:rsid w:val="006807AB"/>
    <w:rsid w:val="00680BF5"/>
    <w:rsid w:val="006817C5"/>
    <w:rsid w:val="0068211F"/>
    <w:rsid w:val="00682236"/>
    <w:rsid w:val="00682305"/>
    <w:rsid w:val="006838B9"/>
    <w:rsid w:val="00683F74"/>
    <w:rsid w:val="006846F9"/>
    <w:rsid w:val="006852C7"/>
    <w:rsid w:val="006852CE"/>
    <w:rsid w:val="00685863"/>
    <w:rsid w:val="006861FC"/>
    <w:rsid w:val="00686DCA"/>
    <w:rsid w:val="00692D14"/>
    <w:rsid w:val="00692ECD"/>
    <w:rsid w:val="00692F37"/>
    <w:rsid w:val="0069305F"/>
    <w:rsid w:val="006939F5"/>
    <w:rsid w:val="00696095"/>
    <w:rsid w:val="00696279"/>
    <w:rsid w:val="00696F21"/>
    <w:rsid w:val="006A05C2"/>
    <w:rsid w:val="006A05E4"/>
    <w:rsid w:val="006A243C"/>
    <w:rsid w:val="006A2754"/>
    <w:rsid w:val="006A364E"/>
    <w:rsid w:val="006A3BD6"/>
    <w:rsid w:val="006A57E2"/>
    <w:rsid w:val="006A6738"/>
    <w:rsid w:val="006B05CD"/>
    <w:rsid w:val="006B0FDA"/>
    <w:rsid w:val="006B12AA"/>
    <w:rsid w:val="006B1CB0"/>
    <w:rsid w:val="006B219E"/>
    <w:rsid w:val="006B2CCD"/>
    <w:rsid w:val="006B35FF"/>
    <w:rsid w:val="006B61D7"/>
    <w:rsid w:val="006B65C7"/>
    <w:rsid w:val="006B6CF3"/>
    <w:rsid w:val="006B7581"/>
    <w:rsid w:val="006C0187"/>
    <w:rsid w:val="006C0CD5"/>
    <w:rsid w:val="006C1727"/>
    <w:rsid w:val="006C32FD"/>
    <w:rsid w:val="006C39CE"/>
    <w:rsid w:val="006C48B4"/>
    <w:rsid w:val="006C6B41"/>
    <w:rsid w:val="006C7200"/>
    <w:rsid w:val="006D0819"/>
    <w:rsid w:val="006D0F01"/>
    <w:rsid w:val="006D0FCC"/>
    <w:rsid w:val="006D12E6"/>
    <w:rsid w:val="006D21F5"/>
    <w:rsid w:val="006D3089"/>
    <w:rsid w:val="006D326E"/>
    <w:rsid w:val="006D3D19"/>
    <w:rsid w:val="006D3EE8"/>
    <w:rsid w:val="006D48C7"/>
    <w:rsid w:val="006D744C"/>
    <w:rsid w:val="006D7E8F"/>
    <w:rsid w:val="006E0089"/>
    <w:rsid w:val="006E0500"/>
    <w:rsid w:val="006E0F24"/>
    <w:rsid w:val="006E126D"/>
    <w:rsid w:val="006E1915"/>
    <w:rsid w:val="006E1D30"/>
    <w:rsid w:val="006E1FC3"/>
    <w:rsid w:val="006E21B9"/>
    <w:rsid w:val="006E2B5D"/>
    <w:rsid w:val="006E3409"/>
    <w:rsid w:val="006E3990"/>
    <w:rsid w:val="006E3995"/>
    <w:rsid w:val="006E4914"/>
    <w:rsid w:val="006E4AD8"/>
    <w:rsid w:val="006E4E2F"/>
    <w:rsid w:val="006E63EF"/>
    <w:rsid w:val="006E65AA"/>
    <w:rsid w:val="006E74C0"/>
    <w:rsid w:val="006E77FB"/>
    <w:rsid w:val="006E79F2"/>
    <w:rsid w:val="006E7D32"/>
    <w:rsid w:val="006F0784"/>
    <w:rsid w:val="006F0DEB"/>
    <w:rsid w:val="006F1436"/>
    <w:rsid w:val="006F215B"/>
    <w:rsid w:val="006F2B01"/>
    <w:rsid w:val="006F2CC2"/>
    <w:rsid w:val="006F2DC1"/>
    <w:rsid w:val="006F3D00"/>
    <w:rsid w:val="006F4234"/>
    <w:rsid w:val="006F4B56"/>
    <w:rsid w:val="006F4CCE"/>
    <w:rsid w:val="006F514E"/>
    <w:rsid w:val="006F520A"/>
    <w:rsid w:val="006F60D1"/>
    <w:rsid w:val="006F6C0D"/>
    <w:rsid w:val="006F7979"/>
    <w:rsid w:val="006F7F48"/>
    <w:rsid w:val="00700AEC"/>
    <w:rsid w:val="00700DCF"/>
    <w:rsid w:val="007014A2"/>
    <w:rsid w:val="00702BCB"/>
    <w:rsid w:val="0070323E"/>
    <w:rsid w:val="007033C0"/>
    <w:rsid w:val="00704CE9"/>
    <w:rsid w:val="00705059"/>
    <w:rsid w:val="007052BF"/>
    <w:rsid w:val="007054C7"/>
    <w:rsid w:val="007054F3"/>
    <w:rsid w:val="0070607E"/>
    <w:rsid w:val="0070616B"/>
    <w:rsid w:val="007061DB"/>
    <w:rsid w:val="00706295"/>
    <w:rsid w:val="00706FDA"/>
    <w:rsid w:val="0070713C"/>
    <w:rsid w:val="0070764A"/>
    <w:rsid w:val="00710289"/>
    <w:rsid w:val="0071031D"/>
    <w:rsid w:val="00711C82"/>
    <w:rsid w:val="00711F9A"/>
    <w:rsid w:val="00712178"/>
    <w:rsid w:val="0071282D"/>
    <w:rsid w:val="0071283E"/>
    <w:rsid w:val="00713810"/>
    <w:rsid w:val="00716895"/>
    <w:rsid w:val="00716E7D"/>
    <w:rsid w:val="00716FE9"/>
    <w:rsid w:val="007177FD"/>
    <w:rsid w:val="007207B6"/>
    <w:rsid w:val="00721709"/>
    <w:rsid w:val="007224B7"/>
    <w:rsid w:val="007233E1"/>
    <w:rsid w:val="00723E02"/>
    <w:rsid w:val="00724630"/>
    <w:rsid w:val="00724EF6"/>
    <w:rsid w:val="007250F4"/>
    <w:rsid w:val="007270AD"/>
    <w:rsid w:val="00727272"/>
    <w:rsid w:val="007303A5"/>
    <w:rsid w:val="007309BF"/>
    <w:rsid w:val="00730B3E"/>
    <w:rsid w:val="007328E1"/>
    <w:rsid w:val="00733556"/>
    <w:rsid w:val="0073420B"/>
    <w:rsid w:val="0073470B"/>
    <w:rsid w:val="00735836"/>
    <w:rsid w:val="00735CE8"/>
    <w:rsid w:val="00736367"/>
    <w:rsid w:val="007364DE"/>
    <w:rsid w:val="00736950"/>
    <w:rsid w:val="007400E7"/>
    <w:rsid w:val="00740504"/>
    <w:rsid w:val="007408C0"/>
    <w:rsid w:val="00740C5C"/>
    <w:rsid w:val="00741184"/>
    <w:rsid w:val="00741B5C"/>
    <w:rsid w:val="0074262F"/>
    <w:rsid w:val="00742CB1"/>
    <w:rsid w:val="00745237"/>
    <w:rsid w:val="00746331"/>
    <w:rsid w:val="007467BD"/>
    <w:rsid w:val="00747426"/>
    <w:rsid w:val="0074760E"/>
    <w:rsid w:val="00750248"/>
    <w:rsid w:val="0075139E"/>
    <w:rsid w:val="007515FC"/>
    <w:rsid w:val="00752C19"/>
    <w:rsid w:val="007530B1"/>
    <w:rsid w:val="0075317B"/>
    <w:rsid w:val="0075321F"/>
    <w:rsid w:val="00753282"/>
    <w:rsid w:val="007537F9"/>
    <w:rsid w:val="00753D6A"/>
    <w:rsid w:val="007541C1"/>
    <w:rsid w:val="00754ABA"/>
    <w:rsid w:val="00754C36"/>
    <w:rsid w:val="007577EA"/>
    <w:rsid w:val="0076037A"/>
    <w:rsid w:val="007606E5"/>
    <w:rsid w:val="00761512"/>
    <w:rsid w:val="00761C2A"/>
    <w:rsid w:val="00761EAD"/>
    <w:rsid w:val="00762893"/>
    <w:rsid w:val="00764246"/>
    <w:rsid w:val="0076504D"/>
    <w:rsid w:val="00765D33"/>
    <w:rsid w:val="00766505"/>
    <w:rsid w:val="00766A0C"/>
    <w:rsid w:val="00766C74"/>
    <w:rsid w:val="00766E0D"/>
    <w:rsid w:val="00767776"/>
    <w:rsid w:val="00770113"/>
    <w:rsid w:val="0077034A"/>
    <w:rsid w:val="0077126A"/>
    <w:rsid w:val="007734C1"/>
    <w:rsid w:val="007734D4"/>
    <w:rsid w:val="00773A41"/>
    <w:rsid w:val="00774D42"/>
    <w:rsid w:val="00777149"/>
    <w:rsid w:val="00777339"/>
    <w:rsid w:val="00777AE0"/>
    <w:rsid w:val="00777B7C"/>
    <w:rsid w:val="00777D65"/>
    <w:rsid w:val="00780493"/>
    <w:rsid w:val="0078173A"/>
    <w:rsid w:val="00782B0D"/>
    <w:rsid w:val="00785369"/>
    <w:rsid w:val="00785960"/>
    <w:rsid w:val="00785BAB"/>
    <w:rsid w:val="00786358"/>
    <w:rsid w:val="00790348"/>
    <w:rsid w:val="00790DBC"/>
    <w:rsid w:val="00791560"/>
    <w:rsid w:val="00791FAE"/>
    <w:rsid w:val="00792325"/>
    <w:rsid w:val="00792F27"/>
    <w:rsid w:val="00793AB6"/>
    <w:rsid w:val="00794162"/>
    <w:rsid w:val="00794F3A"/>
    <w:rsid w:val="00795818"/>
    <w:rsid w:val="00795DE3"/>
    <w:rsid w:val="00796AAF"/>
    <w:rsid w:val="00797F8D"/>
    <w:rsid w:val="007A027D"/>
    <w:rsid w:val="007A1546"/>
    <w:rsid w:val="007A173A"/>
    <w:rsid w:val="007A228C"/>
    <w:rsid w:val="007A368E"/>
    <w:rsid w:val="007A3EA8"/>
    <w:rsid w:val="007A53CC"/>
    <w:rsid w:val="007A580B"/>
    <w:rsid w:val="007A5868"/>
    <w:rsid w:val="007A6664"/>
    <w:rsid w:val="007A6E79"/>
    <w:rsid w:val="007A7182"/>
    <w:rsid w:val="007A7A06"/>
    <w:rsid w:val="007A7B02"/>
    <w:rsid w:val="007B04CE"/>
    <w:rsid w:val="007B0936"/>
    <w:rsid w:val="007B3B8B"/>
    <w:rsid w:val="007B4238"/>
    <w:rsid w:val="007B424D"/>
    <w:rsid w:val="007B4E82"/>
    <w:rsid w:val="007B6871"/>
    <w:rsid w:val="007B7536"/>
    <w:rsid w:val="007B791E"/>
    <w:rsid w:val="007B7A2F"/>
    <w:rsid w:val="007C02FA"/>
    <w:rsid w:val="007C09EC"/>
    <w:rsid w:val="007C0EA6"/>
    <w:rsid w:val="007C1182"/>
    <w:rsid w:val="007C174D"/>
    <w:rsid w:val="007C1844"/>
    <w:rsid w:val="007C3492"/>
    <w:rsid w:val="007C3C56"/>
    <w:rsid w:val="007C3D33"/>
    <w:rsid w:val="007C473A"/>
    <w:rsid w:val="007C489A"/>
    <w:rsid w:val="007C5820"/>
    <w:rsid w:val="007C5E82"/>
    <w:rsid w:val="007C6C74"/>
    <w:rsid w:val="007D032A"/>
    <w:rsid w:val="007D048D"/>
    <w:rsid w:val="007D065A"/>
    <w:rsid w:val="007D2055"/>
    <w:rsid w:val="007D294A"/>
    <w:rsid w:val="007D4369"/>
    <w:rsid w:val="007D47D2"/>
    <w:rsid w:val="007D533B"/>
    <w:rsid w:val="007D6EC0"/>
    <w:rsid w:val="007D7E1D"/>
    <w:rsid w:val="007E1B65"/>
    <w:rsid w:val="007E1FC2"/>
    <w:rsid w:val="007E2EB6"/>
    <w:rsid w:val="007E2FF5"/>
    <w:rsid w:val="007E3505"/>
    <w:rsid w:val="007E5821"/>
    <w:rsid w:val="007E6224"/>
    <w:rsid w:val="007E67F9"/>
    <w:rsid w:val="007E6AC5"/>
    <w:rsid w:val="007E74CB"/>
    <w:rsid w:val="007E77C3"/>
    <w:rsid w:val="007E7E5F"/>
    <w:rsid w:val="007E7FB4"/>
    <w:rsid w:val="007F0D07"/>
    <w:rsid w:val="007F0F30"/>
    <w:rsid w:val="007F125B"/>
    <w:rsid w:val="007F18F4"/>
    <w:rsid w:val="007F3EF3"/>
    <w:rsid w:val="007F5529"/>
    <w:rsid w:val="007F5895"/>
    <w:rsid w:val="007F697C"/>
    <w:rsid w:val="007F7AC0"/>
    <w:rsid w:val="008026E7"/>
    <w:rsid w:val="00802A1F"/>
    <w:rsid w:val="00802C1F"/>
    <w:rsid w:val="00802CE4"/>
    <w:rsid w:val="00803544"/>
    <w:rsid w:val="00803EBC"/>
    <w:rsid w:val="00806544"/>
    <w:rsid w:val="00807B61"/>
    <w:rsid w:val="00810A48"/>
    <w:rsid w:val="008111D3"/>
    <w:rsid w:val="0081147C"/>
    <w:rsid w:val="00811BBD"/>
    <w:rsid w:val="00812436"/>
    <w:rsid w:val="00812BE8"/>
    <w:rsid w:val="00812F19"/>
    <w:rsid w:val="00812F30"/>
    <w:rsid w:val="00812F88"/>
    <w:rsid w:val="00814721"/>
    <w:rsid w:val="008149AC"/>
    <w:rsid w:val="00816CEA"/>
    <w:rsid w:val="0081720A"/>
    <w:rsid w:val="008179CE"/>
    <w:rsid w:val="00817C0E"/>
    <w:rsid w:val="00820F9E"/>
    <w:rsid w:val="008212C1"/>
    <w:rsid w:val="008224DF"/>
    <w:rsid w:val="008228DA"/>
    <w:rsid w:val="00822B2B"/>
    <w:rsid w:val="00822F76"/>
    <w:rsid w:val="008238D7"/>
    <w:rsid w:val="00823A8E"/>
    <w:rsid w:val="008244F8"/>
    <w:rsid w:val="008248A6"/>
    <w:rsid w:val="0082664C"/>
    <w:rsid w:val="00826FDA"/>
    <w:rsid w:val="00827206"/>
    <w:rsid w:val="00827779"/>
    <w:rsid w:val="00827C1C"/>
    <w:rsid w:val="008308BA"/>
    <w:rsid w:val="008308D3"/>
    <w:rsid w:val="008308FC"/>
    <w:rsid w:val="00830958"/>
    <w:rsid w:val="00831979"/>
    <w:rsid w:val="00833530"/>
    <w:rsid w:val="008337ED"/>
    <w:rsid w:val="00833EEA"/>
    <w:rsid w:val="008340B8"/>
    <w:rsid w:val="00834125"/>
    <w:rsid w:val="0083432B"/>
    <w:rsid w:val="00834E1D"/>
    <w:rsid w:val="00835244"/>
    <w:rsid w:val="0083535C"/>
    <w:rsid w:val="008360D3"/>
    <w:rsid w:val="00836276"/>
    <w:rsid w:val="00836BF4"/>
    <w:rsid w:val="00837257"/>
    <w:rsid w:val="008375F1"/>
    <w:rsid w:val="0084030D"/>
    <w:rsid w:val="0084043A"/>
    <w:rsid w:val="00842A13"/>
    <w:rsid w:val="00843B18"/>
    <w:rsid w:val="008444B0"/>
    <w:rsid w:val="0084578D"/>
    <w:rsid w:val="00846E30"/>
    <w:rsid w:val="00847988"/>
    <w:rsid w:val="00850D6A"/>
    <w:rsid w:val="00851352"/>
    <w:rsid w:val="0085177F"/>
    <w:rsid w:val="008526CB"/>
    <w:rsid w:val="00853767"/>
    <w:rsid w:val="0085397A"/>
    <w:rsid w:val="00853A36"/>
    <w:rsid w:val="008543F8"/>
    <w:rsid w:val="008544FB"/>
    <w:rsid w:val="0085480B"/>
    <w:rsid w:val="0085480D"/>
    <w:rsid w:val="008551FD"/>
    <w:rsid w:val="00857077"/>
    <w:rsid w:val="00857529"/>
    <w:rsid w:val="00857E24"/>
    <w:rsid w:val="0086012F"/>
    <w:rsid w:val="008605B3"/>
    <w:rsid w:val="00862F15"/>
    <w:rsid w:val="00863230"/>
    <w:rsid w:val="008640F6"/>
    <w:rsid w:val="0086588E"/>
    <w:rsid w:val="00865BD0"/>
    <w:rsid w:val="00865CC9"/>
    <w:rsid w:val="0086664A"/>
    <w:rsid w:val="00866789"/>
    <w:rsid w:val="00867018"/>
    <w:rsid w:val="00867350"/>
    <w:rsid w:val="008703F2"/>
    <w:rsid w:val="00870C32"/>
    <w:rsid w:val="00871051"/>
    <w:rsid w:val="008717D8"/>
    <w:rsid w:val="00871834"/>
    <w:rsid w:val="00871966"/>
    <w:rsid w:val="00871D15"/>
    <w:rsid w:val="008720C1"/>
    <w:rsid w:val="0087215C"/>
    <w:rsid w:val="00873E0C"/>
    <w:rsid w:val="00874378"/>
    <w:rsid w:val="00874F2B"/>
    <w:rsid w:val="0087566E"/>
    <w:rsid w:val="008758BD"/>
    <w:rsid w:val="00875A76"/>
    <w:rsid w:val="00875D25"/>
    <w:rsid w:val="008763AE"/>
    <w:rsid w:val="008766E8"/>
    <w:rsid w:val="00877286"/>
    <w:rsid w:val="008773C1"/>
    <w:rsid w:val="008801A5"/>
    <w:rsid w:val="00880E35"/>
    <w:rsid w:val="008816D5"/>
    <w:rsid w:val="00882D3E"/>
    <w:rsid w:val="0088343F"/>
    <w:rsid w:val="008838A0"/>
    <w:rsid w:val="00884440"/>
    <w:rsid w:val="00884BE5"/>
    <w:rsid w:val="00884E1D"/>
    <w:rsid w:val="00886426"/>
    <w:rsid w:val="00886B53"/>
    <w:rsid w:val="00887066"/>
    <w:rsid w:val="008870E4"/>
    <w:rsid w:val="008875FE"/>
    <w:rsid w:val="00887BEE"/>
    <w:rsid w:val="00887C24"/>
    <w:rsid w:val="00887F8E"/>
    <w:rsid w:val="0089017F"/>
    <w:rsid w:val="008904A0"/>
    <w:rsid w:val="0089132E"/>
    <w:rsid w:val="00891C91"/>
    <w:rsid w:val="00891D57"/>
    <w:rsid w:val="008929DB"/>
    <w:rsid w:val="00892AF0"/>
    <w:rsid w:val="0089394A"/>
    <w:rsid w:val="00894065"/>
    <w:rsid w:val="00895C39"/>
    <w:rsid w:val="00896234"/>
    <w:rsid w:val="00896D0D"/>
    <w:rsid w:val="00897E43"/>
    <w:rsid w:val="00897F12"/>
    <w:rsid w:val="008A0049"/>
    <w:rsid w:val="008A1777"/>
    <w:rsid w:val="008A1D29"/>
    <w:rsid w:val="008A1E3E"/>
    <w:rsid w:val="008A200F"/>
    <w:rsid w:val="008A2637"/>
    <w:rsid w:val="008A36B5"/>
    <w:rsid w:val="008A45C4"/>
    <w:rsid w:val="008B0CDB"/>
    <w:rsid w:val="008B0EE4"/>
    <w:rsid w:val="008B0F42"/>
    <w:rsid w:val="008B1119"/>
    <w:rsid w:val="008B20C2"/>
    <w:rsid w:val="008B26B2"/>
    <w:rsid w:val="008B5094"/>
    <w:rsid w:val="008B58A7"/>
    <w:rsid w:val="008B6F96"/>
    <w:rsid w:val="008B7269"/>
    <w:rsid w:val="008B7D5F"/>
    <w:rsid w:val="008C1A24"/>
    <w:rsid w:val="008C20A3"/>
    <w:rsid w:val="008C222B"/>
    <w:rsid w:val="008C24E5"/>
    <w:rsid w:val="008C2D28"/>
    <w:rsid w:val="008C2EDA"/>
    <w:rsid w:val="008C341E"/>
    <w:rsid w:val="008C4310"/>
    <w:rsid w:val="008C4A1B"/>
    <w:rsid w:val="008C5290"/>
    <w:rsid w:val="008C5738"/>
    <w:rsid w:val="008C61A6"/>
    <w:rsid w:val="008C677D"/>
    <w:rsid w:val="008C761C"/>
    <w:rsid w:val="008C7EAD"/>
    <w:rsid w:val="008D01DD"/>
    <w:rsid w:val="008D0CFE"/>
    <w:rsid w:val="008D166B"/>
    <w:rsid w:val="008D240A"/>
    <w:rsid w:val="008D4479"/>
    <w:rsid w:val="008D482B"/>
    <w:rsid w:val="008D551A"/>
    <w:rsid w:val="008D5ACE"/>
    <w:rsid w:val="008D6034"/>
    <w:rsid w:val="008D6152"/>
    <w:rsid w:val="008D61C7"/>
    <w:rsid w:val="008D686F"/>
    <w:rsid w:val="008D7FE9"/>
    <w:rsid w:val="008E05E0"/>
    <w:rsid w:val="008E1B0D"/>
    <w:rsid w:val="008E1E8E"/>
    <w:rsid w:val="008E2A56"/>
    <w:rsid w:val="008E5EA4"/>
    <w:rsid w:val="008E61F0"/>
    <w:rsid w:val="008E7BA9"/>
    <w:rsid w:val="008F0DE1"/>
    <w:rsid w:val="008F0F81"/>
    <w:rsid w:val="008F27BF"/>
    <w:rsid w:val="008F53FC"/>
    <w:rsid w:val="008F5519"/>
    <w:rsid w:val="008F652E"/>
    <w:rsid w:val="008F79ED"/>
    <w:rsid w:val="008F7BDD"/>
    <w:rsid w:val="00901D1F"/>
    <w:rsid w:val="00901D62"/>
    <w:rsid w:val="00902D13"/>
    <w:rsid w:val="00903823"/>
    <w:rsid w:val="00903829"/>
    <w:rsid w:val="00904A66"/>
    <w:rsid w:val="00904AAF"/>
    <w:rsid w:val="00904E3B"/>
    <w:rsid w:val="00904EDA"/>
    <w:rsid w:val="009054E9"/>
    <w:rsid w:val="00906888"/>
    <w:rsid w:val="00906970"/>
    <w:rsid w:val="00906B0D"/>
    <w:rsid w:val="0091001E"/>
    <w:rsid w:val="00910438"/>
    <w:rsid w:val="00910FC2"/>
    <w:rsid w:val="00911903"/>
    <w:rsid w:val="00912AC1"/>
    <w:rsid w:val="00913675"/>
    <w:rsid w:val="00913862"/>
    <w:rsid w:val="009140BE"/>
    <w:rsid w:val="009142EC"/>
    <w:rsid w:val="009144A1"/>
    <w:rsid w:val="009154C3"/>
    <w:rsid w:val="0091642D"/>
    <w:rsid w:val="009167F8"/>
    <w:rsid w:val="009203B0"/>
    <w:rsid w:val="009204B2"/>
    <w:rsid w:val="00920655"/>
    <w:rsid w:val="00920F6C"/>
    <w:rsid w:val="009211CB"/>
    <w:rsid w:val="0092165F"/>
    <w:rsid w:val="00921E3D"/>
    <w:rsid w:val="00922A77"/>
    <w:rsid w:val="0092350B"/>
    <w:rsid w:val="00923540"/>
    <w:rsid w:val="00923B08"/>
    <w:rsid w:val="0092428A"/>
    <w:rsid w:val="0092472B"/>
    <w:rsid w:val="009247D9"/>
    <w:rsid w:val="0092487D"/>
    <w:rsid w:val="00925E77"/>
    <w:rsid w:val="00926227"/>
    <w:rsid w:val="00926767"/>
    <w:rsid w:val="0092677F"/>
    <w:rsid w:val="0092690E"/>
    <w:rsid w:val="00926989"/>
    <w:rsid w:val="00926E69"/>
    <w:rsid w:val="00926FCD"/>
    <w:rsid w:val="00927057"/>
    <w:rsid w:val="009276BC"/>
    <w:rsid w:val="00927C2D"/>
    <w:rsid w:val="00930ED9"/>
    <w:rsid w:val="00931785"/>
    <w:rsid w:val="00932D11"/>
    <w:rsid w:val="00934655"/>
    <w:rsid w:val="009348C5"/>
    <w:rsid w:val="009361D5"/>
    <w:rsid w:val="009371A2"/>
    <w:rsid w:val="00937ADE"/>
    <w:rsid w:val="00941F14"/>
    <w:rsid w:val="009428A4"/>
    <w:rsid w:val="009448EE"/>
    <w:rsid w:val="00945113"/>
    <w:rsid w:val="00945232"/>
    <w:rsid w:val="00946285"/>
    <w:rsid w:val="00946593"/>
    <w:rsid w:val="00946DFF"/>
    <w:rsid w:val="00946E2D"/>
    <w:rsid w:val="00947E5D"/>
    <w:rsid w:val="00950221"/>
    <w:rsid w:val="00950438"/>
    <w:rsid w:val="009513FA"/>
    <w:rsid w:val="009515C0"/>
    <w:rsid w:val="0095198A"/>
    <w:rsid w:val="0095236E"/>
    <w:rsid w:val="00952DFB"/>
    <w:rsid w:val="00952FEC"/>
    <w:rsid w:val="0095347F"/>
    <w:rsid w:val="00953E28"/>
    <w:rsid w:val="00954050"/>
    <w:rsid w:val="009545A5"/>
    <w:rsid w:val="009553D8"/>
    <w:rsid w:val="00957F20"/>
    <w:rsid w:val="0096128E"/>
    <w:rsid w:val="00961817"/>
    <w:rsid w:val="009618D7"/>
    <w:rsid w:val="00963074"/>
    <w:rsid w:val="009643F5"/>
    <w:rsid w:val="009659F4"/>
    <w:rsid w:val="00965F7A"/>
    <w:rsid w:val="0096696A"/>
    <w:rsid w:val="00966A05"/>
    <w:rsid w:val="00967376"/>
    <w:rsid w:val="00967767"/>
    <w:rsid w:val="00967822"/>
    <w:rsid w:val="00967F74"/>
    <w:rsid w:val="00970324"/>
    <w:rsid w:val="009705DC"/>
    <w:rsid w:val="00970D60"/>
    <w:rsid w:val="00971A81"/>
    <w:rsid w:val="009722D7"/>
    <w:rsid w:val="009723B2"/>
    <w:rsid w:val="00972522"/>
    <w:rsid w:val="00973103"/>
    <w:rsid w:val="00974D7D"/>
    <w:rsid w:val="0097622D"/>
    <w:rsid w:val="00976FC5"/>
    <w:rsid w:val="00980715"/>
    <w:rsid w:val="00980829"/>
    <w:rsid w:val="00980A87"/>
    <w:rsid w:val="0098145C"/>
    <w:rsid w:val="00981493"/>
    <w:rsid w:val="00981E9A"/>
    <w:rsid w:val="00982720"/>
    <w:rsid w:val="009834EE"/>
    <w:rsid w:val="00984569"/>
    <w:rsid w:val="00984ECD"/>
    <w:rsid w:val="00985F76"/>
    <w:rsid w:val="00986197"/>
    <w:rsid w:val="009862FA"/>
    <w:rsid w:val="00986AE3"/>
    <w:rsid w:val="009911EA"/>
    <w:rsid w:val="0099236E"/>
    <w:rsid w:val="00993103"/>
    <w:rsid w:val="00993751"/>
    <w:rsid w:val="0099390E"/>
    <w:rsid w:val="009960E5"/>
    <w:rsid w:val="00997E62"/>
    <w:rsid w:val="009A0260"/>
    <w:rsid w:val="009A112D"/>
    <w:rsid w:val="009A191E"/>
    <w:rsid w:val="009A20BB"/>
    <w:rsid w:val="009A217D"/>
    <w:rsid w:val="009A2FEB"/>
    <w:rsid w:val="009A30CF"/>
    <w:rsid w:val="009A5628"/>
    <w:rsid w:val="009A6B23"/>
    <w:rsid w:val="009A7A82"/>
    <w:rsid w:val="009A7ADC"/>
    <w:rsid w:val="009B0D30"/>
    <w:rsid w:val="009B2686"/>
    <w:rsid w:val="009B4AE9"/>
    <w:rsid w:val="009B586D"/>
    <w:rsid w:val="009B5C66"/>
    <w:rsid w:val="009B656C"/>
    <w:rsid w:val="009B6805"/>
    <w:rsid w:val="009B7B44"/>
    <w:rsid w:val="009B7D15"/>
    <w:rsid w:val="009C086E"/>
    <w:rsid w:val="009C14BD"/>
    <w:rsid w:val="009C19B7"/>
    <w:rsid w:val="009C2483"/>
    <w:rsid w:val="009C2866"/>
    <w:rsid w:val="009C30AD"/>
    <w:rsid w:val="009C4F24"/>
    <w:rsid w:val="009C51E7"/>
    <w:rsid w:val="009C52A5"/>
    <w:rsid w:val="009C5ABB"/>
    <w:rsid w:val="009C6BD3"/>
    <w:rsid w:val="009C6D75"/>
    <w:rsid w:val="009C7AB3"/>
    <w:rsid w:val="009D0CD6"/>
    <w:rsid w:val="009D3104"/>
    <w:rsid w:val="009D3A40"/>
    <w:rsid w:val="009D5D55"/>
    <w:rsid w:val="009D7C51"/>
    <w:rsid w:val="009E1164"/>
    <w:rsid w:val="009E126A"/>
    <w:rsid w:val="009E1633"/>
    <w:rsid w:val="009E196C"/>
    <w:rsid w:val="009E447F"/>
    <w:rsid w:val="009E51AE"/>
    <w:rsid w:val="009E5A64"/>
    <w:rsid w:val="009E6496"/>
    <w:rsid w:val="009E674D"/>
    <w:rsid w:val="009E6945"/>
    <w:rsid w:val="009E6F0A"/>
    <w:rsid w:val="009E78FF"/>
    <w:rsid w:val="009E79F1"/>
    <w:rsid w:val="009E7DE7"/>
    <w:rsid w:val="009F1772"/>
    <w:rsid w:val="009F241C"/>
    <w:rsid w:val="009F342B"/>
    <w:rsid w:val="009F36BF"/>
    <w:rsid w:val="009F3BA1"/>
    <w:rsid w:val="009F3C39"/>
    <w:rsid w:val="009F3EFC"/>
    <w:rsid w:val="009F4DC4"/>
    <w:rsid w:val="009F5BE3"/>
    <w:rsid w:val="009F5E6E"/>
    <w:rsid w:val="009F6442"/>
    <w:rsid w:val="009F6893"/>
    <w:rsid w:val="009F7115"/>
    <w:rsid w:val="009F7C95"/>
    <w:rsid w:val="00A009DD"/>
    <w:rsid w:val="00A01539"/>
    <w:rsid w:val="00A015FD"/>
    <w:rsid w:val="00A03589"/>
    <w:rsid w:val="00A04A74"/>
    <w:rsid w:val="00A04BF8"/>
    <w:rsid w:val="00A04E0F"/>
    <w:rsid w:val="00A06288"/>
    <w:rsid w:val="00A07AE6"/>
    <w:rsid w:val="00A111B6"/>
    <w:rsid w:val="00A115EF"/>
    <w:rsid w:val="00A11A76"/>
    <w:rsid w:val="00A11DD4"/>
    <w:rsid w:val="00A13805"/>
    <w:rsid w:val="00A13B2D"/>
    <w:rsid w:val="00A1494B"/>
    <w:rsid w:val="00A16FEF"/>
    <w:rsid w:val="00A205CA"/>
    <w:rsid w:val="00A21098"/>
    <w:rsid w:val="00A22820"/>
    <w:rsid w:val="00A22B7E"/>
    <w:rsid w:val="00A22D7A"/>
    <w:rsid w:val="00A254F7"/>
    <w:rsid w:val="00A25EB2"/>
    <w:rsid w:val="00A26D27"/>
    <w:rsid w:val="00A27692"/>
    <w:rsid w:val="00A3037A"/>
    <w:rsid w:val="00A3115E"/>
    <w:rsid w:val="00A317D6"/>
    <w:rsid w:val="00A318E8"/>
    <w:rsid w:val="00A32A58"/>
    <w:rsid w:val="00A33538"/>
    <w:rsid w:val="00A3407F"/>
    <w:rsid w:val="00A35637"/>
    <w:rsid w:val="00A362A5"/>
    <w:rsid w:val="00A376EE"/>
    <w:rsid w:val="00A379D0"/>
    <w:rsid w:val="00A4039C"/>
    <w:rsid w:val="00A4216A"/>
    <w:rsid w:val="00A4227F"/>
    <w:rsid w:val="00A42458"/>
    <w:rsid w:val="00A42861"/>
    <w:rsid w:val="00A42A99"/>
    <w:rsid w:val="00A44373"/>
    <w:rsid w:val="00A450FC"/>
    <w:rsid w:val="00A47575"/>
    <w:rsid w:val="00A477CF"/>
    <w:rsid w:val="00A4797B"/>
    <w:rsid w:val="00A5151A"/>
    <w:rsid w:val="00A5243F"/>
    <w:rsid w:val="00A52833"/>
    <w:rsid w:val="00A56616"/>
    <w:rsid w:val="00A56FEC"/>
    <w:rsid w:val="00A5735B"/>
    <w:rsid w:val="00A57E0A"/>
    <w:rsid w:val="00A6007B"/>
    <w:rsid w:val="00A61FCB"/>
    <w:rsid w:val="00A622F9"/>
    <w:rsid w:val="00A62593"/>
    <w:rsid w:val="00A62766"/>
    <w:rsid w:val="00A6288F"/>
    <w:rsid w:val="00A63165"/>
    <w:rsid w:val="00A63A12"/>
    <w:rsid w:val="00A63DF4"/>
    <w:rsid w:val="00A64814"/>
    <w:rsid w:val="00A64980"/>
    <w:rsid w:val="00A65840"/>
    <w:rsid w:val="00A65ECA"/>
    <w:rsid w:val="00A6649C"/>
    <w:rsid w:val="00A66749"/>
    <w:rsid w:val="00A66846"/>
    <w:rsid w:val="00A67163"/>
    <w:rsid w:val="00A679C8"/>
    <w:rsid w:val="00A67DB6"/>
    <w:rsid w:val="00A70766"/>
    <w:rsid w:val="00A709B1"/>
    <w:rsid w:val="00A71287"/>
    <w:rsid w:val="00A71984"/>
    <w:rsid w:val="00A7284E"/>
    <w:rsid w:val="00A73ABA"/>
    <w:rsid w:val="00A73B93"/>
    <w:rsid w:val="00A7417E"/>
    <w:rsid w:val="00A75079"/>
    <w:rsid w:val="00A752AA"/>
    <w:rsid w:val="00A7571F"/>
    <w:rsid w:val="00A75DC4"/>
    <w:rsid w:val="00A80747"/>
    <w:rsid w:val="00A82381"/>
    <w:rsid w:val="00A823F6"/>
    <w:rsid w:val="00A82643"/>
    <w:rsid w:val="00A82A1C"/>
    <w:rsid w:val="00A83A91"/>
    <w:rsid w:val="00A83E15"/>
    <w:rsid w:val="00A85193"/>
    <w:rsid w:val="00A854A7"/>
    <w:rsid w:val="00A8719E"/>
    <w:rsid w:val="00A87220"/>
    <w:rsid w:val="00A87243"/>
    <w:rsid w:val="00A874D5"/>
    <w:rsid w:val="00A904B9"/>
    <w:rsid w:val="00A90542"/>
    <w:rsid w:val="00A90586"/>
    <w:rsid w:val="00A916DA"/>
    <w:rsid w:val="00A918EE"/>
    <w:rsid w:val="00A9258D"/>
    <w:rsid w:val="00A926FF"/>
    <w:rsid w:val="00A92853"/>
    <w:rsid w:val="00A92E58"/>
    <w:rsid w:val="00A93823"/>
    <w:rsid w:val="00A93E11"/>
    <w:rsid w:val="00A94307"/>
    <w:rsid w:val="00A95D8A"/>
    <w:rsid w:val="00A9670E"/>
    <w:rsid w:val="00A96A92"/>
    <w:rsid w:val="00A97AA9"/>
    <w:rsid w:val="00A97F99"/>
    <w:rsid w:val="00AA024C"/>
    <w:rsid w:val="00AA084D"/>
    <w:rsid w:val="00AA0A89"/>
    <w:rsid w:val="00AA1132"/>
    <w:rsid w:val="00AA18B2"/>
    <w:rsid w:val="00AA244A"/>
    <w:rsid w:val="00AA3927"/>
    <w:rsid w:val="00AA3FE1"/>
    <w:rsid w:val="00AA4682"/>
    <w:rsid w:val="00AA4CBD"/>
    <w:rsid w:val="00AA5368"/>
    <w:rsid w:val="00AA5559"/>
    <w:rsid w:val="00AA6429"/>
    <w:rsid w:val="00AA6687"/>
    <w:rsid w:val="00AA7254"/>
    <w:rsid w:val="00AA7678"/>
    <w:rsid w:val="00AA7C5F"/>
    <w:rsid w:val="00AA7E9B"/>
    <w:rsid w:val="00AA7FF2"/>
    <w:rsid w:val="00AB078E"/>
    <w:rsid w:val="00AB17D0"/>
    <w:rsid w:val="00AB230D"/>
    <w:rsid w:val="00AB2933"/>
    <w:rsid w:val="00AB2A42"/>
    <w:rsid w:val="00AB2D9D"/>
    <w:rsid w:val="00AB3A76"/>
    <w:rsid w:val="00AB5AA1"/>
    <w:rsid w:val="00AB705B"/>
    <w:rsid w:val="00AB7492"/>
    <w:rsid w:val="00AB7691"/>
    <w:rsid w:val="00AC01AA"/>
    <w:rsid w:val="00AC0CAD"/>
    <w:rsid w:val="00AC1079"/>
    <w:rsid w:val="00AC25ED"/>
    <w:rsid w:val="00AC331E"/>
    <w:rsid w:val="00AC35D5"/>
    <w:rsid w:val="00AC3EC0"/>
    <w:rsid w:val="00AC404F"/>
    <w:rsid w:val="00AC4F36"/>
    <w:rsid w:val="00AC4F72"/>
    <w:rsid w:val="00AC5135"/>
    <w:rsid w:val="00AC5604"/>
    <w:rsid w:val="00AC6093"/>
    <w:rsid w:val="00AC6834"/>
    <w:rsid w:val="00AC6BD7"/>
    <w:rsid w:val="00AC7C62"/>
    <w:rsid w:val="00AD0856"/>
    <w:rsid w:val="00AD1C71"/>
    <w:rsid w:val="00AD2719"/>
    <w:rsid w:val="00AD2A55"/>
    <w:rsid w:val="00AD3F8F"/>
    <w:rsid w:val="00AD4119"/>
    <w:rsid w:val="00AD4E17"/>
    <w:rsid w:val="00AD501D"/>
    <w:rsid w:val="00AD5023"/>
    <w:rsid w:val="00AD521A"/>
    <w:rsid w:val="00AD5281"/>
    <w:rsid w:val="00AD57C2"/>
    <w:rsid w:val="00AD5B3D"/>
    <w:rsid w:val="00AD6820"/>
    <w:rsid w:val="00AD7776"/>
    <w:rsid w:val="00AD7CE7"/>
    <w:rsid w:val="00AE00CE"/>
    <w:rsid w:val="00AE25CF"/>
    <w:rsid w:val="00AE26E5"/>
    <w:rsid w:val="00AE4991"/>
    <w:rsid w:val="00AE5475"/>
    <w:rsid w:val="00AE6CC0"/>
    <w:rsid w:val="00AE7A7E"/>
    <w:rsid w:val="00AF0B44"/>
    <w:rsid w:val="00AF0CD1"/>
    <w:rsid w:val="00AF1B4B"/>
    <w:rsid w:val="00AF23A2"/>
    <w:rsid w:val="00AF2778"/>
    <w:rsid w:val="00AF2D28"/>
    <w:rsid w:val="00AF443D"/>
    <w:rsid w:val="00AF607E"/>
    <w:rsid w:val="00AF60A6"/>
    <w:rsid w:val="00AF6A02"/>
    <w:rsid w:val="00AF741A"/>
    <w:rsid w:val="00B01ADB"/>
    <w:rsid w:val="00B01E19"/>
    <w:rsid w:val="00B02990"/>
    <w:rsid w:val="00B02DE3"/>
    <w:rsid w:val="00B0301F"/>
    <w:rsid w:val="00B0364F"/>
    <w:rsid w:val="00B04161"/>
    <w:rsid w:val="00B04289"/>
    <w:rsid w:val="00B04440"/>
    <w:rsid w:val="00B056F9"/>
    <w:rsid w:val="00B05995"/>
    <w:rsid w:val="00B05A88"/>
    <w:rsid w:val="00B05A8C"/>
    <w:rsid w:val="00B05EEC"/>
    <w:rsid w:val="00B064B2"/>
    <w:rsid w:val="00B06939"/>
    <w:rsid w:val="00B10344"/>
    <w:rsid w:val="00B103A5"/>
    <w:rsid w:val="00B104F4"/>
    <w:rsid w:val="00B106A2"/>
    <w:rsid w:val="00B106A9"/>
    <w:rsid w:val="00B11999"/>
    <w:rsid w:val="00B11E3D"/>
    <w:rsid w:val="00B12260"/>
    <w:rsid w:val="00B124F6"/>
    <w:rsid w:val="00B130B9"/>
    <w:rsid w:val="00B13418"/>
    <w:rsid w:val="00B13D8D"/>
    <w:rsid w:val="00B1437A"/>
    <w:rsid w:val="00B14D2C"/>
    <w:rsid w:val="00B15534"/>
    <w:rsid w:val="00B166DB"/>
    <w:rsid w:val="00B16B7A"/>
    <w:rsid w:val="00B17646"/>
    <w:rsid w:val="00B17807"/>
    <w:rsid w:val="00B17DC7"/>
    <w:rsid w:val="00B17E82"/>
    <w:rsid w:val="00B20E33"/>
    <w:rsid w:val="00B210B3"/>
    <w:rsid w:val="00B216FB"/>
    <w:rsid w:val="00B218ED"/>
    <w:rsid w:val="00B22621"/>
    <w:rsid w:val="00B22C35"/>
    <w:rsid w:val="00B22C50"/>
    <w:rsid w:val="00B251C0"/>
    <w:rsid w:val="00B25D74"/>
    <w:rsid w:val="00B26831"/>
    <w:rsid w:val="00B268E5"/>
    <w:rsid w:val="00B268FB"/>
    <w:rsid w:val="00B26CCB"/>
    <w:rsid w:val="00B26FFD"/>
    <w:rsid w:val="00B27032"/>
    <w:rsid w:val="00B27CB0"/>
    <w:rsid w:val="00B27CB6"/>
    <w:rsid w:val="00B27E56"/>
    <w:rsid w:val="00B3209E"/>
    <w:rsid w:val="00B3238E"/>
    <w:rsid w:val="00B3332F"/>
    <w:rsid w:val="00B34A75"/>
    <w:rsid w:val="00B34CA7"/>
    <w:rsid w:val="00B35EA1"/>
    <w:rsid w:val="00B36033"/>
    <w:rsid w:val="00B3616D"/>
    <w:rsid w:val="00B366F2"/>
    <w:rsid w:val="00B3677D"/>
    <w:rsid w:val="00B3693A"/>
    <w:rsid w:val="00B36E9F"/>
    <w:rsid w:val="00B36F6F"/>
    <w:rsid w:val="00B40D6E"/>
    <w:rsid w:val="00B413FD"/>
    <w:rsid w:val="00B41FB8"/>
    <w:rsid w:val="00B42E48"/>
    <w:rsid w:val="00B43421"/>
    <w:rsid w:val="00B440DC"/>
    <w:rsid w:val="00B4575A"/>
    <w:rsid w:val="00B507BF"/>
    <w:rsid w:val="00B51311"/>
    <w:rsid w:val="00B5160F"/>
    <w:rsid w:val="00B519F3"/>
    <w:rsid w:val="00B5262E"/>
    <w:rsid w:val="00B526CF"/>
    <w:rsid w:val="00B532C7"/>
    <w:rsid w:val="00B53DBB"/>
    <w:rsid w:val="00B564E1"/>
    <w:rsid w:val="00B575BA"/>
    <w:rsid w:val="00B57D87"/>
    <w:rsid w:val="00B57E6F"/>
    <w:rsid w:val="00B60B66"/>
    <w:rsid w:val="00B610D5"/>
    <w:rsid w:val="00B6328D"/>
    <w:rsid w:val="00B64481"/>
    <w:rsid w:val="00B646F1"/>
    <w:rsid w:val="00B64D1C"/>
    <w:rsid w:val="00B64EFC"/>
    <w:rsid w:val="00B6634A"/>
    <w:rsid w:val="00B666EE"/>
    <w:rsid w:val="00B7090D"/>
    <w:rsid w:val="00B70FF0"/>
    <w:rsid w:val="00B71608"/>
    <w:rsid w:val="00B71F3F"/>
    <w:rsid w:val="00B74AA2"/>
    <w:rsid w:val="00B76429"/>
    <w:rsid w:val="00B76432"/>
    <w:rsid w:val="00B76C76"/>
    <w:rsid w:val="00B81827"/>
    <w:rsid w:val="00B81A9B"/>
    <w:rsid w:val="00B81C9D"/>
    <w:rsid w:val="00B832E7"/>
    <w:rsid w:val="00B83330"/>
    <w:rsid w:val="00B833B7"/>
    <w:rsid w:val="00B83557"/>
    <w:rsid w:val="00B83E63"/>
    <w:rsid w:val="00B84240"/>
    <w:rsid w:val="00B842A3"/>
    <w:rsid w:val="00B84C1A"/>
    <w:rsid w:val="00B85084"/>
    <w:rsid w:val="00B85422"/>
    <w:rsid w:val="00B85E61"/>
    <w:rsid w:val="00B8611E"/>
    <w:rsid w:val="00B86471"/>
    <w:rsid w:val="00B868C8"/>
    <w:rsid w:val="00B869EA"/>
    <w:rsid w:val="00B903D1"/>
    <w:rsid w:val="00B916B5"/>
    <w:rsid w:val="00B923CA"/>
    <w:rsid w:val="00B929CA"/>
    <w:rsid w:val="00B934C7"/>
    <w:rsid w:val="00B94243"/>
    <w:rsid w:val="00B9557D"/>
    <w:rsid w:val="00B956D4"/>
    <w:rsid w:val="00B95C41"/>
    <w:rsid w:val="00B9693A"/>
    <w:rsid w:val="00B96CD0"/>
    <w:rsid w:val="00B97446"/>
    <w:rsid w:val="00BA1511"/>
    <w:rsid w:val="00BA18A7"/>
    <w:rsid w:val="00BA209E"/>
    <w:rsid w:val="00BA3399"/>
    <w:rsid w:val="00BA3DA6"/>
    <w:rsid w:val="00BA46A7"/>
    <w:rsid w:val="00BA5F82"/>
    <w:rsid w:val="00BA6EB0"/>
    <w:rsid w:val="00BA7432"/>
    <w:rsid w:val="00BA772C"/>
    <w:rsid w:val="00BB05D1"/>
    <w:rsid w:val="00BB1A49"/>
    <w:rsid w:val="00BB1D98"/>
    <w:rsid w:val="00BB2410"/>
    <w:rsid w:val="00BB2764"/>
    <w:rsid w:val="00BB3720"/>
    <w:rsid w:val="00BB441F"/>
    <w:rsid w:val="00BB465A"/>
    <w:rsid w:val="00BB5202"/>
    <w:rsid w:val="00BB7AA0"/>
    <w:rsid w:val="00BC08C2"/>
    <w:rsid w:val="00BC0F54"/>
    <w:rsid w:val="00BC1AA0"/>
    <w:rsid w:val="00BC2495"/>
    <w:rsid w:val="00BC314A"/>
    <w:rsid w:val="00BC45B1"/>
    <w:rsid w:val="00BC5017"/>
    <w:rsid w:val="00BC57A4"/>
    <w:rsid w:val="00BC584C"/>
    <w:rsid w:val="00BC5AB5"/>
    <w:rsid w:val="00BC5C8F"/>
    <w:rsid w:val="00BC6506"/>
    <w:rsid w:val="00BC6E1D"/>
    <w:rsid w:val="00BC7524"/>
    <w:rsid w:val="00BC7EB9"/>
    <w:rsid w:val="00BC7F93"/>
    <w:rsid w:val="00BC7FC8"/>
    <w:rsid w:val="00BD13BA"/>
    <w:rsid w:val="00BD1D5E"/>
    <w:rsid w:val="00BD25B4"/>
    <w:rsid w:val="00BD2643"/>
    <w:rsid w:val="00BD4FC0"/>
    <w:rsid w:val="00BD56B1"/>
    <w:rsid w:val="00BD6558"/>
    <w:rsid w:val="00BD7643"/>
    <w:rsid w:val="00BE0CDD"/>
    <w:rsid w:val="00BE0EE7"/>
    <w:rsid w:val="00BE1ACD"/>
    <w:rsid w:val="00BE29CC"/>
    <w:rsid w:val="00BE2A24"/>
    <w:rsid w:val="00BE2A37"/>
    <w:rsid w:val="00BE33EB"/>
    <w:rsid w:val="00BE3B39"/>
    <w:rsid w:val="00BE4B29"/>
    <w:rsid w:val="00BE5946"/>
    <w:rsid w:val="00BE5E21"/>
    <w:rsid w:val="00BE5E87"/>
    <w:rsid w:val="00BE6D65"/>
    <w:rsid w:val="00BE702D"/>
    <w:rsid w:val="00BE7B4E"/>
    <w:rsid w:val="00BF05F7"/>
    <w:rsid w:val="00BF074B"/>
    <w:rsid w:val="00BF0769"/>
    <w:rsid w:val="00BF182F"/>
    <w:rsid w:val="00BF2401"/>
    <w:rsid w:val="00BF2897"/>
    <w:rsid w:val="00BF2AD7"/>
    <w:rsid w:val="00BF2C8B"/>
    <w:rsid w:val="00BF2F76"/>
    <w:rsid w:val="00BF3022"/>
    <w:rsid w:val="00BF3214"/>
    <w:rsid w:val="00BF5573"/>
    <w:rsid w:val="00BF5824"/>
    <w:rsid w:val="00BF65A2"/>
    <w:rsid w:val="00C033E1"/>
    <w:rsid w:val="00C0379C"/>
    <w:rsid w:val="00C03CA6"/>
    <w:rsid w:val="00C03CB2"/>
    <w:rsid w:val="00C043D0"/>
    <w:rsid w:val="00C04DA7"/>
    <w:rsid w:val="00C051D2"/>
    <w:rsid w:val="00C054B8"/>
    <w:rsid w:val="00C066C7"/>
    <w:rsid w:val="00C06BE5"/>
    <w:rsid w:val="00C074C1"/>
    <w:rsid w:val="00C1001A"/>
    <w:rsid w:val="00C10768"/>
    <w:rsid w:val="00C11AB8"/>
    <w:rsid w:val="00C143B0"/>
    <w:rsid w:val="00C1456F"/>
    <w:rsid w:val="00C15867"/>
    <w:rsid w:val="00C158AE"/>
    <w:rsid w:val="00C1691F"/>
    <w:rsid w:val="00C16CBE"/>
    <w:rsid w:val="00C173FD"/>
    <w:rsid w:val="00C1766F"/>
    <w:rsid w:val="00C204AB"/>
    <w:rsid w:val="00C207D3"/>
    <w:rsid w:val="00C20E6F"/>
    <w:rsid w:val="00C2296D"/>
    <w:rsid w:val="00C23155"/>
    <w:rsid w:val="00C23166"/>
    <w:rsid w:val="00C23987"/>
    <w:rsid w:val="00C2426F"/>
    <w:rsid w:val="00C242BD"/>
    <w:rsid w:val="00C25A33"/>
    <w:rsid w:val="00C2672B"/>
    <w:rsid w:val="00C26AAE"/>
    <w:rsid w:val="00C307F2"/>
    <w:rsid w:val="00C309DE"/>
    <w:rsid w:val="00C30F4D"/>
    <w:rsid w:val="00C3166B"/>
    <w:rsid w:val="00C32195"/>
    <w:rsid w:val="00C32289"/>
    <w:rsid w:val="00C33122"/>
    <w:rsid w:val="00C34AD0"/>
    <w:rsid w:val="00C34BB8"/>
    <w:rsid w:val="00C34D16"/>
    <w:rsid w:val="00C3632C"/>
    <w:rsid w:val="00C36EFD"/>
    <w:rsid w:val="00C40C41"/>
    <w:rsid w:val="00C414F4"/>
    <w:rsid w:val="00C41737"/>
    <w:rsid w:val="00C417E3"/>
    <w:rsid w:val="00C43542"/>
    <w:rsid w:val="00C43DEB"/>
    <w:rsid w:val="00C450D1"/>
    <w:rsid w:val="00C45885"/>
    <w:rsid w:val="00C45C8F"/>
    <w:rsid w:val="00C4658F"/>
    <w:rsid w:val="00C46B53"/>
    <w:rsid w:val="00C471A7"/>
    <w:rsid w:val="00C50F22"/>
    <w:rsid w:val="00C50F82"/>
    <w:rsid w:val="00C52B3E"/>
    <w:rsid w:val="00C5303F"/>
    <w:rsid w:val="00C53D7A"/>
    <w:rsid w:val="00C559B3"/>
    <w:rsid w:val="00C55B5F"/>
    <w:rsid w:val="00C569D9"/>
    <w:rsid w:val="00C57971"/>
    <w:rsid w:val="00C60165"/>
    <w:rsid w:val="00C61E13"/>
    <w:rsid w:val="00C624E3"/>
    <w:rsid w:val="00C65BD7"/>
    <w:rsid w:val="00C65C4E"/>
    <w:rsid w:val="00C66E6F"/>
    <w:rsid w:val="00C679E3"/>
    <w:rsid w:val="00C7001E"/>
    <w:rsid w:val="00C704C2"/>
    <w:rsid w:val="00C70BAC"/>
    <w:rsid w:val="00C70C5A"/>
    <w:rsid w:val="00C70D5F"/>
    <w:rsid w:val="00C70E2A"/>
    <w:rsid w:val="00C71A66"/>
    <w:rsid w:val="00C72267"/>
    <w:rsid w:val="00C7228D"/>
    <w:rsid w:val="00C730CB"/>
    <w:rsid w:val="00C740D1"/>
    <w:rsid w:val="00C7613F"/>
    <w:rsid w:val="00C763F4"/>
    <w:rsid w:val="00C7660D"/>
    <w:rsid w:val="00C766E4"/>
    <w:rsid w:val="00C76BA4"/>
    <w:rsid w:val="00C76E10"/>
    <w:rsid w:val="00C779E0"/>
    <w:rsid w:val="00C813C2"/>
    <w:rsid w:val="00C8234D"/>
    <w:rsid w:val="00C82D1F"/>
    <w:rsid w:val="00C83A48"/>
    <w:rsid w:val="00C84439"/>
    <w:rsid w:val="00C852A2"/>
    <w:rsid w:val="00C852E1"/>
    <w:rsid w:val="00C85865"/>
    <w:rsid w:val="00C858F7"/>
    <w:rsid w:val="00C85A28"/>
    <w:rsid w:val="00C85E85"/>
    <w:rsid w:val="00C86B07"/>
    <w:rsid w:val="00C92466"/>
    <w:rsid w:val="00C92736"/>
    <w:rsid w:val="00C92C20"/>
    <w:rsid w:val="00C92C74"/>
    <w:rsid w:val="00C94073"/>
    <w:rsid w:val="00C944C2"/>
    <w:rsid w:val="00C945AD"/>
    <w:rsid w:val="00C95A78"/>
    <w:rsid w:val="00C95E2D"/>
    <w:rsid w:val="00C96D49"/>
    <w:rsid w:val="00C96DDC"/>
    <w:rsid w:val="00C9793C"/>
    <w:rsid w:val="00C97E29"/>
    <w:rsid w:val="00CA0142"/>
    <w:rsid w:val="00CA1BDB"/>
    <w:rsid w:val="00CA2E7B"/>
    <w:rsid w:val="00CA2EAE"/>
    <w:rsid w:val="00CA39AB"/>
    <w:rsid w:val="00CA3A04"/>
    <w:rsid w:val="00CA4AC1"/>
    <w:rsid w:val="00CA59FB"/>
    <w:rsid w:val="00CA7BC8"/>
    <w:rsid w:val="00CB01CF"/>
    <w:rsid w:val="00CB0316"/>
    <w:rsid w:val="00CB0B11"/>
    <w:rsid w:val="00CB13F5"/>
    <w:rsid w:val="00CB1D19"/>
    <w:rsid w:val="00CB29A5"/>
    <w:rsid w:val="00CB426A"/>
    <w:rsid w:val="00CB4FDA"/>
    <w:rsid w:val="00CB5354"/>
    <w:rsid w:val="00CB543F"/>
    <w:rsid w:val="00CB5933"/>
    <w:rsid w:val="00CB6ED0"/>
    <w:rsid w:val="00CB7D36"/>
    <w:rsid w:val="00CB7F68"/>
    <w:rsid w:val="00CB7FE8"/>
    <w:rsid w:val="00CC0053"/>
    <w:rsid w:val="00CC17A8"/>
    <w:rsid w:val="00CC3C9E"/>
    <w:rsid w:val="00CC445C"/>
    <w:rsid w:val="00CC49C7"/>
    <w:rsid w:val="00CC4B84"/>
    <w:rsid w:val="00CC4EF1"/>
    <w:rsid w:val="00CC51DA"/>
    <w:rsid w:val="00CC5616"/>
    <w:rsid w:val="00CC5C83"/>
    <w:rsid w:val="00CC6A14"/>
    <w:rsid w:val="00CC70A3"/>
    <w:rsid w:val="00CD1C29"/>
    <w:rsid w:val="00CD2B77"/>
    <w:rsid w:val="00CD303C"/>
    <w:rsid w:val="00CD3097"/>
    <w:rsid w:val="00CD4123"/>
    <w:rsid w:val="00CD4442"/>
    <w:rsid w:val="00CD4D38"/>
    <w:rsid w:val="00CD4E4A"/>
    <w:rsid w:val="00CD53C3"/>
    <w:rsid w:val="00CD5454"/>
    <w:rsid w:val="00CD574E"/>
    <w:rsid w:val="00CD5C4A"/>
    <w:rsid w:val="00CD6127"/>
    <w:rsid w:val="00CD664F"/>
    <w:rsid w:val="00CD6BF4"/>
    <w:rsid w:val="00CD7424"/>
    <w:rsid w:val="00CE017B"/>
    <w:rsid w:val="00CE032B"/>
    <w:rsid w:val="00CE1407"/>
    <w:rsid w:val="00CE1EA4"/>
    <w:rsid w:val="00CE3237"/>
    <w:rsid w:val="00CE4063"/>
    <w:rsid w:val="00CE4264"/>
    <w:rsid w:val="00CE49B0"/>
    <w:rsid w:val="00CE4C22"/>
    <w:rsid w:val="00CE4C25"/>
    <w:rsid w:val="00CE5103"/>
    <w:rsid w:val="00CE6975"/>
    <w:rsid w:val="00CE76E5"/>
    <w:rsid w:val="00CF090A"/>
    <w:rsid w:val="00CF0B8D"/>
    <w:rsid w:val="00CF0D32"/>
    <w:rsid w:val="00CF2023"/>
    <w:rsid w:val="00CF31EA"/>
    <w:rsid w:val="00CF3293"/>
    <w:rsid w:val="00CF374D"/>
    <w:rsid w:val="00CF3EB2"/>
    <w:rsid w:val="00CF41EC"/>
    <w:rsid w:val="00CF42C7"/>
    <w:rsid w:val="00CF4A1D"/>
    <w:rsid w:val="00CF4C63"/>
    <w:rsid w:val="00CF5D04"/>
    <w:rsid w:val="00CF5D56"/>
    <w:rsid w:val="00CF6374"/>
    <w:rsid w:val="00CF64B4"/>
    <w:rsid w:val="00CF6EDB"/>
    <w:rsid w:val="00D004B7"/>
    <w:rsid w:val="00D00602"/>
    <w:rsid w:val="00D00B1D"/>
    <w:rsid w:val="00D04083"/>
    <w:rsid w:val="00D0413B"/>
    <w:rsid w:val="00D04DE4"/>
    <w:rsid w:val="00D05808"/>
    <w:rsid w:val="00D05DC1"/>
    <w:rsid w:val="00D06361"/>
    <w:rsid w:val="00D063F1"/>
    <w:rsid w:val="00D0716D"/>
    <w:rsid w:val="00D07685"/>
    <w:rsid w:val="00D079FA"/>
    <w:rsid w:val="00D1043C"/>
    <w:rsid w:val="00D11029"/>
    <w:rsid w:val="00D11782"/>
    <w:rsid w:val="00D11DEC"/>
    <w:rsid w:val="00D126C6"/>
    <w:rsid w:val="00D140DD"/>
    <w:rsid w:val="00D14514"/>
    <w:rsid w:val="00D1486A"/>
    <w:rsid w:val="00D14F22"/>
    <w:rsid w:val="00D14F36"/>
    <w:rsid w:val="00D15339"/>
    <w:rsid w:val="00D158AE"/>
    <w:rsid w:val="00D16EED"/>
    <w:rsid w:val="00D202D0"/>
    <w:rsid w:val="00D228B1"/>
    <w:rsid w:val="00D23798"/>
    <w:rsid w:val="00D24F1E"/>
    <w:rsid w:val="00D251A2"/>
    <w:rsid w:val="00D258A2"/>
    <w:rsid w:val="00D26EEE"/>
    <w:rsid w:val="00D27321"/>
    <w:rsid w:val="00D276F0"/>
    <w:rsid w:val="00D306CA"/>
    <w:rsid w:val="00D30B33"/>
    <w:rsid w:val="00D31900"/>
    <w:rsid w:val="00D3326D"/>
    <w:rsid w:val="00D3358C"/>
    <w:rsid w:val="00D33E94"/>
    <w:rsid w:val="00D348F7"/>
    <w:rsid w:val="00D35A06"/>
    <w:rsid w:val="00D36997"/>
    <w:rsid w:val="00D37197"/>
    <w:rsid w:val="00D37F48"/>
    <w:rsid w:val="00D40275"/>
    <w:rsid w:val="00D403F3"/>
    <w:rsid w:val="00D43366"/>
    <w:rsid w:val="00D434B9"/>
    <w:rsid w:val="00D45995"/>
    <w:rsid w:val="00D45E62"/>
    <w:rsid w:val="00D464AF"/>
    <w:rsid w:val="00D4741C"/>
    <w:rsid w:val="00D474D8"/>
    <w:rsid w:val="00D47742"/>
    <w:rsid w:val="00D47A4F"/>
    <w:rsid w:val="00D506C1"/>
    <w:rsid w:val="00D508AE"/>
    <w:rsid w:val="00D50E30"/>
    <w:rsid w:val="00D511B3"/>
    <w:rsid w:val="00D5203A"/>
    <w:rsid w:val="00D52C67"/>
    <w:rsid w:val="00D52E1B"/>
    <w:rsid w:val="00D54A54"/>
    <w:rsid w:val="00D55ECC"/>
    <w:rsid w:val="00D56004"/>
    <w:rsid w:val="00D56184"/>
    <w:rsid w:val="00D566CE"/>
    <w:rsid w:val="00D56833"/>
    <w:rsid w:val="00D57918"/>
    <w:rsid w:val="00D579D1"/>
    <w:rsid w:val="00D61489"/>
    <w:rsid w:val="00D62C45"/>
    <w:rsid w:val="00D62E1C"/>
    <w:rsid w:val="00D631A0"/>
    <w:rsid w:val="00D63251"/>
    <w:rsid w:val="00D647F5"/>
    <w:rsid w:val="00D64917"/>
    <w:rsid w:val="00D65095"/>
    <w:rsid w:val="00D6526E"/>
    <w:rsid w:val="00D6671D"/>
    <w:rsid w:val="00D679F5"/>
    <w:rsid w:val="00D67C86"/>
    <w:rsid w:val="00D67D5C"/>
    <w:rsid w:val="00D7122C"/>
    <w:rsid w:val="00D716B9"/>
    <w:rsid w:val="00D71A39"/>
    <w:rsid w:val="00D730EF"/>
    <w:rsid w:val="00D73DC6"/>
    <w:rsid w:val="00D741E7"/>
    <w:rsid w:val="00D74C1A"/>
    <w:rsid w:val="00D74C5B"/>
    <w:rsid w:val="00D7505A"/>
    <w:rsid w:val="00D753C3"/>
    <w:rsid w:val="00D754C1"/>
    <w:rsid w:val="00D76962"/>
    <w:rsid w:val="00D76A76"/>
    <w:rsid w:val="00D76F21"/>
    <w:rsid w:val="00D77393"/>
    <w:rsid w:val="00D77A35"/>
    <w:rsid w:val="00D77F91"/>
    <w:rsid w:val="00D77FE0"/>
    <w:rsid w:val="00D8117E"/>
    <w:rsid w:val="00D81327"/>
    <w:rsid w:val="00D81B3E"/>
    <w:rsid w:val="00D846FC"/>
    <w:rsid w:val="00D8490C"/>
    <w:rsid w:val="00D85496"/>
    <w:rsid w:val="00D858DC"/>
    <w:rsid w:val="00D85E26"/>
    <w:rsid w:val="00D85EED"/>
    <w:rsid w:val="00D85F82"/>
    <w:rsid w:val="00D86309"/>
    <w:rsid w:val="00D86EB5"/>
    <w:rsid w:val="00D872C4"/>
    <w:rsid w:val="00D90C70"/>
    <w:rsid w:val="00D90C93"/>
    <w:rsid w:val="00D90E49"/>
    <w:rsid w:val="00D915DA"/>
    <w:rsid w:val="00D91DD4"/>
    <w:rsid w:val="00D928F6"/>
    <w:rsid w:val="00D92B8A"/>
    <w:rsid w:val="00D930E2"/>
    <w:rsid w:val="00D931F9"/>
    <w:rsid w:val="00D93960"/>
    <w:rsid w:val="00D94FAE"/>
    <w:rsid w:val="00D96739"/>
    <w:rsid w:val="00D96ADE"/>
    <w:rsid w:val="00D96E4A"/>
    <w:rsid w:val="00D96FF0"/>
    <w:rsid w:val="00D97A20"/>
    <w:rsid w:val="00D97B90"/>
    <w:rsid w:val="00DA0CE2"/>
    <w:rsid w:val="00DA0EF4"/>
    <w:rsid w:val="00DA1609"/>
    <w:rsid w:val="00DA1934"/>
    <w:rsid w:val="00DA1B3E"/>
    <w:rsid w:val="00DA1BF8"/>
    <w:rsid w:val="00DA2DCA"/>
    <w:rsid w:val="00DA373C"/>
    <w:rsid w:val="00DA5A6D"/>
    <w:rsid w:val="00DA5AF7"/>
    <w:rsid w:val="00DA715A"/>
    <w:rsid w:val="00DB080A"/>
    <w:rsid w:val="00DB1298"/>
    <w:rsid w:val="00DB39DE"/>
    <w:rsid w:val="00DB3BBE"/>
    <w:rsid w:val="00DB3F45"/>
    <w:rsid w:val="00DB4CCE"/>
    <w:rsid w:val="00DB5B16"/>
    <w:rsid w:val="00DB5E24"/>
    <w:rsid w:val="00DB5E64"/>
    <w:rsid w:val="00DB6E2C"/>
    <w:rsid w:val="00DB71D7"/>
    <w:rsid w:val="00DC006C"/>
    <w:rsid w:val="00DC067E"/>
    <w:rsid w:val="00DC0A36"/>
    <w:rsid w:val="00DC1438"/>
    <w:rsid w:val="00DC15DC"/>
    <w:rsid w:val="00DC1671"/>
    <w:rsid w:val="00DC2B3A"/>
    <w:rsid w:val="00DC3F12"/>
    <w:rsid w:val="00DC40C8"/>
    <w:rsid w:val="00DC4C2E"/>
    <w:rsid w:val="00DC4FC1"/>
    <w:rsid w:val="00DC6A10"/>
    <w:rsid w:val="00DC6C08"/>
    <w:rsid w:val="00DC7430"/>
    <w:rsid w:val="00DC7FA5"/>
    <w:rsid w:val="00DD029A"/>
    <w:rsid w:val="00DD052E"/>
    <w:rsid w:val="00DD3F64"/>
    <w:rsid w:val="00DD5D8A"/>
    <w:rsid w:val="00DD5DDC"/>
    <w:rsid w:val="00DD640D"/>
    <w:rsid w:val="00DD644B"/>
    <w:rsid w:val="00DD6711"/>
    <w:rsid w:val="00DD7CF6"/>
    <w:rsid w:val="00DE0CB3"/>
    <w:rsid w:val="00DE1D6F"/>
    <w:rsid w:val="00DE1E50"/>
    <w:rsid w:val="00DE21A7"/>
    <w:rsid w:val="00DE26DD"/>
    <w:rsid w:val="00DE2A3F"/>
    <w:rsid w:val="00DE3D15"/>
    <w:rsid w:val="00DE45B0"/>
    <w:rsid w:val="00DE657E"/>
    <w:rsid w:val="00DE7D49"/>
    <w:rsid w:val="00DF01D3"/>
    <w:rsid w:val="00DF119F"/>
    <w:rsid w:val="00DF19F7"/>
    <w:rsid w:val="00DF1DEB"/>
    <w:rsid w:val="00DF3755"/>
    <w:rsid w:val="00DF37CA"/>
    <w:rsid w:val="00DF3DC3"/>
    <w:rsid w:val="00DF4704"/>
    <w:rsid w:val="00DF4C54"/>
    <w:rsid w:val="00DF56D0"/>
    <w:rsid w:val="00DF5C03"/>
    <w:rsid w:val="00E011C6"/>
    <w:rsid w:val="00E01254"/>
    <w:rsid w:val="00E020B2"/>
    <w:rsid w:val="00E02281"/>
    <w:rsid w:val="00E024AA"/>
    <w:rsid w:val="00E03B55"/>
    <w:rsid w:val="00E043F7"/>
    <w:rsid w:val="00E0449A"/>
    <w:rsid w:val="00E04953"/>
    <w:rsid w:val="00E05555"/>
    <w:rsid w:val="00E07780"/>
    <w:rsid w:val="00E07BA1"/>
    <w:rsid w:val="00E10DDC"/>
    <w:rsid w:val="00E13258"/>
    <w:rsid w:val="00E1344D"/>
    <w:rsid w:val="00E135C7"/>
    <w:rsid w:val="00E14DA3"/>
    <w:rsid w:val="00E15227"/>
    <w:rsid w:val="00E1526C"/>
    <w:rsid w:val="00E154F1"/>
    <w:rsid w:val="00E15C77"/>
    <w:rsid w:val="00E17321"/>
    <w:rsid w:val="00E17C73"/>
    <w:rsid w:val="00E2165B"/>
    <w:rsid w:val="00E22BC6"/>
    <w:rsid w:val="00E23405"/>
    <w:rsid w:val="00E23FE2"/>
    <w:rsid w:val="00E24518"/>
    <w:rsid w:val="00E2459F"/>
    <w:rsid w:val="00E245D9"/>
    <w:rsid w:val="00E247B6"/>
    <w:rsid w:val="00E24801"/>
    <w:rsid w:val="00E250F1"/>
    <w:rsid w:val="00E253D3"/>
    <w:rsid w:val="00E2591D"/>
    <w:rsid w:val="00E2655B"/>
    <w:rsid w:val="00E270DE"/>
    <w:rsid w:val="00E27252"/>
    <w:rsid w:val="00E316D0"/>
    <w:rsid w:val="00E335EC"/>
    <w:rsid w:val="00E3387C"/>
    <w:rsid w:val="00E344ED"/>
    <w:rsid w:val="00E34597"/>
    <w:rsid w:val="00E34A6F"/>
    <w:rsid w:val="00E34D56"/>
    <w:rsid w:val="00E3550D"/>
    <w:rsid w:val="00E3595B"/>
    <w:rsid w:val="00E37CCD"/>
    <w:rsid w:val="00E404EF"/>
    <w:rsid w:val="00E40D3D"/>
    <w:rsid w:val="00E40E13"/>
    <w:rsid w:val="00E4187A"/>
    <w:rsid w:val="00E418BB"/>
    <w:rsid w:val="00E41E71"/>
    <w:rsid w:val="00E4208F"/>
    <w:rsid w:val="00E42688"/>
    <w:rsid w:val="00E44461"/>
    <w:rsid w:val="00E4476C"/>
    <w:rsid w:val="00E4577E"/>
    <w:rsid w:val="00E45F66"/>
    <w:rsid w:val="00E4627B"/>
    <w:rsid w:val="00E464CE"/>
    <w:rsid w:val="00E477CA"/>
    <w:rsid w:val="00E47B43"/>
    <w:rsid w:val="00E47C12"/>
    <w:rsid w:val="00E47D00"/>
    <w:rsid w:val="00E508F1"/>
    <w:rsid w:val="00E50961"/>
    <w:rsid w:val="00E51B89"/>
    <w:rsid w:val="00E51BD7"/>
    <w:rsid w:val="00E51C70"/>
    <w:rsid w:val="00E51C75"/>
    <w:rsid w:val="00E51C78"/>
    <w:rsid w:val="00E520BB"/>
    <w:rsid w:val="00E5215F"/>
    <w:rsid w:val="00E52838"/>
    <w:rsid w:val="00E545F1"/>
    <w:rsid w:val="00E5473A"/>
    <w:rsid w:val="00E55F1D"/>
    <w:rsid w:val="00E57CFD"/>
    <w:rsid w:val="00E57E75"/>
    <w:rsid w:val="00E608B0"/>
    <w:rsid w:val="00E614E0"/>
    <w:rsid w:val="00E6185B"/>
    <w:rsid w:val="00E62213"/>
    <w:rsid w:val="00E62DEE"/>
    <w:rsid w:val="00E63172"/>
    <w:rsid w:val="00E634FE"/>
    <w:rsid w:val="00E6447D"/>
    <w:rsid w:val="00E64508"/>
    <w:rsid w:val="00E64A3E"/>
    <w:rsid w:val="00E65FAC"/>
    <w:rsid w:val="00E664B4"/>
    <w:rsid w:val="00E7037C"/>
    <w:rsid w:val="00E7043A"/>
    <w:rsid w:val="00E70794"/>
    <w:rsid w:val="00E70903"/>
    <w:rsid w:val="00E726E4"/>
    <w:rsid w:val="00E72AC6"/>
    <w:rsid w:val="00E73F7F"/>
    <w:rsid w:val="00E74336"/>
    <w:rsid w:val="00E75213"/>
    <w:rsid w:val="00E753E8"/>
    <w:rsid w:val="00E7586D"/>
    <w:rsid w:val="00E76F16"/>
    <w:rsid w:val="00E8049A"/>
    <w:rsid w:val="00E80645"/>
    <w:rsid w:val="00E806B5"/>
    <w:rsid w:val="00E82348"/>
    <w:rsid w:val="00E83382"/>
    <w:rsid w:val="00E83624"/>
    <w:rsid w:val="00E83E1B"/>
    <w:rsid w:val="00E83ED0"/>
    <w:rsid w:val="00E84411"/>
    <w:rsid w:val="00E84690"/>
    <w:rsid w:val="00E85409"/>
    <w:rsid w:val="00E86432"/>
    <w:rsid w:val="00E86603"/>
    <w:rsid w:val="00E90EEC"/>
    <w:rsid w:val="00E91572"/>
    <w:rsid w:val="00E91F80"/>
    <w:rsid w:val="00E93C09"/>
    <w:rsid w:val="00E93CC4"/>
    <w:rsid w:val="00E94432"/>
    <w:rsid w:val="00E94B27"/>
    <w:rsid w:val="00E96BFC"/>
    <w:rsid w:val="00E97677"/>
    <w:rsid w:val="00EA0177"/>
    <w:rsid w:val="00EA2BA4"/>
    <w:rsid w:val="00EA429F"/>
    <w:rsid w:val="00EA4469"/>
    <w:rsid w:val="00EA4F9E"/>
    <w:rsid w:val="00EA54F2"/>
    <w:rsid w:val="00EA63CA"/>
    <w:rsid w:val="00EA66C7"/>
    <w:rsid w:val="00EA6D3B"/>
    <w:rsid w:val="00EA6DDB"/>
    <w:rsid w:val="00EB00AD"/>
    <w:rsid w:val="00EB136C"/>
    <w:rsid w:val="00EB1EA2"/>
    <w:rsid w:val="00EB20BC"/>
    <w:rsid w:val="00EB3485"/>
    <w:rsid w:val="00EB4158"/>
    <w:rsid w:val="00EB480E"/>
    <w:rsid w:val="00EB4F5E"/>
    <w:rsid w:val="00EB5519"/>
    <w:rsid w:val="00EB57E8"/>
    <w:rsid w:val="00EB5EC6"/>
    <w:rsid w:val="00EB61FD"/>
    <w:rsid w:val="00EB7A0A"/>
    <w:rsid w:val="00EB7A3A"/>
    <w:rsid w:val="00EB7FC9"/>
    <w:rsid w:val="00EC01D1"/>
    <w:rsid w:val="00EC032E"/>
    <w:rsid w:val="00EC072F"/>
    <w:rsid w:val="00EC2C02"/>
    <w:rsid w:val="00EC489E"/>
    <w:rsid w:val="00EC513C"/>
    <w:rsid w:val="00EC5908"/>
    <w:rsid w:val="00EC6C39"/>
    <w:rsid w:val="00EC731D"/>
    <w:rsid w:val="00EC73B5"/>
    <w:rsid w:val="00EC7A32"/>
    <w:rsid w:val="00EC7F0D"/>
    <w:rsid w:val="00ED1947"/>
    <w:rsid w:val="00ED19BC"/>
    <w:rsid w:val="00ED1DD1"/>
    <w:rsid w:val="00ED24BC"/>
    <w:rsid w:val="00ED27E8"/>
    <w:rsid w:val="00ED2901"/>
    <w:rsid w:val="00ED4FFC"/>
    <w:rsid w:val="00ED53AC"/>
    <w:rsid w:val="00ED5716"/>
    <w:rsid w:val="00ED5B70"/>
    <w:rsid w:val="00ED6362"/>
    <w:rsid w:val="00ED669E"/>
    <w:rsid w:val="00ED6AD4"/>
    <w:rsid w:val="00ED6AE3"/>
    <w:rsid w:val="00ED7137"/>
    <w:rsid w:val="00EE05EC"/>
    <w:rsid w:val="00EE0F7E"/>
    <w:rsid w:val="00EE195E"/>
    <w:rsid w:val="00EE1B05"/>
    <w:rsid w:val="00EE1B3E"/>
    <w:rsid w:val="00EE1DB2"/>
    <w:rsid w:val="00EE3236"/>
    <w:rsid w:val="00EE5C2E"/>
    <w:rsid w:val="00EE5D16"/>
    <w:rsid w:val="00EE6278"/>
    <w:rsid w:val="00EE6CF9"/>
    <w:rsid w:val="00EE726F"/>
    <w:rsid w:val="00EE73B5"/>
    <w:rsid w:val="00EF06EA"/>
    <w:rsid w:val="00EF27BD"/>
    <w:rsid w:val="00EF29BD"/>
    <w:rsid w:val="00EF2EE6"/>
    <w:rsid w:val="00EF3190"/>
    <w:rsid w:val="00EF35A9"/>
    <w:rsid w:val="00EF3E61"/>
    <w:rsid w:val="00EF4027"/>
    <w:rsid w:val="00EF4069"/>
    <w:rsid w:val="00EF476A"/>
    <w:rsid w:val="00EF5786"/>
    <w:rsid w:val="00EF5866"/>
    <w:rsid w:val="00EF5B7C"/>
    <w:rsid w:val="00EF5C7B"/>
    <w:rsid w:val="00EF64E1"/>
    <w:rsid w:val="00EF7A57"/>
    <w:rsid w:val="00F000B1"/>
    <w:rsid w:val="00F00C5F"/>
    <w:rsid w:val="00F02D0B"/>
    <w:rsid w:val="00F038AE"/>
    <w:rsid w:val="00F04273"/>
    <w:rsid w:val="00F04CD7"/>
    <w:rsid w:val="00F06399"/>
    <w:rsid w:val="00F07DB6"/>
    <w:rsid w:val="00F10034"/>
    <w:rsid w:val="00F1042E"/>
    <w:rsid w:val="00F1121F"/>
    <w:rsid w:val="00F1158F"/>
    <w:rsid w:val="00F12367"/>
    <w:rsid w:val="00F128F8"/>
    <w:rsid w:val="00F12F9A"/>
    <w:rsid w:val="00F13187"/>
    <w:rsid w:val="00F13EA3"/>
    <w:rsid w:val="00F15A6E"/>
    <w:rsid w:val="00F15FF7"/>
    <w:rsid w:val="00F16AF7"/>
    <w:rsid w:val="00F1795F"/>
    <w:rsid w:val="00F204F2"/>
    <w:rsid w:val="00F20CAB"/>
    <w:rsid w:val="00F21088"/>
    <w:rsid w:val="00F21492"/>
    <w:rsid w:val="00F21F80"/>
    <w:rsid w:val="00F235F5"/>
    <w:rsid w:val="00F239DE"/>
    <w:rsid w:val="00F2513B"/>
    <w:rsid w:val="00F25A20"/>
    <w:rsid w:val="00F25A31"/>
    <w:rsid w:val="00F26167"/>
    <w:rsid w:val="00F26AB9"/>
    <w:rsid w:val="00F26C57"/>
    <w:rsid w:val="00F26F53"/>
    <w:rsid w:val="00F3163D"/>
    <w:rsid w:val="00F317AE"/>
    <w:rsid w:val="00F3241E"/>
    <w:rsid w:val="00F327E7"/>
    <w:rsid w:val="00F333E5"/>
    <w:rsid w:val="00F340D1"/>
    <w:rsid w:val="00F34DF9"/>
    <w:rsid w:val="00F35352"/>
    <w:rsid w:val="00F35746"/>
    <w:rsid w:val="00F36E98"/>
    <w:rsid w:val="00F36EEC"/>
    <w:rsid w:val="00F40D0B"/>
    <w:rsid w:val="00F410F3"/>
    <w:rsid w:val="00F41670"/>
    <w:rsid w:val="00F4208D"/>
    <w:rsid w:val="00F42DE1"/>
    <w:rsid w:val="00F43FE6"/>
    <w:rsid w:val="00F447C7"/>
    <w:rsid w:val="00F449F9"/>
    <w:rsid w:val="00F459B4"/>
    <w:rsid w:val="00F4665B"/>
    <w:rsid w:val="00F46851"/>
    <w:rsid w:val="00F471D2"/>
    <w:rsid w:val="00F50CF8"/>
    <w:rsid w:val="00F5211B"/>
    <w:rsid w:val="00F523E5"/>
    <w:rsid w:val="00F53397"/>
    <w:rsid w:val="00F53513"/>
    <w:rsid w:val="00F5459B"/>
    <w:rsid w:val="00F554A9"/>
    <w:rsid w:val="00F55B83"/>
    <w:rsid w:val="00F56CE4"/>
    <w:rsid w:val="00F606A7"/>
    <w:rsid w:val="00F610E8"/>
    <w:rsid w:val="00F61803"/>
    <w:rsid w:val="00F62ADB"/>
    <w:rsid w:val="00F63426"/>
    <w:rsid w:val="00F63545"/>
    <w:rsid w:val="00F63FD5"/>
    <w:rsid w:val="00F6581C"/>
    <w:rsid w:val="00F65892"/>
    <w:rsid w:val="00F66136"/>
    <w:rsid w:val="00F664FF"/>
    <w:rsid w:val="00F672E9"/>
    <w:rsid w:val="00F70866"/>
    <w:rsid w:val="00F7163E"/>
    <w:rsid w:val="00F716FD"/>
    <w:rsid w:val="00F72116"/>
    <w:rsid w:val="00F72AB5"/>
    <w:rsid w:val="00F751E2"/>
    <w:rsid w:val="00F7622A"/>
    <w:rsid w:val="00F76973"/>
    <w:rsid w:val="00F80355"/>
    <w:rsid w:val="00F81A6E"/>
    <w:rsid w:val="00F82E05"/>
    <w:rsid w:val="00F82E23"/>
    <w:rsid w:val="00F83203"/>
    <w:rsid w:val="00F83C02"/>
    <w:rsid w:val="00F87400"/>
    <w:rsid w:val="00F874E3"/>
    <w:rsid w:val="00F87C43"/>
    <w:rsid w:val="00F903F5"/>
    <w:rsid w:val="00F90876"/>
    <w:rsid w:val="00F908D8"/>
    <w:rsid w:val="00F90F2E"/>
    <w:rsid w:val="00F91A3E"/>
    <w:rsid w:val="00F92D25"/>
    <w:rsid w:val="00F93DF6"/>
    <w:rsid w:val="00F94F37"/>
    <w:rsid w:val="00F956E8"/>
    <w:rsid w:val="00F9653C"/>
    <w:rsid w:val="00F967FD"/>
    <w:rsid w:val="00F96A56"/>
    <w:rsid w:val="00F96A7C"/>
    <w:rsid w:val="00F96B8F"/>
    <w:rsid w:val="00FA0395"/>
    <w:rsid w:val="00FA14A1"/>
    <w:rsid w:val="00FA1B43"/>
    <w:rsid w:val="00FA2209"/>
    <w:rsid w:val="00FA5163"/>
    <w:rsid w:val="00FA51A6"/>
    <w:rsid w:val="00FA5722"/>
    <w:rsid w:val="00FA5828"/>
    <w:rsid w:val="00FA679C"/>
    <w:rsid w:val="00FA7F51"/>
    <w:rsid w:val="00FB051F"/>
    <w:rsid w:val="00FB0538"/>
    <w:rsid w:val="00FB0C81"/>
    <w:rsid w:val="00FB2150"/>
    <w:rsid w:val="00FB2837"/>
    <w:rsid w:val="00FB2D2C"/>
    <w:rsid w:val="00FB2D69"/>
    <w:rsid w:val="00FB34C5"/>
    <w:rsid w:val="00FB622B"/>
    <w:rsid w:val="00FB6739"/>
    <w:rsid w:val="00FB6D0C"/>
    <w:rsid w:val="00FB78C8"/>
    <w:rsid w:val="00FB7DD2"/>
    <w:rsid w:val="00FC083C"/>
    <w:rsid w:val="00FC103D"/>
    <w:rsid w:val="00FC1952"/>
    <w:rsid w:val="00FC1EFB"/>
    <w:rsid w:val="00FC2200"/>
    <w:rsid w:val="00FC2540"/>
    <w:rsid w:val="00FC3F79"/>
    <w:rsid w:val="00FC43BF"/>
    <w:rsid w:val="00FC522A"/>
    <w:rsid w:val="00FC5C5C"/>
    <w:rsid w:val="00FC6701"/>
    <w:rsid w:val="00FC6755"/>
    <w:rsid w:val="00FD16FD"/>
    <w:rsid w:val="00FD1753"/>
    <w:rsid w:val="00FD1A54"/>
    <w:rsid w:val="00FD1ABA"/>
    <w:rsid w:val="00FD2AB7"/>
    <w:rsid w:val="00FD2FD9"/>
    <w:rsid w:val="00FD4942"/>
    <w:rsid w:val="00FD5F26"/>
    <w:rsid w:val="00FD6D50"/>
    <w:rsid w:val="00FD6DC9"/>
    <w:rsid w:val="00FD7B2B"/>
    <w:rsid w:val="00FE0380"/>
    <w:rsid w:val="00FE04C6"/>
    <w:rsid w:val="00FE1FD9"/>
    <w:rsid w:val="00FE44E6"/>
    <w:rsid w:val="00FE4BDA"/>
    <w:rsid w:val="00FE4CFC"/>
    <w:rsid w:val="00FE4D9D"/>
    <w:rsid w:val="00FE4E3D"/>
    <w:rsid w:val="00FE4EB7"/>
    <w:rsid w:val="00FE51FD"/>
    <w:rsid w:val="00FE5299"/>
    <w:rsid w:val="00FE5CE8"/>
    <w:rsid w:val="00FE6268"/>
    <w:rsid w:val="00FE693C"/>
    <w:rsid w:val="00FE6ABC"/>
    <w:rsid w:val="00FF0204"/>
    <w:rsid w:val="00FF23A4"/>
    <w:rsid w:val="00FF3AED"/>
    <w:rsid w:val="00FF49B9"/>
    <w:rsid w:val="00FF6D74"/>
    <w:rsid w:val="00FF7922"/>
    <w:rsid w:val="00FF7C9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43D2A7E"/>
  <w15:docId w15:val="{F44749F8-625B-4072-B030-A51661DD59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03EBC"/>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uiPriority w:val="99"/>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link w:val="ListParagraphChar"/>
    <w:uiPriority w:val="34"/>
    <w:qFormat/>
    <w:rsid w:val="006F2CC2"/>
    <w:pPr>
      <w:ind w:left="720"/>
      <w:contextualSpacing/>
    </w:pPr>
    <w:rPr>
      <w:lang w:val="en-GB"/>
    </w:rPr>
  </w:style>
  <w:style w:type="character" w:customStyle="1" w:styleId="ListParagraphChar">
    <w:name w:val="List Paragraph Char"/>
    <w:basedOn w:val="DefaultParagraphFont"/>
    <w:link w:val="ListParagraph"/>
    <w:uiPriority w:val="34"/>
    <w:locked/>
    <w:rsid w:val="006F2CC2"/>
    <w:rPr>
      <w:sz w:val="22"/>
      <w:szCs w:val="22"/>
      <w:lang w:val="en-GB"/>
    </w:rPr>
  </w:style>
  <w:style w:type="paragraph" w:customStyle="1" w:styleId="Default">
    <w:name w:val="Default"/>
    <w:rsid w:val="006F2CC2"/>
    <w:pPr>
      <w:widowControl w:val="0"/>
      <w:autoSpaceDE w:val="0"/>
      <w:autoSpaceDN w:val="0"/>
      <w:adjustRightInd w:val="0"/>
    </w:pPr>
    <w:rPr>
      <w:color w:val="000000"/>
      <w:sz w:val="24"/>
      <w:szCs w:val="24"/>
    </w:rPr>
  </w:style>
  <w:style w:type="table" w:customStyle="1" w:styleId="TableGrid10">
    <w:name w:val="Table Grid1"/>
    <w:basedOn w:val="TableNormal"/>
    <w:next w:val="TableGrid"/>
    <w:uiPriority w:val="59"/>
    <w:rsid w:val="006F2CC2"/>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6F2CC2"/>
    <w:rPr>
      <w:sz w:val="22"/>
      <w:szCs w:val="22"/>
      <w:lang w:val="en-GB"/>
    </w:rPr>
  </w:style>
  <w:style w:type="paragraph" w:styleId="NormalWeb">
    <w:name w:val="Normal (Web)"/>
    <w:basedOn w:val="Normal"/>
    <w:uiPriority w:val="99"/>
    <w:unhideWhenUsed/>
    <w:rsid w:val="006F2CC2"/>
    <w:pPr>
      <w:jc w:val="left"/>
    </w:pPr>
    <w:rPr>
      <w:rFonts w:eastAsiaTheme="minorHAnsi"/>
      <w:sz w:val="24"/>
      <w:szCs w:val="24"/>
      <w:lang w:val="en-US"/>
    </w:rPr>
  </w:style>
  <w:style w:type="paragraph" w:styleId="EndnoteText">
    <w:name w:val="endnote text"/>
    <w:basedOn w:val="Normal"/>
    <w:link w:val="EndnoteTextChar"/>
    <w:uiPriority w:val="99"/>
    <w:semiHidden/>
    <w:unhideWhenUsed/>
    <w:rsid w:val="006F2CC2"/>
    <w:rPr>
      <w:sz w:val="20"/>
      <w:szCs w:val="20"/>
      <w:lang w:val="en-GB"/>
    </w:rPr>
  </w:style>
  <w:style w:type="character" w:customStyle="1" w:styleId="EndnoteTextChar">
    <w:name w:val="Endnote Text Char"/>
    <w:basedOn w:val="DefaultParagraphFont"/>
    <w:link w:val="EndnoteText"/>
    <w:uiPriority w:val="99"/>
    <w:semiHidden/>
    <w:rsid w:val="006F2CC2"/>
    <w:rPr>
      <w:lang w:val="en-GB"/>
    </w:rPr>
  </w:style>
  <w:style w:type="character" w:styleId="EndnoteReference">
    <w:name w:val="endnote reference"/>
    <w:basedOn w:val="DefaultParagraphFont"/>
    <w:uiPriority w:val="99"/>
    <w:semiHidden/>
    <w:unhideWhenUsed/>
    <w:rsid w:val="006F2CC2"/>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F2CC2"/>
    <w:rPr>
      <w:sz w:val="22"/>
      <w:szCs w:val="22"/>
      <w:lang w:val="en-CA"/>
    </w:rPr>
  </w:style>
  <w:style w:type="character" w:customStyle="1" w:styleId="Heading4Char">
    <w:name w:val="Heading 4 Char"/>
    <w:aliases w:val="Heading 11 Char,para 4 Char,Título 41 Char,heading 4 Char,Heading 41 Char,标题 41 Char,He=ding 41 Char"/>
    <w:basedOn w:val="DefaultParagraphFont"/>
    <w:link w:val="Heading4"/>
    <w:uiPriority w:val="9"/>
    <w:rsid w:val="005D46E7"/>
    <w:rPr>
      <w:sz w:val="22"/>
      <w:szCs w:val="22"/>
      <w:lang w:val="en-CA"/>
    </w:rPr>
  </w:style>
  <w:style w:type="character" w:customStyle="1" w:styleId="Heading5Char">
    <w:name w:val="Heading 5 Char"/>
    <w:basedOn w:val="DefaultParagraphFont"/>
    <w:link w:val="Heading5"/>
    <w:rsid w:val="005D46E7"/>
    <w:rPr>
      <w:sz w:val="22"/>
      <w:szCs w:val="22"/>
      <w:lang w:val="en-CA"/>
    </w:rPr>
  </w:style>
  <w:style w:type="character" w:customStyle="1" w:styleId="Heading6Char">
    <w:name w:val="Heading 6 Char"/>
    <w:basedOn w:val="DefaultParagraphFont"/>
    <w:link w:val="Heading6"/>
    <w:uiPriority w:val="9"/>
    <w:rsid w:val="005D46E7"/>
    <w:rPr>
      <w:rFonts w:ascii="Arial" w:hAnsi="Arial"/>
      <w:i/>
      <w:sz w:val="22"/>
      <w:szCs w:val="22"/>
      <w:lang w:val="en-CA"/>
    </w:rPr>
  </w:style>
  <w:style w:type="character" w:customStyle="1" w:styleId="Heading7Char">
    <w:name w:val="Heading 7 Char"/>
    <w:basedOn w:val="DefaultParagraphFont"/>
    <w:link w:val="Heading7"/>
    <w:uiPriority w:val="99"/>
    <w:rsid w:val="005D46E7"/>
    <w:rPr>
      <w:rFonts w:ascii="Arial" w:hAnsi="Arial"/>
      <w:sz w:val="22"/>
      <w:szCs w:val="22"/>
      <w:lang w:val="en-CA"/>
    </w:rPr>
  </w:style>
  <w:style w:type="character" w:customStyle="1" w:styleId="Heading8Char">
    <w:name w:val="Heading 8 Char"/>
    <w:basedOn w:val="DefaultParagraphFont"/>
    <w:link w:val="Heading8"/>
    <w:rsid w:val="005D46E7"/>
    <w:rPr>
      <w:b/>
      <w:sz w:val="22"/>
      <w:szCs w:val="22"/>
      <w:lang w:val="en-CA"/>
    </w:rPr>
  </w:style>
  <w:style w:type="character" w:customStyle="1" w:styleId="Heading9Char">
    <w:name w:val="Heading 9 Char"/>
    <w:basedOn w:val="DefaultParagraphFont"/>
    <w:link w:val="Heading9"/>
    <w:uiPriority w:val="99"/>
    <w:rsid w:val="005D46E7"/>
    <w:rPr>
      <w:rFonts w:ascii="Arial" w:hAnsi="Arial"/>
      <w:i/>
      <w:sz w:val="18"/>
      <w:szCs w:val="22"/>
      <w:lang w:val="en-CA"/>
    </w:rPr>
  </w:style>
  <w:style w:type="character" w:customStyle="1" w:styleId="HeaderChar">
    <w:name w:val="Header Char"/>
    <w:basedOn w:val="DefaultParagraphFont"/>
    <w:link w:val="Header"/>
    <w:uiPriority w:val="99"/>
    <w:rsid w:val="005D46E7"/>
    <w:rPr>
      <w:sz w:val="22"/>
      <w:szCs w:val="22"/>
      <w:lang w:val="en-CA"/>
    </w:rPr>
  </w:style>
  <w:style w:type="character" w:customStyle="1" w:styleId="FooterChar">
    <w:name w:val="Footer Char"/>
    <w:basedOn w:val="DefaultParagraphFont"/>
    <w:link w:val="Footer"/>
    <w:uiPriority w:val="99"/>
    <w:rsid w:val="005D46E7"/>
    <w:rPr>
      <w:sz w:val="22"/>
      <w:szCs w:val="22"/>
      <w:lang w:val="en-CA"/>
    </w:rPr>
  </w:style>
  <w:style w:type="character" w:customStyle="1" w:styleId="BodyText3Char">
    <w:name w:val="Body Text 3 Char"/>
    <w:basedOn w:val="DefaultParagraphFont"/>
    <w:link w:val="BodyText3"/>
    <w:semiHidden/>
    <w:rsid w:val="005D46E7"/>
    <w:rPr>
      <w:sz w:val="16"/>
      <w:szCs w:val="16"/>
      <w:lang w:val="en-CA"/>
    </w:rPr>
  </w:style>
  <w:style w:type="character" w:customStyle="1" w:styleId="BodyTextIndent3Char">
    <w:name w:val="Body Text Indent 3 Char"/>
    <w:basedOn w:val="DefaultParagraphFont"/>
    <w:link w:val="BodyTextIndent3"/>
    <w:semiHidden/>
    <w:rsid w:val="005D46E7"/>
    <w:rPr>
      <w:sz w:val="16"/>
      <w:szCs w:val="16"/>
      <w:lang w:val="en-CA"/>
    </w:rPr>
  </w:style>
  <w:style w:type="character" w:customStyle="1" w:styleId="PlainTextChar">
    <w:name w:val="Plain Text Char"/>
    <w:basedOn w:val="DefaultParagraphFont"/>
    <w:link w:val="PlainText"/>
    <w:semiHidden/>
    <w:rsid w:val="005D46E7"/>
    <w:rPr>
      <w:rFonts w:ascii="Courier New" w:hAnsi="Courier New" w:cs="Courier New"/>
      <w:szCs w:val="22"/>
      <w:lang w:val="en-CA"/>
    </w:rPr>
  </w:style>
  <w:style w:type="character" w:customStyle="1" w:styleId="SubtitleChar">
    <w:name w:val="Subtitle Char"/>
    <w:basedOn w:val="DefaultParagraphFont"/>
    <w:link w:val="Subtitle"/>
    <w:rsid w:val="005D46E7"/>
    <w:rPr>
      <w:rFonts w:ascii="Arial" w:hAnsi="Arial" w:cs="Arial"/>
      <w:sz w:val="22"/>
      <w:szCs w:val="22"/>
      <w:lang w:val="en-CA"/>
    </w:rPr>
  </w:style>
  <w:style w:type="character" w:customStyle="1" w:styleId="TitleChar">
    <w:name w:val="Title Char"/>
    <w:basedOn w:val="DefaultParagraphFont"/>
    <w:link w:val="Title"/>
    <w:rsid w:val="005D46E7"/>
    <w:rPr>
      <w:rFonts w:ascii="Arial" w:hAnsi="Arial" w:cs="Arial"/>
      <w:b/>
      <w:bCs/>
      <w:kern w:val="28"/>
      <w:sz w:val="22"/>
      <w:szCs w:val="22"/>
      <w:lang w:val="en-CA"/>
    </w:rPr>
  </w:style>
  <w:style w:type="character" w:customStyle="1" w:styleId="DateChar">
    <w:name w:val="Date Char"/>
    <w:basedOn w:val="DefaultParagraphFont"/>
    <w:link w:val="Date"/>
    <w:rsid w:val="005D46E7"/>
    <w:rPr>
      <w:sz w:val="22"/>
      <w:szCs w:val="22"/>
      <w:lang w:val="en-CA"/>
    </w:rPr>
  </w:style>
  <w:style w:type="character" w:styleId="PageNumber">
    <w:name w:val="page number"/>
    <w:basedOn w:val="DefaultParagraphFont"/>
    <w:rsid w:val="00D140DD"/>
    <w:rPr>
      <w:sz w:val="22"/>
      <w:szCs w:val="22"/>
    </w:rPr>
  </w:style>
  <w:style w:type="paragraph" w:styleId="Caption">
    <w:name w:val="caption"/>
    <w:basedOn w:val="Normal"/>
    <w:next w:val="Normal"/>
    <w:uiPriority w:val="35"/>
    <w:qFormat/>
    <w:rsid w:val="00D140DD"/>
    <w:pPr>
      <w:spacing w:after="200"/>
      <w:jc w:val="left"/>
    </w:pPr>
    <w:rPr>
      <w:rFonts w:ascii="Calibri" w:eastAsia="Calibri" w:hAnsi="Calibri"/>
      <w:b/>
      <w:bCs/>
      <w:color w:val="4F81BD"/>
      <w:sz w:val="18"/>
      <w:szCs w:val="18"/>
      <w:lang w:val="en-US"/>
    </w:rPr>
  </w:style>
  <w:style w:type="character" w:customStyle="1" w:styleId="normaltextrun">
    <w:name w:val="normaltextrun"/>
    <w:basedOn w:val="DefaultParagraphFont"/>
    <w:rsid w:val="00E7037C"/>
  </w:style>
  <w:style w:type="character" w:customStyle="1" w:styleId="eop">
    <w:name w:val="eop"/>
    <w:basedOn w:val="DefaultParagraphFont"/>
    <w:rsid w:val="00E703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354442">
      <w:bodyDiv w:val="1"/>
      <w:marLeft w:val="0"/>
      <w:marRight w:val="0"/>
      <w:marTop w:val="0"/>
      <w:marBottom w:val="0"/>
      <w:divBdr>
        <w:top w:val="none" w:sz="0" w:space="0" w:color="auto"/>
        <w:left w:val="none" w:sz="0" w:space="0" w:color="auto"/>
        <w:bottom w:val="none" w:sz="0" w:space="0" w:color="auto"/>
        <w:right w:val="none" w:sz="0" w:space="0" w:color="auto"/>
      </w:divBdr>
    </w:div>
    <w:div w:id="42296873">
      <w:bodyDiv w:val="1"/>
      <w:marLeft w:val="0"/>
      <w:marRight w:val="0"/>
      <w:marTop w:val="0"/>
      <w:marBottom w:val="0"/>
      <w:divBdr>
        <w:top w:val="none" w:sz="0" w:space="0" w:color="auto"/>
        <w:left w:val="none" w:sz="0" w:space="0" w:color="auto"/>
        <w:bottom w:val="none" w:sz="0" w:space="0" w:color="auto"/>
        <w:right w:val="none" w:sz="0" w:space="0" w:color="auto"/>
      </w:divBdr>
    </w:div>
    <w:div w:id="61218553">
      <w:bodyDiv w:val="1"/>
      <w:marLeft w:val="0"/>
      <w:marRight w:val="0"/>
      <w:marTop w:val="0"/>
      <w:marBottom w:val="0"/>
      <w:divBdr>
        <w:top w:val="none" w:sz="0" w:space="0" w:color="auto"/>
        <w:left w:val="none" w:sz="0" w:space="0" w:color="auto"/>
        <w:bottom w:val="none" w:sz="0" w:space="0" w:color="auto"/>
        <w:right w:val="none" w:sz="0" w:space="0" w:color="auto"/>
      </w:divBdr>
    </w:div>
    <w:div w:id="124927453">
      <w:bodyDiv w:val="1"/>
      <w:marLeft w:val="0"/>
      <w:marRight w:val="0"/>
      <w:marTop w:val="0"/>
      <w:marBottom w:val="0"/>
      <w:divBdr>
        <w:top w:val="none" w:sz="0" w:space="0" w:color="auto"/>
        <w:left w:val="none" w:sz="0" w:space="0" w:color="auto"/>
        <w:bottom w:val="none" w:sz="0" w:space="0" w:color="auto"/>
        <w:right w:val="none" w:sz="0" w:space="0" w:color="auto"/>
      </w:divBdr>
    </w:div>
    <w:div w:id="145440181">
      <w:bodyDiv w:val="1"/>
      <w:marLeft w:val="0"/>
      <w:marRight w:val="0"/>
      <w:marTop w:val="0"/>
      <w:marBottom w:val="0"/>
      <w:divBdr>
        <w:top w:val="none" w:sz="0" w:space="0" w:color="auto"/>
        <w:left w:val="none" w:sz="0" w:space="0" w:color="auto"/>
        <w:bottom w:val="none" w:sz="0" w:space="0" w:color="auto"/>
        <w:right w:val="none" w:sz="0" w:space="0" w:color="auto"/>
      </w:divBdr>
    </w:div>
    <w:div w:id="202864842">
      <w:bodyDiv w:val="1"/>
      <w:marLeft w:val="0"/>
      <w:marRight w:val="0"/>
      <w:marTop w:val="0"/>
      <w:marBottom w:val="0"/>
      <w:divBdr>
        <w:top w:val="none" w:sz="0" w:space="0" w:color="auto"/>
        <w:left w:val="none" w:sz="0" w:space="0" w:color="auto"/>
        <w:bottom w:val="none" w:sz="0" w:space="0" w:color="auto"/>
        <w:right w:val="none" w:sz="0" w:space="0" w:color="auto"/>
      </w:divBdr>
    </w:div>
    <w:div w:id="229511234">
      <w:bodyDiv w:val="1"/>
      <w:marLeft w:val="0"/>
      <w:marRight w:val="0"/>
      <w:marTop w:val="0"/>
      <w:marBottom w:val="0"/>
      <w:divBdr>
        <w:top w:val="none" w:sz="0" w:space="0" w:color="auto"/>
        <w:left w:val="none" w:sz="0" w:space="0" w:color="auto"/>
        <w:bottom w:val="none" w:sz="0" w:space="0" w:color="auto"/>
        <w:right w:val="none" w:sz="0" w:space="0" w:color="auto"/>
      </w:divBdr>
    </w:div>
    <w:div w:id="237787464">
      <w:bodyDiv w:val="1"/>
      <w:marLeft w:val="0"/>
      <w:marRight w:val="0"/>
      <w:marTop w:val="0"/>
      <w:marBottom w:val="0"/>
      <w:divBdr>
        <w:top w:val="none" w:sz="0" w:space="0" w:color="auto"/>
        <w:left w:val="none" w:sz="0" w:space="0" w:color="auto"/>
        <w:bottom w:val="none" w:sz="0" w:space="0" w:color="auto"/>
        <w:right w:val="none" w:sz="0" w:space="0" w:color="auto"/>
      </w:divBdr>
    </w:div>
    <w:div w:id="271209071">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67753734">
      <w:bodyDiv w:val="1"/>
      <w:marLeft w:val="0"/>
      <w:marRight w:val="0"/>
      <w:marTop w:val="0"/>
      <w:marBottom w:val="0"/>
      <w:divBdr>
        <w:top w:val="none" w:sz="0" w:space="0" w:color="auto"/>
        <w:left w:val="none" w:sz="0" w:space="0" w:color="auto"/>
        <w:bottom w:val="none" w:sz="0" w:space="0" w:color="auto"/>
        <w:right w:val="none" w:sz="0" w:space="0" w:color="auto"/>
      </w:divBdr>
    </w:div>
    <w:div w:id="380135359">
      <w:bodyDiv w:val="1"/>
      <w:marLeft w:val="0"/>
      <w:marRight w:val="0"/>
      <w:marTop w:val="0"/>
      <w:marBottom w:val="0"/>
      <w:divBdr>
        <w:top w:val="none" w:sz="0" w:space="0" w:color="auto"/>
        <w:left w:val="none" w:sz="0" w:space="0" w:color="auto"/>
        <w:bottom w:val="none" w:sz="0" w:space="0" w:color="auto"/>
        <w:right w:val="none" w:sz="0" w:space="0" w:color="auto"/>
      </w:divBdr>
    </w:div>
    <w:div w:id="501092893">
      <w:bodyDiv w:val="1"/>
      <w:marLeft w:val="0"/>
      <w:marRight w:val="0"/>
      <w:marTop w:val="0"/>
      <w:marBottom w:val="0"/>
      <w:divBdr>
        <w:top w:val="none" w:sz="0" w:space="0" w:color="auto"/>
        <w:left w:val="none" w:sz="0" w:space="0" w:color="auto"/>
        <w:bottom w:val="none" w:sz="0" w:space="0" w:color="auto"/>
        <w:right w:val="none" w:sz="0" w:space="0" w:color="auto"/>
      </w:divBdr>
    </w:div>
    <w:div w:id="504784096">
      <w:bodyDiv w:val="1"/>
      <w:marLeft w:val="0"/>
      <w:marRight w:val="0"/>
      <w:marTop w:val="0"/>
      <w:marBottom w:val="0"/>
      <w:divBdr>
        <w:top w:val="none" w:sz="0" w:space="0" w:color="auto"/>
        <w:left w:val="none" w:sz="0" w:space="0" w:color="auto"/>
        <w:bottom w:val="none" w:sz="0" w:space="0" w:color="auto"/>
        <w:right w:val="none" w:sz="0" w:space="0" w:color="auto"/>
      </w:divBdr>
    </w:div>
    <w:div w:id="554702200">
      <w:bodyDiv w:val="1"/>
      <w:marLeft w:val="0"/>
      <w:marRight w:val="0"/>
      <w:marTop w:val="0"/>
      <w:marBottom w:val="0"/>
      <w:divBdr>
        <w:top w:val="none" w:sz="0" w:space="0" w:color="auto"/>
        <w:left w:val="none" w:sz="0" w:space="0" w:color="auto"/>
        <w:bottom w:val="none" w:sz="0" w:space="0" w:color="auto"/>
        <w:right w:val="none" w:sz="0" w:space="0" w:color="auto"/>
      </w:divBdr>
    </w:div>
    <w:div w:id="567807995">
      <w:bodyDiv w:val="1"/>
      <w:marLeft w:val="0"/>
      <w:marRight w:val="0"/>
      <w:marTop w:val="0"/>
      <w:marBottom w:val="0"/>
      <w:divBdr>
        <w:top w:val="none" w:sz="0" w:space="0" w:color="auto"/>
        <w:left w:val="none" w:sz="0" w:space="0" w:color="auto"/>
        <w:bottom w:val="none" w:sz="0" w:space="0" w:color="auto"/>
        <w:right w:val="none" w:sz="0" w:space="0" w:color="auto"/>
      </w:divBdr>
    </w:div>
    <w:div w:id="602879517">
      <w:bodyDiv w:val="1"/>
      <w:marLeft w:val="0"/>
      <w:marRight w:val="0"/>
      <w:marTop w:val="0"/>
      <w:marBottom w:val="0"/>
      <w:divBdr>
        <w:top w:val="none" w:sz="0" w:space="0" w:color="auto"/>
        <w:left w:val="none" w:sz="0" w:space="0" w:color="auto"/>
        <w:bottom w:val="none" w:sz="0" w:space="0" w:color="auto"/>
        <w:right w:val="none" w:sz="0" w:space="0" w:color="auto"/>
      </w:divBdr>
    </w:div>
    <w:div w:id="65696011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8663063">
      <w:bodyDiv w:val="1"/>
      <w:marLeft w:val="0"/>
      <w:marRight w:val="0"/>
      <w:marTop w:val="0"/>
      <w:marBottom w:val="0"/>
      <w:divBdr>
        <w:top w:val="none" w:sz="0" w:space="0" w:color="auto"/>
        <w:left w:val="none" w:sz="0" w:space="0" w:color="auto"/>
        <w:bottom w:val="none" w:sz="0" w:space="0" w:color="auto"/>
        <w:right w:val="none" w:sz="0" w:space="0" w:color="auto"/>
      </w:divBdr>
    </w:div>
    <w:div w:id="958416301">
      <w:bodyDiv w:val="1"/>
      <w:marLeft w:val="0"/>
      <w:marRight w:val="0"/>
      <w:marTop w:val="0"/>
      <w:marBottom w:val="0"/>
      <w:divBdr>
        <w:top w:val="none" w:sz="0" w:space="0" w:color="auto"/>
        <w:left w:val="none" w:sz="0" w:space="0" w:color="auto"/>
        <w:bottom w:val="none" w:sz="0" w:space="0" w:color="auto"/>
        <w:right w:val="none" w:sz="0" w:space="0" w:color="auto"/>
      </w:divBdr>
    </w:div>
    <w:div w:id="966199119">
      <w:bodyDiv w:val="1"/>
      <w:marLeft w:val="0"/>
      <w:marRight w:val="0"/>
      <w:marTop w:val="0"/>
      <w:marBottom w:val="0"/>
      <w:divBdr>
        <w:top w:val="none" w:sz="0" w:space="0" w:color="auto"/>
        <w:left w:val="none" w:sz="0" w:space="0" w:color="auto"/>
        <w:bottom w:val="none" w:sz="0" w:space="0" w:color="auto"/>
        <w:right w:val="none" w:sz="0" w:space="0" w:color="auto"/>
      </w:divBdr>
    </w:div>
    <w:div w:id="1011839056">
      <w:bodyDiv w:val="1"/>
      <w:marLeft w:val="0"/>
      <w:marRight w:val="0"/>
      <w:marTop w:val="0"/>
      <w:marBottom w:val="0"/>
      <w:divBdr>
        <w:top w:val="none" w:sz="0" w:space="0" w:color="auto"/>
        <w:left w:val="none" w:sz="0" w:space="0" w:color="auto"/>
        <w:bottom w:val="none" w:sz="0" w:space="0" w:color="auto"/>
        <w:right w:val="none" w:sz="0" w:space="0" w:color="auto"/>
      </w:divBdr>
    </w:div>
    <w:div w:id="1132941244">
      <w:bodyDiv w:val="1"/>
      <w:marLeft w:val="0"/>
      <w:marRight w:val="0"/>
      <w:marTop w:val="0"/>
      <w:marBottom w:val="0"/>
      <w:divBdr>
        <w:top w:val="none" w:sz="0" w:space="0" w:color="auto"/>
        <w:left w:val="none" w:sz="0" w:space="0" w:color="auto"/>
        <w:bottom w:val="none" w:sz="0" w:space="0" w:color="auto"/>
        <w:right w:val="none" w:sz="0" w:space="0" w:color="auto"/>
      </w:divBdr>
    </w:div>
    <w:div w:id="1147941256">
      <w:bodyDiv w:val="1"/>
      <w:marLeft w:val="0"/>
      <w:marRight w:val="0"/>
      <w:marTop w:val="0"/>
      <w:marBottom w:val="0"/>
      <w:divBdr>
        <w:top w:val="none" w:sz="0" w:space="0" w:color="auto"/>
        <w:left w:val="none" w:sz="0" w:space="0" w:color="auto"/>
        <w:bottom w:val="none" w:sz="0" w:space="0" w:color="auto"/>
        <w:right w:val="none" w:sz="0" w:space="0" w:color="auto"/>
      </w:divBdr>
    </w:div>
    <w:div w:id="1261375497">
      <w:bodyDiv w:val="1"/>
      <w:marLeft w:val="0"/>
      <w:marRight w:val="0"/>
      <w:marTop w:val="0"/>
      <w:marBottom w:val="0"/>
      <w:divBdr>
        <w:top w:val="none" w:sz="0" w:space="0" w:color="auto"/>
        <w:left w:val="none" w:sz="0" w:space="0" w:color="auto"/>
        <w:bottom w:val="none" w:sz="0" w:space="0" w:color="auto"/>
        <w:right w:val="none" w:sz="0" w:space="0" w:color="auto"/>
      </w:divBdr>
    </w:div>
    <w:div w:id="1556699769">
      <w:bodyDiv w:val="1"/>
      <w:marLeft w:val="0"/>
      <w:marRight w:val="0"/>
      <w:marTop w:val="0"/>
      <w:marBottom w:val="0"/>
      <w:divBdr>
        <w:top w:val="none" w:sz="0" w:space="0" w:color="auto"/>
        <w:left w:val="none" w:sz="0" w:space="0" w:color="auto"/>
        <w:bottom w:val="none" w:sz="0" w:space="0" w:color="auto"/>
        <w:right w:val="none" w:sz="0" w:space="0" w:color="auto"/>
      </w:divBdr>
    </w:div>
    <w:div w:id="1637372914">
      <w:bodyDiv w:val="1"/>
      <w:marLeft w:val="0"/>
      <w:marRight w:val="0"/>
      <w:marTop w:val="0"/>
      <w:marBottom w:val="0"/>
      <w:divBdr>
        <w:top w:val="none" w:sz="0" w:space="0" w:color="auto"/>
        <w:left w:val="none" w:sz="0" w:space="0" w:color="auto"/>
        <w:bottom w:val="none" w:sz="0" w:space="0" w:color="auto"/>
        <w:right w:val="none" w:sz="0" w:space="0" w:color="auto"/>
      </w:divBdr>
    </w:div>
    <w:div w:id="1643343378">
      <w:bodyDiv w:val="1"/>
      <w:marLeft w:val="0"/>
      <w:marRight w:val="0"/>
      <w:marTop w:val="0"/>
      <w:marBottom w:val="0"/>
      <w:divBdr>
        <w:top w:val="none" w:sz="0" w:space="0" w:color="auto"/>
        <w:left w:val="none" w:sz="0" w:space="0" w:color="auto"/>
        <w:bottom w:val="none" w:sz="0" w:space="0" w:color="auto"/>
        <w:right w:val="none" w:sz="0" w:space="0" w:color="auto"/>
      </w:divBdr>
    </w:div>
    <w:div w:id="1695689931">
      <w:bodyDiv w:val="1"/>
      <w:marLeft w:val="0"/>
      <w:marRight w:val="0"/>
      <w:marTop w:val="0"/>
      <w:marBottom w:val="0"/>
      <w:divBdr>
        <w:top w:val="none" w:sz="0" w:space="0" w:color="auto"/>
        <w:left w:val="none" w:sz="0" w:space="0" w:color="auto"/>
        <w:bottom w:val="none" w:sz="0" w:space="0" w:color="auto"/>
        <w:right w:val="none" w:sz="0" w:space="0" w:color="auto"/>
      </w:divBdr>
    </w:div>
    <w:div w:id="1739286076">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964923449">
      <w:bodyDiv w:val="1"/>
      <w:marLeft w:val="0"/>
      <w:marRight w:val="0"/>
      <w:marTop w:val="0"/>
      <w:marBottom w:val="0"/>
      <w:divBdr>
        <w:top w:val="none" w:sz="0" w:space="0" w:color="auto"/>
        <w:left w:val="none" w:sz="0" w:space="0" w:color="auto"/>
        <w:bottom w:val="none" w:sz="0" w:space="0" w:color="auto"/>
        <w:right w:val="none" w:sz="0" w:space="0" w:color="auto"/>
      </w:divBdr>
    </w:div>
    <w:div w:id="20013483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UNEP/OzL.Pro/ExCom/92/29</Document_x0020_Number>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1796B54BB090CC458CE3090784492F23" ma:contentTypeVersion="5" ma:contentTypeDescription="Create a new document." ma:contentTypeScope="" ma:versionID="b78b8000895945546d00cb104bbe8c01">
  <xsd:schema xmlns:xsd="http://www.w3.org/2001/XMLSchema" xmlns:p="http://schemas.microsoft.com/office/2006/metadata/properties" xmlns:ns2="6b03d5a6-c642-4a08-93b6-965b66bfac2e" xmlns:ns3="64e33b30-101d-41de-b951-961aab25ea29" targetNamespace="http://schemas.microsoft.com/office/2006/metadata/properties" ma:root="true" ma:fieldsID="2d237a18e1331d113b3f5592f0139155"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7592A24F-4CE0-4842-8839-18C0B0D5F7D1}"/>
</file>

<file path=customXml/itemProps2.xml><?xml version="1.0" encoding="utf-8"?>
<ds:datastoreItem xmlns:ds="http://schemas.openxmlformats.org/officeDocument/2006/customXml" ds:itemID="{31CD7136-6277-45C4-BA2A-77AABD14728F}"/>
</file>

<file path=customXml/itemProps3.xml><?xml version="1.0" encoding="utf-8"?>
<ds:datastoreItem xmlns:ds="http://schemas.openxmlformats.org/officeDocument/2006/customXml" ds:itemID="{0D493886-F830-4FF8-B859-0F177B362430}"/>
</file>

<file path=customXml/itemProps4.xml><?xml version="1.0" encoding="utf-8"?>
<ds:datastoreItem xmlns:ds="http://schemas.openxmlformats.org/officeDocument/2006/customXml" ds:itemID="{0493BADF-1FA6-43A3-B16E-897C08151E87}"/>
</file>

<file path=docProps/app.xml><?xml version="1.0" encoding="utf-8"?>
<Properties xmlns="http://schemas.openxmlformats.org/officeDocument/2006/extended-properties" xmlns:vt="http://schemas.openxmlformats.org/officeDocument/2006/docPropsVTypes">
  <Template>Normal</Template>
  <TotalTime>3</TotalTime>
  <Pages>31</Pages>
  <Words>13538</Words>
  <Characters>75992</Characters>
  <Application>Microsoft Office Word</Application>
  <DocSecurity>0</DocSecurity>
  <Lines>1310</Lines>
  <Paragraphs>626</Paragraphs>
  <ScaleCrop>false</ScaleCrop>
  <HeadingPairs>
    <vt:vector size="2" baseType="variant">
      <vt:variant>
        <vt:lpstr>Title</vt:lpstr>
      </vt:variant>
      <vt:variant>
        <vt:i4>1</vt:i4>
      </vt:variant>
    </vt:vector>
  </HeadingPairs>
  <TitlesOfParts>
    <vt:vector size="1" baseType="lpstr">
      <vt:lpstr>Project proposal: Indonesia</vt:lpstr>
    </vt:vector>
  </TitlesOfParts>
  <Company>UNMFS</Company>
  <LinksUpToDate>false</LinksUpToDate>
  <CharactersWithSpaces>88904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Indonesia</dc:title>
  <dc:subject/>
  <dc:creator>FSM / JS</dc:creator>
  <cp:keywords>92nd ExCom</cp:keywords>
  <cp:lastModifiedBy>Jessica Shaw</cp:lastModifiedBy>
  <cp:revision>4</cp:revision>
  <cp:lastPrinted>2001-05-26T22:40:00Z</cp:lastPrinted>
  <dcterms:created xsi:type="dcterms:W3CDTF">2023-05-07T19:17:00Z</dcterms:created>
  <dcterms:modified xsi:type="dcterms:W3CDTF">2023-05-07T19:19:00Z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UNEP/OzL.Pro/ExCom/92/29</vt:lpwstr>
  </property>
  <property fmtid="{D5CDD505-2E9C-101B-9397-08002B2CF9AE}" pid="3" name="Revision date">
    <vt:lpwstr>5/07/2023</vt:lpwstr>
  </property>
  <property fmtid="{D5CDD505-2E9C-101B-9397-08002B2CF9AE}" pid="4" name="ContentTypeId">
    <vt:lpwstr>0x0101001796B54BB090CC458CE3090784492F23</vt:lpwstr>
  </property>
  <property fmtid="{D5CDD505-2E9C-101B-9397-08002B2CF9AE}" pid="5" name="Order">
    <vt:r8>28299000</vt:r8>
  </property>
  <property fmtid="{D5CDD505-2E9C-101B-9397-08002B2CF9AE}" pid="6" name="MediaServiceImageTags">
    <vt:lpwstr/>
  </property>
  <property fmtid="{D5CDD505-2E9C-101B-9397-08002B2CF9AE}" pid="8" name="lcf76f155ced4ddcb4097134ff3c332f">
    <vt:lpwstr/>
  </property>
</Properties>
</file>