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3B77CD04" w14:textId="77777777" w:rsidTr="00C7669D">
        <w:trPr>
          <w:trHeight w:val="720"/>
        </w:trPr>
        <w:tc>
          <w:tcPr>
            <w:tcW w:w="5387" w:type="dxa"/>
            <w:gridSpan w:val="2"/>
            <w:tcBorders>
              <w:bottom w:val="single" w:sz="18" w:space="0" w:color="auto"/>
            </w:tcBorders>
          </w:tcPr>
          <w:p w14:paraId="66F18AA8" w14:textId="77777777" w:rsidR="001D5B23" w:rsidRPr="009B0D30" w:rsidRDefault="001D5B23" w:rsidP="00C766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NATIONS</w:t>
            </w:r>
            <w:r>
              <w:rPr>
                <w:rFonts w:ascii="Univers" w:hAnsi="Univers"/>
                <w:b/>
                <w:sz w:val="28"/>
              </w:rPr>
              <w:br/>
              <w:t>UNIES</w:t>
            </w:r>
          </w:p>
        </w:tc>
        <w:tc>
          <w:tcPr>
            <w:tcW w:w="4545" w:type="dxa"/>
            <w:tcBorders>
              <w:bottom w:val="single" w:sz="18" w:space="0" w:color="auto"/>
            </w:tcBorders>
          </w:tcPr>
          <w:p w14:paraId="5B613695" w14:textId="77777777" w:rsidR="001D5B23" w:rsidRPr="009B0D30" w:rsidRDefault="001D5B23" w:rsidP="00C7669D">
            <w:pPr>
              <w:jc w:val="right"/>
              <w:rPr>
                <w:sz w:val="52"/>
                <w:szCs w:val="52"/>
              </w:rPr>
            </w:pPr>
            <w:r>
              <w:rPr>
                <w:rFonts w:ascii="Univers Bold" w:hAnsi="Univers Bold"/>
                <w:b/>
                <w:sz w:val="72"/>
              </w:rPr>
              <w:t>EP</w:t>
            </w:r>
          </w:p>
        </w:tc>
      </w:tr>
      <w:tr w:rsidR="001D5B23" w:rsidRPr="009B0D30" w14:paraId="5A669F35" w14:textId="77777777" w:rsidTr="000161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1985" w:type="dxa"/>
            <w:tcBorders>
              <w:top w:val="nil"/>
              <w:left w:val="nil"/>
              <w:bottom w:val="single" w:sz="36" w:space="0" w:color="auto"/>
              <w:right w:val="nil"/>
            </w:tcBorders>
          </w:tcPr>
          <w:p w14:paraId="7E00F8F4" w14:textId="77777777" w:rsidR="001D5B23" w:rsidRPr="009B0D30" w:rsidRDefault="001D5B23" w:rsidP="00C7669D">
            <w:pPr>
              <w:spacing w:before="120"/>
              <w:ind w:left="-9"/>
            </w:pPr>
            <w:r>
              <w:rPr>
                <w:noProof/>
              </w:rPr>
              <mc:AlternateContent>
                <mc:Choice Requires="wpg">
                  <w:drawing>
                    <wp:inline distT="0" distB="0" distL="0" distR="0" wp14:anchorId="02C019A6" wp14:editId="7FC4AE30">
                      <wp:extent cx="828000" cy="1533525"/>
                      <wp:effectExtent l="0" t="0" r="0" b="9525"/>
                      <wp:docPr id="1" name="Group 1"/>
                      <wp:cNvGraphicFramePr/>
                      <a:graphic xmlns:a="http://schemas.openxmlformats.org/drawingml/2006/main">
                        <a:graphicData uri="http://schemas.microsoft.com/office/word/2010/wordprocessingGroup">
                          <wpg:wgp>
                            <wpg:cNvGrpSpPr/>
                            <wpg:grpSpPr>
                              <a:xfrm>
                                <a:off x="0" y="0"/>
                                <a:ext cx="828000" cy="1533525"/>
                                <a:chOff x="-7316" y="0"/>
                                <a:chExt cx="828000" cy="1533525"/>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10757" y="799975"/>
                                  <a:ext cx="780087" cy="73355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A7C70EF" id="Group 1" o:spid="_x0000_s1026" style="width:65.2pt;height:120.75pt;mso-position-horizontal-relative:char;mso-position-vertical-relative:line" coordorigin="-73" coordsize="8280,15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&#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Jgzh7cAAAABQEAAA8AAABk&#10;cnMvZG93bnJldi54bWxMj09rwkAQxe9Cv8Myhd50E/8USbMRkbYnKVQF8TZmxySYnQ3ZNYnfvmsv&#10;7WXg8R7v/SZdDaYWHbWusqwgnkQgiHOrKy4UHPYf4yUI55E11pZJwZ0crLKnUYqJtj1/U7fzhQgl&#10;7BJUUHrfJFK6vCSDbmIb4uBdbGvQB9kWUrfYh3JTy2kUvUqDFYeFEhvalJRfdzej4LPHfj2L37vt&#10;9bK5n/aLr+M2JqVenof1GwhPg/8LwwM/oEMWmM72xtqJWkF4xP/ehzeL5iDOCqbzeAEyS+V/+uw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lv3v&#10;Wb8CAADSBwAADgAAAAAAAAAAAAAAAAA6AgAAZHJzL2Uyb0RvYy54bWxQSwECLQAKAAAAAAAAACEA&#10;fhWsvxIGAAASBgAAFAAAAAAAAAAAAAAAAAAlBQAAZHJzL21lZGlhL2ltYWdlMS5wbmdQSwECLQAK&#10;AAAAAAAAACEA4IndHG0JAABtCQAAFAAAAAAAAAAAAAAAAABpCwAAZHJzL21lZGlhL2ltYWdlMi5w&#10;bmdQSwECLQAUAAYACAAAACEAsmDOH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07;top:7999;width:7801;height:73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8E8ABD0" w14:textId="77777777" w:rsidR="00016158" w:rsidRDefault="00016158" w:rsidP="004708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2725A5D" w14:textId="2EC2F974" w:rsidR="001D5B23" w:rsidRPr="00271CCC" w:rsidRDefault="001D5B23" w:rsidP="004708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r>
              <w:rPr>
                <w:rFonts w:ascii="Univers" w:hAnsi="Univers"/>
                <w:b/>
                <w:sz w:val="32"/>
              </w:rPr>
              <w:t>Programme des Nations Unies pour l’environnement</w:t>
            </w:r>
          </w:p>
          <w:p w14:paraId="78014333" w14:textId="77777777" w:rsidR="001D5B23" w:rsidRPr="00271CCC" w:rsidRDefault="001D5B23" w:rsidP="00C766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
        </w:tc>
        <w:tc>
          <w:tcPr>
            <w:tcW w:w="4545" w:type="dxa"/>
            <w:tcBorders>
              <w:top w:val="nil"/>
              <w:left w:val="nil"/>
              <w:bottom w:val="single" w:sz="36" w:space="0" w:color="auto"/>
              <w:right w:val="nil"/>
            </w:tcBorders>
          </w:tcPr>
          <w:p w14:paraId="070A205E" w14:textId="77777777" w:rsidR="00016158" w:rsidRDefault="00016158" w:rsidP="00C7669D"/>
          <w:p w14:paraId="637BFC2E" w14:textId="023359D6" w:rsidR="001D5B23" w:rsidRPr="009B0D30" w:rsidRDefault="001D5B23" w:rsidP="00C7669D">
            <w:proofErr w:type="spellStart"/>
            <w:r>
              <w:t>Distr</w:t>
            </w:r>
            <w:proofErr w:type="spellEnd"/>
            <w:r>
              <w:t>.</w:t>
            </w:r>
          </w:p>
          <w:p w14:paraId="26865CD6" w14:textId="77777777" w:rsidR="001D5B23" w:rsidRPr="009B0D30" w:rsidRDefault="001D5B23" w:rsidP="00C7669D">
            <w:r>
              <w:t>GÉNÉRALE</w:t>
            </w:r>
          </w:p>
          <w:p w14:paraId="359F1BE7" w14:textId="77777777" w:rsidR="001D5B23" w:rsidRDefault="001D5B23" w:rsidP="00C7669D"/>
          <w:p w14:paraId="33FE49D5" w14:textId="0A4059DC" w:rsidR="001D5B23" w:rsidRPr="009B0D30" w:rsidRDefault="00470826" w:rsidP="00C7669D">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/95/42</w:t>
            </w:r>
            <w:r>
              <w:fldChar w:fldCharType="end"/>
            </w:r>
          </w:p>
          <w:p w14:paraId="3D632CD9" w14:textId="26143D96" w:rsidR="001D5B23" w:rsidRPr="009B0D30" w:rsidRDefault="001D5B23" w:rsidP="00C7669D">
            <w:r w:rsidRPr="009B0D30">
              <w:fldChar w:fldCharType="begin"/>
            </w:r>
            <w:r w:rsidRPr="009B0D30">
              <w:instrText xml:space="preserve"> DOCPROPERTY "Revision date" \@ "d MMMM YYYY"  \* MERGEFORMAT </w:instrText>
            </w:r>
            <w:r w:rsidRPr="009B0D30">
              <w:fldChar w:fldCharType="separate"/>
            </w:r>
            <w:r w:rsidR="00470826">
              <w:t>29 octobre 2024</w:t>
            </w:r>
            <w:r w:rsidRPr="009B0D30">
              <w:fldChar w:fldCharType="end"/>
            </w:r>
          </w:p>
          <w:p w14:paraId="20BC4AB7" w14:textId="77777777" w:rsidR="001D5B23" w:rsidRPr="009B0D30" w:rsidRDefault="001D5B23" w:rsidP="00C7669D">
            <w:pPr>
              <w:rPr>
                <w:caps/>
              </w:rPr>
            </w:pPr>
          </w:p>
          <w:p w14:paraId="2E5CCD91" w14:textId="77777777" w:rsidR="00470826" w:rsidRDefault="00470826" w:rsidP="00C7669D">
            <w:r>
              <w:rPr>
                <w:caps/>
              </w:rPr>
              <w:t>FRANÇAIS</w:t>
            </w:r>
            <w:r>
              <w:t xml:space="preserve"> </w:t>
            </w:r>
          </w:p>
          <w:p w14:paraId="728B05B3" w14:textId="09D7CA66" w:rsidR="001D5B23" w:rsidRPr="009B0D30" w:rsidRDefault="001D5B23" w:rsidP="00C7669D">
            <w:r>
              <w:t>ORIGINAL</w:t>
            </w:r>
            <w:r w:rsidR="00B774EA">
              <w:t> </w:t>
            </w:r>
            <w:r>
              <w:t>: ANGLAIS</w:t>
            </w:r>
          </w:p>
        </w:tc>
      </w:tr>
    </w:tbl>
    <w:p w14:paraId="2DF6A5C6" w14:textId="77777777" w:rsidR="001D5B23" w:rsidRDefault="001D5B23" w:rsidP="001D5B23">
      <w:pPr>
        <w:jc w:val="left"/>
      </w:pPr>
      <w:r>
        <w:t>COMITÉ EXÉCUTIF</w:t>
      </w:r>
      <w:r>
        <w:br/>
        <w:t xml:space="preserve">  DU FONDS MULTILATÉRAL AUX FINS</w:t>
      </w:r>
      <w:r>
        <w:br/>
        <w:t xml:space="preserve">  D’APPLICATION DU PROTOCOLE DE MONTRÉAL</w:t>
      </w:r>
      <w:r>
        <w:br/>
        <w:t>Quatre-vingt-quinzième réunion</w:t>
      </w:r>
    </w:p>
    <w:p w14:paraId="6A425785" w14:textId="7BF861B4" w:rsidR="001D5B23" w:rsidRDefault="001D5B23" w:rsidP="001D5B23">
      <w:pPr>
        <w:jc w:val="left"/>
      </w:pPr>
      <w:r>
        <w:t xml:space="preserve">Montréal, </w:t>
      </w:r>
      <w:r w:rsidR="00470826" w:rsidRPr="008A4946">
        <w:rPr>
          <w:lang w:val="fr-CA"/>
        </w:rPr>
        <w:t>4 - 8</w:t>
      </w:r>
      <w:r w:rsidR="00470826">
        <w:rPr>
          <w:lang w:val="fr-CA"/>
        </w:rPr>
        <w:t xml:space="preserve"> </w:t>
      </w:r>
      <w:r>
        <w:t>décembre 2024</w:t>
      </w:r>
    </w:p>
    <w:p w14:paraId="0E248B2C" w14:textId="32AF0154" w:rsidR="001D5B23" w:rsidRPr="008F24FB" w:rsidRDefault="359FBDBE" w:rsidP="001D5B23">
      <w:pPr>
        <w:jc w:val="left"/>
      </w:pPr>
      <w:r>
        <w:t>Point 9(d) de l’ordre du jour provisoire</w:t>
      </w:r>
      <w:r w:rsidR="001D5B23" w:rsidRPr="00512BEF">
        <w:rPr>
          <w:rStyle w:val="FootnoteReference"/>
        </w:rPr>
        <w:footnoteReference w:id="2"/>
      </w:r>
    </w:p>
    <w:p w14:paraId="2AFBC225" w14:textId="77777777" w:rsidR="00C15867" w:rsidRPr="008F24FB" w:rsidRDefault="00C15867" w:rsidP="00CA59FB">
      <w:pPr>
        <w:jc w:val="left"/>
      </w:pPr>
    </w:p>
    <w:p w14:paraId="1753D0E6" w14:textId="77777777" w:rsidR="00CF295F" w:rsidRPr="008F24FB" w:rsidRDefault="00CF295F" w:rsidP="00CF295F">
      <w:pPr>
        <w:jc w:val="center"/>
        <w:rPr>
          <w:b/>
          <w:highlight w:val="lightGray"/>
        </w:rPr>
      </w:pPr>
    </w:p>
    <w:p w14:paraId="5C6F9965" w14:textId="77777777" w:rsidR="00CF295F" w:rsidRPr="008F24FB" w:rsidRDefault="00CF295F" w:rsidP="00CF295F"/>
    <w:p w14:paraId="405CB113" w14:textId="5B8D7D3D" w:rsidR="00CF295F" w:rsidRPr="008F24FB" w:rsidRDefault="00CF295F" w:rsidP="593244A2">
      <w:pPr>
        <w:jc w:val="center"/>
        <w:rPr>
          <w:b/>
          <w:bCs/>
        </w:rPr>
      </w:pPr>
      <w:r>
        <w:rPr>
          <w:b/>
        </w:rPr>
        <w:t>PROPOSITION DE PROJET : BÉNIN</w:t>
      </w:r>
    </w:p>
    <w:p w14:paraId="3F0209A2" w14:textId="77777777" w:rsidR="00CF295F" w:rsidRPr="008F24FB" w:rsidRDefault="00CF295F" w:rsidP="00CF295F"/>
    <w:p w14:paraId="4C385CA0" w14:textId="77777777" w:rsidR="00CF295F" w:rsidRPr="00DA764B" w:rsidRDefault="00CF295F" w:rsidP="00CF295F"/>
    <w:p w14:paraId="2946389F" w14:textId="0994FEFD" w:rsidR="00CF295F" w:rsidRPr="00996241" w:rsidRDefault="00CF295F" w:rsidP="00CF295F">
      <w:pPr>
        <w:ind w:firstLine="720"/>
      </w:pPr>
      <w:r>
        <w:t xml:space="preserve">Le présent document comporte les observations et la recommandation du Secrétariat sur la proposition de projet suivante : </w:t>
      </w:r>
    </w:p>
    <w:p w14:paraId="05F70515" w14:textId="77777777" w:rsidR="00CF295F" w:rsidRPr="00996241" w:rsidRDefault="00CF295F" w:rsidP="00CF295F">
      <w:pPr>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4"/>
        <w:gridCol w:w="1920"/>
        <w:gridCol w:w="2026"/>
      </w:tblGrid>
      <w:tr w:rsidR="00F2018A" w:rsidRPr="00EE5B08" w14:paraId="2F387657" w14:textId="5F7AD493" w:rsidTr="00F2018A">
        <w:tc>
          <w:tcPr>
            <w:tcW w:w="5604" w:type="dxa"/>
          </w:tcPr>
          <w:p w14:paraId="708A9785" w14:textId="273D4BE7" w:rsidR="00F2018A" w:rsidRPr="00EE5B08" w:rsidRDefault="00F2018A" w:rsidP="002D06DF">
            <w:pPr>
              <w:pStyle w:val="ListParagraph"/>
              <w:numPr>
                <w:ilvl w:val="0"/>
                <w:numId w:val="12"/>
              </w:numPr>
              <w:ind w:hanging="830"/>
              <w:jc w:val="left"/>
            </w:pPr>
            <w:r>
              <w:t>Plan de mise en œuvre de l’Amendement de Kigali relatif aux HFC (phase I, première tranche)</w:t>
            </w:r>
          </w:p>
        </w:tc>
        <w:tc>
          <w:tcPr>
            <w:tcW w:w="1980" w:type="dxa"/>
          </w:tcPr>
          <w:p w14:paraId="0FE3BF8E" w14:textId="6EFAFA11" w:rsidR="00F2018A" w:rsidRPr="009931F4" w:rsidRDefault="00F2018A" w:rsidP="002D06DF">
            <w:pPr>
              <w:jc w:val="center"/>
            </w:pPr>
            <w:r>
              <w:t>PNUE et ONUDI</w:t>
            </w:r>
          </w:p>
        </w:tc>
        <w:tc>
          <w:tcPr>
            <w:tcW w:w="1776" w:type="dxa"/>
          </w:tcPr>
          <w:p w14:paraId="0639FA86" w14:textId="18B16B26" w:rsidR="00F2018A" w:rsidRDefault="00F2018A" w:rsidP="002D06DF">
            <w:pPr>
              <w:ind w:left="319"/>
              <w:jc w:val="center"/>
            </w:pPr>
            <w:r>
              <w:t>À examiner individuellement</w:t>
            </w:r>
          </w:p>
        </w:tc>
      </w:tr>
    </w:tbl>
    <w:p w14:paraId="2420B396" w14:textId="77777777" w:rsidR="009145E4" w:rsidRDefault="00CF295F" w:rsidP="00CF295F">
      <w:pPr>
        <w:pStyle w:val="Heading1"/>
        <w:numPr>
          <w:ilvl w:val="0"/>
          <w:numId w:val="0"/>
        </w:numPr>
        <w:tabs>
          <w:tab w:val="left" w:pos="1280"/>
        </w:tabs>
      </w:pPr>
      <w:r>
        <w:tab/>
      </w:r>
    </w:p>
    <w:p w14:paraId="795469D9"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br w:type="page"/>
      </w:r>
    </w:p>
    <w:p w14:paraId="366DAFCE" w14:textId="77777777" w:rsidR="0070038F" w:rsidRPr="00DD285C" w:rsidRDefault="0070038F" w:rsidP="007E05CF">
      <w:pPr>
        <w:spacing w:after="120"/>
        <w:jc w:val="center"/>
        <w:rPr>
          <w:b/>
        </w:rPr>
      </w:pPr>
      <w:r>
        <w:rPr>
          <w:b/>
        </w:rPr>
        <w:lastRenderedPageBreak/>
        <w:t>FICHE D’ÉVALUATION DU PROJET – PROJETS PLURIANNUELS</w:t>
      </w:r>
    </w:p>
    <w:p w14:paraId="28FE42FC" w14:textId="4DCAD9B6" w:rsidR="0070038F" w:rsidRPr="00AC2C34" w:rsidRDefault="33971472" w:rsidP="593244A2">
      <w:pPr>
        <w:spacing w:after="200"/>
        <w:jc w:val="center"/>
        <w:rPr>
          <w:b/>
          <w:bCs/>
        </w:rPr>
      </w:pPr>
      <w:r>
        <w:rPr>
          <w:b/>
        </w:rPr>
        <w:t>Bénin</w:t>
      </w:r>
    </w:p>
    <w:tbl>
      <w:tblPr>
        <w:tblStyle w:val="TableGrid"/>
        <w:tblW w:w="5912" w:type="pct"/>
        <w:jc w:val="center"/>
        <w:tblCellMar>
          <w:top w:w="28" w:type="dxa"/>
          <w:bottom w:w="28" w:type="dxa"/>
        </w:tblCellMar>
        <w:tblLook w:val="04A0" w:firstRow="1" w:lastRow="0" w:firstColumn="1" w:lastColumn="0" w:noHBand="0" w:noVBand="1"/>
      </w:tblPr>
      <w:tblGrid>
        <w:gridCol w:w="7535"/>
        <w:gridCol w:w="3520"/>
      </w:tblGrid>
      <w:tr w:rsidR="0070038F" w:rsidRPr="002F422F" w14:paraId="4B468675" w14:textId="77777777" w:rsidTr="00F8595A">
        <w:trPr>
          <w:trHeight w:val="248"/>
          <w:jc w:val="center"/>
        </w:trPr>
        <w:tc>
          <w:tcPr>
            <w:tcW w:w="3408" w:type="pct"/>
            <w:shd w:val="clear" w:color="auto" w:fill="auto"/>
          </w:tcPr>
          <w:p w14:paraId="3D5C8C86" w14:textId="77777777" w:rsidR="0070038F" w:rsidRPr="002F422F" w:rsidRDefault="0070038F" w:rsidP="009774CB">
            <w:pPr>
              <w:rPr>
                <w:b/>
                <w:sz w:val="20"/>
                <w:szCs w:val="20"/>
              </w:rPr>
            </w:pPr>
            <w:r>
              <w:rPr>
                <w:b/>
                <w:sz w:val="20"/>
              </w:rPr>
              <w:t>TITRE DU PROJET</w:t>
            </w:r>
          </w:p>
        </w:tc>
        <w:tc>
          <w:tcPr>
            <w:tcW w:w="1592" w:type="pct"/>
            <w:shd w:val="clear" w:color="auto" w:fill="auto"/>
          </w:tcPr>
          <w:p w14:paraId="2287B564" w14:textId="77777777" w:rsidR="0070038F" w:rsidRPr="002F422F" w:rsidRDefault="0070038F" w:rsidP="009774CB">
            <w:pPr>
              <w:jc w:val="center"/>
              <w:rPr>
                <w:b/>
                <w:sz w:val="20"/>
                <w:szCs w:val="20"/>
              </w:rPr>
            </w:pPr>
            <w:r>
              <w:rPr>
                <w:b/>
                <w:sz w:val="20"/>
              </w:rPr>
              <w:t>AGENCE</w:t>
            </w:r>
          </w:p>
        </w:tc>
      </w:tr>
      <w:tr w:rsidR="0070038F" w:rsidRPr="002F422F" w14:paraId="319EEA60" w14:textId="77777777" w:rsidTr="00F8595A">
        <w:trPr>
          <w:trHeight w:val="40"/>
          <w:jc w:val="center"/>
        </w:trPr>
        <w:tc>
          <w:tcPr>
            <w:tcW w:w="3408" w:type="pct"/>
            <w:shd w:val="clear" w:color="auto" w:fill="auto"/>
            <w:vAlign w:val="center"/>
          </w:tcPr>
          <w:p w14:paraId="6BA11B21" w14:textId="77777777" w:rsidR="0070038F" w:rsidRPr="002F422F" w:rsidRDefault="0070038F" w:rsidP="593244A2">
            <w:pPr>
              <w:jc w:val="center"/>
              <w:rPr>
                <w:color w:val="000000" w:themeColor="text1"/>
                <w:sz w:val="20"/>
                <w:szCs w:val="20"/>
              </w:rPr>
            </w:pPr>
            <w:r>
              <w:rPr>
                <w:color w:val="000000" w:themeColor="text1"/>
                <w:sz w:val="20"/>
              </w:rPr>
              <w:t>Plan de mise en œuvre de l’Amendement de Kigali relatif aux HFC (phase I)</w:t>
            </w:r>
          </w:p>
        </w:tc>
        <w:tc>
          <w:tcPr>
            <w:tcW w:w="1592" w:type="pct"/>
            <w:shd w:val="clear" w:color="auto" w:fill="auto"/>
            <w:vAlign w:val="center"/>
          </w:tcPr>
          <w:p w14:paraId="1E9ABF05" w14:textId="69065F6C" w:rsidR="0070038F" w:rsidRPr="002F422F" w:rsidRDefault="0D000148" w:rsidP="593244A2">
            <w:pPr>
              <w:jc w:val="center"/>
              <w:rPr>
                <w:color w:val="000000" w:themeColor="text1"/>
                <w:sz w:val="20"/>
                <w:szCs w:val="20"/>
              </w:rPr>
            </w:pPr>
            <w:r>
              <w:rPr>
                <w:color w:val="000000" w:themeColor="text1"/>
                <w:sz w:val="20"/>
              </w:rPr>
              <w:t>PNUE (principale), ONUDI</w:t>
            </w:r>
          </w:p>
        </w:tc>
      </w:tr>
    </w:tbl>
    <w:p w14:paraId="38922A42" w14:textId="77777777" w:rsidR="0070038F" w:rsidRPr="002F422F" w:rsidRDefault="0070038F" w:rsidP="00982DBC">
      <w:pPr>
        <w:jc w:val="left"/>
        <w:rPr>
          <w:sz w:val="10"/>
          <w:szCs w:val="10"/>
        </w:rPr>
      </w:pPr>
    </w:p>
    <w:tbl>
      <w:tblPr>
        <w:tblStyle w:val="TableGrid"/>
        <w:tblW w:w="5917" w:type="pct"/>
        <w:jc w:val="center"/>
        <w:tblCellMar>
          <w:top w:w="28" w:type="dxa"/>
          <w:bottom w:w="28" w:type="dxa"/>
        </w:tblCellMar>
        <w:tblLook w:val="04A0" w:firstRow="1" w:lastRow="0" w:firstColumn="1" w:lastColumn="0" w:noHBand="0" w:noVBand="1"/>
      </w:tblPr>
      <w:tblGrid>
        <w:gridCol w:w="5742"/>
        <w:gridCol w:w="1419"/>
        <w:gridCol w:w="1277"/>
        <w:gridCol w:w="2627"/>
      </w:tblGrid>
      <w:tr w:rsidR="0070038F" w:rsidRPr="002F422F" w14:paraId="0525EEEA" w14:textId="77777777" w:rsidTr="00F8595A">
        <w:trPr>
          <w:trHeight w:val="77"/>
          <w:jc w:val="center"/>
        </w:trPr>
        <w:tc>
          <w:tcPr>
            <w:tcW w:w="2595" w:type="pct"/>
            <w:shd w:val="clear" w:color="auto" w:fill="auto"/>
          </w:tcPr>
          <w:p w14:paraId="5A6C0775" w14:textId="77777777" w:rsidR="0070038F" w:rsidRPr="002F422F" w:rsidRDefault="0070038F" w:rsidP="009774CB">
            <w:pPr>
              <w:jc w:val="left"/>
              <w:rPr>
                <w:b/>
                <w:sz w:val="20"/>
                <w:szCs w:val="20"/>
              </w:rPr>
            </w:pPr>
            <w:r>
              <w:rPr>
                <w:b/>
                <w:sz w:val="20"/>
              </w:rPr>
              <w:t>DERNIÈRES DONNÉES DE L’ARTICLE 7 (annexe F)</w:t>
            </w:r>
          </w:p>
        </w:tc>
        <w:tc>
          <w:tcPr>
            <w:tcW w:w="641" w:type="pct"/>
            <w:shd w:val="clear" w:color="auto" w:fill="auto"/>
          </w:tcPr>
          <w:p w14:paraId="7D66F967" w14:textId="77777777" w:rsidR="0070038F" w:rsidRPr="002F422F" w:rsidRDefault="0070038F" w:rsidP="593244A2">
            <w:pPr>
              <w:jc w:val="left"/>
              <w:rPr>
                <w:sz w:val="20"/>
                <w:szCs w:val="20"/>
              </w:rPr>
            </w:pPr>
            <w:r>
              <w:rPr>
                <w:b/>
                <w:sz w:val="20"/>
              </w:rPr>
              <w:t>Année :</w:t>
            </w:r>
            <w:r>
              <w:rPr>
                <w:sz w:val="20"/>
              </w:rPr>
              <w:t xml:space="preserve"> </w:t>
            </w:r>
            <w:r>
              <w:rPr>
                <w:color w:val="000000" w:themeColor="text1"/>
                <w:sz w:val="20"/>
              </w:rPr>
              <w:t>2023</w:t>
            </w:r>
          </w:p>
        </w:tc>
        <w:tc>
          <w:tcPr>
            <w:tcW w:w="577" w:type="pct"/>
            <w:shd w:val="clear" w:color="auto" w:fill="auto"/>
          </w:tcPr>
          <w:p w14:paraId="727AE5D1" w14:textId="6D709B6A" w:rsidR="0070038F" w:rsidRPr="002F422F" w:rsidRDefault="00FB00FC" w:rsidP="00FE1016">
            <w:pPr>
              <w:jc w:val="center"/>
              <w:rPr>
                <w:color w:val="000000"/>
                <w:sz w:val="20"/>
                <w:szCs w:val="20"/>
              </w:rPr>
            </w:pPr>
            <w:r>
              <w:rPr>
                <w:sz w:val="20"/>
              </w:rPr>
              <w:t>517,75 </w:t>
            </w:r>
            <w:proofErr w:type="spellStart"/>
            <w:r>
              <w:rPr>
                <w:sz w:val="20"/>
              </w:rPr>
              <w:t>tm</w:t>
            </w:r>
            <w:proofErr w:type="spellEnd"/>
          </w:p>
        </w:tc>
        <w:tc>
          <w:tcPr>
            <w:tcW w:w="1187" w:type="pct"/>
            <w:shd w:val="clear" w:color="auto" w:fill="auto"/>
          </w:tcPr>
          <w:p w14:paraId="6FCF7770" w14:textId="66FBE6FE" w:rsidR="0070038F" w:rsidRPr="002F422F" w:rsidRDefault="0C05C17B" w:rsidP="593244A2">
            <w:pPr>
              <w:ind w:left="-110" w:right="33"/>
              <w:jc w:val="right"/>
              <w:rPr>
                <w:sz w:val="20"/>
                <w:szCs w:val="20"/>
              </w:rPr>
            </w:pPr>
            <w:r>
              <w:rPr>
                <w:color w:val="000000" w:themeColor="text1"/>
                <w:sz w:val="20"/>
              </w:rPr>
              <w:t>901 445</w:t>
            </w:r>
            <w:r>
              <w:rPr>
                <w:sz w:val="20"/>
              </w:rPr>
              <w:t> tonnes </w:t>
            </w:r>
            <w:proofErr w:type="spellStart"/>
            <w:r>
              <w:rPr>
                <w:sz w:val="20"/>
              </w:rPr>
              <w:t>éq</w:t>
            </w:r>
            <w:proofErr w:type="spellEnd"/>
            <w:r>
              <w:rPr>
                <w:sz w:val="20"/>
              </w:rPr>
              <w:t> CO</w:t>
            </w:r>
            <w:r>
              <w:rPr>
                <w:sz w:val="20"/>
                <w:vertAlign w:val="subscript"/>
              </w:rPr>
              <w:t>2</w:t>
            </w:r>
          </w:p>
        </w:tc>
      </w:tr>
    </w:tbl>
    <w:p w14:paraId="1B4B37CA" w14:textId="77777777" w:rsidR="0070038F" w:rsidRPr="002F422F" w:rsidRDefault="0070038F" w:rsidP="00982DBC">
      <w:pPr>
        <w:jc w:val="left"/>
        <w:rPr>
          <w:sz w:val="10"/>
          <w:szCs w:val="10"/>
        </w:rPr>
      </w:pPr>
    </w:p>
    <w:tbl>
      <w:tblPr>
        <w:tblStyle w:val="TableGrid"/>
        <w:tblW w:w="5912" w:type="pct"/>
        <w:jc w:val="center"/>
        <w:tblLayout w:type="fixed"/>
        <w:tblLook w:val="04A0" w:firstRow="1" w:lastRow="0" w:firstColumn="1" w:lastColumn="0" w:noHBand="0" w:noVBand="1"/>
      </w:tblPr>
      <w:tblGrid>
        <w:gridCol w:w="2694"/>
        <w:gridCol w:w="900"/>
        <w:gridCol w:w="991"/>
        <w:gridCol w:w="1002"/>
        <w:gridCol w:w="999"/>
        <w:gridCol w:w="783"/>
        <w:gridCol w:w="783"/>
        <w:gridCol w:w="984"/>
        <w:gridCol w:w="860"/>
        <w:gridCol w:w="1059"/>
      </w:tblGrid>
      <w:tr w:rsidR="0070038F" w:rsidRPr="002F422F" w14:paraId="5AB0202B" w14:textId="77777777" w:rsidTr="00F8595A">
        <w:trPr>
          <w:trHeight w:val="250"/>
          <w:jc w:val="center"/>
        </w:trPr>
        <w:tc>
          <w:tcPr>
            <w:tcW w:w="5000" w:type="pct"/>
            <w:gridSpan w:val="10"/>
            <w:shd w:val="clear" w:color="auto" w:fill="auto"/>
          </w:tcPr>
          <w:p w14:paraId="2FA7FD60" w14:textId="77777777" w:rsidR="0070038F" w:rsidRPr="002F422F" w:rsidRDefault="0070038F" w:rsidP="180F1CF7">
            <w:pPr>
              <w:spacing w:after="60"/>
              <w:ind w:right="33"/>
              <w:jc w:val="left"/>
              <w:rPr>
                <w:b/>
                <w:bCs/>
                <w:sz w:val="20"/>
                <w:szCs w:val="20"/>
              </w:rPr>
            </w:pPr>
            <w:r>
              <w:rPr>
                <w:b/>
                <w:sz w:val="20"/>
              </w:rPr>
              <w:t>DONNÉES SECTORIELLES SUR LA CONSOMMATION DE HFC (tonnes </w:t>
            </w:r>
            <w:proofErr w:type="spellStart"/>
            <w:r>
              <w:rPr>
                <w:b/>
                <w:sz w:val="20"/>
              </w:rPr>
              <w:t>éq</w:t>
            </w:r>
            <w:proofErr w:type="spellEnd"/>
            <w:r>
              <w:rPr>
                <w:b/>
                <w:sz w:val="20"/>
              </w:rPr>
              <w:t> CO</w:t>
            </w:r>
            <w:r>
              <w:rPr>
                <w:b/>
                <w:sz w:val="20"/>
                <w:vertAlign w:val="subscript"/>
              </w:rPr>
              <w:t>2</w:t>
            </w:r>
            <w:r>
              <w:rPr>
                <w:b/>
                <w:sz w:val="20"/>
              </w:rPr>
              <w:t>) ET ACTIVITÉS</w:t>
            </w:r>
          </w:p>
        </w:tc>
      </w:tr>
      <w:tr w:rsidR="00752605" w:rsidRPr="002F422F" w14:paraId="61F7766A" w14:textId="77777777" w:rsidTr="00F8595A">
        <w:trPr>
          <w:trHeight w:val="96"/>
          <w:jc w:val="center"/>
        </w:trPr>
        <w:tc>
          <w:tcPr>
            <w:tcW w:w="1219" w:type="pct"/>
            <w:vMerge w:val="restart"/>
            <w:shd w:val="clear" w:color="auto" w:fill="auto"/>
            <w:tcMar>
              <w:left w:w="85" w:type="dxa"/>
              <w:right w:w="85" w:type="dxa"/>
            </w:tcMar>
            <w:vAlign w:val="center"/>
          </w:tcPr>
          <w:p w14:paraId="31CEF8B9" w14:textId="77777777" w:rsidR="0070038F" w:rsidRPr="002F422F" w:rsidRDefault="0070038F" w:rsidP="009774CB">
            <w:pPr>
              <w:jc w:val="center"/>
              <w:rPr>
                <w:sz w:val="20"/>
                <w:szCs w:val="20"/>
              </w:rPr>
            </w:pPr>
          </w:p>
        </w:tc>
        <w:tc>
          <w:tcPr>
            <w:tcW w:w="407" w:type="pct"/>
            <w:vMerge w:val="restart"/>
            <w:shd w:val="clear" w:color="auto" w:fill="auto"/>
            <w:tcMar>
              <w:left w:w="85" w:type="dxa"/>
              <w:right w:w="85" w:type="dxa"/>
            </w:tcMar>
            <w:vAlign w:val="center"/>
          </w:tcPr>
          <w:p w14:paraId="6C28A8A5" w14:textId="77777777" w:rsidR="0070038F" w:rsidRPr="002F422F" w:rsidRDefault="0070038F" w:rsidP="009774CB">
            <w:pPr>
              <w:jc w:val="center"/>
              <w:rPr>
                <w:sz w:val="20"/>
                <w:szCs w:val="20"/>
              </w:rPr>
            </w:pPr>
            <w:r>
              <w:rPr>
                <w:sz w:val="20"/>
              </w:rPr>
              <w:t>Aérosols</w:t>
            </w:r>
          </w:p>
        </w:tc>
        <w:tc>
          <w:tcPr>
            <w:tcW w:w="448" w:type="pct"/>
            <w:vMerge w:val="restart"/>
            <w:shd w:val="clear" w:color="auto" w:fill="auto"/>
            <w:tcMar>
              <w:left w:w="85" w:type="dxa"/>
              <w:right w:w="85" w:type="dxa"/>
            </w:tcMar>
            <w:vAlign w:val="center"/>
          </w:tcPr>
          <w:p w14:paraId="6EDAC12B" w14:textId="33BBB7EF" w:rsidR="0070038F" w:rsidRPr="002F422F" w:rsidRDefault="0070038F" w:rsidP="009774CB">
            <w:pPr>
              <w:jc w:val="center"/>
              <w:rPr>
                <w:sz w:val="20"/>
                <w:szCs w:val="20"/>
              </w:rPr>
            </w:pPr>
            <w:r>
              <w:rPr>
                <w:sz w:val="20"/>
              </w:rPr>
              <w:t>Mousse*</w:t>
            </w:r>
          </w:p>
        </w:tc>
        <w:tc>
          <w:tcPr>
            <w:tcW w:w="453" w:type="pct"/>
            <w:vMerge w:val="restart"/>
            <w:shd w:val="clear" w:color="auto" w:fill="auto"/>
            <w:tcMar>
              <w:left w:w="85" w:type="dxa"/>
              <w:right w:w="85" w:type="dxa"/>
            </w:tcMar>
            <w:vAlign w:val="center"/>
          </w:tcPr>
          <w:p w14:paraId="593178F1" w14:textId="77777777" w:rsidR="0070038F" w:rsidRPr="002F422F" w:rsidRDefault="0070038F" w:rsidP="009774CB">
            <w:pPr>
              <w:jc w:val="center"/>
              <w:rPr>
                <w:sz w:val="20"/>
                <w:szCs w:val="20"/>
              </w:rPr>
            </w:pPr>
            <w:r>
              <w:rPr>
                <w:sz w:val="20"/>
              </w:rPr>
              <w:t>Lutte contre l’incendie</w:t>
            </w:r>
          </w:p>
        </w:tc>
        <w:tc>
          <w:tcPr>
            <w:tcW w:w="1605" w:type="pct"/>
            <w:gridSpan w:val="4"/>
            <w:shd w:val="clear" w:color="auto" w:fill="auto"/>
            <w:tcMar>
              <w:left w:w="85" w:type="dxa"/>
              <w:right w:w="85" w:type="dxa"/>
            </w:tcMar>
            <w:vAlign w:val="center"/>
          </w:tcPr>
          <w:p w14:paraId="59F9AC29" w14:textId="77777777" w:rsidR="0070038F" w:rsidRPr="002F422F" w:rsidRDefault="0070038F" w:rsidP="009774CB">
            <w:pPr>
              <w:jc w:val="center"/>
              <w:rPr>
                <w:sz w:val="20"/>
                <w:szCs w:val="20"/>
              </w:rPr>
            </w:pPr>
            <w:r>
              <w:rPr>
                <w:sz w:val="20"/>
              </w:rPr>
              <w:t>Climatisation et réfrigération</w:t>
            </w:r>
          </w:p>
        </w:tc>
        <w:tc>
          <w:tcPr>
            <w:tcW w:w="389" w:type="pct"/>
            <w:vMerge w:val="restart"/>
            <w:shd w:val="clear" w:color="auto" w:fill="auto"/>
            <w:tcMar>
              <w:left w:w="85" w:type="dxa"/>
              <w:right w:w="85" w:type="dxa"/>
            </w:tcMar>
            <w:vAlign w:val="center"/>
          </w:tcPr>
          <w:p w14:paraId="5A4E8F56" w14:textId="77777777" w:rsidR="0070038F" w:rsidRPr="002F422F" w:rsidRDefault="0070038F" w:rsidP="009774CB">
            <w:pPr>
              <w:ind w:left="-26"/>
              <w:jc w:val="center"/>
              <w:rPr>
                <w:sz w:val="20"/>
                <w:szCs w:val="20"/>
              </w:rPr>
            </w:pPr>
            <w:r>
              <w:rPr>
                <w:sz w:val="20"/>
              </w:rPr>
              <w:t>Solvants</w:t>
            </w:r>
          </w:p>
        </w:tc>
        <w:tc>
          <w:tcPr>
            <w:tcW w:w="479" w:type="pct"/>
            <w:vMerge w:val="restart"/>
            <w:shd w:val="clear" w:color="auto" w:fill="auto"/>
            <w:tcMar>
              <w:left w:w="85" w:type="dxa"/>
              <w:right w:w="85" w:type="dxa"/>
            </w:tcMar>
            <w:vAlign w:val="center"/>
          </w:tcPr>
          <w:p w14:paraId="12DDCC68" w14:textId="77777777" w:rsidR="0070038F" w:rsidRPr="002F422F" w:rsidRDefault="0070038F" w:rsidP="009774CB">
            <w:pPr>
              <w:jc w:val="center"/>
              <w:rPr>
                <w:sz w:val="20"/>
                <w:szCs w:val="20"/>
              </w:rPr>
            </w:pPr>
            <w:r>
              <w:rPr>
                <w:sz w:val="20"/>
              </w:rPr>
              <w:t>Autres</w:t>
            </w:r>
          </w:p>
        </w:tc>
      </w:tr>
      <w:tr w:rsidR="00752605" w:rsidRPr="002F422F" w14:paraId="6F275F14" w14:textId="77777777" w:rsidTr="00F8595A">
        <w:trPr>
          <w:trHeight w:val="96"/>
          <w:jc w:val="center"/>
        </w:trPr>
        <w:tc>
          <w:tcPr>
            <w:tcW w:w="1219" w:type="pct"/>
            <w:vMerge/>
            <w:tcMar>
              <w:left w:w="85" w:type="dxa"/>
              <w:right w:w="85" w:type="dxa"/>
            </w:tcMar>
            <w:vAlign w:val="center"/>
          </w:tcPr>
          <w:p w14:paraId="6D86A908" w14:textId="77777777" w:rsidR="0070038F" w:rsidRPr="002F422F" w:rsidRDefault="0070038F" w:rsidP="009774CB">
            <w:pPr>
              <w:jc w:val="center"/>
              <w:rPr>
                <w:sz w:val="20"/>
                <w:szCs w:val="20"/>
              </w:rPr>
            </w:pPr>
          </w:p>
        </w:tc>
        <w:tc>
          <w:tcPr>
            <w:tcW w:w="407" w:type="pct"/>
            <w:vMerge/>
            <w:tcMar>
              <w:left w:w="85" w:type="dxa"/>
              <w:right w:w="85" w:type="dxa"/>
            </w:tcMar>
            <w:vAlign w:val="center"/>
          </w:tcPr>
          <w:p w14:paraId="620F80A7" w14:textId="77777777" w:rsidR="0070038F" w:rsidRPr="002F422F" w:rsidRDefault="0070038F" w:rsidP="009774CB">
            <w:pPr>
              <w:jc w:val="center"/>
              <w:rPr>
                <w:sz w:val="20"/>
                <w:szCs w:val="20"/>
              </w:rPr>
            </w:pPr>
          </w:p>
        </w:tc>
        <w:tc>
          <w:tcPr>
            <w:tcW w:w="448" w:type="pct"/>
            <w:vMerge/>
            <w:tcMar>
              <w:left w:w="85" w:type="dxa"/>
              <w:right w:w="85" w:type="dxa"/>
            </w:tcMar>
            <w:vAlign w:val="center"/>
          </w:tcPr>
          <w:p w14:paraId="07C7847A" w14:textId="77777777" w:rsidR="0070038F" w:rsidRPr="002F422F" w:rsidRDefault="0070038F" w:rsidP="009774CB">
            <w:pPr>
              <w:jc w:val="center"/>
              <w:rPr>
                <w:sz w:val="20"/>
                <w:szCs w:val="20"/>
              </w:rPr>
            </w:pPr>
          </w:p>
        </w:tc>
        <w:tc>
          <w:tcPr>
            <w:tcW w:w="453" w:type="pct"/>
            <w:vMerge/>
            <w:tcMar>
              <w:left w:w="85" w:type="dxa"/>
              <w:right w:w="85" w:type="dxa"/>
            </w:tcMar>
            <w:vAlign w:val="center"/>
          </w:tcPr>
          <w:p w14:paraId="0C31EED3" w14:textId="77777777" w:rsidR="0070038F" w:rsidRPr="002F422F" w:rsidRDefault="0070038F" w:rsidP="009774CB">
            <w:pPr>
              <w:jc w:val="center"/>
              <w:rPr>
                <w:sz w:val="20"/>
                <w:szCs w:val="20"/>
              </w:rPr>
            </w:pPr>
          </w:p>
        </w:tc>
        <w:tc>
          <w:tcPr>
            <w:tcW w:w="1160" w:type="pct"/>
            <w:gridSpan w:val="3"/>
            <w:shd w:val="clear" w:color="auto" w:fill="auto"/>
            <w:tcMar>
              <w:left w:w="85" w:type="dxa"/>
              <w:right w:w="85" w:type="dxa"/>
            </w:tcMar>
            <w:vAlign w:val="center"/>
          </w:tcPr>
          <w:p w14:paraId="72A3D876" w14:textId="77777777" w:rsidR="0070038F" w:rsidRPr="002F422F" w:rsidRDefault="0070038F" w:rsidP="009774CB">
            <w:pPr>
              <w:jc w:val="center"/>
              <w:rPr>
                <w:sz w:val="20"/>
                <w:szCs w:val="20"/>
              </w:rPr>
            </w:pPr>
            <w:r>
              <w:rPr>
                <w:sz w:val="20"/>
              </w:rPr>
              <w:t>Fabrication</w:t>
            </w:r>
          </w:p>
        </w:tc>
        <w:tc>
          <w:tcPr>
            <w:tcW w:w="445" w:type="pct"/>
            <w:vMerge w:val="restart"/>
            <w:shd w:val="clear" w:color="auto" w:fill="auto"/>
            <w:tcMar>
              <w:left w:w="85" w:type="dxa"/>
              <w:right w:w="85" w:type="dxa"/>
            </w:tcMar>
            <w:vAlign w:val="center"/>
          </w:tcPr>
          <w:p w14:paraId="12B40F78" w14:textId="70012266" w:rsidR="0070038F" w:rsidRPr="002F422F" w:rsidRDefault="0070038F" w:rsidP="009774CB">
            <w:pPr>
              <w:jc w:val="center"/>
              <w:rPr>
                <w:sz w:val="20"/>
                <w:szCs w:val="20"/>
              </w:rPr>
            </w:pPr>
            <w:r>
              <w:rPr>
                <w:sz w:val="20"/>
              </w:rPr>
              <w:t>Entretien</w:t>
            </w:r>
          </w:p>
        </w:tc>
        <w:tc>
          <w:tcPr>
            <w:tcW w:w="389" w:type="pct"/>
            <w:vMerge/>
            <w:tcMar>
              <w:left w:w="85" w:type="dxa"/>
              <w:right w:w="85" w:type="dxa"/>
            </w:tcMar>
            <w:vAlign w:val="center"/>
          </w:tcPr>
          <w:p w14:paraId="20C237F3" w14:textId="77777777" w:rsidR="0070038F" w:rsidRPr="002F422F" w:rsidRDefault="0070038F" w:rsidP="009774CB">
            <w:pPr>
              <w:jc w:val="center"/>
              <w:rPr>
                <w:sz w:val="20"/>
                <w:szCs w:val="20"/>
              </w:rPr>
            </w:pPr>
          </w:p>
        </w:tc>
        <w:tc>
          <w:tcPr>
            <w:tcW w:w="479" w:type="pct"/>
            <w:vMerge/>
            <w:tcMar>
              <w:left w:w="85" w:type="dxa"/>
              <w:right w:w="85" w:type="dxa"/>
            </w:tcMar>
            <w:vAlign w:val="center"/>
          </w:tcPr>
          <w:p w14:paraId="55E93872" w14:textId="77777777" w:rsidR="0070038F" w:rsidRPr="002F422F" w:rsidRDefault="0070038F" w:rsidP="009774CB">
            <w:pPr>
              <w:jc w:val="center"/>
              <w:rPr>
                <w:sz w:val="20"/>
                <w:szCs w:val="20"/>
              </w:rPr>
            </w:pPr>
          </w:p>
        </w:tc>
      </w:tr>
      <w:tr w:rsidR="00752605" w:rsidRPr="002F422F" w14:paraId="590B3D01" w14:textId="77777777" w:rsidTr="00F8595A">
        <w:trPr>
          <w:trHeight w:val="96"/>
          <w:jc w:val="center"/>
        </w:trPr>
        <w:tc>
          <w:tcPr>
            <w:tcW w:w="1219" w:type="pct"/>
            <w:vMerge/>
            <w:tcMar>
              <w:left w:w="85" w:type="dxa"/>
              <w:right w:w="85" w:type="dxa"/>
            </w:tcMar>
            <w:vAlign w:val="center"/>
          </w:tcPr>
          <w:p w14:paraId="54777129" w14:textId="77777777" w:rsidR="0070038F" w:rsidRPr="002F422F" w:rsidRDefault="0070038F" w:rsidP="009774CB">
            <w:pPr>
              <w:jc w:val="center"/>
              <w:rPr>
                <w:sz w:val="20"/>
                <w:szCs w:val="20"/>
              </w:rPr>
            </w:pPr>
          </w:p>
        </w:tc>
        <w:tc>
          <w:tcPr>
            <w:tcW w:w="407" w:type="pct"/>
            <w:vMerge/>
            <w:tcMar>
              <w:left w:w="85" w:type="dxa"/>
              <w:right w:w="85" w:type="dxa"/>
            </w:tcMar>
            <w:vAlign w:val="center"/>
          </w:tcPr>
          <w:p w14:paraId="053D0525" w14:textId="77777777" w:rsidR="0070038F" w:rsidRPr="002F422F" w:rsidRDefault="0070038F" w:rsidP="009774CB">
            <w:pPr>
              <w:jc w:val="center"/>
              <w:rPr>
                <w:sz w:val="20"/>
                <w:szCs w:val="20"/>
              </w:rPr>
            </w:pPr>
          </w:p>
        </w:tc>
        <w:tc>
          <w:tcPr>
            <w:tcW w:w="448" w:type="pct"/>
            <w:vMerge/>
            <w:tcMar>
              <w:left w:w="85" w:type="dxa"/>
              <w:right w:w="85" w:type="dxa"/>
            </w:tcMar>
            <w:vAlign w:val="center"/>
          </w:tcPr>
          <w:p w14:paraId="10FB085A" w14:textId="77777777" w:rsidR="0070038F" w:rsidRPr="002F422F" w:rsidRDefault="0070038F" w:rsidP="009774CB">
            <w:pPr>
              <w:jc w:val="center"/>
              <w:rPr>
                <w:sz w:val="20"/>
                <w:szCs w:val="20"/>
              </w:rPr>
            </w:pPr>
          </w:p>
        </w:tc>
        <w:tc>
          <w:tcPr>
            <w:tcW w:w="453" w:type="pct"/>
            <w:vMerge/>
            <w:tcMar>
              <w:left w:w="85" w:type="dxa"/>
              <w:right w:w="85" w:type="dxa"/>
            </w:tcMar>
            <w:vAlign w:val="center"/>
          </w:tcPr>
          <w:p w14:paraId="097C291C" w14:textId="77777777" w:rsidR="0070038F" w:rsidRPr="002F422F" w:rsidRDefault="0070038F" w:rsidP="009774CB">
            <w:pPr>
              <w:jc w:val="center"/>
              <w:rPr>
                <w:sz w:val="20"/>
                <w:szCs w:val="20"/>
              </w:rPr>
            </w:pPr>
          </w:p>
        </w:tc>
        <w:tc>
          <w:tcPr>
            <w:tcW w:w="452" w:type="pct"/>
            <w:shd w:val="clear" w:color="auto" w:fill="auto"/>
            <w:tcMar>
              <w:left w:w="85" w:type="dxa"/>
              <w:right w:w="85" w:type="dxa"/>
            </w:tcMar>
            <w:vAlign w:val="center"/>
          </w:tcPr>
          <w:p w14:paraId="7B41C46D" w14:textId="77777777" w:rsidR="0070038F" w:rsidRPr="002F422F" w:rsidRDefault="0070038F" w:rsidP="009774CB">
            <w:pPr>
              <w:jc w:val="center"/>
              <w:rPr>
                <w:sz w:val="20"/>
                <w:szCs w:val="20"/>
              </w:rPr>
            </w:pPr>
            <w:r>
              <w:rPr>
                <w:sz w:val="20"/>
              </w:rPr>
              <w:t>Réfrigération</w:t>
            </w:r>
          </w:p>
        </w:tc>
        <w:tc>
          <w:tcPr>
            <w:tcW w:w="354" w:type="pct"/>
            <w:shd w:val="clear" w:color="auto" w:fill="auto"/>
            <w:tcMar>
              <w:left w:w="85" w:type="dxa"/>
              <w:right w:w="85" w:type="dxa"/>
            </w:tcMar>
            <w:vAlign w:val="center"/>
          </w:tcPr>
          <w:p w14:paraId="25197EB6" w14:textId="77777777" w:rsidR="0070038F" w:rsidRPr="002F422F" w:rsidRDefault="0070038F" w:rsidP="009774CB">
            <w:pPr>
              <w:jc w:val="center"/>
              <w:rPr>
                <w:sz w:val="20"/>
                <w:szCs w:val="20"/>
              </w:rPr>
            </w:pPr>
            <w:r>
              <w:rPr>
                <w:sz w:val="20"/>
              </w:rPr>
              <w:t>Climatisation</w:t>
            </w:r>
          </w:p>
        </w:tc>
        <w:tc>
          <w:tcPr>
            <w:tcW w:w="354" w:type="pct"/>
            <w:shd w:val="clear" w:color="auto" w:fill="auto"/>
            <w:vAlign w:val="center"/>
          </w:tcPr>
          <w:p w14:paraId="5E1EE25C" w14:textId="4A1F7441" w:rsidR="0070038F" w:rsidRPr="002F422F" w:rsidRDefault="0070038F" w:rsidP="5695643E">
            <w:pPr>
              <w:jc w:val="center"/>
              <w:rPr>
                <w:sz w:val="20"/>
                <w:szCs w:val="20"/>
              </w:rPr>
            </w:pPr>
            <w:r>
              <w:rPr>
                <w:sz w:val="20"/>
              </w:rPr>
              <w:t xml:space="preserve">Autres </w:t>
            </w:r>
          </w:p>
        </w:tc>
        <w:tc>
          <w:tcPr>
            <w:tcW w:w="445" w:type="pct"/>
            <w:vMerge/>
            <w:tcMar>
              <w:left w:w="85" w:type="dxa"/>
              <w:right w:w="85" w:type="dxa"/>
            </w:tcMar>
            <w:vAlign w:val="center"/>
          </w:tcPr>
          <w:p w14:paraId="61DEBFE2" w14:textId="77777777" w:rsidR="0070038F" w:rsidRPr="002F422F" w:rsidRDefault="0070038F" w:rsidP="009774CB">
            <w:pPr>
              <w:jc w:val="center"/>
              <w:rPr>
                <w:sz w:val="20"/>
                <w:szCs w:val="20"/>
              </w:rPr>
            </w:pPr>
          </w:p>
        </w:tc>
        <w:tc>
          <w:tcPr>
            <w:tcW w:w="389" w:type="pct"/>
            <w:vMerge/>
            <w:tcMar>
              <w:left w:w="85" w:type="dxa"/>
              <w:right w:w="85" w:type="dxa"/>
            </w:tcMar>
            <w:vAlign w:val="center"/>
          </w:tcPr>
          <w:p w14:paraId="3974207C" w14:textId="77777777" w:rsidR="0070038F" w:rsidRPr="002F422F" w:rsidRDefault="0070038F" w:rsidP="009774CB">
            <w:pPr>
              <w:jc w:val="center"/>
              <w:rPr>
                <w:sz w:val="20"/>
                <w:szCs w:val="20"/>
              </w:rPr>
            </w:pPr>
          </w:p>
        </w:tc>
        <w:tc>
          <w:tcPr>
            <w:tcW w:w="479" w:type="pct"/>
            <w:vMerge/>
            <w:tcMar>
              <w:left w:w="85" w:type="dxa"/>
              <w:right w:w="85" w:type="dxa"/>
            </w:tcMar>
            <w:vAlign w:val="center"/>
          </w:tcPr>
          <w:p w14:paraId="370F17A7" w14:textId="77777777" w:rsidR="0070038F" w:rsidRPr="002F422F" w:rsidRDefault="0070038F" w:rsidP="009774CB">
            <w:pPr>
              <w:jc w:val="center"/>
              <w:rPr>
                <w:sz w:val="20"/>
                <w:szCs w:val="20"/>
              </w:rPr>
            </w:pPr>
          </w:p>
        </w:tc>
      </w:tr>
      <w:tr w:rsidR="00752605" w:rsidRPr="002F422F" w14:paraId="6D804D7C" w14:textId="77777777" w:rsidTr="00F8595A">
        <w:trPr>
          <w:trHeight w:val="121"/>
          <w:jc w:val="center"/>
        </w:trPr>
        <w:tc>
          <w:tcPr>
            <w:tcW w:w="1219" w:type="pct"/>
            <w:shd w:val="clear" w:color="auto" w:fill="auto"/>
          </w:tcPr>
          <w:p w14:paraId="1F303950" w14:textId="7C84EA1C" w:rsidR="00C32B73" w:rsidRPr="002F422F" w:rsidRDefault="00C32B73" w:rsidP="00C32B73">
            <w:pPr>
              <w:spacing w:after="60"/>
              <w:jc w:val="left"/>
              <w:rPr>
                <w:sz w:val="20"/>
                <w:szCs w:val="20"/>
              </w:rPr>
            </w:pPr>
            <w:r>
              <w:rPr>
                <w:sz w:val="20"/>
              </w:rPr>
              <w:t xml:space="preserve">D’après la soumission (2023) </w:t>
            </w:r>
          </w:p>
        </w:tc>
        <w:tc>
          <w:tcPr>
            <w:tcW w:w="407" w:type="pct"/>
            <w:shd w:val="clear" w:color="auto" w:fill="auto"/>
            <w:vAlign w:val="center"/>
          </w:tcPr>
          <w:p w14:paraId="181385C3" w14:textId="3882B995" w:rsidR="00C32B73" w:rsidRPr="002F422F" w:rsidRDefault="00C32B73" w:rsidP="007C5DA3">
            <w:pPr>
              <w:spacing w:after="60"/>
              <w:ind w:left="-113"/>
              <w:jc w:val="right"/>
              <w:rPr>
                <w:sz w:val="20"/>
                <w:szCs w:val="20"/>
              </w:rPr>
            </w:pPr>
            <w:r>
              <w:rPr>
                <w:sz w:val="20"/>
              </w:rPr>
              <w:t>0,00</w:t>
            </w:r>
          </w:p>
        </w:tc>
        <w:tc>
          <w:tcPr>
            <w:tcW w:w="448" w:type="pct"/>
            <w:shd w:val="clear" w:color="auto" w:fill="auto"/>
            <w:vAlign w:val="center"/>
          </w:tcPr>
          <w:p w14:paraId="3FFF3932" w14:textId="4232DF56" w:rsidR="00C32B73" w:rsidRPr="002F422F" w:rsidRDefault="00E36BE1" w:rsidP="007C5DA3">
            <w:pPr>
              <w:spacing w:after="60"/>
              <w:ind w:left="-120"/>
              <w:jc w:val="right"/>
              <w:rPr>
                <w:sz w:val="20"/>
                <w:szCs w:val="20"/>
              </w:rPr>
            </w:pPr>
            <w:r>
              <w:rPr>
                <w:color w:val="000000"/>
                <w:sz w:val="20"/>
              </w:rPr>
              <w:t>4 635</w:t>
            </w:r>
          </w:p>
        </w:tc>
        <w:tc>
          <w:tcPr>
            <w:tcW w:w="453" w:type="pct"/>
            <w:shd w:val="clear" w:color="auto" w:fill="auto"/>
            <w:vAlign w:val="center"/>
          </w:tcPr>
          <w:p w14:paraId="3D420536" w14:textId="510B57E8" w:rsidR="00C32B73" w:rsidRPr="002F422F" w:rsidRDefault="00C32B73" w:rsidP="007C5DA3">
            <w:pPr>
              <w:spacing w:after="60"/>
              <w:ind w:left="-110"/>
              <w:jc w:val="right"/>
              <w:rPr>
                <w:sz w:val="20"/>
                <w:szCs w:val="20"/>
              </w:rPr>
            </w:pPr>
            <w:r>
              <w:rPr>
                <w:sz w:val="20"/>
              </w:rPr>
              <w:t>0,00</w:t>
            </w:r>
          </w:p>
        </w:tc>
        <w:tc>
          <w:tcPr>
            <w:tcW w:w="452" w:type="pct"/>
            <w:shd w:val="clear" w:color="auto" w:fill="auto"/>
            <w:vAlign w:val="center"/>
          </w:tcPr>
          <w:p w14:paraId="28CEBE7D" w14:textId="289CAA00" w:rsidR="00C32B73" w:rsidRPr="002F422F" w:rsidRDefault="00C32B73" w:rsidP="007C5DA3">
            <w:pPr>
              <w:spacing w:after="60"/>
              <w:ind w:left="-108"/>
              <w:jc w:val="right"/>
              <w:rPr>
                <w:sz w:val="20"/>
                <w:szCs w:val="20"/>
              </w:rPr>
            </w:pPr>
            <w:r>
              <w:rPr>
                <w:sz w:val="20"/>
              </w:rPr>
              <w:t>0,00</w:t>
            </w:r>
          </w:p>
        </w:tc>
        <w:tc>
          <w:tcPr>
            <w:tcW w:w="354" w:type="pct"/>
            <w:shd w:val="clear" w:color="auto" w:fill="auto"/>
            <w:vAlign w:val="center"/>
          </w:tcPr>
          <w:p w14:paraId="1E6E7B08" w14:textId="6B7042FD" w:rsidR="00C32B73" w:rsidRPr="002F422F" w:rsidRDefault="00C32B73" w:rsidP="007C5DA3">
            <w:pPr>
              <w:spacing w:after="60"/>
              <w:ind w:left="-106"/>
              <w:jc w:val="right"/>
              <w:rPr>
                <w:sz w:val="20"/>
                <w:szCs w:val="20"/>
              </w:rPr>
            </w:pPr>
            <w:r>
              <w:rPr>
                <w:sz w:val="20"/>
              </w:rPr>
              <w:t>0,00</w:t>
            </w:r>
          </w:p>
        </w:tc>
        <w:tc>
          <w:tcPr>
            <w:tcW w:w="354" w:type="pct"/>
            <w:shd w:val="clear" w:color="auto" w:fill="auto"/>
            <w:vAlign w:val="center"/>
          </w:tcPr>
          <w:p w14:paraId="0F72AF89" w14:textId="6A4BA8BB" w:rsidR="00C32B73" w:rsidRPr="002F422F" w:rsidRDefault="00C32B73" w:rsidP="007C5DA3">
            <w:pPr>
              <w:spacing w:after="60"/>
              <w:ind w:left="-106"/>
              <w:jc w:val="right"/>
              <w:rPr>
                <w:sz w:val="20"/>
                <w:szCs w:val="20"/>
              </w:rPr>
            </w:pPr>
            <w:r>
              <w:rPr>
                <w:sz w:val="20"/>
              </w:rPr>
              <w:t>0,00</w:t>
            </w:r>
          </w:p>
        </w:tc>
        <w:tc>
          <w:tcPr>
            <w:tcW w:w="445" w:type="pct"/>
            <w:shd w:val="clear" w:color="auto" w:fill="auto"/>
            <w:vAlign w:val="center"/>
          </w:tcPr>
          <w:p w14:paraId="3DC4D524" w14:textId="748C6C62" w:rsidR="00C32B73" w:rsidRPr="002F422F" w:rsidRDefault="008D6E6C" w:rsidP="007C5DA3">
            <w:pPr>
              <w:spacing w:after="60"/>
              <w:ind w:left="-110"/>
              <w:jc w:val="right"/>
              <w:rPr>
                <w:sz w:val="20"/>
                <w:szCs w:val="20"/>
              </w:rPr>
            </w:pPr>
            <w:r>
              <w:rPr>
                <w:sz w:val="20"/>
              </w:rPr>
              <w:t>795 860</w:t>
            </w:r>
          </w:p>
        </w:tc>
        <w:tc>
          <w:tcPr>
            <w:tcW w:w="389" w:type="pct"/>
            <w:shd w:val="clear" w:color="auto" w:fill="auto"/>
            <w:vAlign w:val="center"/>
          </w:tcPr>
          <w:p w14:paraId="43318CA9" w14:textId="02CF6891" w:rsidR="00C32B73" w:rsidRPr="002F422F" w:rsidRDefault="00C32B73" w:rsidP="007C5DA3">
            <w:pPr>
              <w:spacing w:after="60"/>
              <w:ind w:left="-108"/>
              <w:jc w:val="right"/>
              <w:rPr>
                <w:sz w:val="20"/>
                <w:szCs w:val="20"/>
              </w:rPr>
            </w:pPr>
            <w:r>
              <w:rPr>
                <w:sz w:val="20"/>
              </w:rPr>
              <w:t>0,00</w:t>
            </w:r>
          </w:p>
        </w:tc>
        <w:tc>
          <w:tcPr>
            <w:tcW w:w="479" w:type="pct"/>
            <w:shd w:val="clear" w:color="auto" w:fill="auto"/>
            <w:vAlign w:val="center"/>
          </w:tcPr>
          <w:p w14:paraId="5EEE0D47" w14:textId="6B8DBC72" w:rsidR="00C32B73" w:rsidRPr="002F422F" w:rsidRDefault="00C32B73" w:rsidP="007C5DA3">
            <w:pPr>
              <w:spacing w:after="60"/>
              <w:ind w:left="-114" w:right="-10"/>
              <w:jc w:val="right"/>
              <w:rPr>
                <w:sz w:val="20"/>
                <w:szCs w:val="20"/>
              </w:rPr>
            </w:pPr>
            <w:r>
              <w:rPr>
                <w:sz w:val="20"/>
              </w:rPr>
              <w:t>0,00</w:t>
            </w:r>
          </w:p>
        </w:tc>
      </w:tr>
      <w:tr w:rsidR="00752605" w:rsidRPr="002F422F" w14:paraId="3C7D72CE" w14:textId="77777777" w:rsidTr="00F8595A">
        <w:trPr>
          <w:trHeight w:val="121"/>
          <w:jc w:val="center"/>
        </w:trPr>
        <w:tc>
          <w:tcPr>
            <w:tcW w:w="1219" w:type="pct"/>
            <w:shd w:val="clear" w:color="auto" w:fill="auto"/>
          </w:tcPr>
          <w:p w14:paraId="6E296F14" w14:textId="7636E234" w:rsidR="00DF3643" w:rsidRPr="002F422F" w:rsidRDefault="00DF3643" w:rsidP="00DF3643">
            <w:pPr>
              <w:spacing w:after="60"/>
              <w:jc w:val="left"/>
              <w:rPr>
                <w:sz w:val="20"/>
                <w:szCs w:val="20"/>
              </w:rPr>
            </w:pPr>
            <w:r>
              <w:rPr>
                <w:sz w:val="20"/>
              </w:rPr>
              <w:t>Dernier rapport du programme du pays (</w:t>
            </w:r>
            <w:proofErr w:type="gramStart"/>
            <w:r>
              <w:rPr>
                <w:sz w:val="20"/>
              </w:rPr>
              <w:t>2023)*</w:t>
            </w:r>
            <w:proofErr w:type="gramEnd"/>
            <w:r>
              <w:rPr>
                <w:sz w:val="20"/>
              </w:rPr>
              <w:t>*</w:t>
            </w:r>
          </w:p>
        </w:tc>
        <w:tc>
          <w:tcPr>
            <w:tcW w:w="407" w:type="pct"/>
            <w:shd w:val="clear" w:color="auto" w:fill="auto"/>
            <w:vAlign w:val="center"/>
          </w:tcPr>
          <w:p w14:paraId="469734CC" w14:textId="0BDC8269" w:rsidR="00DF3643" w:rsidRPr="002F422F" w:rsidRDefault="00DF3643" w:rsidP="007C5DA3">
            <w:pPr>
              <w:spacing w:after="60"/>
              <w:ind w:left="-113"/>
              <w:jc w:val="right"/>
              <w:rPr>
                <w:sz w:val="20"/>
                <w:szCs w:val="20"/>
              </w:rPr>
            </w:pPr>
            <w:r>
              <w:rPr>
                <w:sz w:val="20"/>
              </w:rPr>
              <w:t>0,00</w:t>
            </w:r>
          </w:p>
        </w:tc>
        <w:tc>
          <w:tcPr>
            <w:tcW w:w="448" w:type="pct"/>
            <w:shd w:val="clear" w:color="auto" w:fill="auto"/>
            <w:vAlign w:val="center"/>
          </w:tcPr>
          <w:p w14:paraId="31D14A8E" w14:textId="113C45CC" w:rsidR="00DF3643" w:rsidRPr="002F422F" w:rsidRDefault="00DF3643" w:rsidP="007C5DA3">
            <w:pPr>
              <w:spacing w:after="60"/>
              <w:ind w:left="-120"/>
              <w:jc w:val="right"/>
              <w:rPr>
                <w:sz w:val="20"/>
                <w:szCs w:val="20"/>
              </w:rPr>
            </w:pPr>
            <w:r>
              <w:rPr>
                <w:color w:val="000000"/>
                <w:sz w:val="20"/>
              </w:rPr>
              <w:t>4 635</w:t>
            </w:r>
          </w:p>
        </w:tc>
        <w:tc>
          <w:tcPr>
            <w:tcW w:w="453" w:type="pct"/>
            <w:shd w:val="clear" w:color="auto" w:fill="auto"/>
            <w:vAlign w:val="center"/>
          </w:tcPr>
          <w:p w14:paraId="4525F843" w14:textId="3B9127FD" w:rsidR="00DF3643" w:rsidRPr="002F422F" w:rsidRDefault="00DF3643" w:rsidP="007C5DA3">
            <w:pPr>
              <w:spacing w:after="60"/>
              <w:ind w:left="-110"/>
              <w:jc w:val="right"/>
              <w:rPr>
                <w:sz w:val="20"/>
                <w:szCs w:val="20"/>
              </w:rPr>
            </w:pPr>
            <w:r>
              <w:rPr>
                <w:sz w:val="20"/>
              </w:rPr>
              <w:t>0,00</w:t>
            </w:r>
          </w:p>
        </w:tc>
        <w:tc>
          <w:tcPr>
            <w:tcW w:w="452" w:type="pct"/>
            <w:shd w:val="clear" w:color="auto" w:fill="auto"/>
            <w:vAlign w:val="center"/>
          </w:tcPr>
          <w:p w14:paraId="5CB1F18A" w14:textId="7D480DAE" w:rsidR="00DF3643" w:rsidRPr="002F422F" w:rsidRDefault="00DF3643" w:rsidP="007C5DA3">
            <w:pPr>
              <w:spacing w:after="60"/>
              <w:ind w:left="-108"/>
              <w:jc w:val="right"/>
              <w:rPr>
                <w:sz w:val="20"/>
                <w:szCs w:val="20"/>
              </w:rPr>
            </w:pPr>
            <w:r>
              <w:rPr>
                <w:sz w:val="20"/>
              </w:rPr>
              <w:t>0,00</w:t>
            </w:r>
          </w:p>
        </w:tc>
        <w:tc>
          <w:tcPr>
            <w:tcW w:w="354" w:type="pct"/>
            <w:shd w:val="clear" w:color="auto" w:fill="auto"/>
            <w:vAlign w:val="center"/>
          </w:tcPr>
          <w:p w14:paraId="318C14C0" w14:textId="7470D4A1" w:rsidR="00DF3643" w:rsidRPr="002F422F" w:rsidRDefault="00DF3643" w:rsidP="007C5DA3">
            <w:pPr>
              <w:spacing w:after="60"/>
              <w:ind w:left="-106"/>
              <w:jc w:val="right"/>
              <w:rPr>
                <w:sz w:val="20"/>
                <w:szCs w:val="20"/>
              </w:rPr>
            </w:pPr>
            <w:r>
              <w:rPr>
                <w:sz w:val="20"/>
              </w:rPr>
              <w:t>0,00</w:t>
            </w:r>
          </w:p>
        </w:tc>
        <w:tc>
          <w:tcPr>
            <w:tcW w:w="354" w:type="pct"/>
            <w:shd w:val="clear" w:color="auto" w:fill="auto"/>
            <w:vAlign w:val="center"/>
          </w:tcPr>
          <w:p w14:paraId="6604C684" w14:textId="13DA7B12" w:rsidR="00DF3643" w:rsidRPr="002F422F" w:rsidRDefault="00DF3643" w:rsidP="007C5DA3">
            <w:pPr>
              <w:spacing w:after="60"/>
              <w:ind w:left="-106"/>
              <w:jc w:val="right"/>
              <w:rPr>
                <w:sz w:val="20"/>
                <w:szCs w:val="20"/>
              </w:rPr>
            </w:pPr>
            <w:r>
              <w:rPr>
                <w:sz w:val="20"/>
              </w:rPr>
              <w:t>0,00</w:t>
            </w:r>
          </w:p>
        </w:tc>
        <w:tc>
          <w:tcPr>
            <w:tcW w:w="445" w:type="pct"/>
            <w:shd w:val="clear" w:color="auto" w:fill="auto"/>
            <w:vAlign w:val="center"/>
          </w:tcPr>
          <w:p w14:paraId="60409BB4" w14:textId="4CBDEC2D" w:rsidR="00DF3643" w:rsidRPr="002F422F" w:rsidRDefault="000228BC" w:rsidP="007C5DA3">
            <w:pPr>
              <w:spacing w:after="60"/>
              <w:ind w:left="-110"/>
              <w:jc w:val="right"/>
              <w:rPr>
                <w:sz w:val="20"/>
                <w:szCs w:val="20"/>
              </w:rPr>
            </w:pPr>
            <w:r>
              <w:rPr>
                <w:sz w:val="20"/>
              </w:rPr>
              <w:t>901 445</w:t>
            </w:r>
          </w:p>
        </w:tc>
        <w:tc>
          <w:tcPr>
            <w:tcW w:w="389" w:type="pct"/>
            <w:shd w:val="clear" w:color="auto" w:fill="auto"/>
            <w:vAlign w:val="center"/>
          </w:tcPr>
          <w:p w14:paraId="29A23BDB" w14:textId="1F17DC31" w:rsidR="00DF3643" w:rsidRPr="002F422F" w:rsidRDefault="00DF3643" w:rsidP="007C5DA3">
            <w:pPr>
              <w:spacing w:after="60"/>
              <w:ind w:left="-108"/>
              <w:jc w:val="right"/>
              <w:rPr>
                <w:sz w:val="20"/>
                <w:szCs w:val="20"/>
              </w:rPr>
            </w:pPr>
            <w:r>
              <w:rPr>
                <w:sz w:val="20"/>
              </w:rPr>
              <w:t>0,00</w:t>
            </w:r>
          </w:p>
        </w:tc>
        <w:tc>
          <w:tcPr>
            <w:tcW w:w="479" w:type="pct"/>
            <w:shd w:val="clear" w:color="auto" w:fill="auto"/>
            <w:vAlign w:val="center"/>
          </w:tcPr>
          <w:p w14:paraId="4FDF16E0" w14:textId="34FF214F" w:rsidR="00DF3643" w:rsidRPr="002F422F" w:rsidRDefault="00DF3643" w:rsidP="007C5DA3">
            <w:pPr>
              <w:spacing w:after="60"/>
              <w:ind w:left="-114" w:right="-10"/>
              <w:jc w:val="right"/>
              <w:rPr>
                <w:sz w:val="20"/>
                <w:szCs w:val="20"/>
              </w:rPr>
            </w:pPr>
            <w:r>
              <w:rPr>
                <w:sz w:val="20"/>
              </w:rPr>
              <w:t>0,00</w:t>
            </w:r>
          </w:p>
        </w:tc>
      </w:tr>
      <w:tr w:rsidR="00752605" w:rsidRPr="002F422F" w14:paraId="1A075F57" w14:textId="77777777" w:rsidTr="00F8595A">
        <w:trPr>
          <w:trHeight w:val="250"/>
          <w:jc w:val="center"/>
        </w:trPr>
        <w:tc>
          <w:tcPr>
            <w:tcW w:w="1219" w:type="pct"/>
            <w:shd w:val="clear" w:color="auto" w:fill="auto"/>
          </w:tcPr>
          <w:p w14:paraId="33AA241A" w14:textId="77777777" w:rsidR="00DF3643" w:rsidRPr="002F422F" w:rsidRDefault="00DF3643" w:rsidP="00DF3643">
            <w:pPr>
              <w:spacing w:after="60"/>
              <w:ind w:right="-108"/>
              <w:jc w:val="left"/>
              <w:rPr>
                <w:color w:val="000000" w:themeColor="text1"/>
                <w:sz w:val="20"/>
                <w:szCs w:val="20"/>
              </w:rPr>
            </w:pPr>
            <w:r>
              <w:rPr>
                <w:color w:val="000000" w:themeColor="text1"/>
                <w:sz w:val="20"/>
              </w:rPr>
              <w:t>Activités convenues pour la phase I du KIP (Oui/Non)</w:t>
            </w:r>
          </w:p>
        </w:tc>
        <w:tc>
          <w:tcPr>
            <w:tcW w:w="407" w:type="pct"/>
            <w:shd w:val="clear" w:color="auto" w:fill="auto"/>
            <w:vAlign w:val="center"/>
          </w:tcPr>
          <w:p w14:paraId="2137B611" w14:textId="4F7866E7" w:rsidR="00DF3643" w:rsidRPr="002F422F" w:rsidRDefault="00DF3643" w:rsidP="00C72F32">
            <w:pPr>
              <w:spacing w:after="60"/>
              <w:jc w:val="right"/>
              <w:rPr>
                <w:sz w:val="20"/>
                <w:szCs w:val="20"/>
              </w:rPr>
            </w:pPr>
            <w:r>
              <w:rPr>
                <w:sz w:val="20"/>
              </w:rPr>
              <w:t>Non</w:t>
            </w:r>
          </w:p>
        </w:tc>
        <w:tc>
          <w:tcPr>
            <w:tcW w:w="448" w:type="pct"/>
            <w:shd w:val="clear" w:color="auto" w:fill="auto"/>
            <w:vAlign w:val="center"/>
          </w:tcPr>
          <w:p w14:paraId="71505BA0" w14:textId="358E76BB" w:rsidR="00DF3643" w:rsidRPr="002F422F" w:rsidRDefault="00DF3643" w:rsidP="00C72F32">
            <w:pPr>
              <w:spacing w:after="60"/>
              <w:jc w:val="right"/>
              <w:rPr>
                <w:sz w:val="20"/>
                <w:szCs w:val="20"/>
              </w:rPr>
            </w:pPr>
            <w:r>
              <w:rPr>
                <w:sz w:val="20"/>
              </w:rPr>
              <w:t>Non</w:t>
            </w:r>
          </w:p>
        </w:tc>
        <w:tc>
          <w:tcPr>
            <w:tcW w:w="453" w:type="pct"/>
            <w:shd w:val="clear" w:color="auto" w:fill="auto"/>
            <w:vAlign w:val="center"/>
          </w:tcPr>
          <w:p w14:paraId="32D804D5" w14:textId="721E6DA1" w:rsidR="00DF3643" w:rsidRPr="002F422F" w:rsidRDefault="00DF3643" w:rsidP="00C72F32">
            <w:pPr>
              <w:spacing w:after="60"/>
              <w:jc w:val="right"/>
              <w:rPr>
                <w:sz w:val="20"/>
                <w:szCs w:val="20"/>
              </w:rPr>
            </w:pPr>
            <w:r>
              <w:rPr>
                <w:sz w:val="20"/>
              </w:rPr>
              <w:t>Non</w:t>
            </w:r>
          </w:p>
        </w:tc>
        <w:tc>
          <w:tcPr>
            <w:tcW w:w="452" w:type="pct"/>
            <w:shd w:val="clear" w:color="auto" w:fill="auto"/>
            <w:vAlign w:val="center"/>
          </w:tcPr>
          <w:p w14:paraId="243E3506" w14:textId="42063791" w:rsidR="00DF3643" w:rsidRPr="002F422F" w:rsidRDefault="00DF3643" w:rsidP="00C72F32">
            <w:pPr>
              <w:spacing w:after="60"/>
              <w:jc w:val="right"/>
              <w:rPr>
                <w:sz w:val="20"/>
                <w:szCs w:val="20"/>
              </w:rPr>
            </w:pPr>
            <w:r>
              <w:rPr>
                <w:sz w:val="20"/>
              </w:rPr>
              <w:t>Non</w:t>
            </w:r>
          </w:p>
        </w:tc>
        <w:tc>
          <w:tcPr>
            <w:tcW w:w="354" w:type="pct"/>
            <w:shd w:val="clear" w:color="auto" w:fill="auto"/>
            <w:vAlign w:val="center"/>
          </w:tcPr>
          <w:p w14:paraId="0184F243" w14:textId="0A492D87" w:rsidR="00DF3643" w:rsidRPr="002F422F" w:rsidRDefault="00DF3643" w:rsidP="00C72F32">
            <w:pPr>
              <w:spacing w:after="60"/>
              <w:jc w:val="right"/>
              <w:rPr>
                <w:sz w:val="20"/>
                <w:szCs w:val="20"/>
              </w:rPr>
            </w:pPr>
            <w:r>
              <w:rPr>
                <w:sz w:val="20"/>
              </w:rPr>
              <w:t>Non</w:t>
            </w:r>
          </w:p>
        </w:tc>
        <w:tc>
          <w:tcPr>
            <w:tcW w:w="354" w:type="pct"/>
            <w:shd w:val="clear" w:color="auto" w:fill="auto"/>
            <w:vAlign w:val="center"/>
          </w:tcPr>
          <w:p w14:paraId="644EA7F7" w14:textId="42B40310" w:rsidR="00DF3643" w:rsidRPr="002F422F" w:rsidRDefault="00DF3643" w:rsidP="00C72F32">
            <w:pPr>
              <w:spacing w:after="60"/>
              <w:jc w:val="right"/>
              <w:rPr>
                <w:sz w:val="20"/>
                <w:szCs w:val="20"/>
              </w:rPr>
            </w:pPr>
            <w:r>
              <w:rPr>
                <w:sz w:val="20"/>
              </w:rPr>
              <w:t>Non</w:t>
            </w:r>
          </w:p>
        </w:tc>
        <w:tc>
          <w:tcPr>
            <w:tcW w:w="445" w:type="pct"/>
            <w:shd w:val="clear" w:color="auto" w:fill="auto"/>
            <w:vAlign w:val="center"/>
          </w:tcPr>
          <w:p w14:paraId="388E8E57" w14:textId="10297962" w:rsidR="00DF3643" w:rsidRPr="002F422F" w:rsidRDefault="00DF3643" w:rsidP="00C72F32">
            <w:pPr>
              <w:spacing w:after="60"/>
              <w:jc w:val="right"/>
              <w:rPr>
                <w:sz w:val="20"/>
                <w:szCs w:val="20"/>
              </w:rPr>
            </w:pPr>
            <w:r>
              <w:rPr>
                <w:sz w:val="20"/>
              </w:rPr>
              <w:t>Oui</w:t>
            </w:r>
          </w:p>
        </w:tc>
        <w:tc>
          <w:tcPr>
            <w:tcW w:w="389" w:type="pct"/>
            <w:shd w:val="clear" w:color="auto" w:fill="auto"/>
            <w:vAlign w:val="center"/>
          </w:tcPr>
          <w:p w14:paraId="4FF77C37" w14:textId="66B87170" w:rsidR="00DF3643" w:rsidRPr="002F422F" w:rsidRDefault="00DF3643" w:rsidP="00C72F32">
            <w:pPr>
              <w:spacing w:after="60"/>
              <w:jc w:val="right"/>
              <w:rPr>
                <w:sz w:val="20"/>
                <w:szCs w:val="20"/>
              </w:rPr>
            </w:pPr>
            <w:r>
              <w:rPr>
                <w:sz w:val="20"/>
              </w:rPr>
              <w:t>Non</w:t>
            </w:r>
          </w:p>
        </w:tc>
        <w:tc>
          <w:tcPr>
            <w:tcW w:w="479" w:type="pct"/>
            <w:shd w:val="clear" w:color="auto" w:fill="auto"/>
            <w:vAlign w:val="center"/>
          </w:tcPr>
          <w:p w14:paraId="6465374D" w14:textId="68291FA6" w:rsidR="00DF3643" w:rsidRPr="002F422F" w:rsidRDefault="00DF3643" w:rsidP="00C72F32">
            <w:pPr>
              <w:spacing w:after="60"/>
              <w:jc w:val="right"/>
              <w:rPr>
                <w:sz w:val="20"/>
                <w:szCs w:val="20"/>
              </w:rPr>
            </w:pPr>
            <w:r>
              <w:rPr>
                <w:sz w:val="20"/>
              </w:rPr>
              <w:t>Non</w:t>
            </w:r>
          </w:p>
        </w:tc>
      </w:tr>
    </w:tbl>
    <w:p w14:paraId="27E14255" w14:textId="32C7FDCE" w:rsidR="0070038F" w:rsidRPr="002F422F" w:rsidRDefault="1A583706" w:rsidP="00F8595A">
      <w:pPr>
        <w:pStyle w:val="ListParagraph"/>
        <w:ind w:left="90" w:hanging="990"/>
        <w:jc w:val="left"/>
        <w:rPr>
          <w:sz w:val="18"/>
          <w:szCs w:val="18"/>
        </w:rPr>
      </w:pPr>
      <w:r>
        <w:rPr>
          <w:sz w:val="17"/>
        </w:rPr>
        <w:t>*</w:t>
      </w:r>
      <w:r>
        <w:t> </w:t>
      </w:r>
      <w:r>
        <w:rPr>
          <w:sz w:val="18"/>
        </w:rPr>
        <w:t xml:space="preserve">HFC contenus dans les polyols </w:t>
      </w:r>
      <w:proofErr w:type="spellStart"/>
      <w:r>
        <w:rPr>
          <w:sz w:val="18"/>
        </w:rPr>
        <w:t>prémélangés</w:t>
      </w:r>
      <w:proofErr w:type="spellEnd"/>
      <w:r>
        <w:rPr>
          <w:sz w:val="18"/>
        </w:rPr>
        <w:t xml:space="preserve"> importés.</w:t>
      </w:r>
    </w:p>
    <w:p w14:paraId="68232F31" w14:textId="50063B19" w:rsidR="000228BC" w:rsidRPr="002F422F" w:rsidRDefault="000228BC" w:rsidP="00F8595A">
      <w:pPr>
        <w:pStyle w:val="ListParagraph"/>
        <w:ind w:left="-666" w:hanging="234"/>
        <w:jc w:val="left"/>
        <w:rPr>
          <w:sz w:val="18"/>
          <w:szCs w:val="18"/>
        </w:rPr>
      </w:pPr>
      <w:r>
        <w:rPr>
          <w:sz w:val="18"/>
        </w:rPr>
        <w:t>** Le rapport sur les données du programme du pays s’est appuyé sur les registres d’importation, en supposant que toutes les importations ont été utilisées durant l’année.</w:t>
      </w:r>
    </w:p>
    <w:p w14:paraId="241ED5A7" w14:textId="77777777" w:rsidR="00982DBC" w:rsidRPr="002F422F" w:rsidRDefault="00982DBC" w:rsidP="00E103B5">
      <w:pPr>
        <w:pStyle w:val="ListParagraph"/>
        <w:ind w:left="90"/>
        <w:jc w:val="left"/>
        <w:rPr>
          <w:sz w:val="10"/>
          <w:szCs w:val="10"/>
        </w:rPr>
      </w:pPr>
    </w:p>
    <w:tbl>
      <w:tblPr>
        <w:tblW w:w="5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010"/>
        <w:gridCol w:w="1417"/>
        <w:gridCol w:w="2711"/>
      </w:tblGrid>
      <w:tr w:rsidR="0070038F" w:rsidRPr="002F422F" w14:paraId="1BFB4FEA" w14:textId="77777777" w:rsidTr="00F8595A">
        <w:trPr>
          <w:trHeight w:val="186"/>
          <w:jc w:val="center"/>
        </w:trPr>
        <w:tc>
          <w:tcPr>
            <w:tcW w:w="3147" w:type="pct"/>
            <w:shd w:val="clear" w:color="auto" w:fill="auto"/>
            <w:tcMar>
              <w:top w:w="17" w:type="dxa"/>
              <w:left w:w="108" w:type="dxa"/>
              <w:bottom w:w="17" w:type="dxa"/>
              <w:right w:w="108" w:type="dxa"/>
            </w:tcMar>
          </w:tcPr>
          <w:p w14:paraId="07BA736D" w14:textId="77777777" w:rsidR="0070038F" w:rsidRPr="002F422F" w:rsidRDefault="0070038F" w:rsidP="009774CB">
            <w:pPr>
              <w:keepNext/>
              <w:suppressAutoHyphens/>
              <w:ind w:right="-95"/>
              <w:jc w:val="left"/>
              <w:rPr>
                <w:b/>
                <w:caps/>
                <w:sz w:val="20"/>
                <w:szCs w:val="20"/>
              </w:rPr>
            </w:pPr>
            <w:r>
              <w:rPr>
                <w:b/>
                <w:caps/>
                <w:sz w:val="20"/>
              </w:rPr>
              <w:t>Consommation moyenne de HFC dans le secteur de l’entretien pour 2020-2022</w:t>
            </w:r>
          </w:p>
        </w:tc>
        <w:tc>
          <w:tcPr>
            <w:tcW w:w="636" w:type="pct"/>
            <w:shd w:val="clear" w:color="auto" w:fill="auto"/>
          </w:tcPr>
          <w:p w14:paraId="16EAC716" w14:textId="1D780148" w:rsidR="0070038F" w:rsidRPr="002F422F" w:rsidRDefault="001816E6" w:rsidP="00DA09E2">
            <w:pPr>
              <w:keepNext/>
              <w:suppressAutoHyphens/>
              <w:ind w:right="116"/>
              <w:jc w:val="center"/>
              <w:rPr>
                <w:sz w:val="20"/>
                <w:szCs w:val="20"/>
              </w:rPr>
            </w:pPr>
            <w:r>
              <w:rPr>
                <w:sz w:val="20"/>
              </w:rPr>
              <w:t>757,05 </w:t>
            </w:r>
            <w:proofErr w:type="spellStart"/>
            <w:r>
              <w:rPr>
                <w:sz w:val="20"/>
              </w:rPr>
              <w:t>tm</w:t>
            </w:r>
            <w:proofErr w:type="spellEnd"/>
          </w:p>
        </w:tc>
        <w:tc>
          <w:tcPr>
            <w:tcW w:w="1218" w:type="pct"/>
            <w:shd w:val="clear" w:color="auto" w:fill="auto"/>
          </w:tcPr>
          <w:p w14:paraId="47E44A18" w14:textId="6594B4AC" w:rsidR="0070038F" w:rsidRPr="002F422F" w:rsidRDefault="00850940" w:rsidP="009774CB">
            <w:pPr>
              <w:keepNext/>
              <w:tabs>
                <w:tab w:val="left" w:pos="720"/>
              </w:tabs>
              <w:suppressAutoHyphens/>
              <w:ind w:right="116"/>
              <w:jc w:val="right"/>
              <w:rPr>
                <w:sz w:val="20"/>
                <w:szCs w:val="20"/>
              </w:rPr>
            </w:pPr>
            <w:r>
              <w:rPr>
                <w:sz w:val="20"/>
              </w:rPr>
              <w:t>1 366 209 tonnes </w:t>
            </w:r>
            <w:proofErr w:type="spellStart"/>
            <w:r>
              <w:rPr>
                <w:sz w:val="20"/>
              </w:rPr>
              <w:t>éq</w:t>
            </w:r>
            <w:proofErr w:type="spellEnd"/>
            <w:r>
              <w:rPr>
                <w:sz w:val="20"/>
              </w:rPr>
              <w:t> CO</w:t>
            </w:r>
            <w:r>
              <w:rPr>
                <w:sz w:val="20"/>
                <w:vertAlign w:val="subscript"/>
              </w:rPr>
              <w:t>2</w:t>
            </w:r>
          </w:p>
        </w:tc>
      </w:tr>
    </w:tbl>
    <w:p w14:paraId="13358BA4" w14:textId="77777777" w:rsidR="0070038F" w:rsidRPr="002F422F" w:rsidRDefault="0070038F" w:rsidP="00982DBC">
      <w:pPr>
        <w:rPr>
          <w:sz w:val="10"/>
          <w:szCs w:val="10"/>
        </w:rPr>
      </w:pPr>
    </w:p>
    <w:tbl>
      <w:tblPr>
        <w:tblW w:w="59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176"/>
        <w:gridCol w:w="1381"/>
        <w:gridCol w:w="1319"/>
        <w:gridCol w:w="1276"/>
        <w:gridCol w:w="2006"/>
      </w:tblGrid>
      <w:tr w:rsidR="00C32B73" w:rsidRPr="002F422F" w14:paraId="355A5CE8" w14:textId="77777777" w:rsidTr="00F8595A">
        <w:trPr>
          <w:trHeight w:val="86"/>
          <w:tblHeader/>
          <w:jc w:val="center"/>
        </w:trPr>
        <w:tc>
          <w:tcPr>
            <w:tcW w:w="2319" w:type="pct"/>
            <w:shd w:val="clear" w:color="auto" w:fill="auto"/>
            <w:tcMar>
              <w:top w:w="17" w:type="dxa"/>
              <w:left w:w="108" w:type="dxa"/>
              <w:bottom w:w="17" w:type="dxa"/>
              <w:right w:w="108" w:type="dxa"/>
            </w:tcMar>
            <w:vAlign w:val="center"/>
          </w:tcPr>
          <w:p w14:paraId="083ADEEF" w14:textId="77777777" w:rsidR="0070038F" w:rsidRPr="002F422F" w:rsidRDefault="0070038F" w:rsidP="009774CB">
            <w:pPr>
              <w:keepNext/>
              <w:suppressAutoHyphens/>
              <w:jc w:val="left"/>
              <w:rPr>
                <w:b/>
                <w:bCs/>
                <w:sz w:val="20"/>
                <w:szCs w:val="20"/>
              </w:rPr>
            </w:pPr>
            <w:r>
              <w:rPr>
                <w:b/>
                <w:sz w:val="20"/>
              </w:rPr>
              <w:t>DONNÉES SUR LA CONSOMMATION DE BASE (tonnes </w:t>
            </w:r>
            <w:proofErr w:type="spellStart"/>
            <w:r>
              <w:rPr>
                <w:b/>
                <w:sz w:val="20"/>
              </w:rPr>
              <w:t>éq</w:t>
            </w:r>
            <w:proofErr w:type="spellEnd"/>
            <w:r>
              <w:rPr>
                <w:b/>
                <w:sz w:val="20"/>
              </w:rPr>
              <w:t> CO</w:t>
            </w:r>
            <w:r>
              <w:rPr>
                <w:b/>
                <w:sz w:val="20"/>
                <w:vertAlign w:val="subscript"/>
              </w:rPr>
              <w:t>2</w:t>
            </w:r>
            <w:r>
              <w:rPr>
                <w:b/>
                <w:sz w:val="20"/>
              </w:rPr>
              <w:t>)</w:t>
            </w:r>
          </w:p>
        </w:tc>
        <w:tc>
          <w:tcPr>
            <w:tcW w:w="619" w:type="pct"/>
            <w:shd w:val="clear" w:color="auto" w:fill="auto"/>
            <w:vAlign w:val="center"/>
          </w:tcPr>
          <w:p w14:paraId="55872DD2" w14:textId="77777777" w:rsidR="0070038F" w:rsidRPr="002F422F" w:rsidRDefault="0070038F" w:rsidP="000B4735">
            <w:pPr>
              <w:keepNext/>
              <w:suppressAutoHyphens/>
              <w:jc w:val="center"/>
              <w:rPr>
                <w:b/>
                <w:bCs/>
                <w:sz w:val="20"/>
                <w:szCs w:val="20"/>
              </w:rPr>
            </w:pPr>
            <w:r>
              <w:rPr>
                <w:b/>
                <w:sz w:val="20"/>
              </w:rPr>
              <w:t>2020</w:t>
            </w:r>
          </w:p>
        </w:tc>
        <w:tc>
          <w:tcPr>
            <w:tcW w:w="591" w:type="pct"/>
            <w:shd w:val="clear" w:color="auto" w:fill="auto"/>
            <w:tcMar>
              <w:top w:w="17" w:type="dxa"/>
              <w:left w:w="108" w:type="dxa"/>
              <w:bottom w:w="17" w:type="dxa"/>
              <w:right w:w="108" w:type="dxa"/>
            </w:tcMar>
            <w:vAlign w:val="center"/>
          </w:tcPr>
          <w:p w14:paraId="3DF5B791" w14:textId="77777777" w:rsidR="0070038F" w:rsidRPr="002F422F" w:rsidRDefault="0070038F" w:rsidP="000B4735">
            <w:pPr>
              <w:keepNext/>
              <w:suppressAutoHyphens/>
              <w:jc w:val="center"/>
              <w:rPr>
                <w:b/>
                <w:bCs/>
                <w:sz w:val="20"/>
                <w:szCs w:val="20"/>
              </w:rPr>
            </w:pPr>
            <w:r>
              <w:rPr>
                <w:b/>
                <w:sz w:val="20"/>
              </w:rPr>
              <w:t>2021</w:t>
            </w:r>
          </w:p>
        </w:tc>
        <w:tc>
          <w:tcPr>
            <w:tcW w:w="572" w:type="pct"/>
            <w:shd w:val="clear" w:color="auto" w:fill="auto"/>
            <w:tcMar>
              <w:top w:w="17" w:type="dxa"/>
              <w:left w:w="108" w:type="dxa"/>
              <w:bottom w:w="17" w:type="dxa"/>
              <w:right w:w="108" w:type="dxa"/>
            </w:tcMar>
            <w:vAlign w:val="center"/>
          </w:tcPr>
          <w:p w14:paraId="16900D32" w14:textId="77777777" w:rsidR="0070038F" w:rsidRPr="002F422F" w:rsidRDefault="0070038F" w:rsidP="000B4735">
            <w:pPr>
              <w:keepNext/>
              <w:suppressAutoHyphens/>
              <w:jc w:val="center"/>
              <w:rPr>
                <w:b/>
                <w:bCs/>
                <w:sz w:val="20"/>
                <w:szCs w:val="20"/>
              </w:rPr>
            </w:pPr>
            <w:r>
              <w:rPr>
                <w:b/>
                <w:sz w:val="20"/>
              </w:rPr>
              <w:t>2022</w:t>
            </w:r>
          </w:p>
        </w:tc>
        <w:tc>
          <w:tcPr>
            <w:tcW w:w="899" w:type="pct"/>
            <w:shd w:val="clear" w:color="auto" w:fill="auto"/>
            <w:tcMar>
              <w:top w:w="17" w:type="dxa"/>
              <w:left w:w="108" w:type="dxa"/>
              <w:bottom w:w="17" w:type="dxa"/>
              <w:right w:w="108" w:type="dxa"/>
            </w:tcMar>
            <w:vAlign w:val="center"/>
          </w:tcPr>
          <w:p w14:paraId="775DBD09" w14:textId="77777777" w:rsidR="00A51478" w:rsidRPr="002F422F" w:rsidRDefault="0070038F" w:rsidP="000B4735">
            <w:pPr>
              <w:keepNext/>
              <w:suppressAutoHyphens/>
              <w:jc w:val="center"/>
              <w:rPr>
                <w:b/>
                <w:bCs/>
                <w:sz w:val="20"/>
                <w:szCs w:val="20"/>
              </w:rPr>
            </w:pPr>
            <w:r>
              <w:rPr>
                <w:b/>
                <w:sz w:val="20"/>
              </w:rPr>
              <w:t>Moyenne</w:t>
            </w:r>
          </w:p>
          <w:p w14:paraId="2F56F0A3" w14:textId="77184AD4" w:rsidR="0070038F" w:rsidRPr="002F422F" w:rsidRDefault="0070038F" w:rsidP="000B4735">
            <w:pPr>
              <w:keepNext/>
              <w:suppressAutoHyphens/>
              <w:jc w:val="center"/>
              <w:rPr>
                <w:b/>
                <w:bCs/>
                <w:sz w:val="20"/>
                <w:szCs w:val="20"/>
              </w:rPr>
            </w:pPr>
            <w:r>
              <w:rPr>
                <w:b/>
                <w:sz w:val="20"/>
              </w:rPr>
              <w:t>2020-2022</w:t>
            </w:r>
          </w:p>
        </w:tc>
      </w:tr>
      <w:tr w:rsidR="0070038F" w:rsidRPr="002F422F" w14:paraId="196012B6" w14:textId="77777777" w:rsidTr="00F8595A">
        <w:trPr>
          <w:trHeight w:val="22"/>
          <w:jc w:val="center"/>
        </w:trPr>
        <w:tc>
          <w:tcPr>
            <w:tcW w:w="2319" w:type="pct"/>
            <w:shd w:val="clear" w:color="auto" w:fill="auto"/>
            <w:tcMar>
              <w:top w:w="17" w:type="dxa"/>
              <w:left w:w="108" w:type="dxa"/>
              <w:bottom w:w="17" w:type="dxa"/>
              <w:right w:w="108" w:type="dxa"/>
            </w:tcMar>
          </w:tcPr>
          <w:p w14:paraId="66AAF2E4" w14:textId="77777777" w:rsidR="0070038F" w:rsidRPr="002F422F" w:rsidRDefault="0070038F" w:rsidP="009774CB">
            <w:pPr>
              <w:keepNext/>
              <w:suppressAutoHyphens/>
              <w:rPr>
                <w:sz w:val="20"/>
                <w:szCs w:val="20"/>
              </w:rPr>
            </w:pPr>
            <w:r>
              <w:rPr>
                <w:sz w:val="20"/>
              </w:rPr>
              <w:t>Consommation annuelle de HFC</w:t>
            </w:r>
          </w:p>
        </w:tc>
        <w:tc>
          <w:tcPr>
            <w:tcW w:w="619" w:type="pct"/>
            <w:shd w:val="clear" w:color="auto" w:fill="auto"/>
            <w:vAlign w:val="center"/>
          </w:tcPr>
          <w:p w14:paraId="47350106" w14:textId="373E6DF2" w:rsidR="0070038F" w:rsidRPr="002F422F" w:rsidRDefault="7B821CC0" w:rsidP="007C5DA3">
            <w:pPr>
              <w:keepNext/>
              <w:suppressAutoHyphens/>
              <w:ind w:right="147"/>
              <w:jc w:val="right"/>
              <w:rPr>
                <w:color w:val="000000" w:themeColor="text1"/>
                <w:sz w:val="20"/>
                <w:szCs w:val="20"/>
              </w:rPr>
            </w:pPr>
            <w:r>
              <w:rPr>
                <w:color w:val="000000" w:themeColor="text1"/>
                <w:sz w:val="20"/>
              </w:rPr>
              <w:t>1 482 208</w:t>
            </w:r>
          </w:p>
        </w:tc>
        <w:tc>
          <w:tcPr>
            <w:tcW w:w="591" w:type="pct"/>
            <w:shd w:val="clear" w:color="auto" w:fill="auto"/>
            <w:tcMar>
              <w:top w:w="17" w:type="dxa"/>
              <w:left w:w="108" w:type="dxa"/>
              <w:bottom w:w="17" w:type="dxa"/>
              <w:right w:w="108" w:type="dxa"/>
            </w:tcMar>
            <w:vAlign w:val="center"/>
          </w:tcPr>
          <w:p w14:paraId="5775281B" w14:textId="3F3A4316" w:rsidR="0070038F" w:rsidRPr="002F422F" w:rsidRDefault="3D4591D1" w:rsidP="007C5DA3">
            <w:pPr>
              <w:keepNext/>
              <w:suppressAutoHyphens/>
              <w:ind w:right="38"/>
              <w:jc w:val="right"/>
              <w:rPr>
                <w:color w:val="000000" w:themeColor="text1"/>
                <w:sz w:val="20"/>
                <w:szCs w:val="20"/>
              </w:rPr>
            </w:pPr>
            <w:r>
              <w:rPr>
                <w:color w:val="000000" w:themeColor="text1"/>
                <w:sz w:val="20"/>
              </w:rPr>
              <w:t>1 433 252</w:t>
            </w:r>
          </w:p>
        </w:tc>
        <w:tc>
          <w:tcPr>
            <w:tcW w:w="572" w:type="pct"/>
            <w:shd w:val="clear" w:color="auto" w:fill="auto"/>
            <w:tcMar>
              <w:top w:w="17" w:type="dxa"/>
              <w:left w:w="108" w:type="dxa"/>
              <w:bottom w:w="17" w:type="dxa"/>
              <w:right w:w="108" w:type="dxa"/>
            </w:tcMar>
            <w:vAlign w:val="center"/>
          </w:tcPr>
          <w:p w14:paraId="44908759" w14:textId="43457C8E" w:rsidR="0070038F" w:rsidRPr="002F422F" w:rsidRDefault="7B821CC0" w:rsidP="007C5DA3">
            <w:pPr>
              <w:keepNext/>
              <w:suppressAutoHyphens/>
              <w:ind w:right="34"/>
              <w:jc w:val="right"/>
              <w:rPr>
                <w:color w:val="000000" w:themeColor="text1"/>
                <w:sz w:val="20"/>
                <w:szCs w:val="20"/>
              </w:rPr>
            </w:pPr>
            <w:r>
              <w:rPr>
                <w:color w:val="000000" w:themeColor="text1"/>
                <w:sz w:val="20"/>
              </w:rPr>
              <w:t>1 183 168</w:t>
            </w:r>
          </w:p>
        </w:tc>
        <w:tc>
          <w:tcPr>
            <w:tcW w:w="899" w:type="pct"/>
            <w:shd w:val="clear" w:color="auto" w:fill="auto"/>
            <w:tcMar>
              <w:top w:w="17" w:type="dxa"/>
              <w:left w:w="108" w:type="dxa"/>
              <w:bottom w:w="17" w:type="dxa"/>
              <w:right w:w="108" w:type="dxa"/>
            </w:tcMar>
            <w:vAlign w:val="center"/>
          </w:tcPr>
          <w:p w14:paraId="77A53E9D" w14:textId="2010FEBA" w:rsidR="0070038F" w:rsidRPr="002F422F" w:rsidRDefault="24E05421" w:rsidP="007C5DA3">
            <w:pPr>
              <w:keepNext/>
              <w:suppressAutoHyphens/>
              <w:ind w:right="33"/>
              <w:jc w:val="right"/>
              <w:rPr>
                <w:color w:val="000000" w:themeColor="text1"/>
                <w:sz w:val="20"/>
                <w:szCs w:val="20"/>
              </w:rPr>
            </w:pPr>
            <w:r>
              <w:rPr>
                <w:color w:val="000000" w:themeColor="text1"/>
                <w:sz w:val="20"/>
              </w:rPr>
              <w:t>1 366 209</w:t>
            </w:r>
          </w:p>
        </w:tc>
      </w:tr>
      <w:tr w:rsidR="0070038F" w:rsidRPr="002F422F" w14:paraId="156F0499" w14:textId="77777777" w:rsidTr="00F8595A">
        <w:trPr>
          <w:trHeight w:val="161"/>
          <w:jc w:val="center"/>
        </w:trPr>
        <w:tc>
          <w:tcPr>
            <w:tcW w:w="4101" w:type="pct"/>
            <w:gridSpan w:val="4"/>
            <w:shd w:val="clear" w:color="auto" w:fill="auto"/>
            <w:tcMar>
              <w:top w:w="17" w:type="dxa"/>
              <w:left w:w="108" w:type="dxa"/>
              <w:bottom w:w="17" w:type="dxa"/>
              <w:right w:w="108" w:type="dxa"/>
            </w:tcMar>
          </w:tcPr>
          <w:p w14:paraId="15BA8565" w14:textId="77777777" w:rsidR="0070038F" w:rsidRPr="002F422F" w:rsidRDefault="0070038F" w:rsidP="009774CB">
            <w:pPr>
              <w:keepNext/>
              <w:suppressAutoHyphens/>
              <w:ind w:right="116"/>
              <w:jc w:val="left"/>
              <w:rPr>
                <w:sz w:val="20"/>
                <w:szCs w:val="20"/>
              </w:rPr>
            </w:pPr>
            <w:r>
              <w:rPr>
                <w:sz w:val="20"/>
              </w:rPr>
              <w:t>Valeur de référence pour les HCFC (65 %)</w:t>
            </w:r>
          </w:p>
        </w:tc>
        <w:tc>
          <w:tcPr>
            <w:tcW w:w="899" w:type="pct"/>
            <w:shd w:val="clear" w:color="auto" w:fill="auto"/>
            <w:vAlign w:val="center"/>
          </w:tcPr>
          <w:p w14:paraId="2F9C2CCA" w14:textId="53315E69" w:rsidR="0070038F" w:rsidRPr="002F422F" w:rsidRDefault="23A21970" w:rsidP="007C5DA3">
            <w:pPr>
              <w:keepNext/>
              <w:suppressAutoHyphens/>
              <w:ind w:right="116"/>
              <w:jc w:val="right"/>
              <w:rPr>
                <w:sz w:val="20"/>
                <w:szCs w:val="20"/>
              </w:rPr>
            </w:pPr>
            <w:r>
              <w:rPr>
                <w:sz w:val="20"/>
              </w:rPr>
              <w:t>508 848</w:t>
            </w:r>
          </w:p>
        </w:tc>
      </w:tr>
      <w:tr w:rsidR="0070038F" w:rsidRPr="002F422F" w14:paraId="4691AE7A" w14:textId="77777777" w:rsidTr="00F8595A">
        <w:trPr>
          <w:trHeight w:val="22"/>
          <w:jc w:val="center"/>
        </w:trPr>
        <w:tc>
          <w:tcPr>
            <w:tcW w:w="4101" w:type="pct"/>
            <w:gridSpan w:val="4"/>
            <w:shd w:val="clear" w:color="auto" w:fill="auto"/>
            <w:tcMar>
              <w:top w:w="17" w:type="dxa"/>
              <w:left w:w="108" w:type="dxa"/>
              <w:bottom w:w="17" w:type="dxa"/>
              <w:right w:w="108" w:type="dxa"/>
            </w:tcMar>
          </w:tcPr>
          <w:p w14:paraId="5F10126F" w14:textId="77777777" w:rsidR="0070038F" w:rsidRPr="002F422F" w:rsidRDefault="0070038F" w:rsidP="009774CB">
            <w:pPr>
              <w:keepNext/>
              <w:suppressAutoHyphens/>
              <w:ind w:right="116"/>
              <w:jc w:val="left"/>
              <w:rPr>
                <w:b/>
                <w:bCs/>
                <w:sz w:val="20"/>
                <w:szCs w:val="20"/>
              </w:rPr>
            </w:pPr>
            <w:r>
              <w:rPr>
                <w:sz w:val="20"/>
              </w:rPr>
              <w:t>Valeur de référence pour les HFC</w:t>
            </w:r>
          </w:p>
        </w:tc>
        <w:tc>
          <w:tcPr>
            <w:tcW w:w="899" w:type="pct"/>
            <w:shd w:val="clear" w:color="auto" w:fill="auto"/>
            <w:vAlign w:val="center"/>
          </w:tcPr>
          <w:p w14:paraId="06A016A7" w14:textId="6C63B9C6" w:rsidR="0070038F" w:rsidRPr="002F422F" w:rsidRDefault="0A873C98" w:rsidP="007C5DA3">
            <w:pPr>
              <w:keepNext/>
              <w:suppressAutoHyphens/>
              <w:ind w:right="116"/>
              <w:jc w:val="right"/>
              <w:rPr>
                <w:color w:val="000000" w:themeColor="text1"/>
                <w:sz w:val="20"/>
                <w:szCs w:val="20"/>
              </w:rPr>
            </w:pPr>
            <w:r>
              <w:rPr>
                <w:sz w:val="20"/>
              </w:rPr>
              <w:t>1 875 057</w:t>
            </w:r>
          </w:p>
        </w:tc>
      </w:tr>
    </w:tbl>
    <w:p w14:paraId="5DDF65CB" w14:textId="77777777" w:rsidR="0070038F" w:rsidRPr="002F422F" w:rsidRDefault="0070038F" w:rsidP="00982DBC">
      <w:pPr>
        <w:rPr>
          <w:sz w:val="10"/>
          <w:szCs w:val="10"/>
        </w:rPr>
      </w:pPr>
    </w:p>
    <w:tbl>
      <w:tblPr>
        <w:tblW w:w="5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331"/>
        <w:gridCol w:w="2842"/>
      </w:tblGrid>
      <w:tr w:rsidR="0070038F" w:rsidRPr="002F422F" w14:paraId="67ED522A" w14:textId="77777777" w:rsidTr="00F8595A">
        <w:trPr>
          <w:trHeight w:val="22"/>
          <w:jc w:val="center"/>
        </w:trPr>
        <w:tc>
          <w:tcPr>
            <w:tcW w:w="5000" w:type="pct"/>
            <w:gridSpan w:val="2"/>
            <w:shd w:val="clear" w:color="auto" w:fill="auto"/>
            <w:tcMar>
              <w:top w:w="17" w:type="dxa"/>
              <w:left w:w="108" w:type="dxa"/>
              <w:bottom w:w="17" w:type="dxa"/>
              <w:right w:w="108" w:type="dxa"/>
            </w:tcMar>
          </w:tcPr>
          <w:p w14:paraId="5E511707" w14:textId="77777777" w:rsidR="0070038F" w:rsidRPr="002F422F" w:rsidRDefault="0070038F" w:rsidP="009774CB">
            <w:pPr>
              <w:keepNext/>
              <w:suppressAutoHyphens/>
              <w:ind w:right="116"/>
              <w:jc w:val="left"/>
              <w:rPr>
                <w:sz w:val="20"/>
                <w:szCs w:val="20"/>
              </w:rPr>
            </w:pPr>
            <w:r>
              <w:rPr>
                <w:b/>
                <w:sz w:val="20"/>
              </w:rPr>
              <w:t>CONSOMMATION DE HFC ADMISSIBLE AU FINANCEMENT</w:t>
            </w:r>
          </w:p>
        </w:tc>
      </w:tr>
      <w:tr w:rsidR="0070038F" w:rsidRPr="002F422F" w14:paraId="17703FF0" w14:textId="77777777" w:rsidTr="00F8595A">
        <w:trPr>
          <w:trHeight w:val="22"/>
          <w:jc w:val="center"/>
        </w:trPr>
        <w:tc>
          <w:tcPr>
            <w:tcW w:w="3728" w:type="pct"/>
            <w:shd w:val="clear" w:color="auto" w:fill="auto"/>
            <w:tcMar>
              <w:top w:w="17" w:type="dxa"/>
              <w:left w:w="108" w:type="dxa"/>
              <w:bottom w:w="17" w:type="dxa"/>
              <w:right w:w="108" w:type="dxa"/>
            </w:tcMar>
          </w:tcPr>
          <w:p w14:paraId="1676014F" w14:textId="77777777" w:rsidR="0070038F" w:rsidRPr="002F422F" w:rsidRDefault="0070038F" w:rsidP="009774CB">
            <w:pPr>
              <w:keepNext/>
              <w:suppressAutoHyphens/>
              <w:ind w:right="55"/>
              <w:jc w:val="left"/>
              <w:rPr>
                <w:sz w:val="20"/>
                <w:szCs w:val="20"/>
              </w:rPr>
            </w:pPr>
            <w:r>
              <w:rPr>
                <w:sz w:val="20"/>
              </w:rPr>
              <w:t>Point de départ des réductions globales durables</w:t>
            </w:r>
          </w:p>
        </w:tc>
        <w:tc>
          <w:tcPr>
            <w:tcW w:w="1272" w:type="pct"/>
            <w:shd w:val="clear" w:color="auto" w:fill="auto"/>
            <w:vAlign w:val="center"/>
          </w:tcPr>
          <w:p w14:paraId="481CE454" w14:textId="30498F89" w:rsidR="0070038F" w:rsidRPr="002F422F" w:rsidRDefault="0070038F" w:rsidP="007C5DA3">
            <w:pPr>
              <w:keepNext/>
              <w:suppressAutoHyphens/>
              <w:ind w:right="116"/>
              <w:jc w:val="right"/>
              <w:rPr>
                <w:sz w:val="20"/>
                <w:szCs w:val="20"/>
              </w:rPr>
            </w:pPr>
            <w:r>
              <w:rPr>
                <w:sz w:val="20"/>
              </w:rPr>
              <w:t>s. o.</w:t>
            </w:r>
          </w:p>
        </w:tc>
      </w:tr>
      <w:tr w:rsidR="0070038F" w:rsidRPr="002F422F" w14:paraId="59302D6A" w14:textId="77777777" w:rsidTr="00F8595A">
        <w:trPr>
          <w:trHeight w:val="22"/>
          <w:jc w:val="center"/>
        </w:trPr>
        <w:tc>
          <w:tcPr>
            <w:tcW w:w="3728" w:type="pct"/>
            <w:shd w:val="clear" w:color="auto" w:fill="auto"/>
            <w:tcMar>
              <w:top w:w="17" w:type="dxa"/>
              <w:left w:w="108" w:type="dxa"/>
              <w:bottom w:w="17" w:type="dxa"/>
              <w:right w:w="108" w:type="dxa"/>
            </w:tcMar>
          </w:tcPr>
          <w:p w14:paraId="4851905C" w14:textId="77777777" w:rsidR="0070038F" w:rsidRPr="002F422F" w:rsidRDefault="0070038F" w:rsidP="009774CB">
            <w:pPr>
              <w:keepNext/>
              <w:suppressAutoHyphens/>
              <w:ind w:right="55"/>
              <w:jc w:val="left"/>
              <w:rPr>
                <w:b/>
                <w:bCs/>
                <w:sz w:val="20"/>
                <w:szCs w:val="20"/>
              </w:rPr>
            </w:pPr>
            <w:r>
              <w:rPr>
                <w:sz w:val="20"/>
              </w:rPr>
              <w:t>Projets d’investissement pour la réduction progressive des HFC précédemment approuvés</w:t>
            </w:r>
          </w:p>
        </w:tc>
        <w:tc>
          <w:tcPr>
            <w:tcW w:w="1272" w:type="pct"/>
            <w:shd w:val="clear" w:color="auto" w:fill="auto"/>
            <w:vAlign w:val="center"/>
          </w:tcPr>
          <w:p w14:paraId="7C1BFFC5" w14:textId="322FDD13" w:rsidR="0070038F" w:rsidRPr="002F422F" w:rsidRDefault="5645220F" w:rsidP="007C5DA3">
            <w:pPr>
              <w:keepNext/>
              <w:suppressAutoHyphens/>
              <w:ind w:right="116"/>
              <w:jc w:val="right"/>
              <w:rPr>
                <w:b/>
                <w:bCs/>
                <w:sz w:val="20"/>
                <w:szCs w:val="20"/>
              </w:rPr>
            </w:pPr>
            <w:r>
              <w:rPr>
                <w:sz w:val="20"/>
              </w:rPr>
              <w:t>Non</w:t>
            </w:r>
          </w:p>
        </w:tc>
      </w:tr>
      <w:tr w:rsidR="0070038F" w:rsidRPr="002F422F" w14:paraId="4518C5E9" w14:textId="77777777" w:rsidTr="00F8595A">
        <w:trPr>
          <w:trHeight w:val="221"/>
          <w:jc w:val="center"/>
        </w:trPr>
        <w:tc>
          <w:tcPr>
            <w:tcW w:w="3728" w:type="pct"/>
            <w:shd w:val="clear" w:color="auto" w:fill="auto"/>
            <w:tcMar>
              <w:top w:w="17" w:type="dxa"/>
              <w:left w:w="108" w:type="dxa"/>
              <w:bottom w:w="17" w:type="dxa"/>
              <w:right w:w="108" w:type="dxa"/>
            </w:tcMar>
          </w:tcPr>
          <w:p w14:paraId="284B174C" w14:textId="77777777" w:rsidR="0070038F" w:rsidRPr="002F422F" w:rsidRDefault="5645220F" w:rsidP="009774CB">
            <w:pPr>
              <w:keepNext/>
              <w:suppressAutoHyphens/>
              <w:ind w:right="172"/>
              <w:jc w:val="left"/>
              <w:rPr>
                <w:sz w:val="20"/>
                <w:szCs w:val="20"/>
              </w:rPr>
            </w:pPr>
            <w:r>
              <w:rPr>
                <w:sz w:val="20"/>
              </w:rPr>
              <w:t>Réductions globales issues des projets précédemment approuvés (tonnes </w:t>
            </w:r>
            <w:proofErr w:type="spellStart"/>
            <w:r>
              <w:rPr>
                <w:sz w:val="20"/>
              </w:rPr>
              <w:t>éq</w:t>
            </w:r>
            <w:proofErr w:type="spellEnd"/>
            <w:r>
              <w:rPr>
                <w:sz w:val="20"/>
              </w:rPr>
              <w:t> CO</w:t>
            </w:r>
            <w:r>
              <w:rPr>
                <w:sz w:val="20"/>
                <w:vertAlign w:val="subscript"/>
              </w:rPr>
              <w:t>2</w:t>
            </w:r>
            <w:r>
              <w:rPr>
                <w:sz w:val="20"/>
              </w:rPr>
              <w:t>)</w:t>
            </w:r>
          </w:p>
        </w:tc>
        <w:tc>
          <w:tcPr>
            <w:tcW w:w="1272" w:type="pct"/>
            <w:shd w:val="clear" w:color="auto" w:fill="auto"/>
            <w:vAlign w:val="center"/>
          </w:tcPr>
          <w:p w14:paraId="63C985A4" w14:textId="7C1C7552" w:rsidR="0070038F" w:rsidRPr="002F422F" w:rsidRDefault="0F32C605" w:rsidP="007C5DA3">
            <w:pPr>
              <w:spacing w:line="259" w:lineRule="auto"/>
              <w:ind w:right="116"/>
              <w:jc w:val="right"/>
              <w:rPr>
                <w:sz w:val="20"/>
                <w:szCs w:val="20"/>
              </w:rPr>
            </w:pPr>
            <w:r>
              <w:rPr>
                <w:sz w:val="20"/>
              </w:rPr>
              <w:t>0</w:t>
            </w:r>
          </w:p>
        </w:tc>
      </w:tr>
    </w:tbl>
    <w:p w14:paraId="626D539C" w14:textId="77777777" w:rsidR="0070038F" w:rsidRPr="002F422F" w:rsidRDefault="0070038F" w:rsidP="00982DBC">
      <w:pPr>
        <w:rPr>
          <w:sz w:val="10"/>
          <w:szCs w:val="10"/>
        </w:rPr>
      </w:pPr>
    </w:p>
    <w:tbl>
      <w:tblPr>
        <w:tblStyle w:val="TableGrid"/>
        <w:tblW w:w="11194" w:type="dxa"/>
        <w:jc w:val="center"/>
        <w:tblLayout w:type="fixed"/>
        <w:tblLook w:val="04A0" w:firstRow="1" w:lastRow="0" w:firstColumn="1" w:lastColumn="0" w:noHBand="0" w:noVBand="1"/>
      </w:tblPr>
      <w:tblGrid>
        <w:gridCol w:w="1696"/>
        <w:gridCol w:w="1560"/>
        <w:gridCol w:w="1984"/>
        <w:gridCol w:w="992"/>
        <w:gridCol w:w="1134"/>
        <w:gridCol w:w="993"/>
        <w:gridCol w:w="992"/>
        <w:gridCol w:w="992"/>
        <w:gridCol w:w="851"/>
      </w:tblGrid>
      <w:tr w:rsidR="00752605" w:rsidRPr="002F422F" w14:paraId="0D1FBA7E" w14:textId="77777777" w:rsidTr="006C50FF">
        <w:trPr>
          <w:trHeight w:val="216"/>
          <w:jc w:val="center"/>
        </w:trPr>
        <w:tc>
          <w:tcPr>
            <w:tcW w:w="5240" w:type="dxa"/>
            <w:gridSpan w:val="3"/>
            <w:shd w:val="clear" w:color="auto" w:fill="FFFFFF" w:themeFill="background1"/>
          </w:tcPr>
          <w:p w14:paraId="172D6AF4" w14:textId="77777777" w:rsidR="002C2C86" w:rsidRPr="002F422F" w:rsidRDefault="002C2C86" w:rsidP="70C90D93">
            <w:pPr>
              <w:jc w:val="left"/>
              <w:rPr>
                <w:b/>
                <w:bCs/>
                <w:sz w:val="20"/>
                <w:szCs w:val="20"/>
              </w:rPr>
            </w:pPr>
            <w:r>
              <w:rPr>
                <w:b/>
                <w:sz w:val="20"/>
              </w:rPr>
              <w:t>DONNÉES CONVENUES POUR LE PROJET</w:t>
            </w:r>
          </w:p>
        </w:tc>
        <w:tc>
          <w:tcPr>
            <w:tcW w:w="992" w:type="dxa"/>
            <w:shd w:val="clear" w:color="auto" w:fill="FFFFFF" w:themeFill="background1"/>
          </w:tcPr>
          <w:p w14:paraId="247F67C9" w14:textId="43788E8C" w:rsidR="002C2C86" w:rsidRPr="002F422F" w:rsidRDefault="002C2C86" w:rsidP="000B4735">
            <w:pPr>
              <w:jc w:val="center"/>
              <w:rPr>
                <w:b/>
                <w:bCs/>
                <w:sz w:val="20"/>
                <w:szCs w:val="20"/>
              </w:rPr>
            </w:pPr>
            <w:r>
              <w:rPr>
                <w:b/>
                <w:sz w:val="20"/>
              </w:rPr>
              <w:t>2024*</w:t>
            </w:r>
          </w:p>
        </w:tc>
        <w:tc>
          <w:tcPr>
            <w:tcW w:w="1134" w:type="dxa"/>
            <w:shd w:val="clear" w:color="auto" w:fill="FFFFFF" w:themeFill="background1"/>
          </w:tcPr>
          <w:p w14:paraId="1FD8F1F5" w14:textId="11B69504" w:rsidR="002C2C86" w:rsidRPr="002F422F" w:rsidRDefault="002C2C86" w:rsidP="000B4735">
            <w:pPr>
              <w:jc w:val="center"/>
              <w:rPr>
                <w:b/>
                <w:bCs/>
                <w:sz w:val="20"/>
                <w:szCs w:val="20"/>
              </w:rPr>
            </w:pPr>
            <w:r>
              <w:rPr>
                <w:b/>
                <w:sz w:val="20"/>
              </w:rPr>
              <w:t>2025-2026</w:t>
            </w:r>
          </w:p>
        </w:tc>
        <w:tc>
          <w:tcPr>
            <w:tcW w:w="993" w:type="dxa"/>
            <w:shd w:val="clear" w:color="auto" w:fill="FFFFFF" w:themeFill="background1"/>
          </w:tcPr>
          <w:p w14:paraId="4BA6A024" w14:textId="77777777" w:rsidR="002C2C86" w:rsidRPr="002F422F" w:rsidRDefault="002C2C86" w:rsidP="000B4735">
            <w:pPr>
              <w:jc w:val="center"/>
              <w:rPr>
                <w:b/>
                <w:bCs/>
                <w:sz w:val="20"/>
                <w:szCs w:val="20"/>
              </w:rPr>
            </w:pPr>
            <w:r>
              <w:rPr>
                <w:b/>
                <w:sz w:val="20"/>
              </w:rPr>
              <w:t>2027</w:t>
            </w:r>
          </w:p>
        </w:tc>
        <w:tc>
          <w:tcPr>
            <w:tcW w:w="992" w:type="dxa"/>
            <w:shd w:val="clear" w:color="auto" w:fill="FFFFFF" w:themeFill="background1"/>
          </w:tcPr>
          <w:p w14:paraId="525A5D7E" w14:textId="77777777" w:rsidR="002C2C86" w:rsidRPr="002F422F" w:rsidRDefault="002C2C86" w:rsidP="000B4735">
            <w:pPr>
              <w:jc w:val="center"/>
              <w:rPr>
                <w:b/>
                <w:bCs/>
                <w:sz w:val="20"/>
                <w:szCs w:val="20"/>
              </w:rPr>
            </w:pPr>
            <w:r>
              <w:rPr>
                <w:b/>
                <w:sz w:val="20"/>
              </w:rPr>
              <w:t>2028</w:t>
            </w:r>
          </w:p>
        </w:tc>
        <w:tc>
          <w:tcPr>
            <w:tcW w:w="992" w:type="dxa"/>
            <w:shd w:val="clear" w:color="auto" w:fill="FFFFFF" w:themeFill="background1"/>
          </w:tcPr>
          <w:p w14:paraId="6FC1917F" w14:textId="77777777" w:rsidR="002C2C86" w:rsidRPr="002F422F" w:rsidRDefault="002C2C86" w:rsidP="000B4735">
            <w:pPr>
              <w:jc w:val="center"/>
              <w:rPr>
                <w:b/>
                <w:bCs/>
                <w:sz w:val="20"/>
                <w:szCs w:val="20"/>
              </w:rPr>
            </w:pPr>
            <w:r>
              <w:rPr>
                <w:b/>
                <w:sz w:val="20"/>
              </w:rPr>
              <w:t>2029</w:t>
            </w:r>
          </w:p>
        </w:tc>
        <w:tc>
          <w:tcPr>
            <w:tcW w:w="851" w:type="dxa"/>
            <w:shd w:val="clear" w:color="auto" w:fill="FFFFFF" w:themeFill="background1"/>
            <w:vAlign w:val="center"/>
          </w:tcPr>
          <w:p w14:paraId="6FF7B676" w14:textId="77777777" w:rsidR="002C2C86" w:rsidRPr="002F422F" w:rsidRDefault="002C2C86" w:rsidP="000B4735">
            <w:pPr>
              <w:jc w:val="center"/>
              <w:rPr>
                <w:b/>
                <w:bCs/>
                <w:sz w:val="20"/>
                <w:szCs w:val="20"/>
              </w:rPr>
            </w:pPr>
            <w:r>
              <w:rPr>
                <w:b/>
                <w:sz w:val="20"/>
              </w:rPr>
              <w:t>Total</w:t>
            </w:r>
          </w:p>
        </w:tc>
      </w:tr>
      <w:tr w:rsidR="00752605" w:rsidRPr="002F422F" w14:paraId="3924102C" w14:textId="77777777" w:rsidTr="007C5DA3">
        <w:trPr>
          <w:trHeight w:val="290"/>
          <w:jc w:val="center"/>
        </w:trPr>
        <w:tc>
          <w:tcPr>
            <w:tcW w:w="1696" w:type="dxa"/>
            <w:vMerge w:val="restart"/>
            <w:shd w:val="clear" w:color="auto" w:fill="FFFFFF" w:themeFill="background1"/>
            <w:vAlign w:val="center"/>
          </w:tcPr>
          <w:p w14:paraId="15421D5D" w14:textId="77777777" w:rsidR="002C2C86" w:rsidRPr="002F422F" w:rsidRDefault="002C2C86" w:rsidP="002C2C86">
            <w:pPr>
              <w:tabs>
                <w:tab w:val="left" w:pos="8280"/>
              </w:tabs>
              <w:spacing w:after="60"/>
              <w:jc w:val="left"/>
              <w:rPr>
                <w:sz w:val="19"/>
                <w:szCs w:val="19"/>
              </w:rPr>
            </w:pPr>
            <w:r>
              <w:rPr>
                <w:sz w:val="19"/>
              </w:rPr>
              <w:t>Consommation (tonnes </w:t>
            </w:r>
            <w:proofErr w:type="spellStart"/>
            <w:r>
              <w:rPr>
                <w:sz w:val="19"/>
              </w:rPr>
              <w:t>éq</w:t>
            </w:r>
            <w:proofErr w:type="spellEnd"/>
            <w:r>
              <w:rPr>
                <w:sz w:val="19"/>
              </w:rPr>
              <w:t> CO</w:t>
            </w:r>
            <w:r>
              <w:rPr>
                <w:sz w:val="19"/>
                <w:vertAlign w:val="subscript"/>
              </w:rPr>
              <w:t>2</w:t>
            </w:r>
            <w:r>
              <w:rPr>
                <w:sz w:val="19"/>
              </w:rPr>
              <w:t>)</w:t>
            </w:r>
          </w:p>
        </w:tc>
        <w:tc>
          <w:tcPr>
            <w:tcW w:w="3544" w:type="dxa"/>
            <w:gridSpan w:val="2"/>
            <w:shd w:val="clear" w:color="auto" w:fill="FFFFFF" w:themeFill="background1"/>
          </w:tcPr>
          <w:p w14:paraId="246D24FF" w14:textId="15072915" w:rsidR="002C2C86" w:rsidRPr="002F422F" w:rsidRDefault="002C2C86" w:rsidP="002C2C86">
            <w:pPr>
              <w:tabs>
                <w:tab w:val="left" w:pos="8280"/>
              </w:tabs>
              <w:spacing w:after="60"/>
              <w:ind w:right="-108"/>
              <w:jc w:val="left"/>
              <w:rPr>
                <w:sz w:val="19"/>
                <w:szCs w:val="19"/>
              </w:rPr>
            </w:pPr>
            <w:r>
              <w:rPr>
                <w:sz w:val="19"/>
              </w:rPr>
              <w:t>Limites du Protocole de Montréal</w:t>
            </w:r>
          </w:p>
        </w:tc>
        <w:tc>
          <w:tcPr>
            <w:tcW w:w="992" w:type="dxa"/>
            <w:shd w:val="clear" w:color="auto" w:fill="FFFFFF" w:themeFill="background1"/>
            <w:vAlign w:val="center"/>
          </w:tcPr>
          <w:p w14:paraId="6A0EA7B4" w14:textId="534EAD5A" w:rsidR="002C2C86" w:rsidRPr="002F422F" w:rsidRDefault="002C2C86" w:rsidP="007C5DA3">
            <w:pPr>
              <w:keepNext/>
              <w:spacing w:after="60"/>
              <w:ind w:right="15"/>
              <w:jc w:val="right"/>
              <w:rPr>
                <w:color w:val="000000" w:themeColor="text1"/>
                <w:sz w:val="19"/>
                <w:szCs w:val="19"/>
              </w:rPr>
            </w:pPr>
            <w:r>
              <w:rPr>
                <w:color w:val="000000" w:themeColor="text1"/>
                <w:sz w:val="19"/>
              </w:rPr>
              <w:t>1 875 057</w:t>
            </w:r>
          </w:p>
        </w:tc>
        <w:tc>
          <w:tcPr>
            <w:tcW w:w="1134" w:type="dxa"/>
            <w:shd w:val="clear" w:color="auto" w:fill="FFFFFF" w:themeFill="background1"/>
            <w:vAlign w:val="center"/>
          </w:tcPr>
          <w:p w14:paraId="1588A516" w14:textId="46BD5FBD" w:rsidR="002C2C86" w:rsidRPr="002F422F" w:rsidRDefault="002C2C86" w:rsidP="007C5DA3">
            <w:pPr>
              <w:keepNext/>
              <w:spacing w:after="60"/>
              <w:ind w:right="15"/>
              <w:jc w:val="right"/>
              <w:rPr>
                <w:color w:val="000000" w:themeColor="text1"/>
                <w:sz w:val="19"/>
                <w:szCs w:val="19"/>
              </w:rPr>
            </w:pPr>
            <w:r>
              <w:rPr>
                <w:color w:val="000000" w:themeColor="text1"/>
                <w:sz w:val="19"/>
              </w:rPr>
              <w:t>1 875 057</w:t>
            </w:r>
          </w:p>
        </w:tc>
        <w:tc>
          <w:tcPr>
            <w:tcW w:w="993" w:type="dxa"/>
            <w:shd w:val="clear" w:color="auto" w:fill="FFFFFF" w:themeFill="background1"/>
            <w:vAlign w:val="center"/>
          </w:tcPr>
          <w:p w14:paraId="3932CB9B" w14:textId="6693AB03" w:rsidR="002C2C86" w:rsidRPr="002F422F" w:rsidRDefault="002C2C86" w:rsidP="007C5DA3">
            <w:pPr>
              <w:keepNext/>
              <w:spacing w:after="60"/>
              <w:jc w:val="right"/>
              <w:rPr>
                <w:color w:val="000000" w:themeColor="text1"/>
                <w:sz w:val="19"/>
                <w:szCs w:val="19"/>
              </w:rPr>
            </w:pPr>
            <w:r>
              <w:rPr>
                <w:color w:val="000000" w:themeColor="text1"/>
                <w:sz w:val="19"/>
              </w:rPr>
              <w:t>1 875 057</w:t>
            </w:r>
          </w:p>
        </w:tc>
        <w:tc>
          <w:tcPr>
            <w:tcW w:w="992" w:type="dxa"/>
            <w:shd w:val="clear" w:color="auto" w:fill="FFFFFF" w:themeFill="background1"/>
            <w:vAlign w:val="center"/>
          </w:tcPr>
          <w:p w14:paraId="6CB9C91B" w14:textId="38C606F6" w:rsidR="002C2C86" w:rsidRPr="002F422F" w:rsidRDefault="002C2C86" w:rsidP="007C5DA3">
            <w:pPr>
              <w:keepNext/>
              <w:spacing w:after="60"/>
              <w:ind w:right="-37"/>
              <w:jc w:val="right"/>
              <w:rPr>
                <w:color w:val="000000" w:themeColor="text1"/>
                <w:sz w:val="19"/>
                <w:szCs w:val="19"/>
              </w:rPr>
            </w:pPr>
            <w:r>
              <w:rPr>
                <w:color w:val="000000" w:themeColor="text1"/>
                <w:sz w:val="19"/>
              </w:rPr>
              <w:t>1 875 057</w:t>
            </w:r>
          </w:p>
        </w:tc>
        <w:tc>
          <w:tcPr>
            <w:tcW w:w="992" w:type="dxa"/>
            <w:shd w:val="clear" w:color="auto" w:fill="FFFFFF" w:themeFill="background1"/>
            <w:vAlign w:val="center"/>
          </w:tcPr>
          <w:p w14:paraId="2E64FBCF" w14:textId="2F9A9E2E" w:rsidR="002C2C86" w:rsidRPr="002F422F" w:rsidRDefault="002C2C86" w:rsidP="007C5DA3">
            <w:pPr>
              <w:tabs>
                <w:tab w:val="left" w:pos="8280"/>
              </w:tabs>
              <w:spacing w:after="60"/>
              <w:jc w:val="right"/>
              <w:rPr>
                <w:sz w:val="19"/>
                <w:szCs w:val="19"/>
              </w:rPr>
            </w:pPr>
            <w:r>
              <w:rPr>
                <w:sz w:val="19"/>
              </w:rPr>
              <w:t>1 687 551</w:t>
            </w:r>
          </w:p>
        </w:tc>
        <w:tc>
          <w:tcPr>
            <w:tcW w:w="851" w:type="dxa"/>
            <w:shd w:val="clear" w:color="auto" w:fill="FFFFFF" w:themeFill="background1"/>
            <w:vAlign w:val="center"/>
          </w:tcPr>
          <w:p w14:paraId="731CF65C" w14:textId="77777777" w:rsidR="002C2C86" w:rsidRPr="002F422F" w:rsidRDefault="002C2C86" w:rsidP="007C5DA3">
            <w:pPr>
              <w:tabs>
                <w:tab w:val="left" w:pos="8280"/>
              </w:tabs>
              <w:spacing w:after="60"/>
              <w:jc w:val="right"/>
              <w:rPr>
                <w:sz w:val="19"/>
                <w:szCs w:val="19"/>
              </w:rPr>
            </w:pPr>
            <w:r>
              <w:rPr>
                <w:sz w:val="19"/>
              </w:rPr>
              <w:t>s. o.</w:t>
            </w:r>
          </w:p>
        </w:tc>
      </w:tr>
      <w:tr w:rsidR="00752605" w:rsidRPr="002F422F" w14:paraId="53885FBD" w14:textId="77777777" w:rsidTr="007C5DA3">
        <w:trPr>
          <w:trHeight w:val="290"/>
          <w:jc w:val="center"/>
        </w:trPr>
        <w:tc>
          <w:tcPr>
            <w:tcW w:w="1696" w:type="dxa"/>
            <w:vMerge/>
            <w:shd w:val="clear" w:color="auto" w:fill="FFFFFF" w:themeFill="background1"/>
          </w:tcPr>
          <w:p w14:paraId="378D3F6D" w14:textId="77777777" w:rsidR="002C2C86" w:rsidRPr="002F422F" w:rsidRDefault="002C2C86" w:rsidP="002C2C86">
            <w:pPr>
              <w:tabs>
                <w:tab w:val="left" w:pos="8280"/>
              </w:tabs>
              <w:spacing w:after="60"/>
              <w:jc w:val="left"/>
              <w:rPr>
                <w:sz w:val="19"/>
                <w:szCs w:val="19"/>
              </w:rPr>
            </w:pPr>
          </w:p>
        </w:tc>
        <w:tc>
          <w:tcPr>
            <w:tcW w:w="3544" w:type="dxa"/>
            <w:gridSpan w:val="2"/>
            <w:shd w:val="clear" w:color="auto" w:fill="FFFFFF" w:themeFill="background1"/>
          </w:tcPr>
          <w:p w14:paraId="40C71176" w14:textId="77777777" w:rsidR="002C2C86" w:rsidRPr="002F422F" w:rsidRDefault="002C2C86" w:rsidP="002C2C86">
            <w:pPr>
              <w:tabs>
                <w:tab w:val="left" w:pos="8280"/>
              </w:tabs>
              <w:spacing w:after="60"/>
              <w:jc w:val="left"/>
              <w:rPr>
                <w:sz w:val="19"/>
                <w:szCs w:val="19"/>
              </w:rPr>
            </w:pPr>
            <w:r>
              <w:rPr>
                <w:sz w:val="19"/>
              </w:rPr>
              <w:t>Consommation maximale admissible</w:t>
            </w:r>
          </w:p>
        </w:tc>
        <w:tc>
          <w:tcPr>
            <w:tcW w:w="992" w:type="dxa"/>
            <w:shd w:val="clear" w:color="auto" w:fill="FFFFFF" w:themeFill="background1"/>
            <w:vAlign w:val="center"/>
          </w:tcPr>
          <w:p w14:paraId="16D2D3BF" w14:textId="0C5D37DB" w:rsidR="002C2C86" w:rsidRPr="002F422F" w:rsidRDefault="002C2C86" w:rsidP="007C5DA3">
            <w:pPr>
              <w:keepNext/>
              <w:spacing w:after="60"/>
              <w:jc w:val="right"/>
              <w:rPr>
                <w:color w:val="000000" w:themeColor="text1"/>
                <w:sz w:val="19"/>
                <w:szCs w:val="19"/>
              </w:rPr>
            </w:pPr>
            <w:r>
              <w:rPr>
                <w:color w:val="000000" w:themeColor="text1"/>
                <w:sz w:val="19"/>
              </w:rPr>
              <w:t>1 875 057</w:t>
            </w:r>
          </w:p>
        </w:tc>
        <w:tc>
          <w:tcPr>
            <w:tcW w:w="1134" w:type="dxa"/>
            <w:shd w:val="clear" w:color="auto" w:fill="FFFFFF" w:themeFill="background1"/>
            <w:vAlign w:val="center"/>
          </w:tcPr>
          <w:p w14:paraId="02BB563D" w14:textId="4F44A09F" w:rsidR="002C2C86" w:rsidRPr="002F422F" w:rsidRDefault="002C2C86" w:rsidP="007C5DA3">
            <w:pPr>
              <w:keepNext/>
              <w:spacing w:after="60"/>
              <w:jc w:val="right"/>
              <w:rPr>
                <w:color w:val="000000" w:themeColor="text1"/>
                <w:sz w:val="19"/>
                <w:szCs w:val="19"/>
              </w:rPr>
            </w:pPr>
            <w:r>
              <w:rPr>
                <w:color w:val="000000" w:themeColor="text1"/>
                <w:sz w:val="19"/>
              </w:rPr>
              <w:t>1 875 057</w:t>
            </w:r>
          </w:p>
        </w:tc>
        <w:tc>
          <w:tcPr>
            <w:tcW w:w="993" w:type="dxa"/>
            <w:shd w:val="clear" w:color="auto" w:fill="FFFFFF" w:themeFill="background1"/>
            <w:vAlign w:val="center"/>
          </w:tcPr>
          <w:p w14:paraId="4B1A7C57" w14:textId="6A5FCD1F" w:rsidR="002C2C86" w:rsidRPr="002F422F" w:rsidRDefault="002C2C86" w:rsidP="007C5DA3">
            <w:pPr>
              <w:keepNext/>
              <w:spacing w:after="60"/>
              <w:jc w:val="right"/>
              <w:rPr>
                <w:color w:val="000000" w:themeColor="text1"/>
                <w:sz w:val="19"/>
                <w:szCs w:val="19"/>
              </w:rPr>
            </w:pPr>
            <w:r>
              <w:rPr>
                <w:color w:val="000000" w:themeColor="text1"/>
                <w:sz w:val="19"/>
              </w:rPr>
              <w:t>1 875 057</w:t>
            </w:r>
          </w:p>
        </w:tc>
        <w:tc>
          <w:tcPr>
            <w:tcW w:w="992" w:type="dxa"/>
            <w:shd w:val="clear" w:color="auto" w:fill="FFFFFF" w:themeFill="background1"/>
            <w:vAlign w:val="center"/>
          </w:tcPr>
          <w:p w14:paraId="5220F7E9" w14:textId="5CF960EA" w:rsidR="002C2C86" w:rsidRPr="002F422F" w:rsidRDefault="002C2C86" w:rsidP="007C5DA3">
            <w:pPr>
              <w:keepNext/>
              <w:spacing w:after="60"/>
              <w:ind w:right="-37"/>
              <w:jc w:val="right"/>
              <w:rPr>
                <w:color w:val="000000" w:themeColor="text1"/>
                <w:sz w:val="19"/>
                <w:szCs w:val="19"/>
              </w:rPr>
            </w:pPr>
            <w:r>
              <w:rPr>
                <w:color w:val="000000" w:themeColor="text1"/>
                <w:sz w:val="19"/>
              </w:rPr>
              <w:t>1 875 057</w:t>
            </w:r>
          </w:p>
        </w:tc>
        <w:tc>
          <w:tcPr>
            <w:tcW w:w="992" w:type="dxa"/>
            <w:shd w:val="clear" w:color="auto" w:fill="FFFFFF" w:themeFill="background1"/>
            <w:vAlign w:val="center"/>
          </w:tcPr>
          <w:p w14:paraId="55D38B79" w14:textId="1B78C4EB" w:rsidR="002C2C86" w:rsidRPr="002F422F" w:rsidRDefault="002C2C86" w:rsidP="007C5DA3">
            <w:pPr>
              <w:tabs>
                <w:tab w:val="left" w:pos="8280"/>
              </w:tabs>
              <w:spacing w:after="60"/>
              <w:jc w:val="right"/>
              <w:rPr>
                <w:sz w:val="19"/>
                <w:szCs w:val="19"/>
              </w:rPr>
            </w:pPr>
            <w:r>
              <w:rPr>
                <w:sz w:val="19"/>
              </w:rPr>
              <w:t>1 687 551</w:t>
            </w:r>
          </w:p>
        </w:tc>
        <w:tc>
          <w:tcPr>
            <w:tcW w:w="851" w:type="dxa"/>
            <w:shd w:val="clear" w:color="auto" w:fill="FFFFFF" w:themeFill="background1"/>
            <w:vAlign w:val="center"/>
          </w:tcPr>
          <w:p w14:paraId="2F9A7507" w14:textId="77777777" w:rsidR="002C2C86" w:rsidRPr="002F422F" w:rsidRDefault="002C2C86" w:rsidP="007C5DA3">
            <w:pPr>
              <w:tabs>
                <w:tab w:val="left" w:pos="8280"/>
              </w:tabs>
              <w:spacing w:after="60"/>
              <w:jc w:val="right"/>
              <w:rPr>
                <w:sz w:val="19"/>
                <w:szCs w:val="19"/>
              </w:rPr>
            </w:pPr>
            <w:r>
              <w:rPr>
                <w:sz w:val="19"/>
              </w:rPr>
              <w:t>s. o.</w:t>
            </w:r>
          </w:p>
        </w:tc>
      </w:tr>
      <w:tr w:rsidR="00752605" w:rsidRPr="002F422F" w14:paraId="47FF1530" w14:textId="77777777" w:rsidTr="007C5DA3">
        <w:trPr>
          <w:trHeight w:val="290"/>
          <w:jc w:val="center"/>
        </w:trPr>
        <w:tc>
          <w:tcPr>
            <w:tcW w:w="1696" w:type="dxa"/>
            <w:vMerge/>
            <w:shd w:val="clear" w:color="auto" w:fill="FFFFFF" w:themeFill="background1"/>
          </w:tcPr>
          <w:p w14:paraId="31CDB977" w14:textId="77777777" w:rsidR="002C2C86" w:rsidRPr="002F422F" w:rsidRDefault="002C2C86" w:rsidP="009774CB">
            <w:pPr>
              <w:tabs>
                <w:tab w:val="left" w:pos="8280"/>
              </w:tabs>
              <w:spacing w:after="60"/>
              <w:jc w:val="left"/>
              <w:rPr>
                <w:sz w:val="19"/>
                <w:szCs w:val="19"/>
              </w:rPr>
            </w:pPr>
          </w:p>
        </w:tc>
        <w:tc>
          <w:tcPr>
            <w:tcW w:w="3544" w:type="dxa"/>
            <w:gridSpan w:val="2"/>
            <w:shd w:val="clear" w:color="auto" w:fill="FFFFFF" w:themeFill="background1"/>
            <w:vAlign w:val="bottom"/>
          </w:tcPr>
          <w:p w14:paraId="3C50E1F9" w14:textId="77777777" w:rsidR="002C2C86" w:rsidRPr="002F422F" w:rsidRDefault="002C2C86" w:rsidP="70C90D93">
            <w:pPr>
              <w:tabs>
                <w:tab w:val="left" w:pos="8280"/>
              </w:tabs>
              <w:spacing w:after="60"/>
              <w:ind w:right="-108"/>
              <w:jc w:val="left"/>
              <w:rPr>
                <w:sz w:val="19"/>
                <w:szCs w:val="19"/>
              </w:rPr>
            </w:pPr>
            <w:r>
              <w:rPr>
                <w:sz w:val="19"/>
              </w:rPr>
              <w:t>Consommation maximale admissible (%)</w:t>
            </w:r>
          </w:p>
        </w:tc>
        <w:tc>
          <w:tcPr>
            <w:tcW w:w="992" w:type="dxa"/>
            <w:shd w:val="clear" w:color="auto" w:fill="FFFFFF" w:themeFill="background1"/>
            <w:vAlign w:val="center"/>
          </w:tcPr>
          <w:p w14:paraId="1D9697D3" w14:textId="15CDC5E4" w:rsidR="002C2C86" w:rsidRPr="002F422F" w:rsidRDefault="002C2C86" w:rsidP="007C5DA3">
            <w:pPr>
              <w:tabs>
                <w:tab w:val="left" w:pos="8280"/>
              </w:tabs>
              <w:spacing w:after="60"/>
              <w:jc w:val="right"/>
              <w:rPr>
                <w:sz w:val="19"/>
                <w:szCs w:val="19"/>
              </w:rPr>
            </w:pPr>
            <w:r>
              <w:rPr>
                <w:sz w:val="19"/>
              </w:rPr>
              <w:t>100</w:t>
            </w:r>
          </w:p>
        </w:tc>
        <w:tc>
          <w:tcPr>
            <w:tcW w:w="1134" w:type="dxa"/>
            <w:shd w:val="clear" w:color="auto" w:fill="FFFFFF" w:themeFill="background1"/>
            <w:vAlign w:val="center"/>
          </w:tcPr>
          <w:p w14:paraId="5D735411" w14:textId="31121403" w:rsidR="002C2C86" w:rsidRPr="002F422F" w:rsidRDefault="002C2C86" w:rsidP="007C5DA3">
            <w:pPr>
              <w:tabs>
                <w:tab w:val="left" w:pos="8280"/>
              </w:tabs>
              <w:spacing w:after="60"/>
              <w:jc w:val="right"/>
              <w:rPr>
                <w:sz w:val="19"/>
                <w:szCs w:val="19"/>
              </w:rPr>
            </w:pPr>
            <w:r>
              <w:rPr>
                <w:sz w:val="19"/>
              </w:rPr>
              <w:t>100</w:t>
            </w:r>
          </w:p>
        </w:tc>
        <w:tc>
          <w:tcPr>
            <w:tcW w:w="993" w:type="dxa"/>
            <w:shd w:val="clear" w:color="auto" w:fill="FFFFFF" w:themeFill="background1"/>
            <w:vAlign w:val="center"/>
          </w:tcPr>
          <w:p w14:paraId="6BCA310F" w14:textId="4D2B1697" w:rsidR="002C2C86" w:rsidRPr="002F422F" w:rsidRDefault="002C2C86" w:rsidP="007C5DA3">
            <w:pPr>
              <w:tabs>
                <w:tab w:val="left" w:pos="8280"/>
              </w:tabs>
              <w:spacing w:after="60"/>
              <w:jc w:val="right"/>
              <w:rPr>
                <w:sz w:val="19"/>
                <w:szCs w:val="19"/>
              </w:rPr>
            </w:pPr>
            <w:r>
              <w:rPr>
                <w:sz w:val="19"/>
              </w:rPr>
              <w:t>100</w:t>
            </w:r>
          </w:p>
        </w:tc>
        <w:tc>
          <w:tcPr>
            <w:tcW w:w="992" w:type="dxa"/>
            <w:shd w:val="clear" w:color="auto" w:fill="FFFFFF" w:themeFill="background1"/>
            <w:vAlign w:val="center"/>
          </w:tcPr>
          <w:p w14:paraId="46C9004A" w14:textId="3926B4B7" w:rsidR="002C2C86" w:rsidRPr="002F422F" w:rsidRDefault="002C2C86" w:rsidP="007C5DA3">
            <w:pPr>
              <w:tabs>
                <w:tab w:val="left" w:pos="8280"/>
              </w:tabs>
              <w:spacing w:after="60"/>
              <w:jc w:val="right"/>
              <w:rPr>
                <w:sz w:val="19"/>
                <w:szCs w:val="19"/>
              </w:rPr>
            </w:pPr>
            <w:r>
              <w:rPr>
                <w:sz w:val="19"/>
              </w:rPr>
              <w:t>100</w:t>
            </w:r>
          </w:p>
        </w:tc>
        <w:tc>
          <w:tcPr>
            <w:tcW w:w="992" w:type="dxa"/>
            <w:shd w:val="clear" w:color="auto" w:fill="FFFFFF" w:themeFill="background1"/>
            <w:vAlign w:val="center"/>
          </w:tcPr>
          <w:p w14:paraId="281CE9D5" w14:textId="2F8675D8" w:rsidR="002C2C86" w:rsidRPr="002F422F" w:rsidRDefault="002C2C86" w:rsidP="007C5DA3">
            <w:pPr>
              <w:tabs>
                <w:tab w:val="left" w:pos="8280"/>
              </w:tabs>
              <w:spacing w:after="60"/>
              <w:jc w:val="right"/>
              <w:rPr>
                <w:sz w:val="19"/>
                <w:szCs w:val="19"/>
              </w:rPr>
            </w:pPr>
            <w:r>
              <w:rPr>
                <w:sz w:val="19"/>
              </w:rPr>
              <w:t>90</w:t>
            </w:r>
          </w:p>
        </w:tc>
        <w:tc>
          <w:tcPr>
            <w:tcW w:w="851" w:type="dxa"/>
            <w:shd w:val="clear" w:color="auto" w:fill="FFFFFF" w:themeFill="background1"/>
            <w:vAlign w:val="center"/>
          </w:tcPr>
          <w:p w14:paraId="784346C6" w14:textId="77777777" w:rsidR="002C2C86" w:rsidRPr="002F422F" w:rsidRDefault="002C2C86" w:rsidP="007C5DA3">
            <w:pPr>
              <w:tabs>
                <w:tab w:val="left" w:pos="8280"/>
              </w:tabs>
              <w:spacing w:after="60"/>
              <w:jc w:val="right"/>
              <w:rPr>
                <w:sz w:val="19"/>
                <w:szCs w:val="19"/>
              </w:rPr>
            </w:pPr>
            <w:r>
              <w:rPr>
                <w:sz w:val="19"/>
              </w:rPr>
              <w:t>s. o.</w:t>
            </w:r>
          </w:p>
        </w:tc>
      </w:tr>
      <w:tr w:rsidR="008D5914" w:rsidRPr="002F422F" w14:paraId="1D6F8F42" w14:textId="77777777" w:rsidTr="007C5DA3">
        <w:trPr>
          <w:trHeight w:val="128"/>
          <w:jc w:val="center"/>
        </w:trPr>
        <w:tc>
          <w:tcPr>
            <w:tcW w:w="1696" w:type="dxa"/>
            <w:vMerge w:val="restart"/>
            <w:shd w:val="clear" w:color="auto" w:fill="auto"/>
            <w:vAlign w:val="center"/>
          </w:tcPr>
          <w:p w14:paraId="1FDCA4A3" w14:textId="77777777" w:rsidR="002C2C86" w:rsidRPr="002F422F" w:rsidRDefault="002C2C86" w:rsidP="70C90D93">
            <w:pPr>
              <w:tabs>
                <w:tab w:val="left" w:pos="8280"/>
              </w:tabs>
              <w:spacing w:after="60"/>
              <w:ind w:right="-110"/>
              <w:jc w:val="left"/>
              <w:rPr>
                <w:sz w:val="19"/>
                <w:szCs w:val="19"/>
              </w:rPr>
            </w:pPr>
            <w:bookmarkStart w:id="0" w:name="_Hlk175410368"/>
            <w:r>
              <w:rPr>
                <w:sz w:val="19"/>
              </w:rPr>
              <w:t>Montants recommandés en principe ($ US)</w:t>
            </w:r>
          </w:p>
        </w:tc>
        <w:tc>
          <w:tcPr>
            <w:tcW w:w="1560" w:type="dxa"/>
            <w:vMerge w:val="restart"/>
            <w:shd w:val="clear" w:color="auto" w:fill="auto"/>
            <w:vAlign w:val="center"/>
          </w:tcPr>
          <w:p w14:paraId="6EA4BEA7" w14:textId="31995622" w:rsidR="002C2C86" w:rsidRPr="002F422F" w:rsidRDefault="002C2C86" w:rsidP="70C90D93">
            <w:pPr>
              <w:tabs>
                <w:tab w:val="left" w:pos="8280"/>
              </w:tabs>
              <w:spacing w:after="60"/>
              <w:ind w:left="-110" w:right="-112"/>
              <w:jc w:val="center"/>
              <w:rPr>
                <w:sz w:val="19"/>
                <w:szCs w:val="19"/>
              </w:rPr>
            </w:pPr>
            <w:r>
              <w:rPr>
                <w:color w:val="000000" w:themeColor="text1"/>
                <w:sz w:val="19"/>
              </w:rPr>
              <w:t>PNUE</w:t>
            </w:r>
          </w:p>
        </w:tc>
        <w:tc>
          <w:tcPr>
            <w:tcW w:w="1984" w:type="dxa"/>
            <w:shd w:val="clear" w:color="auto" w:fill="auto"/>
            <w:vAlign w:val="center"/>
          </w:tcPr>
          <w:p w14:paraId="41330AC6" w14:textId="77777777" w:rsidR="002C2C86" w:rsidRPr="002F422F" w:rsidRDefault="002C2C86" w:rsidP="70C90D93">
            <w:pPr>
              <w:tabs>
                <w:tab w:val="left" w:pos="8280"/>
              </w:tabs>
              <w:spacing w:after="60"/>
              <w:jc w:val="left"/>
              <w:rPr>
                <w:sz w:val="19"/>
                <w:szCs w:val="19"/>
              </w:rPr>
            </w:pPr>
            <w:r>
              <w:rPr>
                <w:sz w:val="19"/>
              </w:rPr>
              <w:t>Coûts de projet</w:t>
            </w:r>
          </w:p>
        </w:tc>
        <w:tc>
          <w:tcPr>
            <w:tcW w:w="992" w:type="dxa"/>
            <w:shd w:val="clear" w:color="auto" w:fill="auto"/>
            <w:vAlign w:val="center"/>
          </w:tcPr>
          <w:p w14:paraId="22EC1BAF" w14:textId="09A7464C" w:rsidR="002C2C86" w:rsidRPr="002F422F" w:rsidRDefault="002C2C86" w:rsidP="007C5DA3">
            <w:pPr>
              <w:tabs>
                <w:tab w:val="left" w:pos="8280"/>
              </w:tabs>
              <w:spacing w:after="60"/>
              <w:jc w:val="right"/>
              <w:rPr>
                <w:sz w:val="19"/>
                <w:szCs w:val="19"/>
              </w:rPr>
            </w:pPr>
            <w:r>
              <w:rPr>
                <w:sz w:val="19"/>
              </w:rPr>
              <w:t>117 500</w:t>
            </w:r>
          </w:p>
        </w:tc>
        <w:tc>
          <w:tcPr>
            <w:tcW w:w="1134" w:type="dxa"/>
            <w:shd w:val="clear" w:color="auto" w:fill="auto"/>
            <w:vAlign w:val="center"/>
          </w:tcPr>
          <w:p w14:paraId="1D1A95E6" w14:textId="354B403C" w:rsidR="002C2C86" w:rsidRPr="002F422F" w:rsidRDefault="002C2C86" w:rsidP="007C5DA3">
            <w:pPr>
              <w:tabs>
                <w:tab w:val="left" w:pos="8280"/>
              </w:tabs>
              <w:spacing w:after="60"/>
              <w:jc w:val="right"/>
              <w:rPr>
                <w:sz w:val="19"/>
                <w:szCs w:val="19"/>
              </w:rPr>
            </w:pPr>
          </w:p>
        </w:tc>
        <w:tc>
          <w:tcPr>
            <w:tcW w:w="993" w:type="dxa"/>
            <w:shd w:val="clear" w:color="auto" w:fill="auto"/>
            <w:vAlign w:val="center"/>
          </w:tcPr>
          <w:p w14:paraId="22444BA1" w14:textId="66C3A0EA" w:rsidR="002C2C86" w:rsidRPr="002F422F" w:rsidRDefault="002C2C86" w:rsidP="007C5DA3">
            <w:pPr>
              <w:tabs>
                <w:tab w:val="left" w:pos="8280"/>
              </w:tabs>
              <w:spacing w:after="60"/>
              <w:jc w:val="right"/>
              <w:rPr>
                <w:sz w:val="19"/>
                <w:szCs w:val="19"/>
              </w:rPr>
            </w:pPr>
            <w:r>
              <w:rPr>
                <w:sz w:val="19"/>
              </w:rPr>
              <w:t>102 500</w:t>
            </w:r>
          </w:p>
        </w:tc>
        <w:tc>
          <w:tcPr>
            <w:tcW w:w="992" w:type="dxa"/>
            <w:shd w:val="clear" w:color="auto" w:fill="auto"/>
            <w:vAlign w:val="center"/>
          </w:tcPr>
          <w:p w14:paraId="31162972" w14:textId="77777777" w:rsidR="002C2C86" w:rsidRPr="002F422F" w:rsidRDefault="002C2C86" w:rsidP="007C5DA3">
            <w:pPr>
              <w:tabs>
                <w:tab w:val="left" w:pos="8280"/>
              </w:tabs>
              <w:spacing w:after="60"/>
              <w:jc w:val="right"/>
              <w:rPr>
                <w:sz w:val="19"/>
                <w:szCs w:val="19"/>
              </w:rPr>
            </w:pPr>
          </w:p>
        </w:tc>
        <w:tc>
          <w:tcPr>
            <w:tcW w:w="992" w:type="dxa"/>
            <w:shd w:val="clear" w:color="auto" w:fill="auto"/>
            <w:vAlign w:val="center"/>
          </w:tcPr>
          <w:p w14:paraId="3A40B89B" w14:textId="77777777" w:rsidR="002C2C86" w:rsidRPr="002F422F" w:rsidRDefault="002C2C86" w:rsidP="007C5DA3">
            <w:pPr>
              <w:tabs>
                <w:tab w:val="left" w:pos="8280"/>
              </w:tabs>
              <w:spacing w:after="60"/>
              <w:jc w:val="right"/>
              <w:rPr>
                <w:sz w:val="19"/>
                <w:szCs w:val="19"/>
              </w:rPr>
            </w:pPr>
          </w:p>
        </w:tc>
        <w:tc>
          <w:tcPr>
            <w:tcW w:w="851" w:type="dxa"/>
            <w:shd w:val="clear" w:color="auto" w:fill="auto"/>
            <w:vAlign w:val="center"/>
          </w:tcPr>
          <w:p w14:paraId="5FF6E301" w14:textId="767B7E0A" w:rsidR="002C2C86" w:rsidRPr="002F422F" w:rsidRDefault="002C2C86" w:rsidP="007C5DA3">
            <w:pPr>
              <w:tabs>
                <w:tab w:val="left" w:pos="8280"/>
              </w:tabs>
              <w:spacing w:after="60"/>
              <w:jc w:val="right"/>
              <w:rPr>
                <w:sz w:val="19"/>
                <w:szCs w:val="19"/>
              </w:rPr>
            </w:pPr>
            <w:r>
              <w:rPr>
                <w:sz w:val="19"/>
              </w:rPr>
              <w:t>220 000</w:t>
            </w:r>
          </w:p>
        </w:tc>
      </w:tr>
      <w:tr w:rsidR="008D5914" w:rsidRPr="002F422F" w14:paraId="6CA86500" w14:textId="77777777" w:rsidTr="007C5DA3">
        <w:trPr>
          <w:trHeight w:val="44"/>
          <w:jc w:val="center"/>
        </w:trPr>
        <w:tc>
          <w:tcPr>
            <w:tcW w:w="1696" w:type="dxa"/>
            <w:vMerge/>
            <w:shd w:val="clear" w:color="auto" w:fill="auto"/>
          </w:tcPr>
          <w:p w14:paraId="5BD78E0C" w14:textId="77777777" w:rsidR="002C2C86" w:rsidRPr="002F422F" w:rsidRDefault="002C2C86" w:rsidP="009774CB">
            <w:pPr>
              <w:tabs>
                <w:tab w:val="left" w:pos="8280"/>
              </w:tabs>
              <w:spacing w:after="60"/>
              <w:jc w:val="left"/>
              <w:rPr>
                <w:sz w:val="19"/>
                <w:szCs w:val="19"/>
              </w:rPr>
            </w:pPr>
          </w:p>
        </w:tc>
        <w:tc>
          <w:tcPr>
            <w:tcW w:w="1560" w:type="dxa"/>
            <w:vMerge/>
            <w:shd w:val="clear" w:color="auto" w:fill="auto"/>
            <w:vAlign w:val="center"/>
          </w:tcPr>
          <w:p w14:paraId="77714F9A" w14:textId="77777777" w:rsidR="002C2C86" w:rsidRPr="002F422F" w:rsidRDefault="002C2C86" w:rsidP="009774CB">
            <w:pPr>
              <w:tabs>
                <w:tab w:val="left" w:pos="8280"/>
              </w:tabs>
              <w:spacing w:after="60"/>
              <w:ind w:left="-249" w:right="-246"/>
              <w:jc w:val="left"/>
              <w:rPr>
                <w:sz w:val="19"/>
                <w:szCs w:val="19"/>
              </w:rPr>
            </w:pPr>
          </w:p>
        </w:tc>
        <w:tc>
          <w:tcPr>
            <w:tcW w:w="1984" w:type="dxa"/>
            <w:shd w:val="clear" w:color="auto" w:fill="auto"/>
            <w:vAlign w:val="center"/>
          </w:tcPr>
          <w:p w14:paraId="5107C0B4" w14:textId="77777777" w:rsidR="002C2C86" w:rsidRPr="002F422F" w:rsidRDefault="002C2C86" w:rsidP="70C90D93">
            <w:pPr>
              <w:tabs>
                <w:tab w:val="left" w:pos="8280"/>
              </w:tabs>
              <w:spacing w:after="60"/>
              <w:jc w:val="left"/>
              <w:rPr>
                <w:sz w:val="19"/>
                <w:szCs w:val="19"/>
              </w:rPr>
            </w:pPr>
            <w:r>
              <w:rPr>
                <w:sz w:val="19"/>
              </w:rPr>
              <w:t>Coûts d’appui</w:t>
            </w:r>
          </w:p>
        </w:tc>
        <w:tc>
          <w:tcPr>
            <w:tcW w:w="992" w:type="dxa"/>
            <w:shd w:val="clear" w:color="auto" w:fill="auto"/>
            <w:vAlign w:val="center"/>
          </w:tcPr>
          <w:p w14:paraId="231DC8F4" w14:textId="722D6161" w:rsidR="002C2C86" w:rsidRPr="002F422F" w:rsidRDefault="002C2C86" w:rsidP="007C5DA3">
            <w:pPr>
              <w:tabs>
                <w:tab w:val="left" w:pos="8280"/>
              </w:tabs>
              <w:spacing w:after="60"/>
              <w:jc w:val="right"/>
              <w:rPr>
                <w:sz w:val="19"/>
                <w:szCs w:val="19"/>
              </w:rPr>
            </w:pPr>
            <w:r>
              <w:rPr>
                <w:sz w:val="19"/>
              </w:rPr>
              <w:t>15 275</w:t>
            </w:r>
          </w:p>
        </w:tc>
        <w:tc>
          <w:tcPr>
            <w:tcW w:w="1134" w:type="dxa"/>
            <w:shd w:val="clear" w:color="auto" w:fill="auto"/>
            <w:vAlign w:val="center"/>
          </w:tcPr>
          <w:p w14:paraId="7AAC44FB" w14:textId="5C34D71D" w:rsidR="002C2C86" w:rsidRPr="002F422F" w:rsidRDefault="002C2C86" w:rsidP="007C5DA3">
            <w:pPr>
              <w:tabs>
                <w:tab w:val="left" w:pos="8280"/>
              </w:tabs>
              <w:spacing w:after="60"/>
              <w:jc w:val="right"/>
              <w:rPr>
                <w:sz w:val="19"/>
                <w:szCs w:val="19"/>
              </w:rPr>
            </w:pPr>
          </w:p>
        </w:tc>
        <w:tc>
          <w:tcPr>
            <w:tcW w:w="993" w:type="dxa"/>
            <w:shd w:val="clear" w:color="auto" w:fill="auto"/>
            <w:vAlign w:val="center"/>
          </w:tcPr>
          <w:p w14:paraId="39D22544" w14:textId="43596190" w:rsidR="002C2C86" w:rsidRPr="002F422F" w:rsidRDefault="002C2C86" w:rsidP="007C5DA3">
            <w:pPr>
              <w:tabs>
                <w:tab w:val="left" w:pos="8280"/>
              </w:tabs>
              <w:spacing w:after="60"/>
              <w:jc w:val="right"/>
              <w:rPr>
                <w:sz w:val="19"/>
                <w:szCs w:val="19"/>
              </w:rPr>
            </w:pPr>
            <w:r>
              <w:rPr>
                <w:sz w:val="19"/>
              </w:rPr>
              <w:t>13 325</w:t>
            </w:r>
          </w:p>
        </w:tc>
        <w:tc>
          <w:tcPr>
            <w:tcW w:w="992" w:type="dxa"/>
            <w:shd w:val="clear" w:color="auto" w:fill="auto"/>
            <w:vAlign w:val="center"/>
          </w:tcPr>
          <w:p w14:paraId="4DEC7878" w14:textId="77777777" w:rsidR="002C2C86" w:rsidRPr="002F422F" w:rsidRDefault="002C2C86" w:rsidP="007C5DA3">
            <w:pPr>
              <w:tabs>
                <w:tab w:val="left" w:pos="8280"/>
              </w:tabs>
              <w:spacing w:after="60"/>
              <w:jc w:val="right"/>
              <w:rPr>
                <w:sz w:val="19"/>
                <w:szCs w:val="19"/>
              </w:rPr>
            </w:pPr>
          </w:p>
        </w:tc>
        <w:tc>
          <w:tcPr>
            <w:tcW w:w="992" w:type="dxa"/>
            <w:shd w:val="clear" w:color="auto" w:fill="auto"/>
            <w:vAlign w:val="center"/>
          </w:tcPr>
          <w:p w14:paraId="03D67A79" w14:textId="77777777" w:rsidR="002C2C86" w:rsidRPr="002F422F" w:rsidRDefault="002C2C86" w:rsidP="007C5DA3">
            <w:pPr>
              <w:tabs>
                <w:tab w:val="left" w:pos="8280"/>
              </w:tabs>
              <w:spacing w:after="60"/>
              <w:jc w:val="right"/>
              <w:rPr>
                <w:sz w:val="19"/>
                <w:szCs w:val="19"/>
              </w:rPr>
            </w:pPr>
          </w:p>
        </w:tc>
        <w:tc>
          <w:tcPr>
            <w:tcW w:w="851" w:type="dxa"/>
            <w:shd w:val="clear" w:color="auto" w:fill="auto"/>
            <w:vAlign w:val="center"/>
          </w:tcPr>
          <w:p w14:paraId="5625367E" w14:textId="450B9207" w:rsidR="002C2C86" w:rsidRPr="002F422F" w:rsidRDefault="00B66933" w:rsidP="007C5DA3">
            <w:pPr>
              <w:tabs>
                <w:tab w:val="left" w:pos="8280"/>
              </w:tabs>
              <w:spacing w:after="60"/>
              <w:jc w:val="right"/>
              <w:rPr>
                <w:sz w:val="19"/>
                <w:szCs w:val="19"/>
              </w:rPr>
            </w:pPr>
            <w:r>
              <w:rPr>
                <w:sz w:val="19"/>
              </w:rPr>
              <w:t>28 600</w:t>
            </w:r>
          </w:p>
        </w:tc>
      </w:tr>
      <w:tr w:rsidR="008D5914" w:rsidRPr="002F422F" w14:paraId="754C7F37" w14:textId="77777777" w:rsidTr="007C5DA3">
        <w:trPr>
          <w:trHeight w:val="94"/>
          <w:jc w:val="center"/>
        </w:trPr>
        <w:tc>
          <w:tcPr>
            <w:tcW w:w="1696" w:type="dxa"/>
            <w:vMerge/>
            <w:shd w:val="clear" w:color="auto" w:fill="auto"/>
          </w:tcPr>
          <w:p w14:paraId="13379A0D" w14:textId="77777777" w:rsidR="002C2C86" w:rsidRPr="002F422F" w:rsidRDefault="002C2C86" w:rsidP="009774CB">
            <w:pPr>
              <w:tabs>
                <w:tab w:val="left" w:pos="8280"/>
              </w:tabs>
              <w:spacing w:after="60"/>
              <w:jc w:val="left"/>
              <w:rPr>
                <w:sz w:val="19"/>
                <w:szCs w:val="19"/>
              </w:rPr>
            </w:pPr>
          </w:p>
        </w:tc>
        <w:tc>
          <w:tcPr>
            <w:tcW w:w="1560" w:type="dxa"/>
            <w:vMerge w:val="restart"/>
            <w:shd w:val="clear" w:color="auto" w:fill="auto"/>
            <w:vAlign w:val="center"/>
          </w:tcPr>
          <w:p w14:paraId="571DB1AC" w14:textId="6C9D0E42" w:rsidR="002C2C86" w:rsidRPr="002F422F" w:rsidRDefault="002C2C86" w:rsidP="70C90D93">
            <w:pPr>
              <w:tabs>
                <w:tab w:val="left" w:pos="8280"/>
              </w:tabs>
              <w:spacing w:after="60"/>
              <w:ind w:left="-104" w:right="-104"/>
              <w:jc w:val="center"/>
              <w:rPr>
                <w:color w:val="000000" w:themeColor="text1"/>
                <w:sz w:val="19"/>
                <w:szCs w:val="19"/>
              </w:rPr>
            </w:pPr>
            <w:r>
              <w:rPr>
                <w:color w:val="000000" w:themeColor="text1"/>
                <w:sz w:val="19"/>
              </w:rPr>
              <w:t>ONUDI</w:t>
            </w:r>
          </w:p>
        </w:tc>
        <w:tc>
          <w:tcPr>
            <w:tcW w:w="1984" w:type="dxa"/>
            <w:shd w:val="clear" w:color="auto" w:fill="auto"/>
            <w:vAlign w:val="center"/>
          </w:tcPr>
          <w:p w14:paraId="2936023B" w14:textId="77777777" w:rsidR="002C2C86" w:rsidRPr="002F422F" w:rsidRDefault="002C2C86" w:rsidP="70C90D93">
            <w:pPr>
              <w:tabs>
                <w:tab w:val="left" w:pos="8280"/>
              </w:tabs>
              <w:spacing w:after="60"/>
              <w:jc w:val="left"/>
              <w:rPr>
                <w:sz w:val="19"/>
                <w:szCs w:val="19"/>
              </w:rPr>
            </w:pPr>
            <w:r>
              <w:rPr>
                <w:sz w:val="19"/>
              </w:rPr>
              <w:t>Coûts de projet</w:t>
            </w:r>
          </w:p>
        </w:tc>
        <w:tc>
          <w:tcPr>
            <w:tcW w:w="992" w:type="dxa"/>
            <w:shd w:val="clear" w:color="auto" w:fill="auto"/>
            <w:vAlign w:val="center"/>
          </w:tcPr>
          <w:p w14:paraId="14639DB3" w14:textId="7243D1B4" w:rsidR="002C2C86" w:rsidRPr="002F422F" w:rsidRDefault="0092619D" w:rsidP="007C5DA3">
            <w:pPr>
              <w:tabs>
                <w:tab w:val="left" w:pos="8280"/>
              </w:tabs>
              <w:spacing w:after="60"/>
              <w:jc w:val="right"/>
              <w:rPr>
                <w:sz w:val="19"/>
                <w:szCs w:val="19"/>
              </w:rPr>
            </w:pPr>
            <w:r>
              <w:rPr>
                <w:sz w:val="19"/>
              </w:rPr>
              <w:t>60 000</w:t>
            </w:r>
          </w:p>
        </w:tc>
        <w:tc>
          <w:tcPr>
            <w:tcW w:w="1134" w:type="dxa"/>
            <w:shd w:val="clear" w:color="auto" w:fill="auto"/>
            <w:vAlign w:val="center"/>
          </w:tcPr>
          <w:p w14:paraId="600C9189" w14:textId="48B2F4BC" w:rsidR="002C2C86" w:rsidRPr="002F422F" w:rsidRDefault="002C2C86" w:rsidP="007C5DA3">
            <w:pPr>
              <w:tabs>
                <w:tab w:val="left" w:pos="8280"/>
              </w:tabs>
              <w:spacing w:after="60"/>
              <w:jc w:val="right"/>
              <w:rPr>
                <w:sz w:val="19"/>
                <w:szCs w:val="19"/>
              </w:rPr>
            </w:pPr>
          </w:p>
        </w:tc>
        <w:tc>
          <w:tcPr>
            <w:tcW w:w="993" w:type="dxa"/>
            <w:shd w:val="clear" w:color="auto" w:fill="auto"/>
            <w:vAlign w:val="center"/>
          </w:tcPr>
          <w:p w14:paraId="4D022C69" w14:textId="34798D40" w:rsidR="002C2C86" w:rsidRPr="002F422F" w:rsidRDefault="00B66933" w:rsidP="007C5DA3">
            <w:pPr>
              <w:tabs>
                <w:tab w:val="left" w:pos="8280"/>
              </w:tabs>
              <w:spacing w:after="60"/>
              <w:jc w:val="right"/>
              <w:rPr>
                <w:sz w:val="19"/>
                <w:szCs w:val="19"/>
              </w:rPr>
            </w:pPr>
            <w:r>
              <w:rPr>
                <w:sz w:val="19"/>
              </w:rPr>
              <w:t>80 000</w:t>
            </w:r>
          </w:p>
        </w:tc>
        <w:tc>
          <w:tcPr>
            <w:tcW w:w="992" w:type="dxa"/>
            <w:shd w:val="clear" w:color="auto" w:fill="auto"/>
            <w:vAlign w:val="center"/>
          </w:tcPr>
          <w:p w14:paraId="676E89BD" w14:textId="77777777" w:rsidR="002C2C86" w:rsidRPr="002F422F" w:rsidRDefault="002C2C86" w:rsidP="007C5DA3">
            <w:pPr>
              <w:tabs>
                <w:tab w:val="left" w:pos="8280"/>
              </w:tabs>
              <w:spacing w:after="60"/>
              <w:jc w:val="right"/>
              <w:rPr>
                <w:sz w:val="19"/>
                <w:szCs w:val="19"/>
              </w:rPr>
            </w:pPr>
          </w:p>
        </w:tc>
        <w:tc>
          <w:tcPr>
            <w:tcW w:w="992" w:type="dxa"/>
            <w:shd w:val="clear" w:color="auto" w:fill="auto"/>
            <w:vAlign w:val="center"/>
          </w:tcPr>
          <w:p w14:paraId="16A71073" w14:textId="77777777" w:rsidR="002C2C86" w:rsidRPr="002F422F" w:rsidRDefault="002C2C86" w:rsidP="007C5DA3">
            <w:pPr>
              <w:tabs>
                <w:tab w:val="left" w:pos="8280"/>
              </w:tabs>
              <w:spacing w:after="60"/>
              <w:jc w:val="right"/>
              <w:rPr>
                <w:sz w:val="19"/>
                <w:szCs w:val="19"/>
              </w:rPr>
            </w:pPr>
          </w:p>
        </w:tc>
        <w:tc>
          <w:tcPr>
            <w:tcW w:w="851" w:type="dxa"/>
            <w:shd w:val="clear" w:color="auto" w:fill="auto"/>
            <w:vAlign w:val="center"/>
          </w:tcPr>
          <w:p w14:paraId="222EB7C3" w14:textId="7A9F4B87" w:rsidR="002C2C86" w:rsidRPr="002F422F" w:rsidRDefault="002C2C86" w:rsidP="007C5DA3">
            <w:pPr>
              <w:tabs>
                <w:tab w:val="left" w:pos="8280"/>
              </w:tabs>
              <w:spacing w:after="60"/>
              <w:jc w:val="right"/>
              <w:rPr>
                <w:sz w:val="19"/>
                <w:szCs w:val="19"/>
              </w:rPr>
            </w:pPr>
            <w:r>
              <w:rPr>
                <w:sz w:val="19"/>
              </w:rPr>
              <w:t>140 000</w:t>
            </w:r>
          </w:p>
        </w:tc>
      </w:tr>
      <w:tr w:rsidR="008D5914" w:rsidRPr="002F422F" w14:paraId="50148572" w14:textId="77777777" w:rsidTr="007C5DA3">
        <w:trPr>
          <w:trHeight w:val="44"/>
          <w:jc w:val="center"/>
        </w:trPr>
        <w:tc>
          <w:tcPr>
            <w:tcW w:w="1696" w:type="dxa"/>
            <w:vMerge/>
            <w:shd w:val="clear" w:color="auto" w:fill="auto"/>
          </w:tcPr>
          <w:p w14:paraId="12B956D9" w14:textId="77777777" w:rsidR="002C2C86" w:rsidRPr="002F422F" w:rsidRDefault="002C2C86" w:rsidP="009774CB">
            <w:pPr>
              <w:tabs>
                <w:tab w:val="left" w:pos="8280"/>
              </w:tabs>
              <w:spacing w:after="60"/>
              <w:jc w:val="center"/>
              <w:rPr>
                <w:sz w:val="19"/>
                <w:szCs w:val="19"/>
              </w:rPr>
            </w:pPr>
          </w:p>
        </w:tc>
        <w:tc>
          <w:tcPr>
            <w:tcW w:w="1560" w:type="dxa"/>
            <w:vMerge/>
            <w:shd w:val="clear" w:color="auto" w:fill="auto"/>
          </w:tcPr>
          <w:p w14:paraId="6B456BAA" w14:textId="77777777" w:rsidR="002C2C86" w:rsidRPr="002F422F" w:rsidRDefault="002C2C86" w:rsidP="009774CB">
            <w:pPr>
              <w:tabs>
                <w:tab w:val="left" w:pos="8280"/>
              </w:tabs>
              <w:spacing w:after="60"/>
              <w:jc w:val="center"/>
              <w:rPr>
                <w:sz w:val="19"/>
                <w:szCs w:val="19"/>
              </w:rPr>
            </w:pPr>
          </w:p>
        </w:tc>
        <w:tc>
          <w:tcPr>
            <w:tcW w:w="1984" w:type="dxa"/>
            <w:shd w:val="clear" w:color="auto" w:fill="auto"/>
            <w:vAlign w:val="center"/>
          </w:tcPr>
          <w:p w14:paraId="614058BC" w14:textId="6BA50A1B" w:rsidR="002C2C86" w:rsidRPr="002F422F" w:rsidRDefault="002C2C86" w:rsidP="70C90D93">
            <w:pPr>
              <w:tabs>
                <w:tab w:val="left" w:pos="8280"/>
              </w:tabs>
              <w:spacing w:after="60"/>
              <w:jc w:val="left"/>
              <w:rPr>
                <w:sz w:val="19"/>
                <w:szCs w:val="19"/>
              </w:rPr>
            </w:pPr>
            <w:r>
              <w:rPr>
                <w:sz w:val="19"/>
              </w:rPr>
              <w:t xml:space="preserve">Coûts d’appui        </w:t>
            </w:r>
          </w:p>
        </w:tc>
        <w:tc>
          <w:tcPr>
            <w:tcW w:w="992" w:type="dxa"/>
            <w:shd w:val="clear" w:color="auto" w:fill="auto"/>
            <w:vAlign w:val="center"/>
          </w:tcPr>
          <w:p w14:paraId="0A254F82" w14:textId="1E924244" w:rsidR="002C2C86" w:rsidRPr="002F422F" w:rsidRDefault="0092619D" w:rsidP="007C5DA3">
            <w:pPr>
              <w:tabs>
                <w:tab w:val="left" w:pos="8280"/>
              </w:tabs>
              <w:spacing w:after="60"/>
              <w:jc w:val="right"/>
              <w:rPr>
                <w:sz w:val="19"/>
                <w:szCs w:val="19"/>
              </w:rPr>
            </w:pPr>
            <w:r>
              <w:rPr>
                <w:sz w:val="19"/>
              </w:rPr>
              <w:t>7 800</w:t>
            </w:r>
          </w:p>
        </w:tc>
        <w:tc>
          <w:tcPr>
            <w:tcW w:w="1134" w:type="dxa"/>
            <w:shd w:val="clear" w:color="auto" w:fill="auto"/>
            <w:vAlign w:val="center"/>
          </w:tcPr>
          <w:p w14:paraId="15BEC65A" w14:textId="5447C3A8" w:rsidR="002C2C86" w:rsidRPr="002F422F" w:rsidRDefault="002C2C86" w:rsidP="007C5DA3">
            <w:pPr>
              <w:tabs>
                <w:tab w:val="left" w:pos="8280"/>
              </w:tabs>
              <w:spacing w:after="60"/>
              <w:jc w:val="right"/>
              <w:rPr>
                <w:sz w:val="19"/>
                <w:szCs w:val="19"/>
              </w:rPr>
            </w:pPr>
          </w:p>
        </w:tc>
        <w:tc>
          <w:tcPr>
            <w:tcW w:w="993" w:type="dxa"/>
            <w:shd w:val="clear" w:color="auto" w:fill="auto"/>
            <w:vAlign w:val="center"/>
          </w:tcPr>
          <w:p w14:paraId="7F8B232A" w14:textId="15782833" w:rsidR="002C2C86" w:rsidRPr="002F422F" w:rsidRDefault="00B66933" w:rsidP="007C5DA3">
            <w:pPr>
              <w:tabs>
                <w:tab w:val="left" w:pos="8280"/>
              </w:tabs>
              <w:spacing w:after="60"/>
              <w:jc w:val="right"/>
              <w:rPr>
                <w:sz w:val="19"/>
                <w:szCs w:val="19"/>
              </w:rPr>
            </w:pPr>
            <w:r>
              <w:rPr>
                <w:sz w:val="19"/>
              </w:rPr>
              <w:t>10 400</w:t>
            </w:r>
          </w:p>
        </w:tc>
        <w:tc>
          <w:tcPr>
            <w:tcW w:w="992" w:type="dxa"/>
            <w:shd w:val="clear" w:color="auto" w:fill="auto"/>
            <w:vAlign w:val="center"/>
          </w:tcPr>
          <w:p w14:paraId="17D103D0" w14:textId="77777777" w:rsidR="002C2C86" w:rsidRPr="002F422F" w:rsidRDefault="002C2C86" w:rsidP="007C5DA3">
            <w:pPr>
              <w:tabs>
                <w:tab w:val="left" w:pos="8280"/>
              </w:tabs>
              <w:spacing w:after="60"/>
              <w:jc w:val="right"/>
              <w:rPr>
                <w:sz w:val="19"/>
                <w:szCs w:val="19"/>
              </w:rPr>
            </w:pPr>
          </w:p>
        </w:tc>
        <w:tc>
          <w:tcPr>
            <w:tcW w:w="992" w:type="dxa"/>
            <w:shd w:val="clear" w:color="auto" w:fill="auto"/>
            <w:vAlign w:val="center"/>
          </w:tcPr>
          <w:p w14:paraId="488BF849" w14:textId="77777777" w:rsidR="002C2C86" w:rsidRPr="002F422F" w:rsidRDefault="002C2C86" w:rsidP="007C5DA3">
            <w:pPr>
              <w:tabs>
                <w:tab w:val="left" w:pos="8280"/>
              </w:tabs>
              <w:spacing w:after="60"/>
              <w:jc w:val="right"/>
              <w:rPr>
                <w:sz w:val="19"/>
                <w:szCs w:val="19"/>
              </w:rPr>
            </w:pPr>
          </w:p>
        </w:tc>
        <w:tc>
          <w:tcPr>
            <w:tcW w:w="851" w:type="dxa"/>
            <w:shd w:val="clear" w:color="auto" w:fill="auto"/>
            <w:vAlign w:val="center"/>
          </w:tcPr>
          <w:p w14:paraId="3CC0EB6D" w14:textId="4C216AA9" w:rsidR="002C2C86" w:rsidRPr="002F422F" w:rsidRDefault="002C2C86" w:rsidP="007C5DA3">
            <w:pPr>
              <w:tabs>
                <w:tab w:val="left" w:pos="8280"/>
              </w:tabs>
              <w:spacing w:after="60"/>
              <w:jc w:val="right"/>
              <w:rPr>
                <w:sz w:val="19"/>
                <w:szCs w:val="19"/>
              </w:rPr>
            </w:pPr>
            <w:r>
              <w:rPr>
                <w:sz w:val="19"/>
              </w:rPr>
              <w:t>18 200</w:t>
            </w:r>
          </w:p>
        </w:tc>
      </w:tr>
      <w:bookmarkEnd w:id="0"/>
      <w:tr w:rsidR="008D5914" w:rsidRPr="002F422F" w14:paraId="7AB44E09" w14:textId="77777777" w:rsidTr="007C5DA3">
        <w:trPr>
          <w:trHeight w:val="157"/>
          <w:jc w:val="center"/>
        </w:trPr>
        <w:tc>
          <w:tcPr>
            <w:tcW w:w="1696" w:type="dxa"/>
            <w:vMerge/>
            <w:shd w:val="clear" w:color="auto" w:fill="auto"/>
            <w:vAlign w:val="center"/>
          </w:tcPr>
          <w:p w14:paraId="3E503FE1" w14:textId="77777777" w:rsidR="002C2C86" w:rsidRPr="002F422F" w:rsidRDefault="002C2C86" w:rsidP="002C2C86">
            <w:pPr>
              <w:tabs>
                <w:tab w:val="left" w:pos="8280"/>
              </w:tabs>
              <w:spacing w:after="60"/>
              <w:jc w:val="left"/>
              <w:rPr>
                <w:sz w:val="19"/>
                <w:szCs w:val="19"/>
              </w:rPr>
            </w:pPr>
          </w:p>
        </w:tc>
        <w:tc>
          <w:tcPr>
            <w:tcW w:w="3544" w:type="dxa"/>
            <w:gridSpan w:val="2"/>
            <w:shd w:val="clear" w:color="auto" w:fill="auto"/>
          </w:tcPr>
          <w:p w14:paraId="27AF6FEF" w14:textId="77777777" w:rsidR="002C2C86" w:rsidRPr="002F422F" w:rsidRDefault="002C2C86" w:rsidP="002C2C86">
            <w:pPr>
              <w:tabs>
                <w:tab w:val="left" w:pos="8280"/>
              </w:tabs>
              <w:spacing w:after="60"/>
              <w:ind w:right="-219"/>
              <w:jc w:val="left"/>
              <w:rPr>
                <w:sz w:val="19"/>
                <w:szCs w:val="19"/>
              </w:rPr>
            </w:pPr>
            <w:r>
              <w:rPr>
                <w:sz w:val="19"/>
              </w:rPr>
              <w:t>Coûts de projet totaux</w:t>
            </w:r>
          </w:p>
        </w:tc>
        <w:tc>
          <w:tcPr>
            <w:tcW w:w="992" w:type="dxa"/>
            <w:shd w:val="clear" w:color="auto" w:fill="auto"/>
            <w:vAlign w:val="center"/>
          </w:tcPr>
          <w:p w14:paraId="30BAA305" w14:textId="11F73083" w:rsidR="002C2C86" w:rsidRPr="002F422F" w:rsidRDefault="002C2C86" w:rsidP="007C5DA3">
            <w:pPr>
              <w:tabs>
                <w:tab w:val="left" w:pos="8280"/>
              </w:tabs>
              <w:spacing w:after="60"/>
              <w:jc w:val="right"/>
              <w:rPr>
                <w:sz w:val="19"/>
                <w:szCs w:val="19"/>
              </w:rPr>
            </w:pPr>
            <w:r>
              <w:rPr>
                <w:sz w:val="19"/>
              </w:rPr>
              <w:t>177 500</w:t>
            </w:r>
          </w:p>
        </w:tc>
        <w:tc>
          <w:tcPr>
            <w:tcW w:w="1134" w:type="dxa"/>
            <w:shd w:val="clear" w:color="auto" w:fill="auto"/>
            <w:vAlign w:val="center"/>
          </w:tcPr>
          <w:p w14:paraId="3106B3DB" w14:textId="5467E4A0" w:rsidR="002C2C86" w:rsidRPr="002F422F" w:rsidRDefault="002C2C86" w:rsidP="007C5DA3">
            <w:pPr>
              <w:tabs>
                <w:tab w:val="left" w:pos="8280"/>
              </w:tabs>
              <w:spacing w:after="60"/>
              <w:jc w:val="right"/>
              <w:rPr>
                <w:sz w:val="19"/>
                <w:szCs w:val="19"/>
              </w:rPr>
            </w:pPr>
          </w:p>
        </w:tc>
        <w:tc>
          <w:tcPr>
            <w:tcW w:w="993" w:type="dxa"/>
            <w:shd w:val="clear" w:color="auto" w:fill="auto"/>
            <w:vAlign w:val="center"/>
          </w:tcPr>
          <w:p w14:paraId="4005DEA6" w14:textId="6262B560" w:rsidR="002C2C86" w:rsidRPr="002F422F" w:rsidRDefault="002C2C86" w:rsidP="007C5DA3">
            <w:pPr>
              <w:tabs>
                <w:tab w:val="left" w:pos="8280"/>
              </w:tabs>
              <w:spacing w:after="60"/>
              <w:jc w:val="right"/>
              <w:rPr>
                <w:sz w:val="19"/>
                <w:szCs w:val="19"/>
              </w:rPr>
            </w:pPr>
            <w:r>
              <w:rPr>
                <w:sz w:val="19"/>
              </w:rPr>
              <w:t>182 500</w:t>
            </w:r>
          </w:p>
        </w:tc>
        <w:tc>
          <w:tcPr>
            <w:tcW w:w="992" w:type="dxa"/>
            <w:shd w:val="clear" w:color="auto" w:fill="auto"/>
            <w:vAlign w:val="center"/>
          </w:tcPr>
          <w:p w14:paraId="3C3B5DD2" w14:textId="77777777" w:rsidR="002C2C86" w:rsidRPr="002F422F" w:rsidRDefault="002C2C86" w:rsidP="007C5DA3">
            <w:pPr>
              <w:tabs>
                <w:tab w:val="left" w:pos="8280"/>
              </w:tabs>
              <w:spacing w:after="60"/>
              <w:jc w:val="right"/>
              <w:rPr>
                <w:sz w:val="19"/>
                <w:szCs w:val="19"/>
              </w:rPr>
            </w:pPr>
          </w:p>
        </w:tc>
        <w:tc>
          <w:tcPr>
            <w:tcW w:w="992" w:type="dxa"/>
            <w:shd w:val="clear" w:color="auto" w:fill="auto"/>
            <w:vAlign w:val="center"/>
          </w:tcPr>
          <w:p w14:paraId="4C8B211F" w14:textId="77777777" w:rsidR="002C2C86" w:rsidRPr="002F422F" w:rsidRDefault="002C2C86" w:rsidP="007C5DA3">
            <w:pPr>
              <w:tabs>
                <w:tab w:val="left" w:pos="8280"/>
              </w:tabs>
              <w:spacing w:after="60"/>
              <w:jc w:val="right"/>
              <w:rPr>
                <w:sz w:val="19"/>
                <w:szCs w:val="19"/>
              </w:rPr>
            </w:pPr>
          </w:p>
        </w:tc>
        <w:tc>
          <w:tcPr>
            <w:tcW w:w="851" w:type="dxa"/>
            <w:shd w:val="clear" w:color="auto" w:fill="auto"/>
            <w:vAlign w:val="center"/>
          </w:tcPr>
          <w:p w14:paraId="10828851" w14:textId="2FD5C896" w:rsidR="002C2C86" w:rsidRPr="002F422F" w:rsidRDefault="002C2C86" w:rsidP="007C5DA3">
            <w:pPr>
              <w:tabs>
                <w:tab w:val="left" w:pos="8280"/>
              </w:tabs>
              <w:spacing w:after="60"/>
              <w:jc w:val="right"/>
              <w:rPr>
                <w:sz w:val="19"/>
                <w:szCs w:val="19"/>
              </w:rPr>
            </w:pPr>
            <w:r>
              <w:rPr>
                <w:sz w:val="19"/>
              </w:rPr>
              <w:t>360 000</w:t>
            </w:r>
          </w:p>
        </w:tc>
      </w:tr>
      <w:tr w:rsidR="008D5914" w:rsidRPr="002F422F" w14:paraId="6A48AEA2" w14:textId="77777777" w:rsidTr="007C5DA3">
        <w:trPr>
          <w:trHeight w:val="201"/>
          <w:jc w:val="center"/>
        </w:trPr>
        <w:tc>
          <w:tcPr>
            <w:tcW w:w="1696" w:type="dxa"/>
            <w:vMerge/>
            <w:shd w:val="clear" w:color="auto" w:fill="auto"/>
          </w:tcPr>
          <w:p w14:paraId="72229B77" w14:textId="77777777" w:rsidR="002C2C86" w:rsidRPr="002F422F" w:rsidRDefault="002C2C86" w:rsidP="002C2C86">
            <w:pPr>
              <w:tabs>
                <w:tab w:val="left" w:pos="8280"/>
              </w:tabs>
              <w:spacing w:after="60"/>
              <w:jc w:val="left"/>
              <w:rPr>
                <w:sz w:val="19"/>
                <w:szCs w:val="19"/>
              </w:rPr>
            </w:pPr>
          </w:p>
        </w:tc>
        <w:tc>
          <w:tcPr>
            <w:tcW w:w="3544" w:type="dxa"/>
            <w:gridSpan w:val="2"/>
            <w:shd w:val="clear" w:color="auto" w:fill="auto"/>
          </w:tcPr>
          <w:p w14:paraId="34B30929" w14:textId="77777777" w:rsidR="002C2C86" w:rsidRPr="002F422F" w:rsidRDefault="002C2C86" w:rsidP="002C2C86">
            <w:pPr>
              <w:tabs>
                <w:tab w:val="left" w:pos="8280"/>
              </w:tabs>
              <w:spacing w:after="60"/>
              <w:ind w:right="-219"/>
              <w:jc w:val="left"/>
              <w:rPr>
                <w:sz w:val="19"/>
                <w:szCs w:val="19"/>
              </w:rPr>
            </w:pPr>
            <w:r>
              <w:rPr>
                <w:sz w:val="19"/>
              </w:rPr>
              <w:t>Coûts d’appui totaux</w:t>
            </w:r>
          </w:p>
        </w:tc>
        <w:tc>
          <w:tcPr>
            <w:tcW w:w="992" w:type="dxa"/>
            <w:shd w:val="clear" w:color="auto" w:fill="auto"/>
            <w:vAlign w:val="center"/>
          </w:tcPr>
          <w:p w14:paraId="1C857C07" w14:textId="1650EAC7" w:rsidR="002C2C86" w:rsidRPr="002F422F" w:rsidRDefault="0092619D" w:rsidP="007C5DA3">
            <w:pPr>
              <w:tabs>
                <w:tab w:val="left" w:pos="8280"/>
              </w:tabs>
              <w:spacing w:after="60"/>
              <w:jc w:val="right"/>
              <w:rPr>
                <w:sz w:val="19"/>
                <w:szCs w:val="19"/>
              </w:rPr>
            </w:pPr>
            <w:r>
              <w:rPr>
                <w:sz w:val="19"/>
              </w:rPr>
              <w:t>23 075</w:t>
            </w:r>
          </w:p>
        </w:tc>
        <w:tc>
          <w:tcPr>
            <w:tcW w:w="1134" w:type="dxa"/>
            <w:shd w:val="clear" w:color="auto" w:fill="auto"/>
            <w:vAlign w:val="center"/>
          </w:tcPr>
          <w:p w14:paraId="06176AB3" w14:textId="030CC8F1" w:rsidR="002C2C86" w:rsidRPr="002F422F" w:rsidRDefault="002C2C86" w:rsidP="007C5DA3">
            <w:pPr>
              <w:tabs>
                <w:tab w:val="left" w:pos="8280"/>
              </w:tabs>
              <w:spacing w:after="60"/>
              <w:jc w:val="right"/>
              <w:rPr>
                <w:sz w:val="19"/>
                <w:szCs w:val="19"/>
              </w:rPr>
            </w:pPr>
          </w:p>
        </w:tc>
        <w:tc>
          <w:tcPr>
            <w:tcW w:w="993" w:type="dxa"/>
            <w:shd w:val="clear" w:color="auto" w:fill="auto"/>
            <w:vAlign w:val="center"/>
          </w:tcPr>
          <w:p w14:paraId="7E37CC34" w14:textId="3DCA1CDB" w:rsidR="002C2C86" w:rsidRPr="002F422F" w:rsidRDefault="002C2C86" w:rsidP="007C5DA3">
            <w:pPr>
              <w:tabs>
                <w:tab w:val="left" w:pos="8280"/>
              </w:tabs>
              <w:spacing w:after="60"/>
              <w:jc w:val="right"/>
              <w:rPr>
                <w:sz w:val="19"/>
                <w:szCs w:val="19"/>
              </w:rPr>
            </w:pPr>
            <w:r>
              <w:rPr>
                <w:sz w:val="19"/>
              </w:rPr>
              <w:t>23 725</w:t>
            </w:r>
          </w:p>
        </w:tc>
        <w:tc>
          <w:tcPr>
            <w:tcW w:w="992" w:type="dxa"/>
            <w:shd w:val="clear" w:color="auto" w:fill="auto"/>
            <w:vAlign w:val="center"/>
          </w:tcPr>
          <w:p w14:paraId="3DA1E931" w14:textId="77777777" w:rsidR="002C2C86" w:rsidRPr="002F422F" w:rsidRDefault="002C2C86" w:rsidP="007C5DA3">
            <w:pPr>
              <w:tabs>
                <w:tab w:val="left" w:pos="8280"/>
              </w:tabs>
              <w:spacing w:after="60"/>
              <w:jc w:val="right"/>
              <w:rPr>
                <w:sz w:val="19"/>
                <w:szCs w:val="19"/>
              </w:rPr>
            </w:pPr>
          </w:p>
        </w:tc>
        <w:tc>
          <w:tcPr>
            <w:tcW w:w="992" w:type="dxa"/>
            <w:shd w:val="clear" w:color="auto" w:fill="auto"/>
            <w:vAlign w:val="center"/>
          </w:tcPr>
          <w:p w14:paraId="077BD1D9" w14:textId="77777777" w:rsidR="002C2C86" w:rsidRPr="002F422F" w:rsidRDefault="002C2C86" w:rsidP="007C5DA3">
            <w:pPr>
              <w:tabs>
                <w:tab w:val="left" w:pos="8280"/>
              </w:tabs>
              <w:spacing w:after="60"/>
              <w:jc w:val="right"/>
              <w:rPr>
                <w:sz w:val="19"/>
                <w:szCs w:val="19"/>
              </w:rPr>
            </w:pPr>
          </w:p>
        </w:tc>
        <w:tc>
          <w:tcPr>
            <w:tcW w:w="851" w:type="dxa"/>
            <w:shd w:val="clear" w:color="auto" w:fill="auto"/>
            <w:vAlign w:val="center"/>
          </w:tcPr>
          <w:p w14:paraId="342E2B87" w14:textId="377CE029" w:rsidR="002C2C86" w:rsidRPr="002F422F" w:rsidRDefault="002C2C86" w:rsidP="007C5DA3">
            <w:pPr>
              <w:tabs>
                <w:tab w:val="left" w:pos="8280"/>
              </w:tabs>
              <w:spacing w:after="60"/>
              <w:jc w:val="right"/>
              <w:rPr>
                <w:sz w:val="19"/>
                <w:szCs w:val="19"/>
              </w:rPr>
            </w:pPr>
            <w:r>
              <w:rPr>
                <w:sz w:val="19"/>
              </w:rPr>
              <w:t>46 800</w:t>
            </w:r>
          </w:p>
        </w:tc>
      </w:tr>
      <w:tr w:rsidR="008D5914" w:rsidRPr="002F422F" w14:paraId="7188850F" w14:textId="77777777" w:rsidTr="007C5DA3">
        <w:trPr>
          <w:trHeight w:val="62"/>
          <w:jc w:val="center"/>
        </w:trPr>
        <w:tc>
          <w:tcPr>
            <w:tcW w:w="1696" w:type="dxa"/>
            <w:vMerge/>
            <w:shd w:val="clear" w:color="auto" w:fill="auto"/>
          </w:tcPr>
          <w:p w14:paraId="01607FD5" w14:textId="77777777" w:rsidR="002C2C86" w:rsidRPr="002F422F" w:rsidRDefault="002C2C86" w:rsidP="002C2C86">
            <w:pPr>
              <w:tabs>
                <w:tab w:val="left" w:pos="8280"/>
              </w:tabs>
              <w:spacing w:after="60"/>
              <w:jc w:val="left"/>
              <w:rPr>
                <w:sz w:val="19"/>
                <w:szCs w:val="19"/>
              </w:rPr>
            </w:pPr>
          </w:p>
        </w:tc>
        <w:tc>
          <w:tcPr>
            <w:tcW w:w="3544" w:type="dxa"/>
            <w:gridSpan w:val="2"/>
            <w:shd w:val="clear" w:color="auto" w:fill="auto"/>
          </w:tcPr>
          <w:p w14:paraId="6E14AEF8" w14:textId="77777777" w:rsidR="002C2C86" w:rsidRPr="002F422F" w:rsidRDefault="002C2C86" w:rsidP="002C2C86">
            <w:pPr>
              <w:tabs>
                <w:tab w:val="left" w:pos="8280"/>
              </w:tabs>
              <w:spacing w:after="60"/>
              <w:ind w:right="-219"/>
              <w:jc w:val="left"/>
              <w:rPr>
                <w:sz w:val="19"/>
                <w:szCs w:val="19"/>
              </w:rPr>
            </w:pPr>
            <w:r>
              <w:rPr>
                <w:sz w:val="19"/>
              </w:rPr>
              <w:t>Total des fonds</w:t>
            </w:r>
          </w:p>
        </w:tc>
        <w:tc>
          <w:tcPr>
            <w:tcW w:w="992" w:type="dxa"/>
            <w:shd w:val="clear" w:color="auto" w:fill="auto"/>
            <w:vAlign w:val="center"/>
          </w:tcPr>
          <w:p w14:paraId="6F3460FF" w14:textId="5F94E6EB" w:rsidR="002C2C86" w:rsidRPr="002F422F" w:rsidRDefault="002C2C86" w:rsidP="007C5DA3">
            <w:pPr>
              <w:tabs>
                <w:tab w:val="left" w:pos="8280"/>
              </w:tabs>
              <w:spacing w:after="60"/>
              <w:jc w:val="right"/>
              <w:rPr>
                <w:sz w:val="19"/>
                <w:szCs w:val="19"/>
              </w:rPr>
            </w:pPr>
            <w:r>
              <w:rPr>
                <w:sz w:val="19"/>
              </w:rPr>
              <w:t>200 575</w:t>
            </w:r>
          </w:p>
        </w:tc>
        <w:tc>
          <w:tcPr>
            <w:tcW w:w="1134" w:type="dxa"/>
            <w:shd w:val="clear" w:color="auto" w:fill="auto"/>
            <w:vAlign w:val="center"/>
          </w:tcPr>
          <w:p w14:paraId="73543FE9" w14:textId="47F3CE0B" w:rsidR="002C2C86" w:rsidRPr="002F422F" w:rsidRDefault="002C2C86" w:rsidP="007C5DA3">
            <w:pPr>
              <w:tabs>
                <w:tab w:val="left" w:pos="8280"/>
              </w:tabs>
              <w:spacing w:after="60"/>
              <w:jc w:val="right"/>
              <w:rPr>
                <w:sz w:val="19"/>
                <w:szCs w:val="19"/>
              </w:rPr>
            </w:pPr>
          </w:p>
        </w:tc>
        <w:tc>
          <w:tcPr>
            <w:tcW w:w="993" w:type="dxa"/>
            <w:shd w:val="clear" w:color="auto" w:fill="auto"/>
            <w:vAlign w:val="center"/>
          </w:tcPr>
          <w:p w14:paraId="5A2D61D1" w14:textId="23735C93" w:rsidR="002C2C86" w:rsidRPr="002F422F" w:rsidRDefault="00B66933" w:rsidP="007C5DA3">
            <w:pPr>
              <w:tabs>
                <w:tab w:val="left" w:pos="8280"/>
              </w:tabs>
              <w:spacing w:after="60"/>
              <w:jc w:val="right"/>
              <w:rPr>
                <w:sz w:val="19"/>
                <w:szCs w:val="19"/>
              </w:rPr>
            </w:pPr>
            <w:r>
              <w:rPr>
                <w:sz w:val="19"/>
              </w:rPr>
              <w:t>206 225</w:t>
            </w:r>
          </w:p>
        </w:tc>
        <w:tc>
          <w:tcPr>
            <w:tcW w:w="992" w:type="dxa"/>
            <w:shd w:val="clear" w:color="auto" w:fill="auto"/>
            <w:vAlign w:val="center"/>
          </w:tcPr>
          <w:p w14:paraId="1A0E634D" w14:textId="77777777" w:rsidR="002C2C86" w:rsidRPr="002F422F" w:rsidRDefault="002C2C86" w:rsidP="007C5DA3">
            <w:pPr>
              <w:tabs>
                <w:tab w:val="left" w:pos="8280"/>
              </w:tabs>
              <w:spacing w:after="60"/>
              <w:jc w:val="right"/>
              <w:rPr>
                <w:sz w:val="19"/>
                <w:szCs w:val="19"/>
              </w:rPr>
            </w:pPr>
          </w:p>
        </w:tc>
        <w:tc>
          <w:tcPr>
            <w:tcW w:w="992" w:type="dxa"/>
            <w:shd w:val="clear" w:color="auto" w:fill="auto"/>
            <w:vAlign w:val="center"/>
          </w:tcPr>
          <w:p w14:paraId="35043952" w14:textId="77777777" w:rsidR="002C2C86" w:rsidRPr="002F422F" w:rsidRDefault="002C2C86" w:rsidP="007C5DA3">
            <w:pPr>
              <w:tabs>
                <w:tab w:val="left" w:pos="8280"/>
              </w:tabs>
              <w:spacing w:after="60"/>
              <w:jc w:val="right"/>
              <w:rPr>
                <w:sz w:val="19"/>
                <w:szCs w:val="19"/>
              </w:rPr>
            </w:pPr>
          </w:p>
        </w:tc>
        <w:tc>
          <w:tcPr>
            <w:tcW w:w="851" w:type="dxa"/>
            <w:shd w:val="clear" w:color="auto" w:fill="auto"/>
            <w:vAlign w:val="center"/>
          </w:tcPr>
          <w:p w14:paraId="7E17C90A" w14:textId="788CEA45" w:rsidR="002C2C86" w:rsidRPr="002F422F" w:rsidRDefault="002C2C86" w:rsidP="007C5DA3">
            <w:pPr>
              <w:tabs>
                <w:tab w:val="left" w:pos="8280"/>
              </w:tabs>
              <w:spacing w:after="60"/>
              <w:jc w:val="right"/>
              <w:rPr>
                <w:sz w:val="19"/>
                <w:szCs w:val="19"/>
              </w:rPr>
            </w:pPr>
            <w:r>
              <w:rPr>
                <w:sz w:val="19"/>
              </w:rPr>
              <w:t>406 800</w:t>
            </w:r>
          </w:p>
        </w:tc>
      </w:tr>
    </w:tbl>
    <w:p w14:paraId="1D65772E" w14:textId="77777777" w:rsidR="0070038F" w:rsidRPr="002F422F" w:rsidRDefault="5645220F" w:rsidP="00F8595A">
      <w:pPr>
        <w:ind w:right="-561" w:hanging="900"/>
        <w:jc w:val="left"/>
        <w:rPr>
          <w:sz w:val="18"/>
          <w:szCs w:val="18"/>
        </w:rPr>
      </w:pPr>
      <w:r>
        <w:rPr>
          <w:sz w:val="17"/>
        </w:rPr>
        <w:t>* </w:t>
      </w:r>
      <w:r>
        <w:rPr>
          <w:sz w:val="18"/>
        </w:rPr>
        <w:t>Données recommandées aux fins d’approbation à la présente réunion.</w:t>
      </w:r>
    </w:p>
    <w:p w14:paraId="01B0E34C" w14:textId="77777777" w:rsidR="00982DBC" w:rsidRPr="002F422F" w:rsidRDefault="00982DBC" w:rsidP="0070038F">
      <w:pPr>
        <w:ind w:right="-561"/>
        <w:jc w:val="left"/>
        <w:rPr>
          <w:sz w:val="10"/>
          <w:szCs w:val="10"/>
        </w:rPr>
      </w:pPr>
    </w:p>
    <w:tbl>
      <w:tblPr>
        <w:tblStyle w:val="TableGrid"/>
        <w:tblW w:w="11187" w:type="dxa"/>
        <w:tblInd w:w="-923" w:type="dxa"/>
        <w:tblLook w:val="04A0" w:firstRow="1" w:lastRow="0" w:firstColumn="1" w:lastColumn="0" w:noHBand="0" w:noVBand="1"/>
      </w:tblPr>
      <w:tblGrid>
        <w:gridCol w:w="8856"/>
        <w:gridCol w:w="2331"/>
      </w:tblGrid>
      <w:tr w:rsidR="0070038F" w:rsidRPr="002F422F" w14:paraId="4380DEC8" w14:textId="77777777" w:rsidTr="00F8595A">
        <w:tc>
          <w:tcPr>
            <w:tcW w:w="8856" w:type="dxa"/>
          </w:tcPr>
          <w:p w14:paraId="2075A80B" w14:textId="77777777" w:rsidR="0070038F" w:rsidRPr="002F422F" w:rsidRDefault="0070038F" w:rsidP="009774CB">
            <w:pPr>
              <w:spacing w:line="276" w:lineRule="auto"/>
              <w:ind w:right="-561"/>
              <w:jc w:val="left"/>
              <w:rPr>
                <w:sz w:val="19"/>
                <w:szCs w:val="19"/>
              </w:rPr>
            </w:pPr>
            <w:r>
              <w:rPr>
                <w:sz w:val="19"/>
              </w:rPr>
              <w:t xml:space="preserve">Réduction de la consommation restante admissible au financement pour la phase I, en tonnes </w:t>
            </w:r>
            <w:proofErr w:type="spellStart"/>
            <w:r>
              <w:rPr>
                <w:sz w:val="19"/>
              </w:rPr>
              <w:t>éq</w:t>
            </w:r>
            <w:proofErr w:type="spellEnd"/>
            <w:r>
              <w:rPr>
                <w:sz w:val="19"/>
              </w:rPr>
              <w:t xml:space="preserve"> CO</w:t>
            </w:r>
            <w:r>
              <w:rPr>
                <w:sz w:val="19"/>
                <w:vertAlign w:val="subscript"/>
              </w:rPr>
              <w:t>2</w:t>
            </w:r>
          </w:p>
        </w:tc>
        <w:tc>
          <w:tcPr>
            <w:tcW w:w="2331" w:type="dxa"/>
            <w:vAlign w:val="center"/>
          </w:tcPr>
          <w:p w14:paraId="5CBC6BCF" w14:textId="39F9C72A" w:rsidR="0070038F" w:rsidRPr="002F422F" w:rsidRDefault="00433715" w:rsidP="008B1A47">
            <w:pPr>
              <w:spacing w:line="276" w:lineRule="auto"/>
              <w:ind w:right="33"/>
              <w:jc w:val="right"/>
              <w:rPr>
                <w:sz w:val="19"/>
                <w:szCs w:val="19"/>
              </w:rPr>
            </w:pPr>
            <w:r>
              <w:rPr>
                <w:sz w:val="19"/>
              </w:rPr>
              <w:t>s. o.</w:t>
            </w:r>
          </w:p>
        </w:tc>
      </w:tr>
    </w:tbl>
    <w:p w14:paraId="41EF7ECA" w14:textId="77777777" w:rsidR="0070038F" w:rsidRPr="002F422F" w:rsidRDefault="0070038F" w:rsidP="00982DBC">
      <w:pPr>
        <w:jc w:val="left"/>
        <w:rPr>
          <w:sz w:val="10"/>
          <w:szCs w:val="10"/>
        </w:rPr>
      </w:pPr>
    </w:p>
    <w:tbl>
      <w:tblPr>
        <w:tblStyle w:val="TableGrid"/>
        <w:tblW w:w="5987" w:type="pct"/>
        <w:tblInd w:w="-932" w:type="dxa"/>
        <w:tblLook w:val="04A0" w:firstRow="1" w:lastRow="0" w:firstColumn="1" w:lastColumn="0" w:noHBand="0" w:noVBand="1"/>
      </w:tblPr>
      <w:tblGrid>
        <w:gridCol w:w="4046"/>
        <w:gridCol w:w="7150"/>
      </w:tblGrid>
      <w:tr w:rsidR="0070038F" w:rsidRPr="002F422F" w14:paraId="0FB51F1E" w14:textId="77777777" w:rsidTr="00F8595A">
        <w:trPr>
          <w:trHeight w:hRule="exact" w:val="238"/>
        </w:trPr>
        <w:tc>
          <w:tcPr>
            <w:tcW w:w="1807" w:type="pct"/>
            <w:shd w:val="clear" w:color="auto" w:fill="auto"/>
          </w:tcPr>
          <w:p w14:paraId="1BDFE6F3" w14:textId="77777777" w:rsidR="0070038F" w:rsidRPr="002F422F" w:rsidRDefault="0070038F" w:rsidP="009774CB">
            <w:pPr>
              <w:jc w:val="left"/>
              <w:rPr>
                <w:b/>
                <w:color w:val="000000" w:themeColor="text1"/>
                <w:sz w:val="19"/>
                <w:szCs w:val="19"/>
              </w:rPr>
            </w:pPr>
            <w:r>
              <w:rPr>
                <w:b/>
                <w:color w:val="000000" w:themeColor="text1"/>
                <w:sz w:val="19"/>
              </w:rPr>
              <w:t>Recommandation du Secrétariat :</w:t>
            </w:r>
          </w:p>
        </w:tc>
        <w:tc>
          <w:tcPr>
            <w:tcW w:w="3193" w:type="pct"/>
            <w:shd w:val="clear" w:color="auto" w:fill="auto"/>
          </w:tcPr>
          <w:p w14:paraId="77ABAA67" w14:textId="6C4686DB" w:rsidR="0070038F" w:rsidRPr="002F422F" w:rsidRDefault="0070038F" w:rsidP="009774CB">
            <w:pPr>
              <w:jc w:val="center"/>
              <w:rPr>
                <w:color w:val="000000" w:themeColor="text1"/>
                <w:sz w:val="19"/>
                <w:szCs w:val="19"/>
              </w:rPr>
            </w:pPr>
            <w:r>
              <w:rPr>
                <w:color w:val="000000" w:themeColor="text1"/>
                <w:sz w:val="19"/>
              </w:rPr>
              <w:t xml:space="preserve">À examiner individuellement </w:t>
            </w:r>
          </w:p>
        </w:tc>
      </w:tr>
    </w:tbl>
    <w:p w14:paraId="3BB6166F" w14:textId="77777777" w:rsidR="00475A83" w:rsidRDefault="00475A83" w:rsidP="00353285">
      <w:pPr>
        <w:tabs>
          <w:tab w:val="left" w:pos="2880"/>
          <w:tab w:val="left" w:pos="5760"/>
        </w:tabs>
        <w:spacing w:before="240" w:after="240"/>
        <w:jc w:val="center"/>
        <w:rPr>
          <w:b/>
        </w:rPr>
      </w:pPr>
      <w:r>
        <w:rPr>
          <w:b/>
        </w:rPr>
        <w:br w:type="page"/>
      </w:r>
    </w:p>
    <w:p w14:paraId="2B6BBAB9" w14:textId="6EA143E2" w:rsidR="0070038F" w:rsidRPr="002F422F" w:rsidRDefault="0070038F" w:rsidP="00353285">
      <w:pPr>
        <w:tabs>
          <w:tab w:val="left" w:pos="2880"/>
          <w:tab w:val="left" w:pos="5760"/>
        </w:tabs>
        <w:spacing w:before="240" w:after="240"/>
        <w:jc w:val="center"/>
        <w:rPr>
          <w:b/>
        </w:rPr>
      </w:pPr>
      <w:r>
        <w:rPr>
          <w:b/>
        </w:rPr>
        <w:t>DESCRIPTION DU PROJET</w:t>
      </w:r>
    </w:p>
    <w:p w14:paraId="5EE7099F" w14:textId="77777777" w:rsidR="0070038F" w:rsidRPr="002F422F" w:rsidRDefault="0070038F" w:rsidP="00CD65FA">
      <w:pPr>
        <w:pStyle w:val="Heading1"/>
      </w:pPr>
      <w:r>
        <w:t>Le présent document se compose des sections suivantes :</w:t>
      </w:r>
    </w:p>
    <w:p w14:paraId="6068FE5D" w14:textId="77777777" w:rsidR="0070038F" w:rsidRPr="002F422F" w:rsidRDefault="0070038F" w:rsidP="00CD65FA">
      <w:pPr>
        <w:pStyle w:val="ListParagraph"/>
        <w:numPr>
          <w:ilvl w:val="0"/>
          <w:numId w:val="13"/>
        </w:numPr>
        <w:spacing w:before="240" w:after="240"/>
        <w:ind w:left="1276" w:hanging="567"/>
        <w:contextualSpacing w:val="0"/>
      </w:pPr>
      <w:r>
        <w:t>Récapitulatif de la proposition présentée</w:t>
      </w:r>
    </w:p>
    <w:p w14:paraId="36F31B50" w14:textId="6CBFA437" w:rsidR="0070038F" w:rsidRPr="002F422F" w:rsidRDefault="5645220F" w:rsidP="70C90D93">
      <w:pPr>
        <w:pStyle w:val="ListParagraph"/>
        <w:numPr>
          <w:ilvl w:val="0"/>
          <w:numId w:val="13"/>
        </w:numPr>
        <w:spacing w:before="240" w:after="240"/>
        <w:ind w:left="1276" w:hanging="567"/>
      </w:pPr>
      <w:r>
        <w:t>Contexte : état de la mise en œuvre du plan de gestion de l’élimination des HCFC du pays et des précédents projets liés aux HFC</w:t>
      </w:r>
    </w:p>
    <w:p w14:paraId="2A1575E1" w14:textId="77777777" w:rsidR="00FE1016" w:rsidRPr="002F422F" w:rsidRDefault="00FE1016" w:rsidP="00FE1016">
      <w:pPr>
        <w:pStyle w:val="ListParagraph"/>
        <w:spacing w:before="240" w:after="240"/>
        <w:ind w:left="1276"/>
      </w:pPr>
    </w:p>
    <w:p w14:paraId="276BAAA0" w14:textId="77777777" w:rsidR="0070038F" w:rsidRPr="002F422F" w:rsidRDefault="0070038F" w:rsidP="00CD65FA">
      <w:pPr>
        <w:pStyle w:val="ListParagraph"/>
        <w:numPr>
          <w:ilvl w:val="0"/>
          <w:numId w:val="13"/>
        </w:numPr>
        <w:spacing w:before="240" w:after="240"/>
        <w:ind w:left="1276" w:hanging="567"/>
        <w:contextualSpacing w:val="0"/>
      </w:pPr>
      <w:r>
        <w:t>Consommation de HFC : aperçu des niveaux de consommation de HFC du pays, des tendances et des usages par secteur</w:t>
      </w:r>
    </w:p>
    <w:p w14:paraId="687D7871" w14:textId="77777777" w:rsidR="0070038F" w:rsidRPr="002F422F" w:rsidRDefault="0070038F" w:rsidP="00CD65FA">
      <w:pPr>
        <w:pStyle w:val="ListParagraph"/>
        <w:numPr>
          <w:ilvl w:val="0"/>
          <w:numId w:val="13"/>
        </w:numPr>
        <w:spacing w:before="240" w:after="240"/>
        <w:ind w:left="1276" w:hanging="567"/>
        <w:contextualSpacing w:val="0"/>
      </w:pPr>
      <w:r>
        <w:t>Phase I du plan de mise en œuvre de l’Amendement de Kigali relatif aux HFC, telle que présentée : stratégie globale et plan de mise en œuvre pour la première tranche</w:t>
      </w:r>
    </w:p>
    <w:p w14:paraId="3082695C" w14:textId="3F62092C" w:rsidR="0070038F" w:rsidRPr="002F422F" w:rsidRDefault="0070038F" w:rsidP="00CD65FA">
      <w:pPr>
        <w:pStyle w:val="ListParagraph"/>
        <w:numPr>
          <w:ilvl w:val="0"/>
          <w:numId w:val="13"/>
        </w:numPr>
        <w:spacing w:before="240" w:after="240"/>
        <w:ind w:left="1276" w:hanging="567"/>
        <w:contextualSpacing w:val="0"/>
      </w:pPr>
      <w:r>
        <w:t xml:space="preserve">Observations du Secrétariat, </w:t>
      </w:r>
      <w:r w:rsidR="00CA193B" w:rsidRPr="00CA193B">
        <w:t>notamment sur le coût convenu des activités</w:t>
      </w:r>
    </w:p>
    <w:p w14:paraId="1610ADE4" w14:textId="77777777" w:rsidR="0070038F" w:rsidRPr="002F422F" w:rsidRDefault="0070038F" w:rsidP="00CD65FA">
      <w:pPr>
        <w:pStyle w:val="ListParagraph"/>
        <w:numPr>
          <w:ilvl w:val="0"/>
          <w:numId w:val="13"/>
        </w:numPr>
        <w:spacing w:before="240" w:after="240"/>
        <w:ind w:left="1276" w:hanging="567"/>
        <w:contextualSpacing w:val="0"/>
      </w:pPr>
      <w:r>
        <w:t>Recommandation</w:t>
      </w:r>
    </w:p>
    <w:p w14:paraId="7A079CE4" w14:textId="77777777" w:rsidR="00F41B9C" w:rsidRPr="002F422F" w:rsidRDefault="0070038F" w:rsidP="00F41B9C">
      <w:pPr>
        <w:pStyle w:val="Heading1"/>
        <w:keepNext/>
        <w:numPr>
          <w:ilvl w:val="0"/>
          <w:numId w:val="0"/>
        </w:numPr>
      </w:pPr>
      <w:r>
        <w:rPr>
          <w:b/>
        </w:rPr>
        <w:t>I.</w:t>
      </w:r>
      <w:r>
        <w:rPr>
          <w:b/>
        </w:rPr>
        <w:tab/>
        <w:t>Récapitulatif de la proposition présentée</w:t>
      </w:r>
    </w:p>
    <w:p w14:paraId="2506A6F8" w14:textId="2D159953" w:rsidR="0070038F" w:rsidRPr="002F422F" w:rsidRDefault="5645220F" w:rsidP="00F41B9C">
      <w:pPr>
        <w:pStyle w:val="Heading1"/>
      </w:pPr>
      <w:r>
        <w:t>Au nom du Gouvernement du Bénin, le PNUE, en qualité d’agence d’exécution principale, a présenté une demande portant sur la phase I du plan de mise en œuvre de l’Amendement de Kigali relatif aux HFC (KIP), pour un coût total de 406 800 $ US, soit 220 000 $ US plus des coûts d’appui d’agence de 28 600 $ US pour le PNUE</w:t>
      </w:r>
      <w:r w:rsidR="00CA193B">
        <w:t>,</w:t>
      </w:r>
      <w:r>
        <w:t xml:space="preserve"> </w:t>
      </w:r>
      <w:r w:rsidR="00CA193B">
        <w:t xml:space="preserve">et de </w:t>
      </w:r>
      <w:r>
        <w:t>140 000 $ US plus des coûts d’appui d’agence de 18 200 $ US pour l’ONUDI, conformément à la proposition initiale</w:t>
      </w:r>
      <w:r w:rsidR="00F41B9C" w:rsidRPr="002F422F">
        <w:rPr>
          <w:rStyle w:val="FootnoteReference"/>
        </w:rPr>
        <w:footnoteReference w:id="3"/>
      </w:r>
      <w:r>
        <w:t>.</w:t>
      </w:r>
    </w:p>
    <w:p w14:paraId="0B40358A" w14:textId="0591CD73" w:rsidR="0070038F" w:rsidRPr="002F422F" w:rsidRDefault="5645220F" w:rsidP="70C90D93">
      <w:pPr>
        <w:pStyle w:val="Heading1"/>
      </w:pPr>
      <w:r>
        <w:t xml:space="preserve">La mise en œuvre de la phase I du KIP aidera le Gouvernement du Bénin à atteindre </w:t>
      </w:r>
      <w:r w:rsidR="00CA193B">
        <w:t xml:space="preserve">son </w:t>
      </w:r>
      <w:r>
        <w:t>objectif de réduction de 10 pour cent de sa consommation de HFC par rapport à la valeur de référence d’ici au 1er janvier 2029.</w:t>
      </w:r>
    </w:p>
    <w:p w14:paraId="65FE3E07" w14:textId="52B2576E" w:rsidR="004C778B" w:rsidRPr="002F422F" w:rsidRDefault="5645220F" w:rsidP="004C778B">
      <w:pPr>
        <w:pStyle w:val="Heading1"/>
      </w:pPr>
      <w:r>
        <w:t xml:space="preserve">La première tranche de la phase I du KIP demandée lors de la présente réunion s’élève à 211 875 $ US, soit 117 500 $ US plus des coûts d’appui d’agence de 15 275 $ US pour le PNUE, et 70 000 $ US plus des coûts d’appui d’agence de 9 100 $ US pour l’ONUDI, conformément à la proposition initiale, pour la période de janvier 2025 à décembre 2027. </w:t>
      </w:r>
    </w:p>
    <w:p w14:paraId="31E48FF7" w14:textId="77777777" w:rsidR="0070038F" w:rsidRPr="002F422F" w:rsidRDefault="0070038F" w:rsidP="003803CC">
      <w:pPr>
        <w:keepNext/>
        <w:spacing w:after="240"/>
        <w:rPr>
          <w:b/>
        </w:rPr>
      </w:pPr>
      <w:r>
        <w:rPr>
          <w:b/>
        </w:rPr>
        <w:t>II.</w:t>
      </w:r>
      <w:r>
        <w:rPr>
          <w:b/>
        </w:rPr>
        <w:tab/>
        <w:t>Contexte</w:t>
      </w:r>
    </w:p>
    <w:p w14:paraId="2873D06C" w14:textId="77777777" w:rsidR="0070038F" w:rsidRPr="002F422F" w:rsidRDefault="0070038F" w:rsidP="003803CC">
      <w:pPr>
        <w:keepNext/>
        <w:spacing w:after="240"/>
        <w:outlineLvl w:val="0"/>
        <w:rPr>
          <w:bCs/>
          <w:u w:val="single"/>
        </w:rPr>
      </w:pPr>
      <w:r>
        <w:rPr>
          <w:u w:val="single"/>
        </w:rPr>
        <w:t>État de la mise en œuvre du plan de gestion de l’élimination des HCFC</w:t>
      </w:r>
    </w:p>
    <w:p w14:paraId="7E0F82F7" w14:textId="74ED04D4" w:rsidR="0070038F" w:rsidRPr="002F422F" w:rsidRDefault="5645220F" w:rsidP="00CD65FA">
      <w:pPr>
        <w:pStyle w:val="Heading1"/>
        <w:tabs>
          <w:tab w:val="num" w:pos="709"/>
        </w:tabs>
      </w:pPr>
      <w:r>
        <w:t>Le tableau 1 présente les informations relatives au PGEH du Bénin en date de novembre 2024.</w:t>
      </w:r>
    </w:p>
    <w:p w14:paraId="342045BA" w14:textId="7D11A5CA" w:rsidR="0070038F" w:rsidRPr="002F422F" w:rsidRDefault="5645220F" w:rsidP="70C90D93">
      <w:pPr>
        <w:keepNext/>
      </w:pPr>
      <w:r>
        <w:rPr>
          <w:b/>
        </w:rPr>
        <w:t>Tableau 1. État de la mise en œuvre du PGEH du Bénin</w:t>
      </w:r>
    </w:p>
    <w:tbl>
      <w:tblPr>
        <w:tblStyle w:val="TableGrid"/>
        <w:tblW w:w="9355" w:type="dxa"/>
        <w:tblLook w:val="04A0" w:firstRow="1" w:lastRow="0" w:firstColumn="1" w:lastColumn="0" w:noHBand="0" w:noVBand="1"/>
      </w:tblPr>
      <w:tblGrid>
        <w:gridCol w:w="3595"/>
        <w:gridCol w:w="2880"/>
        <w:gridCol w:w="2880"/>
      </w:tblGrid>
      <w:tr w:rsidR="0070038F" w:rsidRPr="002F422F" w14:paraId="044ED4E9" w14:textId="77777777" w:rsidTr="00A823D1">
        <w:trPr>
          <w:trHeight w:val="300"/>
          <w:tblHeader/>
        </w:trPr>
        <w:tc>
          <w:tcPr>
            <w:tcW w:w="3595" w:type="dxa"/>
          </w:tcPr>
          <w:p w14:paraId="551FBE1F" w14:textId="77777777" w:rsidR="0070038F" w:rsidRPr="002F422F" w:rsidRDefault="0070038F" w:rsidP="009774CB">
            <w:pPr>
              <w:jc w:val="center"/>
              <w:rPr>
                <w:b/>
                <w:bCs/>
                <w:sz w:val="20"/>
                <w:szCs w:val="20"/>
              </w:rPr>
            </w:pPr>
          </w:p>
        </w:tc>
        <w:tc>
          <w:tcPr>
            <w:tcW w:w="2880" w:type="dxa"/>
            <w:vAlign w:val="center"/>
          </w:tcPr>
          <w:p w14:paraId="3DCD8507" w14:textId="77777777" w:rsidR="0070038F" w:rsidRPr="002F422F" w:rsidRDefault="0070038F" w:rsidP="00A823D1">
            <w:pPr>
              <w:jc w:val="center"/>
              <w:rPr>
                <w:b/>
                <w:bCs/>
                <w:sz w:val="20"/>
                <w:szCs w:val="20"/>
              </w:rPr>
            </w:pPr>
            <w:r>
              <w:rPr>
                <w:b/>
                <w:sz w:val="20"/>
              </w:rPr>
              <w:t>Phase I</w:t>
            </w:r>
          </w:p>
        </w:tc>
        <w:tc>
          <w:tcPr>
            <w:tcW w:w="2880" w:type="dxa"/>
            <w:vAlign w:val="center"/>
          </w:tcPr>
          <w:p w14:paraId="10752840" w14:textId="77777777" w:rsidR="0070038F" w:rsidRPr="002F422F" w:rsidRDefault="0070038F" w:rsidP="00A823D1">
            <w:pPr>
              <w:jc w:val="center"/>
              <w:rPr>
                <w:b/>
                <w:bCs/>
                <w:sz w:val="20"/>
                <w:szCs w:val="20"/>
              </w:rPr>
            </w:pPr>
            <w:r>
              <w:rPr>
                <w:b/>
                <w:sz w:val="20"/>
              </w:rPr>
              <w:t>Phase II</w:t>
            </w:r>
          </w:p>
        </w:tc>
      </w:tr>
      <w:tr w:rsidR="0070038F" w:rsidRPr="002F422F" w14:paraId="0EE75B5A" w14:textId="77777777" w:rsidTr="00C00DB2">
        <w:trPr>
          <w:trHeight w:val="300"/>
        </w:trPr>
        <w:tc>
          <w:tcPr>
            <w:tcW w:w="3595" w:type="dxa"/>
            <w:vAlign w:val="center"/>
          </w:tcPr>
          <w:p w14:paraId="5F4A97A1" w14:textId="3D8A37CC" w:rsidR="0070038F" w:rsidRPr="002F422F" w:rsidRDefault="5645220F" w:rsidP="009774CB">
            <w:pPr>
              <w:jc w:val="left"/>
              <w:rPr>
                <w:sz w:val="20"/>
                <w:szCs w:val="20"/>
              </w:rPr>
            </w:pPr>
            <w:r>
              <w:rPr>
                <w:sz w:val="20"/>
              </w:rPr>
              <w:t>Réunion à laquelle le PGEH a été approuvé/actualisé</w:t>
            </w:r>
          </w:p>
        </w:tc>
        <w:tc>
          <w:tcPr>
            <w:tcW w:w="2880" w:type="dxa"/>
            <w:vAlign w:val="center"/>
          </w:tcPr>
          <w:p w14:paraId="4BA7E30A" w14:textId="435C17E8" w:rsidR="0070038F" w:rsidRPr="002F422F" w:rsidRDefault="3F8C334F" w:rsidP="00C00DB2">
            <w:pPr>
              <w:spacing w:line="259" w:lineRule="auto"/>
              <w:jc w:val="center"/>
              <w:rPr>
                <w:sz w:val="20"/>
                <w:szCs w:val="20"/>
              </w:rPr>
            </w:pPr>
            <w:r>
              <w:rPr>
                <w:sz w:val="20"/>
              </w:rPr>
              <w:t>63</w:t>
            </w:r>
            <w:r>
              <w:rPr>
                <w:sz w:val="20"/>
                <w:vertAlign w:val="superscript"/>
              </w:rPr>
              <w:t>e</w:t>
            </w:r>
            <w:r>
              <w:rPr>
                <w:sz w:val="20"/>
              </w:rPr>
              <w:t>/70</w:t>
            </w:r>
            <w:r>
              <w:rPr>
                <w:sz w:val="20"/>
                <w:vertAlign w:val="superscript"/>
              </w:rPr>
              <w:t>e</w:t>
            </w:r>
          </w:p>
        </w:tc>
        <w:tc>
          <w:tcPr>
            <w:tcW w:w="2880" w:type="dxa"/>
            <w:vAlign w:val="center"/>
          </w:tcPr>
          <w:p w14:paraId="02BDD186" w14:textId="71549FB7" w:rsidR="00A823D1" w:rsidRPr="00A823D1" w:rsidRDefault="13958D4A" w:rsidP="00C00DB2">
            <w:pPr>
              <w:spacing w:line="259" w:lineRule="auto"/>
              <w:jc w:val="center"/>
              <w:rPr>
                <w:sz w:val="20"/>
              </w:rPr>
            </w:pPr>
            <w:r>
              <w:rPr>
                <w:sz w:val="20"/>
              </w:rPr>
              <w:t>90</w:t>
            </w:r>
            <w:r>
              <w:rPr>
                <w:sz w:val="20"/>
                <w:vertAlign w:val="superscript"/>
              </w:rPr>
              <w:t>e</w:t>
            </w:r>
            <w:r>
              <w:rPr>
                <w:sz w:val="20"/>
              </w:rPr>
              <w:t>/93</w:t>
            </w:r>
            <w:r>
              <w:rPr>
                <w:sz w:val="20"/>
                <w:vertAlign w:val="superscript"/>
              </w:rPr>
              <w:t>e</w:t>
            </w:r>
          </w:p>
        </w:tc>
      </w:tr>
      <w:tr w:rsidR="0070038F" w:rsidRPr="002F422F" w14:paraId="521559B0" w14:textId="77777777" w:rsidTr="00C00DB2">
        <w:trPr>
          <w:trHeight w:val="300"/>
        </w:trPr>
        <w:tc>
          <w:tcPr>
            <w:tcW w:w="3595" w:type="dxa"/>
            <w:vAlign w:val="center"/>
          </w:tcPr>
          <w:p w14:paraId="5CA84FCE" w14:textId="77777777" w:rsidR="0070038F" w:rsidRPr="002F422F" w:rsidRDefault="0070038F" w:rsidP="009774CB">
            <w:pPr>
              <w:jc w:val="left"/>
              <w:rPr>
                <w:sz w:val="20"/>
                <w:szCs w:val="20"/>
              </w:rPr>
            </w:pPr>
            <w:r>
              <w:rPr>
                <w:sz w:val="20"/>
              </w:rPr>
              <w:t>Réduction par rapport à la valeur de référence</w:t>
            </w:r>
          </w:p>
        </w:tc>
        <w:tc>
          <w:tcPr>
            <w:tcW w:w="2880" w:type="dxa"/>
            <w:vAlign w:val="center"/>
          </w:tcPr>
          <w:p w14:paraId="400A6FF2" w14:textId="3892A905" w:rsidR="0070038F" w:rsidRPr="002F422F" w:rsidRDefault="7470FBF3" w:rsidP="00C00DB2">
            <w:pPr>
              <w:jc w:val="center"/>
              <w:rPr>
                <w:sz w:val="20"/>
                <w:szCs w:val="20"/>
              </w:rPr>
            </w:pPr>
            <w:r>
              <w:rPr>
                <w:sz w:val="20"/>
              </w:rPr>
              <w:t>35 % d’ici 2020</w:t>
            </w:r>
          </w:p>
        </w:tc>
        <w:tc>
          <w:tcPr>
            <w:tcW w:w="2880" w:type="dxa"/>
            <w:vAlign w:val="center"/>
          </w:tcPr>
          <w:p w14:paraId="6B757625" w14:textId="29A13F66" w:rsidR="0070038F" w:rsidRPr="002F422F" w:rsidRDefault="09FE56B5" w:rsidP="00C00DB2">
            <w:pPr>
              <w:jc w:val="center"/>
              <w:rPr>
                <w:sz w:val="20"/>
                <w:szCs w:val="20"/>
              </w:rPr>
            </w:pPr>
            <w:r>
              <w:rPr>
                <w:sz w:val="20"/>
              </w:rPr>
              <w:t>100</w:t>
            </w:r>
            <w:r w:rsidR="00E2705F">
              <w:rPr>
                <w:sz w:val="20"/>
              </w:rPr>
              <w:t> </w:t>
            </w:r>
            <w:r>
              <w:rPr>
                <w:sz w:val="20"/>
              </w:rPr>
              <w:t>% d’ici 2030</w:t>
            </w:r>
          </w:p>
        </w:tc>
      </w:tr>
      <w:tr w:rsidR="0070038F" w:rsidRPr="002F422F" w14:paraId="5F132483" w14:textId="77777777" w:rsidTr="00C00DB2">
        <w:trPr>
          <w:trHeight w:val="300"/>
        </w:trPr>
        <w:tc>
          <w:tcPr>
            <w:tcW w:w="3595" w:type="dxa"/>
            <w:vAlign w:val="center"/>
          </w:tcPr>
          <w:p w14:paraId="181E85B7" w14:textId="77777777" w:rsidR="0070038F" w:rsidRPr="002F422F" w:rsidRDefault="0070038F" w:rsidP="009774CB">
            <w:pPr>
              <w:jc w:val="left"/>
              <w:rPr>
                <w:b/>
                <w:bCs/>
                <w:sz w:val="20"/>
                <w:szCs w:val="20"/>
              </w:rPr>
            </w:pPr>
            <w:r>
              <w:rPr>
                <w:b/>
                <w:sz w:val="20"/>
              </w:rPr>
              <w:t>Coût total du projet ($ US)</w:t>
            </w:r>
          </w:p>
        </w:tc>
        <w:tc>
          <w:tcPr>
            <w:tcW w:w="2880" w:type="dxa"/>
            <w:vAlign w:val="center"/>
          </w:tcPr>
          <w:p w14:paraId="65FC699C" w14:textId="551A1982" w:rsidR="0070038F" w:rsidRPr="002F422F" w:rsidRDefault="600ED846" w:rsidP="00C00DB2">
            <w:pPr>
              <w:jc w:val="center"/>
              <w:rPr>
                <w:sz w:val="20"/>
                <w:szCs w:val="20"/>
              </w:rPr>
            </w:pPr>
            <w:r>
              <w:rPr>
                <w:sz w:val="20"/>
              </w:rPr>
              <w:t>625 778</w:t>
            </w:r>
          </w:p>
        </w:tc>
        <w:tc>
          <w:tcPr>
            <w:tcW w:w="2880" w:type="dxa"/>
            <w:vAlign w:val="center"/>
          </w:tcPr>
          <w:p w14:paraId="1F6C855A" w14:textId="574BC7DD" w:rsidR="0070038F" w:rsidRPr="002F422F" w:rsidRDefault="0C5245C3" w:rsidP="00C00DB2">
            <w:pPr>
              <w:jc w:val="center"/>
              <w:rPr>
                <w:sz w:val="20"/>
                <w:szCs w:val="20"/>
              </w:rPr>
            </w:pPr>
            <w:r>
              <w:rPr>
                <w:sz w:val="20"/>
              </w:rPr>
              <w:t>1 290 000</w:t>
            </w:r>
          </w:p>
        </w:tc>
      </w:tr>
      <w:tr w:rsidR="0070038F" w:rsidRPr="002F422F" w14:paraId="2DBC6E31" w14:textId="77777777" w:rsidTr="00C00DB2">
        <w:trPr>
          <w:trHeight w:val="300"/>
        </w:trPr>
        <w:tc>
          <w:tcPr>
            <w:tcW w:w="3595" w:type="dxa"/>
            <w:vAlign w:val="center"/>
          </w:tcPr>
          <w:p w14:paraId="7C6CA78D" w14:textId="77777777" w:rsidR="0070038F" w:rsidRPr="002F422F" w:rsidRDefault="0070038F" w:rsidP="009774CB">
            <w:pPr>
              <w:jc w:val="left"/>
              <w:rPr>
                <w:b/>
                <w:bCs/>
                <w:sz w:val="20"/>
                <w:szCs w:val="20"/>
              </w:rPr>
            </w:pPr>
            <w:r>
              <w:rPr>
                <w:b/>
                <w:sz w:val="20"/>
              </w:rPr>
              <w:t>Date d’achèvement (réelle/prévue)</w:t>
            </w:r>
          </w:p>
        </w:tc>
        <w:tc>
          <w:tcPr>
            <w:tcW w:w="2880" w:type="dxa"/>
            <w:vAlign w:val="center"/>
          </w:tcPr>
          <w:p w14:paraId="6F64D6FD" w14:textId="6292FA26" w:rsidR="0070038F" w:rsidRPr="002F422F" w:rsidRDefault="00D74612" w:rsidP="00C00DB2">
            <w:pPr>
              <w:jc w:val="center"/>
              <w:rPr>
                <w:sz w:val="20"/>
                <w:szCs w:val="20"/>
              </w:rPr>
            </w:pPr>
            <w:r>
              <w:rPr>
                <w:sz w:val="20"/>
              </w:rPr>
              <w:t>31 décembre 2022.</w:t>
            </w:r>
          </w:p>
        </w:tc>
        <w:tc>
          <w:tcPr>
            <w:tcW w:w="2880" w:type="dxa"/>
            <w:vAlign w:val="center"/>
          </w:tcPr>
          <w:p w14:paraId="0A98910A" w14:textId="05B0C601" w:rsidR="0070038F" w:rsidRPr="002F422F" w:rsidRDefault="00D74612" w:rsidP="00C00DB2">
            <w:pPr>
              <w:jc w:val="center"/>
              <w:rPr>
                <w:sz w:val="20"/>
                <w:szCs w:val="20"/>
              </w:rPr>
            </w:pPr>
            <w:r>
              <w:rPr>
                <w:sz w:val="20"/>
              </w:rPr>
              <w:t>31 décembre 2031</w:t>
            </w:r>
          </w:p>
        </w:tc>
      </w:tr>
    </w:tbl>
    <w:p w14:paraId="30DC179B" w14:textId="5308D9DA" w:rsidR="0070038F" w:rsidRPr="002F422F" w:rsidRDefault="0070038F" w:rsidP="003803CC">
      <w:pPr>
        <w:pStyle w:val="Heading1"/>
        <w:keepNext/>
        <w:numPr>
          <w:ilvl w:val="0"/>
          <w:numId w:val="0"/>
        </w:numPr>
        <w:tabs>
          <w:tab w:val="num" w:pos="709"/>
        </w:tabs>
        <w:spacing w:before="240"/>
      </w:pPr>
      <w:r>
        <w:rPr>
          <w:u w:val="single"/>
        </w:rPr>
        <w:t>État de la mise en œuvre des précédentes activités liées aux HFC</w:t>
      </w:r>
      <w:r>
        <w:t xml:space="preserve"> </w:t>
      </w:r>
    </w:p>
    <w:p w14:paraId="54733C09" w14:textId="5690B75B" w:rsidR="0070038F" w:rsidRPr="002F422F" w:rsidRDefault="0070038F" w:rsidP="003803CC">
      <w:pPr>
        <w:pStyle w:val="Heading1"/>
      </w:pPr>
      <w:r>
        <w:t>Le tableau 2 présente un aperçu des activités mises en œuvre au Bénin dans le cadre de l’Amendement de Kigali et financées par le Fonds multilatéral.</w:t>
      </w:r>
    </w:p>
    <w:p w14:paraId="63D31669" w14:textId="677D5BE0" w:rsidR="0070038F" w:rsidRPr="002F422F" w:rsidRDefault="0070038F" w:rsidP="003803CC">
      <w:pPr>
        <w:pStyle w:val="Heading1"/>
        <w:keepNext/>
        <w:numPr>
          <w:ilvl w:val="0"/>
          <w:numId w:val="0"/>
        </w:numPr>
        <w:spacing w:after="0"/>
      </w:pPr>
      <w:r>
        <w:rPr>
          <w:b/>
        </w:rPr>
        <w:t xml:space="preserve">Tableau 2. Activités liées aux HFC précédemment approuvées pour le Bénin </w:t>
      </w:r>
    </w:p>
    <w:tbl>
      <w:tblPr>
        <w:tblStyle w:val="TableGrid"/>
        <w:tblW w:w="5000" w:type="pct"/>
        <w:tblLook w:val="04A0" w:firstRow="1" w:lastRow="0" w:firstColumn="1" w:lastColumn="0" w:noHBand="0" w:noVBand="1"/>
      </w:tblPr>
      <w:tblGrid>
        <w:gridCol w:w="1341"/>
        <w:gridCol w:w="4425"/>
        <w:gridCol w:w="1282"/>
        <w:gridCol w:w="858"/>
        <w:gridCol w:w="1444"/>
      </w:tblGrid>
      <w:tr w:rsidR="0070038F" w:rsidRPr="002F422F" w14:paraId="3A762204" w14:textId="77777777" w:rsidTr="009774CB">
        <w:tc>
          <w:tcPr>
            <w:tcW w:w="604" w:type="pct"/>
            <w:vAlign w:val="center"/>
          </w:tcPr>
          <w:p w14:paraId="340F9EA0" w14:textId="77777777" w:rsidR="0070038F" w:rsidRPr="002F422F" w:rsidRDefault="0070038F" w:rsidP="00CA193B">
            <w:pPr>
              <w:ind w:left="-109" w:right="-72"/>
              <w:jc w:val="center"/>
              <w:rPr>
                <w:b/>
                <w:sz w:val="20"/>
                <w:szCs w:val="20"/>
              </w:rPr>
            </w:pPr>
            <w:r>
              <w:rPr>
                <w:b/>
                <w:sz w:val="20"/>
              </w:rPr>
              <w:t>Réunion d’approbation</w:t>
            </w:r>
          </w:p>
        </w:tc>
        <w:tc>
          <w:tcPr>
            <w:tcW w:w="2438" w:type="pct"/>
            <w:vAlign w:val="center"/>
          </w:tcPr>
          <w:p w14:paraId="564529DA" w14:textId="77777777" w:rsidR="0070038F" w:rsidRPr="002F422F" w:rsidRDefault="0070038F" w:rsidP="00CA193B">
            <w:pPr>
              <w:keepNext/>
              <w:jc w:val="center"/>
              <w:rPr>
                <w:b/>
                <w:bCs/>
                <w:sz w:val="20"/>
                <w:szCs w:val="20"/>
              </w:rPr>
            </w:pPr>
            <w:r>
              <w:rPr>
                <w:b/>
                <w:sz w:val="20"/>
              </w:rPr>
              <w:t>Intitulé du projet</w:t>
            </w:r>
          </w:p>
        </w:tc>
        <w:tc>
          <w:tcPr>
            <w:tcW w:w="757" w:type="pct"/>
            <w:vAlign w:val="center"/>
          </w:tcPr>
          <w:p w14:paraId="36638635" w14:textId="77777777" w:rsidR="0070038F" w:rsidRPr="002F422F" w:rsidRDefault="0070038F" w:rsidP="00CA193B">
            <w:pPr>
              <w:keepNext/>
              <w:jc w:val="center"/>
              <w:rPr>
                <w:b/>
                <w:bCs/>
                <w:sz w:val="20"/>
                <w:szCs w:val="20"/>
              </w:rPr>
            </w:pPr>
            <w:r>
              <w:rPr>
                <w:b/>
                <w:sz w:val="20"/>
              </w:rPr>
              <w:t>Agence d’exécution</w:t>
            </w:r>
          </w:p>
        </w:tc>
        <w:tc>
          <w:tcPr>
            <w:tcW w:w="530" w:type="pct"/>
            <w:vAlign w:val="center"/>
          </w:tcPr>
          <w:p w14:paraId="23207C51" w14:textId="77777777" w:rsidR="0070038F" w:rsidRPr="002F422F" w:rsidRDefault="0070038F" w:rsidP="00CA193B">
            <w:pPr>
              <w:keepNext/>
              <w:jc w:val="center"/>
              <w:rPr>
                <w:b/>
                <w:bCs/>
                <w:sz w:val="20"/>
                <w:szCs w:val="20"/>
              </w:rPr>
            </w:pPr>
            <w:r>
              <w:rPr>
                <w:b/>
                <w:sz w:val="20"/>
              </w:rPr>
              <w:t>Coût ($ US)</w:t>
            </w:r>
          </w:p>
        </w:tc>
        <w:tc>
          <w:tcPr>
            <w:tcW w:w="671" w:type="pct"/>
            <w:vAlign w:val="center"/>
          </w:tcPr>
          <w:p w14:paraId="304DF9D5" w14:textId="77777777" w:rsidR="0070038F" w:rsidRPr="002F422F" w:rsidRDefault="0070038F" w:rsidP="00CA193B">
            <w:pPr>
              <w:keepNext/>
              <w:jc w:val="center"/>
              <w:rPr>
                <w:b/>
                <w:bCs/>
                <w:sz w:val="20"/>
                <w:szCs w:val="20"/>
              </w:rPr>
            </w:pPr>
            <w:r>
              <w:rPr>
                <w:b/>
                <w:sz w:val="20"/>
              </w:rPr>
              <w:t>Date d’achèvement</w:t>
            </w:r>
          </w:p>
        </w:tc>
      </w:tr>
      <w:tr w:rsidR="0070038F" w:rsidRPr="002F422F" w14:paraId="0495C5D4" w14:textId="77777777" w:rsidTr="00875344">
        <w:tc>
          <w:tcPr>
            <w:tcW w:w="604" w:type="pct"/>
          </w:tcPr>
          <w:p w14:paraId="6103D1C9" w14:textId="30A7D34E" w:rsidR="0070038F" w:rsidRPr="002F422F" w:rsidRDefault="006F344D" w:rsidP="00CA193B">
            <w:pPr>
              <w:ind w:left="-109" w:right="-72"/>
              <w:jc w:val="center"/>
              <w:rPr>
                <w:sz w:val="20"/>
                <w:szCs w:val="20"/>
              </w:rPr>
            </w:pPr>
            <w:r>
              <w:rPr>
                <w:sz w:val="20"/>
              </w:rPr>
              <w:t>74</w:t>
            </w:r>
            <w:r>
              <w:rPr>
                <w:sz w:val="20"/>
                <w:vertAlign w:val="superscript"/>
              </w:rPr>
              <w:t>e</w:t>
            </w:r>
          </w:p>
        </w:tc>
        <w:tc>
          <w:tcPr>
            <w:tcW w:w="2438" w:type="pct"/>
            <w:shd w:val="clear" w:color="auto" w:fill="auto"/>
          </w:tcPr>
          <w:p w14:paraId="6A940028" w14:textId="230AA225" w:rsidR="0070038F" w:rsidRPr="002F422F" w:rsidRDefault="0070038F" w:rsidP="00CA193B">
            <w:pPr>
              <w:jc w:val="center"/>
              <w:rPr>
                <w:sz w:val="20"/>
                <w:szCs w:val="20"/>
              </w:rPr>
            </w:pPr>
            <w:r>
              <w:rPr>
                <w:sz w:val="20"/>
              </w:rPr>
              <w:t>Enquête sur les solutions de remplacement des SAO</w:t>
            </w:r>
          </w:p>
        </w:tc>
        <w:tc>
          <w:tcPr>
            <w:tcW w:w="757" w:type="pct"/>
            <w:shd w:val="clear" w:color="auto" w:fill="auto"/>
          </w:tcPr>
          <w:p w14:paraId="4AD6ED33" w14:textId="4F20A8F9" w:rsidR="0070038F" w:rsidRPr="002F422F" w:rsidRDefault="00DA02D9" w:rsidP="00CA193B">
            <w:pPr>
              <w:jc w:val="center"/>
              <w:rPr>
                <w:sz w:val="20"/>
                <w:szCs w:val="20"/>
              </w:rPr>
            </w:pPr>
            <w:r>
              <w:rPr>
                <w:sz w:val="20"/>
              </w:rPr>
              <w:t>PNUE</w:t>
            </w:r>
          </w:p>
        </w:tc>
        <w:tc>
          <w:tcPr>
            <w:tcW w:w="530" w:type="pct"/>
            <w:shd w:val="clear" w:color="auto" w:fill="auto"/>
            <w:vAlign w:val="center"/>
          </w:tcPr>
          <w:p w14:paraId="3256A23B" w14:textId="771F50DE" w:rsidR="0070038F" w:rsidRPr="002F422F" w:rsidRDefault="00674102" w:rsidP="00875344">
            <w:pPr>
              <w:ind w:left="-129" w:right="55"/>
              <w:jc w:val="right"/>
              <w:rPr>
                <w:sz w:val="20"/>
                <w:szCs w:val="20"/>
              </w:rPr>
            </w:pPr>
            <w:r>
              <w:rPr>
                <w:sz w:val="20"/>
              </w:rPr>
              <w:t>55 000</w:t>
            </w:r>
          </w:p>
        </w:tc>
        <w:tc>
          <w:tcPr>
            <w:tcW w:w="671" w:type="pct"/>
            <w:shd w:val="clear" w:color="auto" w:fill="auto"/>
          </w:tcPr>
          <w:p w14:paraId="409A9011" w14:textId="51877F6C" w:rsidR="0070038F" w:rsidRPr="002F422F" w:rsidRDefault="004E555B" w:rsidP="00CA193B">
            <w:pPr>
              <w:jc w:val="center"/>
              <w:rPr>
                <w:sz w:val="20"/>
                <w:szCs w:val="20"/>
              </w:rPr>
            </w:pPr>
            <w:proofErr w:type="gramStart"/>
            <w:r>
              <w:rPr>
                <w:sz w:val="20"/>
              </w:rPr>
              <w:t>juillet</w:t>
            </w:r>
            <w:proofErr w:type="gramEnd"/>
            <w:r>
              <w:rPr>
                <w:sz w:val="20"/>
              </w:rPr>
              <w:t> 2017</w:t>
            </w:r>
          </w:p>
        </w:tc>
      </w:tr>
      <w:tr w:rsidR="0070038F" w:rsidRPr="002F422F" w14:paraId="5C98B87F" w14:textId="77777777" w:rsidTr="00875344">
        <w:tc>
          <w:tcPr>
            <w:tcW w:w="604" w:type="pct"/>
          </w:tcPr>
          <w:p w14:paraId="00D30DD7" w14:textId="31621C1F" w:rsidR="0070038F" w:rsidRPr="002F422F" w:rsidRDefault="000F2276" w:rsidP="00CA193B">
            <w:pPr>
              <w:ind w:left="-109" w:right="-72"/>
              <w:jc w:val="center"/>
              <w:rPr>
                <w:sz w:val="20"/>
                <w:szCs w:val="20"/>
              </w:rPr>
            </w:pPr>
            <w:r>
              <w:rPr>
                <w:sz w:val="20"/>
              </w:rPr>
              <w:t>81</w:t>
            </w:r>
            <w:r>
              <w:rPr>
                <w:sz w:val="20"/>
                <w:vertAlign w:val="superscript"/>
              </w:rPr>
              <w:t>e</w:t>
            </w:r>
          </w:p>
        </w:tc>
        <w:tc>
          <w:tcPr>
            <w:tcW w:w="2438" w:type="pct"/>
            <w:shd w:val="clear" w:color="auto" w:fill="auto"/>
          </w:tcPr>
          <w:p w14:paraId="3BC6B0F2" w14:textId="620BB4A0" w:rsidR="0070038F" w:rsidRPr="002F422F" w:rsidRDefault="0070038F" w:rsidP="00CA193B">
            <w:pPr>
              <w:jc w:val="center"/>
              <w:rPr>
                <w:sz w:val="20"/>
                <w:szCs w:val="20"/>
              </w:rPr>
            </w:pPr>
            <w:r>
              <w:rPr>
                <w:sz w:val="20"/>
              </w:rPr>
              <w:t>Activités de facilitation de la réduction progressive des HFC</w:t>
            </w:r>
          </w:p>
        </w:tc>
        <w:tc>
          <w:tcPr>
            <w:tcW w:w="757" w:type="pct"/>
            <w:shd w:val="clear" w:color="auto" w:fill="auto"/>
          </w:tcPr>
          <w:p w14:paraId="507F0476" w14:textId="00990561" w:rsidR="0070038F" w:rsidRPr="002F422F" w:rsidRDefault="00DA02D9" w:rsidP="00CA193B">
            <w:pPr>
              <w:jc w:val="center"/>
              <w:rPr>
                <w:sz w:val="20"/>
                <w:szCs w:val="20"/>
              </w:rPr>
            </w:pPr>
            <w:r>
              <w:rPr>
                <w:sz w:val="20"/>
              </w:rPr>
              <w:t>PNUE</w:t>
            </w:r>
          </w:p>
        </w:tc>
        <w:tc>
          <w:tcPr>
            <w:tcW w:w="530" w:type="pct"/>
            <w:shd w:val="clear" w:color="auto" w:fill="auto"/>
            <w:vAlign w:val="center"/>
          </w:tcPr>
          <w:p w14:paraId="33DB1249" w14:textId="585A9DA4" w:rsidR="0070038F" w:rsidRPr="002F422F" w:rsidRDefault="009F7BC0" w:rsidP="00875344">
            <w:pPr>
              <w:ind w:left="-129" w:right="55"/>
              <w:jc w:val="right"/>
              <w:rPr>
                <w:sz w:val="20"/>
                <w:szCs w:val="20"/>
              </w:rPr>
            </w:pPr>
            <w:r>
              <w:rPr>
                <w:sz w:val="20"/>
              </w:rPr>
              <w:t>128 885</w:t>
            </w:r>
          </w:p>
        </w:tc>
        <w:tc>
          <w:tcPr>
            <w:tcW w:w="671" w:type="pct"/>
            <w:shd w:val="clear" w:color="auto" w:fill="auto"/>
          </w:tcPr>
          <w:p w14:paraId="7659582D" w14:textId="0DAF8B67" w:rsidR="0070038F" w:rsidRPr="002F422F" w:rsidRDefault="009A1106" w:rsidP="00CA193B">
            <w:pPr>
              <w:jc w:val="center"/>
              <w:rPr>
                <w:sz w:val="20"/>
                <w:szCs w:val="20"/>
              </w:rPr>
            </w:pPr>
            <w:proofErr w:type="gramStart"/>
            <w:r>
              <w:rPr>
                <w:sz w:val="20"/>
              </w:rPr>
              <w:t>décembre</w:t>
            </w:r>
            <w:proofErr w:type="gramEnd"/>
            <w:r>
              <w:rPr>
                <w:sz w:val="20"/>
              </w:rPr>
              <w:t> 2022</w:t>
            </w:r>
          </w:p>
        </w:tc>
      </w:tr>
    </w:tbl>
    <w:p w14:paraId="0C454A69" w14:textId="77777777" w:rsidR="0070038F" w:rsidRPr="002F422F" w:rsidRDefault="0070038F" w:rsidP="003803CC">
      <w:pPr>
        <w:keepNext/>
        <w:spacing w:before="240" w:after="240"/>
        <w:outlineLvl w:val="0"/>
        <w:rPr>
          <w:b/>
          <w:bCs/>
        </w:rPr>
      </w:pPr>
      <w:r>
        <w:rPr>
          <w:b/>
        </w:rPr>
        <w:t>III.</w:t>
      </w:r>
      <w:r>
        <w:rPr>
          <w:b/>
        </w:rPr>
        <w:tab/>
        <w:t>Présentation de la consommation de HFC</w:t>
      </w:r>
    </w:p>
    <w:p w14:paraId="59444601" w14:textId="77777777" w:rsidR="0070038F" w:rsidRPr="002F422F" w:rsidRDefault="0070038F" w:rsidP="003803CC">
      <w:pPr>
        <w:keepNext/>
        <w:spacing w:before="240" w:after="240"/>
        <w:outlineLvl w:val="0"/>
        <w:rPr>
          <w:u w:val="single"/>
        </w:rPr>
      </w:pPr>
      <w:r>
        <w:rPr>
          <w:u w:val="single"/>
        </w:rPr>
        <w:t>Niveaux de consommation de HFC</w:t>
      </w:r>
    </w:p>
    <w:p w14:paraId="2B3E867B" w14:textId="64FD7CB1" w:rsidR="0070038F" w:rsidRPr="002F422F" w:rsidRDefault="00ED63BD" w:rsidP="003803CC">
      <w:pPr>
        <w:pStyle w:val="Heading1"/>
      </w:pPr>
      <w:r w:rsidRPr="00ED63BD">
        <w:t xml:space="preserve">Le Bénin importe uniquement des HFC pour l’entretien des appareils de nombreux sous-secteurs de la réfrigération et de la climatisation et de petites quantités sous forme de polyols </w:t>
      </w:r>
      <w:proofErr w:type="spellStart"/>
      <w:r w:rsidRPr="00ED63BD">
        <w:t>prémélangés</w:t>
      </w:r>
      <w:proofErr w:type="spellEnd"/>
      <w:r w:rsidRPr="00ED63BD">
        <w:t xml:space="preserve"> utilisées dans le secteur de la fabrication des mousses de polyuréthane</w:t>
      </w:r>
      <w:r w:rsidR="7E77253E">
        <w:t>. Les substances les plus consommées en 2023 étaient le R-410A (48,4 pour cent de la consommation totale de HFC en équivalent CO</w:t>
      </w:r>
      <w:r w:rsidR="7E77253E">
        <w:rPr>
          <w:vertAlign w:val="subscript"/>
        </w:rPr>
        <w:t>2</w:t>
      </w:r>
      <w:r w:rsidR="7E77253E">
        <w:t xml:space="preserve"> (tonnes </w:t>
      </w:r>
      <w:proofErr w:type="spellStart"/>
      <w:r w:rsidR="7E77253E">
        <w:t>éq</w:t>
      </w:r>
      <w:proofErr w:type="spellEnd"/>
      <w:r w:rsidR="7E77253E">
        <w:t> CO</w:t>
      </w:r>
      <w:r w:rsidR="7E77253E">
        <w:rPr>
          <w:vertAlign w:val="subscript"/>
        </w:rPr>
        <w:t>2</w:t>
      </w:r>
      <w:r w:rsidR="7E77253E">
        <w:t>)</w:t>
      </w:r>
      <w:r>
        <w:t>)</w:t>
      </w:r>
      <w:r w:rsidR="7E77253E">
        <w:t xml:space="preserve">, le HFC-134a (33,1 pour cent), le R-404A (12,9 pour cent) et d’autres HFC (5,6 pour cent). Le tableau 3 présente la consommation de HFC du pays, telle qu’elle a été déclarée au </w:t>
      </w:r>
      <w:r>
        <w:t>S</w:t>
      </w:r>
      <w:r w:rsidR="7E77253E">
        <w:t>ecrétariat de l’ozone en vertu de l’article 7 du Protocole de Montréal.</w:t>
      </w:r>
    </w:p>
    <w:p w14:paraId="18B9E8AA" w14:textId="46127D27" w:rsidR="0070038F" w:rsidRPr="002F422F" w:rsidRDefault="0070038F" w:rsidP="006A3364">
      <w:pPr>
        <w:pStyle w:val="Heading1"/>
        <w:keepNext/>
        <w:numPr>
          <w:ilvl w:val="0"/>
          <w:numId w:val="0"/>
        </w:numPr>
        <w:spacing w:after="0"/>
      </w:pPr>
      <w:r>
        <w:rPr>
          <w:b/>
        </w:rPr>
        <w:t xml:space="preserve">Tableau 3. Consommation de HFC </w:t>
      </w:r>
      <w:r w:rsidR="00ED63BD">
        <w:rPr>
          <w:b/>
        </w:rPr>
        <w:t>d</w:t>
      </w:r>
      <w:r>
        <w:rPr>
          <w:b/>
        </w:rPr>
        <w:t>u Bénin (données communiquées en vertu de l’article 7 pour 2019–2023)</w:t>
      </w:r>
      <w:r>
        <w:t xml:space="preserve"> </w:t>
      </w:r>
    </w:p>
    <w:tbl>
      <w:tblPr>
        <w:tblStyle w:val="TableGrid"/>
        <w:tblW w:w="5000" w:type="pct"/>
        <w:tblLayout w:type="fixed"/>
        <w:tblLook w:val="04A0" w:firstRow="1" w:lastRow="0" w:firstColumn="1" w:lastColumn="0" w:noHBand="0" w:noVBand="1"/>
      </w:tblPr>
      <w:tblGrid>
        <w:gridCol w:w="1706"/>
        <w:gridCol w:w="1024"/>
        <w:gridCol w:w="1316"/>
        <w:gridCol w:w="15"/>
        <w:gridCol w:w="1320"/>
        <w:gridCol w:w="11"/>
        <w:gridCol w:w="1324"/>
        <w:gridCol w:w="7"/>
        <w:gridCol w:w="1333"/>
        <w:gridCol w:w="1294"/>
      </w:tblGrid>
      <w:tr w:rsidR="0070038F" w:rsidRPr="002F422F" w14:paraId="24BA37FE" w14:textId="77777777" w:rsidTr="007E317D">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F1F7C47" w14:textId="77777777" w:rsidR="0070038F" w:rsidRPr="002F422F" w:rsidRDefault="0070038F" w:rsidP="009774CB">
            <w:pPr>
              <w:keepNext/>
              <w:keepLines/>
              <w:tabs>
                <w:tab w:val="left" w:pos="3141"/>
              </w:tabs>
              <w:suppressAutoHyphens/>
              <w:jc w:val="center"/>
              <w:rPr>
                <w:b/>
                <w:bCs/>
                <w:sz w:val="20"/>
                <w:szCs w:val="20"/>
              </w:rPr>
            </w:pPr>
            <w:r>
              <w:rPr>
                <w:b/>
                <w:sz w:val="20"/>
              </w:rPr>
              <w:t>HFC</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65EF844F" w14:textId="77777777" w:rsidR="0070038F" w:rsidRPr="002F422F" w:rsidRDefault="0070038F" w:rsidP="009774CB">
            <w:pPr>
              <w:keepNext/>
              <w:keepLines/>
              <w:tabs>
                <w:tab w:val="left" w:pos="3141"/>
              </w:tabs>
              <w:suppressAutoHyphens/>
              <w:jc w:val="center"/>
              <w:rPr>
                <w:b/>
                <w:bCs/>
                <w:sz w:val="20"/>
                <w:szCs w:val="20"/>
              </w:rPr>
            </w:pPr>
            <w:r>
              <w:rPr>
                <w:b/>
                <w:sz w:val="20"/>
              </w:rPr>
              <w:t>PRP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0B3C6B5" w14:textId="77777777" w:rsidR="0070038F" w:rsidRPr="002F422F" w:rsidRDefault="0070038F" w:rsidP="009774CB">
            <w:pPr>
              <w:keepNext/>
              <w:keepLines/>
              <w:tabs>
                <w:tab w:val="left" w:pos="3141"/>
              </w:tabs>
              <w:suppressAutoHyphens/>
              <w:jc w:val="center"/>
              <w:rPr>
                <w:b/>
                <w:bCs/>
                <w:sz w:val="20"/>
                <w:szCs w:val="20"/>
              </w:rPr>
            </w:pPr>
            <w:r>
              <w:rPr>
                <w:b/>
                <w:sz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DAD8D4" w14:textId="77777777" w:rsidR="0070038F" w:rsidRPr="002F422F" w:rsidRDefault="0070038F" w:rsidP="009774CB">
            <w:pPr>
              <w:keepNext/>
              <w:keepLines/>
              <w:tabs>
                <w:tab w:val="left" w:pos="3141"/>
              </w:tabs>
              <w:suppressAutoHyphens/>
              <w:jc w:val="center"/>
              <w:rPr>
                <w:b/>
                <w:bCs/>
                <w:sz w:val="20"/>
                <w:szCs w:val="20"/>
              </w:rPr>
            </w:pPr>
            <w:r>
              <w:rPr>
                <w:b/>
                <w:sz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BD3D5F" w14:textId="77777777" w:rsidR="0070038F" w:rsidRPr="002F422F" w:rsidRDefault="0070038F" w:rsidP="009774CB">
            <w:pPr>
              <w:keepNext/>
              <w:keepLines/>
              <w:tabs>
                <w:tab w:val="left" w:pos="3141"/>
              </w:tabs>
              <w:suppressAutoHyphens/>
              <w:jc w:val="center"/>
              <w:rPr>
                <w:b/>
                <w:bCs/>
                <w:sz w:val="20"/>
                <w:szCs w:val="20"/>
              </w:rPr>
            </w:pPr>
            <w:r>
              <w:rPr>
                <w:b/>
                <w:sz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17E81ED6" w14:textId="77777777" w:rsidR="0070038F" w:rsidRPr="002F422F" w:rsidRDefault="0070038F" w:rsidP="009774CB">
            <w:pPr>
              <w:keepNext/>
              <w:keepLines/>
              <w:tabs>
                <w:tab w:val="left" w:pos="3141"/>
              </w:tabs>
              <w:suppressAutoHyphens/>
              <w:jc w:val="center"/>
              <w:rPr>
                <w:b/>
                <w:bCs/>
                <w:sz w:val="20"/>
                <w:szCs w:val="20"/>
              </w:rPr>
            </w:pPr>
            <w:r>
              <w:rPr>
                <w:b/>
                <w:sz w:val="20"/>
              </w:rPr>
              <w:t>2022</w:t>
            </w:r>
          </w:p>
        </w:tc>
        <w:tc>
          <w:tcPr>
            <w:tcW w:w="693" w:type="pct"/>
            <w:tcBorders>
              <w:top w:val="single" w:sz="4" w:space="0" w:color="auto"/>
              <w:left w:val="single" w:sz="4" w:space="0" w:color="auto"/>
              <w:bottom w:val="single" w:sz="4" w:space="0" w:color="auto"/>
              <w:right w:val="single" w:sz="4" w:space="0" w:color="auto"/>
            </w:tcBorders>
          </w:tcPr>
          <w:p w14:paraId="3EF3A97F" w14:textId="4B4F196A" w:rsidR="0070038F" w:rsidRPr="002F422F" w:rsidRDefault="0070038F" w:rsidP="009774CB">
            <w:pPr>
              <w:keepNext/>
              <w:keepLines/>
              <w:tabs>
                <w:tab w:val="left" w:pos="3141"/>
              </w:tabs>
              <w:suppressAutoHyphens/>
              <w:ind w:left="-157" w:right="-105"/>
              <w:jc w:val="center"/>
              <w:rPr>
                <w:b/>
                <w:bCs/>
                <w:sz w:val="20"/>
                <w:szCs w:val="20"/>
              </w:rPr>
            </w:pPr>
            <w:r>
              <w:rPr>
                <w:b/>
                <w:sz w:val="20"/>
              </w:rPr>
              <w:t>2023</w:t>
            </w:r>
          </w:p>
        </w:tc>
      </w:tr>
      <w:tr w:rsidR="0070038F" w:rsidRPr="002F422F" w14:paraId="62001F07"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1702D05C" w14:textId="77777777" w:rsidR="0070038F" w:rsidRPr="002F422F" w:rsidRDefault="0070038F" w:rsidP="009774CB">
            <w:pPr>
              <w:keepNext/>
              <w:keepLines/>
              <w:tabs>
                <w:tab w:val="left" w:pos="3141"/>
              </w:tabs>
              <w:suppressAutoHyphens/>
              <w:jc w:val="center"/>
              <w:rPr>
                <w:sz w:val="20"/>
                <w:szCs w:val="20"/>
              </w:rPr>
            </w:pPr>
            <w:r>
              <w:rPr>
                <w:b/>
                <w:sz w:val="20"/>
              </w:rPr>
              <w:t>Tonnes métriques (</w:t>
            </w:r>
            <w:proofErr w:type="spellStart"/>
            <w:r>
              <w:rPr>
                <w:b/>
                <w:sz w:val="20"/>
              </w:rPr>
              <w:t>tm</w:t>
            </w:r>
            <w:proofErr w:type="spellEnd"/>
            <w:r>
              <w:rPr>
                <w:b/>
                <w:sz w:val="20"/>
              </w:rPr>
              <w:t>)</w:t>
            </w:r>
          </w:p>
        </w:tc>
      </w:tr>
      <w:tr w:rsidR="0070038F" w:rsidRPr="002F422F" w14:paraId="78BC2C25" w14:textId="77777777" w:rsidTr="00A823D1">
        <w:tc>
          <w:tcPr>
            <w:tcW w:w="912" w:type="pct"/>
            <w:tcBorders>
              <w:top w:val="single" w:sz="4" w:space="0" w:color="auto"/>
              <w:left w:val="single" w:sz="4" w:space="0" w:color="auto"/>
              <w:bottom w:val="single" w:sz="4" w:space="0" w:color="auto"/>
              <w:right w:val="single" w:sz="4" w:space="0" w:color="auto"/>
            </w:tcBorders>
            <w:shd w:val="clear" w:color="auto" w:fill="auto"/>
          </w:tcPr>
          <w:p w14:paraId="39B345EE" w14:textId="77777777" w:rsidR="0070038F" w:rsidRPr="002F422F" w:rsidRDefault="0070038F" w:rsidP="00ED63BD">
            <w:pPr>
              <w:keepNext/>
              <w:keepLines/>
              <w:tabs>
                <w:tab w:val="left" w:pos="3141"/>
              </w:tabs>
              <w:suppressAutoHyphens/>
              <w:jc w:val="left"/>
              <w:rPr>
                <w:sz w:val="20"/>
                <w:szCs w:val="20"/>
              </w:rPr>
            </w:pPr>
            <w:r>
              <w:rPr>
                <w:sz w:val="20"/>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2D8E9500" w14:textId="77777777" w:rsidR="0070038F" w:rsidRPr="002F422F" w:rsidRDefault="0070038F" w:rsidP="00A823D1">
            <w:pPr>
              <w:keepNext/>
              <w:keepLines/>
              <w:tabs>
                <w:tab w:val="left" w:pos="3141"/>
              </w:tabs>
              <w:suppressAutoHyphens/>
              <w:jc w:val="right"/>
              <w:rPr>
                <w:sz w:val="20"/>
                <w:szCs w:val="20"/>
              </w:rPr>
            </w:pPr>
            <w:r>
              <w:rPr>
                <w:sz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F6FD29" w14:textId="77E970A9" w:rsidR="0070038F" w:rsidRPr="002F422F" w:rsidRDefault="007F3109" w:rsidP="00A823D1">
            <w:pPr>
              <w:keepNext/>
              <w:keepLines/>
              <w:tabs>
                <w:tab w:val="left" w:pos="3141"/>
              </w:tabs>
              <w:suppressAutoHyphens/>
              <w:jc w:val="right"/>
              <w:rPr>
                <w:sz w:val="20"/>
                <w:szCs w:val="20"/>
              </w:rPr>
            </w:pPr>
            <w:r>
              <w:rPr>
                <w:sz w:val="20"/>
              </w:rPr>
              <w:t>36,30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5AF7C6" w14:textId="3ECFB363" w:rsidR="0070038F" w:rsidRPr="002F422F" w:rsidRDefault="0030351C" w:rsidP="00A823D1">
            <w:pPr>
              <w:keepNext/>
              <w:keepLines/>
              <w:tabs>
                <w:tab w:val="left" w:pos="3141"/>
              </w:tabs>
              <w:suppressAutoHyphens/>
              <w:jc w:val="right"/>
              <w:rPr>
                <w:sz w:val="20"/>
                <w:szCs w:val="20"/>
              </w:rPr>
            </w:pPr>
            <w:r>
              <w:rPr>
                <w:sz w:val="20"/>
              </w:rPr>
              <w:t>39,90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E00D4B" w14:textId="0FA4C2BE" w:rsidR="0070038F" w:rsidRPr="002F422F" w:rsidRDefault="0030351C" w:rsidP="00A823D1">
            <w:pPr>
              <w:keepNext/>
              <w:keepLines/>
              <w:tabs>
                <w:tab w:val="left" w:pos="3141"/>
              </w:tabs>
              <w:suppressAutoHyphens/>
              <w:jc w:val="right"/>
              <w:rPr>
                <w:sz w:val="20"/>
                <w:szCs w:val="20"/>
              </w:rPr>
            </w:pPr>
            <w:r>
              <w:rPr>
                <w:sz w:val="20"/>
              </w:rPr>
              <w:t>48,50</w:t>
            </w:r>
          </w:p>
        </w:tc>
        <w:tc>
          <w:tcPr>
            <w:tcW w:w="713" w:type="pct"/>
            <w:tcBorders>
              <w:top w:val="single" w:sz="4" w:space="0" w:color="auto"/>
              <w:left w:val="single" w:sz="4" w:space="0" w:color="auto"/>
              <w:bottom w:val="single" w:sz="4" w:space="0" w:color="auto"/>
              <w:right w:val="single" w:sz="4" w:space="0" w:color="auto"/>
            </w:tcBorders>
            <w:vAlign w:val="center"/>
          </w:tcPr>
          <w:p w14:paraId="1D6AD016" w14:textId="7C6DE47A" w:rsidR="0070038F" w:rsidRPr="002F422F" w:rsidRDefault="00345AC0" w:rsidP="00A823D1">
            <w:pPr>
              <w:keepNext/>
              <w:keepLines/>
              <w:tabs>
                <w:tab w:val="left" w:pos="3141"/>
              </w:tabs>
              <w:suppressAutoHyphens/>
              <w:jc w:val="right"/>
              <w:rPr>
                <w:sz w:val="20"/>
                <w:szCs w:val="20"/>
              </w:rPr>
            </w:pPr>
            <w:r>
              <w:rPr>
                <w:sz w:val="20"/>
              </w:rPr>
              <w:t>65,50</w:t>
            </w:r>
          </w:p>
        </w:tc>
        <w:tc>
          <w:tcPr>
            <w:tcW w:w="693" w:type="pct"/>
            <w:tcBorders>
              <w:top w:val="single" w:sz="4" w:space="0" w:color="auto"/>
              <w:left w:val="single" w:sz="4" w:space="0" w:color="auto"/>
              <w:bottom w:val="single" w:sz="4" w:space="0" w:color="auto"/>
              <w:right w:val="single" w:sz="4" w:space="0" w:color="auto"/>
            </w:tcBorders>
            <w:vAlign w:val="center"/>
          </w:tcPr>
          <w:p w14:paraId="25BDADAA" w14:textId="6189A1BB" w:rsidR="0070038F" w:rsidRPr="002F422F" w:rsidRDefault="00345AC0" w:rsidP="00A823D1">
            <w:pPr>
              <w:keepNext/>
              <w:keepLines/>
              <w:tabs>
                <w:tab w:val="left" w:pos="3141"/>
              </w:tabs>
              <w:suppressAutoHyphens/>
              <w:jc w:val="right"/>
              <w:rPr>
                <w:sz w:val="20"/>
                <w:szCs w:val="20"/>
              </w:rPr>
            </w:pPr>
            <w:r>
              <w:rPr>
                <w:sz w:val="20"/>
              </w:rPr>
              <w:t>68,00</w:t>
            </w:r>
          </w:p>
        </w:tc>
      </w:tr>
      <w:tr w:rsidR="00E43087" w:rsidRPr="002F422F" w14:paraId="180785DD" w14:textId="77777777" w:rsidTr="00A823D1">
        <w:tc>
          <w:tcPr>
            <w:tcW w:w="912" w:type="pct"/>
            <w:tcBorders>
              <w:top w:val="single" w:sz="4" w:space="0" w:color="auto"/>
              <w:left w:val="single" w:sz="4" w:space="0" w:color="auto"/>
              <w:bottom w:val="single" w:sz="4" w:space="0" w:color="auto"/>
              <w:right w:val="single" w:sz="4" w:space="0" w:color="auto"/>
            </w:tcBorders>
            <w:shd w:val="clear" w:color="auto" w:fill="auto"/>
          </w:tcPr>
          <w:p w14:paraId="65F67C07" w14:textId="77777777" w:rsidR="00E43087" w:rsidRPr="002F422F" w:rsidRDefault="00E43087" w:rsidP="00ED63BD">
            <w:pPr>
              <w:keepNext/>
              <w:keepLines/>
              <w:tabs>
                <w:tab w:val="left" w:pos="3141"/>
              </w:tabs>
              <w:suppressAutoHyphens/>
              <w:jc w:val="left"/>
              <w:rPr>
                <w:sz w:val="20"/>
                <w:szCs w:val="20"/>
              </w:rPr>
            </w:pPr>
            <w:r>
              <w:rPr>
                <w:sz w:val="20"/>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3C010AA9" w14:textId="77777777" w:rsidR="00E43087" w:rsidRPr="002F422F" w:rsidRDefault="00E43087" w:rsidP="00A823D1">
            <w:pPr>
              <w:keepNext/>
              <w:keepLines/>
              <w:tabs>
                <w:tab w:val="left" w:pos="3141"/>
              </w:tabs>
              <w:suppressAutoHyphens/>
              <w:jc w:val="right"/>
              <w:rPr>
                <w:sz w:val="20"/>
                <w:szCs w:val="20"/>
              </w:rPr>
            </w:pPr>
            <w:r>
              <w:rPr>
                <w:sz w:val="20"/>
              </w:rPr>
              <w:t>1 430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02C160" w14:textId="1B6CF297" w:rsidR="00E43087" w:rsidRPr="002F422F" w:rsidRDefault="00E43087" w:rsidP="00A823D1">
            <w:pPr>
              <w:keepNext/>
              <w:keepLines/>
              <w:tabs>
                <w:tab w:val="left" w:pos="3141"/>
              </w:tabs>
              <w:suppressAutoHyphens/>
              <w:jc w:val="right"/>
              <w:rPr>
                <w:sz w:val="20"/>
                <w:szCs w:val="20"/>
              </w:rPr>
            </w:pPr>
            <w:r>
              <w:rPr>
                <w:sz w:val="20"/>
              </w:rPr>
              <w:t>776,41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C13A64" w14:textId="4121B7EE" w:rsidR="00E43087" w:rsidRPr="002F422F" w:rsidRDefault="00E43087" w:rsidP="00A823D1">
            <w:pPr>
              <w:keepNext/>
              <w:keepLines/>
              <w:tabs>
                <w:tab w:val="left" w:pos="3141"/>
              </w:tabs>
              <w:suppressAutoHyphens/>
              <w:jc w:val="right"/>
              <w:rPr>
                <w:sz w:val="20"/>
                <w:szCs w:val="20"/>
              </w:rPr>
            </w:pPr>
            <w:r>
              <w:rPr>
                <w:sz w:val="20"/>
              </w:rPr>
              <w:t>423,50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EA0936" w14:textId="3EBCE4F6" w:rsidR="00E43087" w:rsidRPr="002F422F" w:rsidRDefault="00E43087" w:rsidP="00A823D1">
            <w:pPr>
              <w:keepNext/>
              <w:keepLines/>
              <w:tabs>
                <w:tab w:val="left" w:pos="3141"/>
              </w:tabs>
              <w:suppressAutoHyphens/>
              <w:jc w:val="right"/>
              <w:rPr>
                <w:sz w:val="20"/>
                <w:szCs w:val="20"/>
              </w:rPr>
            </w:pPr>
            <w:r>
              <w:rPr>
                <w:sz w:val="20"/>
              </w:rPr>
              <w:t>369,75</w:t>
            </w:r>
          </w:p>
        </w:tc>
        <w:tc>
          <w:tcPr>
            <w:tcW w:w="713" w:type="pct"/>
            <w:tcBorders>
              <w:top w:val="single" w:sz="4" w:space="0" w:color="auto"/>
              <w:left w:val="single" w:sz="4" w:space="0" w:color="auto"/>
              <w:bottom w:val="single" w:sz="4" w:space="0" w:color="auto"/>
              <w:right w:val="single" w:sz="4" w:space="0" w:color="auto"/>
            </w:tcBorders>
            <w:vAlign w:val="center"/>
          </w:tcPr>
          <w:p w14:paraId="0F703243" w14:textId="7D1DD47E" w:rsidR="00E43087" w:rsidRPr="002F422F" w:rsidRDefault="00E43087" w:rsidP="00A823D1">
            <w:pPr>
              <w:keepNext/>
              <w:keepLines/>
              <w:tabs>
                <w:tab w:val="left" w:pos="3141"/>
              </w:tabs>
              <w:suppressAutoHyphens/>
              <w:jc w:val="right"/>
              <w:rPr>
                <w:sz w:val="20"/>
                <w:szCs w:val="20"/>
              </w:rPr>
            </w:pPr>
            <w:r>
              <w:rPr>
                <w:sz w:val="20"/>
              </w:rPr>
              <w:t>300,50</w:t>
            </w:r>
          </w:p>
        </w:tc>
        <w:tc>
          <w:tcPr>
            <w:tcW w:w="693" w:type="pct"/>
            <w:tcBorders>
              <w:top w:val="single" w:sz="4" w:space="0" w:color="auto"/>
              <w:left w:val="single" w:sz="4" w:space="0" w:color="auto"/>
              <w:bottom w:val="single" w:sz="4" w:space="0" w:color="auto"/>
              <w:right w:val="single" w:sz="4" w:space="0" w:color="auto"/>
            </w:tcBorders>
            <w:vAlign w:val="center"/>
          </w:tcPr>
          <w:p w14:paraId="5E44FF6B" w14:textId="780E6A8E" w:rsidR="00E43087" w:rsidRPr="002F422F" w:rsidRDefault="00E43087" w:rsidP="00A823D1">
            <w:pPr>
              <w:keepNext/>
              <w:keepLines/>
              <w:tabs>
                <w:tab w:val="left" w:pos="3141"/>
              </w:tabs>
              <w:suppressAutoHyphens/>
              <w:jc w:val="right"/>
              <w:rPr>
                <w:sz w:val="20"/>
                <w:szCs w:val="20"/>
              </w:rPr>
            </w:pPr>
            <w:r>
              <w:rPr>
                <w:sz w:val="20"/>
              </w:rPr>
              <w:t>208,50</w:t>
            </w:r>
          </w:p>
        </w:tc>
      </w:tr>
      <w:tr w:rsidR="00C352B0" w:rsidRPr="002F422F" w14:paraId="5B310BD9" w14:textId="77777777" w:rsidTr="00A823D1">
        <w:tc>
          <w:tcPr>
            <w:tcW w:w="912" w:type="pct"/>
            <w:tcBorders>
              <w:top w:val="single" w:sz="4" w:space="0" w:color="auto"/>
              <w:left w:val="single" w:sz="4" w:space="0" w:color="auto"/>
              <w:bottom w:val="single" w:sz="4" w:space="0" w:color="auto"/>
              <w:right w:val="single" w:sz="4" w:space="0" w:color="auto"/>
            </w:tcBorders>
            <w:shd w:val="clear" w:color="auto" w:fill="auto"/>
          </w:tcPr>
          <w:p w14:paraId="73A72887" w14:textId="77777777" w:rsidR="00C352B0" w:rsidRPr="002F422F" w:rsidRDefault="00C352B0" w:rsidP="00ED63BD">
            <w:pPr>
              <w:keepNext/>
              <w:keepLines/>
              <w:tabs>
                <w:tab w:val="left" w:pos="3141"/>
              </w:tabs>
              <w:suppressAutoHyphens/>
              <w:jc w:val="left"/>
              <w:rPr>
                <w:sz w:val="20"/>
                <w:szCs w:val="20"/>
              </w:rPr>
            </w:pPr>
            <w:r>
              <w:rPr>
                <w:sz w:val="20"/>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6ECABA8D" w14:textId="14FFFF9A" w:rsidR="00C352B0" w:rsidRPr="002F422F" w:rsidRDefault="00C352B0" w:rsidP="00A823D1">
            <w:pPr>
              <w:keepNext/>
              <w:keepLines/>
              <w:suppressAutoHyphens/>
              <w:jc w:val="right"/>
              <w:rPr>
                <w:sz w:val="20"/>
                <w:szCs w:val="20"/>
              </w:rPr>
            </w:pPr>
            <w:r>
              <w:rPr>
                <w:sz w:val="20"/>
              </w:rPr>
              <w:t>3 921,6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63A8A2" w14:textId="6595BF89" w:rsidR="00C352B0" w:rsidRPr="002F422F" w:rsidRDefault="00C352B0" w:rsidP="00A823D1">
            <w:pPr>
              <w:keepNext/>
              <w:keepLines/>
              <w:tabs>
                <w:tab w:val="left" w:pos="3141"/>
              </w:tabs>
              <w:suppressAutoHyphens/>
              <w:jc w:val="right"/>
              <w:rPr>
                <w:sz w:val="20"/>
                <w:szCs w:val="20"/>
              </w:rPr>
            </w:pPr>
            <w:r>
              <w:rPr>
                <w:sz w:val="20"/>
              </w:rPr>
              <w:t>67,45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4940F7" w14:textId="4599EC91" w:rsidR="00C352B0" w:rsidRPr="002F422F" w:rsidRDefault="00C352B0" w:rsidP="00A823D1">
            <w:pPr>
              <w:keepNext/>
              <w:keepLines/>
              <w:tabs>
                <w:tab w:val="left" w:pos="3141"/>
              </w:tabs>
              <w:suppressAutoHyphens/>
              <w:jc w:val="right"/>
              <w:rPr>
                <w:sz w:val="20"/>
                <w:szCs w:val="20"/>
              </w:rPr>
            </w:pPr>
            <w:r>
              <w:rPr>
                <w:sz w:val="20"/>
              </w:rPr>
              <w:t>53,20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4E3626" w14:textId="4084B533" w:rsidR="00C352B0" w:rsidRPr="002F422F" w:rsidRDefault="00C352B0" w:rsidP="00A823D1">
            <w:pPr>
              <w:keepNext/>
              <w:keepLines/>
              <w:tabs>
                <w:tab w:val="left" w:pos="3141"/>
              </w:tabs>
              <w:suppressAutoHyphens/>
              <w:jc w:val="right"/>
              <w:rPr>
                <w:sz w:val="20"/>
                <w:szCs w:val="20"/>
              </w:rPr>
            </w:pPr>
            <w:r>
              <w:rPr>
                <w:sz w:val="20"/>
              </w:rPr>
              <w:t>65,25</w:t>
            </w:r>
          </w:p>
        </w:tc>
        <w:tc>
          <w:tcPr>
            <w:tcW w:w="713" w:type="pct"/>
            <w:tcBorders>
              <w:top w:val="single" w:sz="4" w:space="0" w:color="auto"/>
              <w:left w:val="single" w:sz="4" w:space="0" w:color="auto"/>
              <w:bottom w:val="single" w:sz="4" w:space="0" w:color="auto"/>
              <w:right w:val="single" w:sz="4" w:space="0" w:color="auto"/>
            </w:tcBorders>
            <w:vAlign w:val="center"/>
          </w:tcPr>
          <w:p w14:paraId="0880115F" w14:textId="3E2845D0" w:rsidR="00C352B0" w:rsidRPr="002F422F" w:rsidRDefault="00C352B0" w:rsidP="00A823D1">
            <w:pPr>
              <w:keepNext/>
              <w:keepLines/>
              <w:tabs>
                <w:tab w:val="left" w:pos="3141"/>
              </w:tabs>
              <w:suppressAutoHyphens/>
              <w:jc w:val="right"/>
              <w:rPr>
                <w:sz w:val="20"/>
                <w:szCs w:val="20"/>
              </w:rPr>
            </w:pPr>
            <w:r>
              <w:rPr>
                <w:sz w:val="20"/>
              </w:rPr>
              <w:t>45,25</w:t>
            </w:r>
          </w:p>
        </w:tc>
        <w:tc>
          <w:tcPr>
            <w:tcW w:w="693" w:type="pct"/>
            <w:tcBorders>
              <w:top w:val="single" w:sz="4" w:space="0" w:color="auto"/>
              <w:left w:val="single" w:sz="4" w:space="0" w:color="auto"/>
              <w:bottom w:val="single" w:sz="4" w:space="0" w:color="auto"/>
              <w:right w:val="single" w:sz="4" w:space="0" w:color="auto"/>
            </w:tcBorders>
            <w:vAlign w:val="center"/>
          </w:tcPr>
          <w:p w14:paraId="34271A84" w14:textId="2A0AFFB3" w:rsidR="00C352B0" w:rsidRPr="002F422F" w:rsidRDefault="00C352B0" w:rsidP="00A823D1">
            <w:pPr>
              <w:keepNext/>
              <w:keepLines/>
              <w:tabs>
                <w:tab w:val="left" w:pos="3141"/>
              </w:tabs>
              <w:suppressAutoHyphens/>
              <w:jc w:val="right"/>
              <w:rPr>
                <w:sz w:val="20"/>
                <w:szCs w:val="20"/>
              </w:rPr>
            </w:pPr>
            <w:r>
              <w:rPr>
                <w:sz w:val="20"/>
              </w:rPr>
              <w:t>29,75</w:t>
            </w:r>
          </w:p>
        </w:tc>
      </w:tr>
      <w:tr w:rsidR="00A7577A" w:rsidRPr="002F422F" w14:paraId="5EDE146C" w14:textId="77777777" w:rsidTr="00A823D1">
        <w:tc>
          <w:tcPr>
            <w:tcW w:w="912" w:type="pct"/>
            <w:tcBorders>
              <w:top w:val="single" w:sz="4" w:space="0" w:color="auto"/>
              <w:left w:val="single" w:sz="4" w:space="0" w:color="auto"/>
              <w:bottom w:val="single" w:sz="4" w:space="0" w:color="auto"/>
              <w:right w:val="single" w:sz="4" w:space="0" w:color="auto"/>
            </w:tcBorders>
            <w:shd w:val="clear" w:color="auto" w:fill="auto"/>
          </w:tcPr>
          <w:p w14:paraId="47B45E00" w14:textId="07ECB5DC" w:rsidR="00A7577A" w:rsidRPr="002F422F" w:rsidRDefault="00A7577A" w:rsidP="00ED63BD">
            <w:pPr>
              <w:keepNext/>
              <w:keepLines/>
              <w:tabs>
                <w:tab w:val="left" w:pos="3141"/>
              </w:tabs>
              <w:suppressAutoHyphens/>
              <w:jc w:val="left"/>
              <w:rPr>
                <w:sz w:val="20"/>
                <w:szCs w:val="20"/>
              </w:rPr>
            </w:pPr>
            <w:r>
              <w:rPr>
                <w:sz w:val="20"/>
              </w:rPr>
              <w:t>R-407C</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6D86FBA4" w14:textId="3BFD74FD" w:rsidR="00A7577A" w:rsidRPr="002F422F" w:rsidRDefault="00A7577A" w:rsidP="00A823D1">
            <w:pPr>
              <w:keepNext/>
              <w:keepLines/>
              <w:tabs>
                <w:tab w:val="left" w:pos="3141"/>
              </w:tabs>
              <w:suppressAutoHyphens/>
              <w:jc w:val="right"/>
              <w:rPr>
                <w:sz w:val="20"/>
                <w:szCs w:val="20"/>
              </w:rPr>
            </w:pPr>
            <w:r>
              <w:rPr>
                <w:sz w:val="20"/>
              </w:rPr>
              <w:t>1 773,85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70B404" w14:textId="59AD3F67" w:rsidR="00A7577A" w:rsidRPr="002F422F" w:rsidRDefault="00A7577A" w:rsidP="00A823D1">
            <w:pPr>
              <w:keepNext/>
              <w:keepLines/>
              <w:tabs>
                <w:tab w:val="left" w:pos="3141"/>
              </w:tabs>
              <w:suppressAutoHyphens/>
              <w:jc w:val="right"/>
              <w:rPr>
                <w:sz w:val="20"/>
                <w:szCs w:val="20"/>
              </w:rPr>
            </w:pPr>
            <w:r>
              <w:rPr>
                <w:sz w:val="20"/>
              </w:rPr>
              <w:t>11,18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B6FDF4" w14:textId="666627C2" w:rsidR="00A7577A" w:rsidRPr="002F422F" w:rsidRDefault="00A7577A" w:rsidP="00A823D1">
            <w:pPr>
              <w:keepNext/>
              <w:keepLines/>
              <w:tabs>
                <w:tab w:val="left" w:pos="3141"/>
              </w:tabs>
              <w:suppressAutoHyphens/>
              <w:jc w:val="right"/>
              <w:rPr>
                <w:sz w:val="20"/>
                <w:szCs w:val="20"/>
              </w:rPr>
            </w:pPr>
            <w:r>
              <w:rPr>
                <w:sz w:val="20"/>
              </w:rPr>
              <w:t>7,75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396743" w14:textId="78103968" w:rsidR="00A7577A" w:rsidRPr="002F422F" w:rsidRDefault="00A7577A" w:rsidP="00A823D1">
            <w:pPr>
              <w:keepNext/>
              <w:keepLines/>
              <w:tabs>
                <w:tab w:val="left" w:pos="3141"/>
              </w:tabs>
              <w:suppressAutoHyphens/>
              <w:jc w:val="right"/>
              <w:rPr>
                <w:sz w:val="20"/>
                <w:szCs w:val="20"/>
              </w:rPr>
            </w:pPr>
            <w:r>
              <w:rPr>
                <w:sz w:val="20"/>
              </w:rPr>
              <w:t>6,75</w:t>
            </w:r>
          </w:p>
        </w:tc>
        <w:tc>
          <w:tcPr>
            <w:tcW w:w="713" w:type="pct"/>
            <w:tcBorders>
              <w:top w:val="single" w:sz="4" w:space="0" w:color="auto"/>
              <w:left w:val="single" w:sz="4" w:space="0" w:color="auto"/>
              <w:bottom w:val="single" w:sz="4" w:space="0" w:color="auto"/>
              <w:right w:val="single" w:sz="4" w:space="0" w:color="auto"/>
            </w:tcBorders>
            <w:vAlign w:val="center"/>
          </w:tcPr>
          <w:p w14:paraId="543B454A" w14:textId="01DFADDE" w:rsidR="00A7577A" w:rsidRPr="002F422F" w:rsidRDefault="00A7577A" w:rsidP="00A823D1">
            <w:pPr>
              <w:keepNext/>
              <w:keepLines/>
              <w:tabs>
                <w:tab w:val="left" w:pos="3141"/>
              </w:tabs>
              <w:suppressAutoHyphens/>
              <w:jc w:val="right"/>
              <w:rPr>
                <w:sz w:val="20"/>
                <w:szCs w:val="20"/>
              </w:rPr>
            </w:pPr>
            <w:r>
              <w:rPr>
                <w:sz w:val="20"/>
              </w:rPr>
              <w:t>5,00</w:t>
            </w:r>
          </w:p>
        </w:tc>
        <w:tc>
          <w:tcPr>
            <w:tcW w:w="693" w:type="pct"/>
            <w:tcBorders>
              <w:top w:val="single" w:sz="4" w:space="0" w:color="auto"/>
              <w:left w:val="single" w:sz="4" w:space="0" w:color="auto"/>
              <w:bottom w:val="single" w:sz="4" w:space="0" w:color="auto"/>
              <w:right w:val="single" w:sz="4" w:space="0" w:color="auto"/>
            </w:tcBorders>
            <w:vAlign w:val="center"/>
          </w:tcPr>
          <w:p w14:paraId="00DDFA75" w14:textId="5C1AD1CE" w:rsidR="00A7577A" w:rsidRPr="002F422F" w:rsidRDefault="00A7577A" w:rsidP="00A823D1">
            <w:pPr>
              <w:keepNext/>
              <w:keepLines/>
              <w:tabs>
                <w:tab w:val="left" w:pos="3141"/>
              </w:tabs>
              <w:suppressAutoHyphens/>
              <w:jc w:val="right"/>
              <w:rPr>
                <w:sz w:val="20"/>
                <w:szCs w:val="20"/>
              </w:rPr>
            </w:pPr>
            <w:r>
              <w:rPr>
                <w:sz w:val="20"/>
              </w:rPr>
              <w:t>2,50</w:t>
            </w:r>
          </w:p>
        </w:tc>
      </w:tr>
      <w:tr w:rsidR="0037330C" w:rsidRPr="002F422F" w14:paraId="024A129F" w14:textId="77777777" w:rsidTr="00A823D1">
        <w:tc>
          <w:tcPr>
            <w:tcW w:w="912" w:type="pct"/>
            <w:tcBorders>
              <w:top w:val="single" w:sz="4" w:space="0" w:color="auto"/>
              <w:left w:val="single" w:sz="4" w:space="0" w:color="auto"/>
              <w:bottom w:val="single" w:sz="4" w:space="0" w:color="auto"/>
              <w:right w:val="single" w:sz="4" w:space="0" w:color="auto"/>
            </w:tcBorders>
            <w:shd w:val="clear" w:color="auto" w:fill="auto"/>
          </w:tcPr>
          <w:p w14:paraId="03A07221" w14:textId="77777777" w:rsidR="0037330C" w:rsidRPr="002F422F" w:rsidRDefault="0037330C" w:rsidP="00ED63BD">
            <w:pPr>
              <w:keepNext/>
              <w:keepLines/>
              <w:tabs>
                <w:tab w:val="left" w:pos="3141"/>
              </w:tabs>
              <w:suppressAutoHyphens/>
              <w:jc w:val="left"/>
              <w:rPr>
                <w:sz w:val="20"/>
                <w:szCs w:val="20"/>
              </w:rPr>
            </w:pPr>
            <w:r>
              <w:rPr>
                <w:sz w:val="20"/>
              </w:rPr>
              <w:t>R-410A</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3D471DDA" w14:textId="057DD0AD" w:rsidR="0037330C" w:rsidRPr="002F422F" w:rsidRDefault="0037330C" w:rsidP="00A823D1">
            <w:pPr>
              <w:keepNext/>
              <w:keepLines/>
              <w:tabs>
                <w:tab w:val="left" w:pos="3141"/>
              </w:tabs>
              <w:suppressAutoHyphens/>
              <w:jc w:val="right"/>
              <w:rPr>
                <w:sz w:val="20"/>
                <w:szCs w:val="20"/>
              </w:rPr>
            </w:pPr>
            <w:r>
              <w:rPr>
                <w:sz w:val="20"/>
              </w:rPr>
              <w:t>2 087,5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510112" w14:textId="22237470" w:rsidR="0037330C" w:rsidRPr="002F422F" w:rsidRDefault="0037330C" w:rsidP="00A823D1">
            <w:pPr>
              <w:keepNext/>
              <w:keepLines/>
              <w:tabs>
                <w:tab w:val="left" w:pos="3141"/>
              </w:tabs>
              <w:suppressAutoHyphens/>
              <w:jc w:val="right"/>
              <w:rPr>
                <w:sz w:val="20"/>
                <w:szCs w:val="20"/>
              </w:rPr>
            </w:pPr>
            <w:r>
              <w:rPr>
                <w:sz w:val="20"/>
              </w:rPr>
              <w:t>42,56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A2F750" w14:textId="3D155EFA" w:rsidR="0037330C" w:rsidRPr="002F422F" w:rsidRDefault="0037330C" w:rsidP="00A823D1">
            <w:pPr>
              <w:keepNext/>
              <w:keepLines/>
              <w:tabs>
                <w:tab w:val="left" w:pos="3141"/>
              </w:tabs>
              <w:suppressAutoHyphens/>
              <w:jc w:val="right"/>
              <w:rPr>
                <w:sz w:val="20"/>
                <w:szCs w:val="20"/>
              </w:rPr>
            </w:pPr>
            <w:r>
              <w:rPr>
                <w:sz w:val="20"/>
              </w:rPr>
              <w:t>300,50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F6A7EE" w14:textId="7375F77F" w:rsidR="0037330C" w:rsidRPr="002F422F" w:rsidRDefault="0037330C" w:rsidP="00A823D1">
            <w:pPr>
              <w:keepNext/>
              <w:keepLines/>
              <w:tabs>
                <w:tab w:val="left" w:pos="3141"/>
              </w:tabs>
              <w:suppressAutoHyphens/>
              <w:jc w:val="right"/>
              <w:rPr>
                <w:sz w:val="20"/>
                <w:szCs w:val="20"/>
              </w:rPr>
            </w:pPr>
            <w:r>
              <w:rPr>
                <w:sz w:val="20"/>
              </w:rPr>
              <w:t>289,30</w:t>
            </w:r>
          </w:p>
        </w:tc>
        <w:tc>
          <w:tcPr>
            <w:tcW w:w="713" w:type="pct"/>
            <w:tcBorders>
              <w:top w:val="single" w:sz="4" w:space="0" w:color="auto"/>
              <w:left w:val="single" w:sz="4" w:space="0" w:color="auto"/>
              <w:bottom w:val="single" w:sz="4" w:space="0" w:color="auto"/>
              <w:right w:val="single" w:sz="4" w:space="0" w:color="auto"/>
            </w:tcBorders>
            <w:vAlign w:val="center"/>
          </w:tcPr>
          <w:p w14:paraId="099536A6" w14:textId="6A9C750B" w:rsidR="0037330C" w:rsidRPr="002F422F" w:rsidRDefault="0037330C" w:rsidP="00A823D1">
            <w:pPr>
              <w:keepNext/>
              <w:keepLines/>
              <w:tabs>
                <w:tab w:val="left" w:pos="3141"/>
              </w:tabs>
              <w:suppressAutoHyphens/>
              <w:jc w:val="right"/>
              <w:rPr>
                <w:sz w:val="20"/>
                <w:szCs w:val="20"/>
              </w:rPr>
            </w:pPr>
            <w:r>
              <w:rPr>
                <w:sz w:val="20"/>
              </w:rPr>
              <w:t>250,5</w:t>
            </w:r>
          </w:p>
        </w:tc>
        <w:tc>
          <w:tcPr>
            <w:tcW w:w="693" w:type="pct"/>
            <w:tcBorders>
              <w:top w:val="single" w:sz="4" w:space="0" w:color="auto"/>
              <w:left w:val="single" w:sz="4" w:space="0" w:color="auto"/>
              <w:bottom w:val="single" w:sz="4" w:space="0" w:color="auto"/>
              <w:right w:val="single" w:sz="4" w:space="0" w:color="auto"/>
            </w:tcBorders>
            <w:vAlign w:val="center"/>
          </w:tcPr>
          <w:p w14:paraId="3C5E21F9" w14:textId="17495607" w:rsidR="0037330C" w:rsidRPr="002F422F" w:rsidRDefault="0037330C" w:rsidP="00A823D1">
            <w:pPr>
              <w:keepNext/>
              <w:keepLines/>
              <w:tabs>
                <w:tab w:val="left" w:pos="3141"/>
              </w:tabs>
              <w:suppressAutoHyphens/>
              <w:jc w:val="right"/>
              <w:rPr>
                <w:sz w:val="20"/>
                <w:szCs w:val="20"/>
              </w:rPr>
            </w:pPr>
            <w:r>
              <w:rPr>
                <w:sz w:val="20"/>
              </w:rPr>
              <w:t>209,00</w:t>
            </w:r>
          </w:p>
        </w:tc>
      </w:tr>
      <w:tr w:rsidR="00465F8C" w:rsidRPr="002F422F" w14:paraId="6F55EA5F" w14:textId="77777777" w:rsidTr="00A823D1">
        <w:tc>
          <w:tcPr>
            <w:tcW w:w="1459" w:type="pct"/>
            <w:gridSpan w:val="2"/>
            <w:tcBorders>
              <w:top w:val="single" w:sz="4" w:space="0" w:color="auto"/>
              <w:left w:val="single" w:sz="4" w:space="0" w:color="auto"/>
              <w:bottom w:val="single" w:sz="4" w:space="0" w:color="auto"/>
              <w:right w:val="single" w:sz="4" w:space="0" w:color="auto"/>
            </w:tcBorders>
            <w:shd w:val="clear" w:color="auto" w:fill="auto"/>
          </w:tcPr>
          <w:p w14:paraId="03112D14" w14:textId="77777777" w:rsidR="00465F8C" w:rsidRPr="002F422F" w:rsidRDefault="00465F8C" w:rsidP="00ED63BD">
            <w:pPr>
              <w:keepNext/>
              <w:keepLines/>
              <w:suppressAutoHyphens/>
              <w:jc w:val="left"/>
              <w:rPr>
                <w:b/>
                <w:bCs/>
                <w:sz w:val="20"/>
                <w:szCs w:val="20"/>
              </w:rPr>
            </w:pPr>
            <w:r>
              <w:rPr>
                <w:b/>
                <w:sz w:val="20"/>
              </w:rPr>
              <w:t>Total (</w:t>
            </w:r>
            <w:proofErr w:type="spellStart"/>
            <w:r>
              <w:rPr>
                <w:b/>
                <w:sz w:val="20"/>
              </w:rPr>
              <w:t>tm</w:t>
            </w:r>
            <w:proofErr w:type="spellEnd"/>
            <w:r>
              <w:rPr>
                <w:b/>
                <w:sz w:val="20"/>
              </w:rPr>
              <w: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4FB01DA" w14:textId="4D7DC57F" w:rsidR="00465F8C" w:rsidRPr="002F422F" w:rsidRDefault="00465F8C" w:rsidP="00A823D1">
            <w:pPr>
              <w:keepNext/>
              <w:keepLines/>
              <w:tabs>
                <w:tab w:val="left" w:pos="3141"/>
              </w:tabs>
              <w:suppressAutoHyphens/>
              <w:jc w:val="right"/>
              <w:rPr>
                <w:b/>
                <w:bCs/>
                <w:sz w:val="20"/>
                <w:szCs w:val="20"/>
              </w:rPr>
            </w:pPr>
            <w:r>
              <w:rPr>
                <w:b/>
                <w:sz w:val="20"/>
              </w:rPr>
              <w:t>933,90</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6C82DAC4" w14:textId="7F257AAC" w:rsidR="00465F8C" w:rsidRPr="002F422F" w:rsidRDefault="00465F8C" w:rsidP="00A823D1">
            <w:pPr>
              <w:keepNext/>
              <w:keepLines/>
              <w:tabs>
                <w:tab w:val="left" w:pos="3141"/>
              </w:tabs>
              <w:suppressAutoHyphens/>
              <w:jc w:val="right"/>
              <w:rPr>
                <w:b/>
                <w:bCs/>
                <w:sz w:val="20"/>
                <w:szCs w:val="20"/>
              </w:rPr>
            </w:pPr>
            <w:r>
              <w:rPr>
                <w:b/>
                <w:sz w:val="20"/>
              </w:rPr>
              <w:t>824,85</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30F887C" w14:textId="5BE025A6" w:rsidR="00465F8C" w:rsidRPr="002F422F" w:rsidRDefault="00465F8C" w:rsidP="00A823D1">
            <w:pPr>
              <w:keepNext/>
              <w:keepLines/>
              <w:tabs>
                <w:tab w:val="left" w:pos="3141"/>
              </w:tabs>
              <w:suppressAutoHyphens/>
              <w:jc w:val="right"/>
              <w:rPr>
                <w:b/>
                <w:bCs/>
                <w:sz w:val="20"/>
                <w:szCs w:val="20"/>
              </w:rPr>
            </w:pPr>
            <w:r>
              <w:rPr>
                <w:b/>
                <w:sz w:val="20"/>
              </w:rPr>
              <w:t>779,55</w:t>
            </w:r>
          </w:p>
        </w:tc>
        <w:tc>
          <w:tcPr>
            <w:tcW w:w="713" w:type="pct"/>
            <w:tcBorders>
              <w:top w:val="single" w:sz="4" w:space="0" w:color="auto"/>
              <w:left w:val="single" w:sz="4" w:space="0" w:color="auto"/>
              <w:bottom w:val="single" w:sz="4" w:space="0" w:color="auto"/>
              <w:right w:val="single" w:sz="4" w:space="0" w:color="auto"/>
            </w:tcBorders>
            <w:vAlign w:val="center"/>
          </w:tcPr>
          <w:p w14:paraId="35F403D8" w14:textId="4111333C" w:rsidR="00465F8C" w:rsidRPr="002F422F" w:rsidRDefault="00465F8C" w:rsidP="00A823D1">
            <w:pPr>
              <w:keepNext/>
              <w:keepLines/>
              <w:tabs>
                <w:tab w:val="left" w:pos="3141"/>
              </w:tabs>
              <w:suppressAutoHyphens/>
              <w:jc w:val="right"/>
              <w:rPr>
                <w:b/>
                <w:bCs/>
                <w:sz w:val="20"/>
                <w:szCs w:val="20"/>
              </w:rPr>
            </w:pPr>
            <w:r>
              <w:rPr>
                <w:b/>
                <w:sz w:val="20"/>
              </w:rPr>
              <w:t>666,75</w:t>
            </w:r>
          </w:p>
        </w:tc>
        <w:tc>
          <w:tcPr>
            <w:tcW w:w="693" w:type="pct"/>
            <w:tcBorders>
              <w:top w:val="single" w:sz="4" w:space="0" w:color="auto"/>
              <w:left w:val="single" w:sz="4" w:space="0" w:color="auto"/>
              <w:bottom w:val="single" w:sz="4" w:space="0" w:color="auto"/>
              <w:right w:val="single" w:sz="4" w:space="0" w:color="auto"/>
            </w:tcBorders>
            <w:vAlign w:val="center"/>
          </w:tcPr>
          <w:p w14:paraId="6D44469D" w14:textId="4BE76E25" w:rsidR="00465F8C" w:rsidRPr="002F422F" w:rsidRDefault="00465F8C" w:rsidP="00A823D1">
            <w:pPr>
              <w:keepNext/>
              <w:keepLines/>
              <w:tabs>
                <w:tab w:val="left" w:pos="3141"/>
              </w:tabs>
              <w:suppressAutoHyphens/>
              <w:jc w:val="right"/>
              <w:rPr>
                <w:b/>
                <w:bCs/>
                <w:sz w:val="20"/>
                <w:szCs w:val="20"/>
              </w:rPr>
            </w:pPr>
            <w:r>
              <w:rPr>
                <w:b/>
                <w:sz w:val="20"/>
              </w:rPr>
              <w:t>517,75</w:t>
            </w:r>
          </w:p>
        </w:tc>
      </w:tr>
      <w:tr w:rsidR="0070038F" w:rsidRPr="002F422F" w14:paraId="6A06E870"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4E0D29BC" w14:textId="77777777" w:rsidR="0070038F" w:rsidRPr="002F422F" w:rsidRDefault="0070038F" w:rsidP="009774CB">
            <w:pPr>
              <w:keepNext/>
              <w:keepLines/>
              <w:tabs>
                <w:tab w:val="left" w:pos="3141"/>
              </w:tabs>
              <w:suppressAutoHyphens/>
              <w:jc w:val="center"/>
              <w:rPr>
                <w:b/>
                <w:bCs/>
                <w:sz w:val="20"/>
                <w:szCs w:val="20"/>
              </w:rPr>
            </w:pPr>
            <w:r>
              <w:rPr>
                <w:b/>
                <w:sz w:val="20"/>
              </w:rPr>
              <w:t>Tonnes </w:t>
            </w:r>
            <w:proofErr w:type="spellStart"/>
            <w:r>
              <w:rPr>
                <w:b/>
                <w:sz w:val="20"/>
              </w:rPr>
              <w:t>éq</w:t>
            </w:r>
            <w:proofErr w:type="spellEnd"/>
            <w:r>
              <w:rPr>
                <w:b/>
                <w:sz w:val="20"/>
              </w:rPr>
              <w:t> CO</w:t>
            </w:r>
            <w:r>
              <w:rPr>
                <w:b/>
                <w:sz w:val="20"/>
                <w:vertAlign w:val="subscript"/>
              </w:rPr>
              <w:t>2</w:t>
            </w:r>
          </w:p>
        </w:tc>
      </w:tr>
      <w:tr w:rsidR="00E33DBF" w:rsidRPr="002F422F" w14:paraId="01E4DCB8" w14:textId="77777777" w:rsidTr="00A823D1">
        <w:trPr>
          <w:trHeight w:val="159"/>
        </w:trPr>
        <w:tc>
          <w:tcPr>
            <w:tcW w:w="912" w:type="pct"/>
            <w:tcBorders>
              <w:top w:val="single" w:sz="4" w:space="0" w:color="auto"/>
              <w:left w:val="single" w:sz="4" w:space="0" w:color="auto"/>
              <w:bottom w:val="single" w:sz="4" w:space="0" w:color="auto"/>
              <w:right w:val="single" w:sz="4" w:space="0" w:color="auto"/>
            </w:tcBorders>
          </w:tcPr>
          <w:p w14:paraId="260FF40B" w14:textId="77777777" w:rsidR="00E33DBF" w:rsidRPr="002F422F" w:rsidRDefault="00E33DBF" w:rsidP="00ED63BD">
            <w:pPr>
              <w:keepNext/>
              <w:keepLines/>
              <w:shd w:val="clear" w:color="auto" w:fill="FFFFFF" w:themeFill="background1"/>
              <w:suppressAutoHyphens/>
              <w:jc w:val="left"/>
              <w:rPr>
                <w:sz w:val="20"/>
                <w:szCs w:val="20"/>
              </w:rPr>
            </w:pPr>
            <w:r>
              <w:rPr>
                <w:sz w:val="20"/>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4D121E4A" w14:textId="77777777" w:rsidR="00E33DBF" w:rsidRPr="002F422F" w:rsidRDefault="00E33DBF" w:rsidP="00A823D1">
            <w:pPr>
              <w:keepNext/>
              <w:keepLines/>
              <w:shd w:val="clear" w:color="auto" w:fill="FFFFFF" w:themeFill="background1"/>
              <w:suppressAutoHyphens/>
              <w:jc w:val="right"/>
              <w:rPr>
                <w:sz w:val="20"/>
                <w:szCs w:val="20"/>
              </w:rPr>
            </w:pPr>
            <w:r>
              <w:rPr>
                <w:sz w:val="20"/>
              </w:rPr>
              <w:t>675</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B20E3FC" w14:textId="01CE877D" w:rsidR="00E33DBF" w:rsidRPr="002F422F" w:rsidRDefault="00E33DBF" w:rsidP="00A823D1">
            <w:pPr>
              <w:keepNext/>
              <w:keepLines/>
              <w:shd w:val="clear" w:color="auto" w:fill="FFFFFF" w:themeFill="background1"/>
              <w:suppressAutoHyphens/>
              <w:jc w:val="right"/>
              <w:rPr>
                <w:sz w:val="20"/>
                <w:szCs w:val="20"/>
              </w:rPr>
            </w:pPr>
            <w:r>
              <w:rPr>
                <w:sz w:val="20"/>
              </w:rPr>
              <w:t>24 503</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7D711FD" w14:textId="3CE934D7" w:rsidR="00E33DBF" w:rsidRPr="002F422F" w:rsidRDefault="00E33DBF" w:rsidP="00A823D1">
            <w:pPr>
              <w:keepNext/>
              <w:keepLines/>
              <w:shd w:val="clear" w:color="auto" w:fill="FFFFFF" w:themeFill="background1"/>
              <w:suppressAutoHyphens/>
              <w:jc w:val="right"/>
              <w:rPr>
                <w:sz w:val="20"/>
                <w:szCs w:val="20"/>
              </w:rPr>
            </w:pPr>
            <w:r>
              <w:rPr>
                <w:sz w:val="20"/>
              </w:rPr>
              <w:t>26 933</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20D9EFC7" w14:textId="7388EE1F" w:rsidR="00E33DBF" w:rsidRPr="002F422F" w:rsidRDefault="00E33DBF" w:rsidP="00A823D1">
            <w:pPr>
              <w:keepNext/>
              <w:keepLines/>
              <w:shd w:val="clear" w:color="auto" w:fill="FFFFFF" w:themeFill="background1"/>
              <w:suppressAutoHyphens/>
              <w:jc w:val="right"/>
              <w:rPr>
                <w:sz w:val="20"/>
                <w:szCs w:val="20"/>
              </w:rPr>
            </w:pPr>
            <w:r>
              <w:rPr>
                <w:sz w:val="20"/>
              </w:rPr>
              <w:t>32 738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0691A" w14:textId="6C98147F" w:rsidR="00E33DBF" w:rsidRPr="002F422F" w:rsidRDefault="00E33DBF" w:rsidP="00A823D1">
            <w:pPr>
              <w:keepNext/>
              <w:keepLines/>
              <w:shd w:val="clear" w:color="auto" w:fill="FFFFFF" w:themeFill="background1"/>
              <w:suppressAutoHyphens/>
              <w:jc w:val="right"/>
              <w:rPr>
                <w:sz w:val="20"/>
                <w:szCs w:val="20"/>
              </w:rPr>
            </w:pPr>
            <w:r>
              <w:rPr>
                <w:sz w:val="20"/>
              </w:rPr>
              <w:t>44 213</w:t>
            </w:r>
          </w:p>
        </w:tc>
        <w:tc>
          <w:tcPr>
            <w:tcW w:w="693" w:type="pct"/>
            <w:tcBorders>
              <w:top w:val="single" w:sz="4" w:space="0" w:color="auto"/>
              <w:left w:val="single" w:sz="4" w:space="0" w:color="auto"/>
              <w:bottom w:val="single" w:sz="4" w:space="0" w:color="auto"/>
              <w:right w:val="single" w:sz="4" w:space="0" w:color="auto"/>
            </w:tcBorders>
            <w:vAlign w:val="center"/>
          </w:tcPr>
          <w:p w14:paraId="4D5CF30B" w14:textId="75E03A91" w:rsidR="00E33DBF" w:rsidRPr="002F422F" w:rsidRDefault="00E33DBF" w:rsidP="00A823D1">
            <w:pPr>
              <w:keepNext/>
              <w:keepLines/>
              <w:shd w:val="clear" w:color="auto" w:fill="FFFFFF" w:themeFill="background1"/>
              <w:suppressAutoHyphens/>
              <w:jc w:val="right"/>
              <w:rPr>
                <w:sz w:val="20"/>
                <w:szCs w:val="20"/>
              </w:rPr>
            </w:pPr>
            <w:r>
              <w:rPr>
                <w:sz w:val="20"/>
              </w:rPr>
              <w:t>45 900</w:t>
            </w:r>
          </w:p>
        </w:tc>
      </w:tr>
      <w:tr w:rsidR="00E33DBF" w:rsidRPr="002F422F" w14:paraId="4DAEBA41" w14:textId="77777777" w:rsidTr="00A823D1">
        <w:tc>
          <w:tcPr>
            <w:tcW w:w="912" w:type="pct"/>
            <w:tcBorders>
              <w:top w:val="single" w:sz="4" w:space="0" w:color="auto"/>
              <w:left w:val="single" w:sz="4" w:space="0" w:color="auto"/>
              <w:bottom w:val="single" w:sz="4" w:space="0" w:color="auto"/>
              <w:right w:val="single" w:sz="4" w:space="0" w:color="auto"/>
            </w:tcBorders>
          </w:tcPr>
          <w:p w14:paraId="43F42BA7" w14:textId="77777777" w:rsidR="00E33DBF" w:rsidRPr="002F422F" w:rsidRDefault="00E33DBF" w:rsidP="00ED63BD">
            <w:pPr>
              <w:shd w:val="clear" w:color="auto" w:fill="FFFFFF" w:themeFill="background1"/>
              <w:suppressAutoHyphens/>
              <w:jc w:val="left"/>
              <w:rPr>
                <w:sz w:val="20"/>
                <w:szCs w:val="20"/>
              </w:rPr>
            </w:pPr>
            <w:r>
              <w:rPr>
                <w:sz w:val="20"/>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093B70FA" w14:textId="77777777" w:rsidR="00E33DBF" w:rsidRPr="002F422F" w:rsidRDefault="00E33DBF" w:rsidP="00A823D1">
            <w:pPr>
              <w:shd w:val="clear" w:color="auto" w:fill="FFFFFF" w:themeFill="background1"/>
              <w:suppressAutoHyphens/>
              <w:jc w:val="right"/>
              <w:rPr>
                <w:sz w:val="20"/>
                <w:szCs w:val="20"/>
              </w:rPr>
            </w:pPr>
            <w:r>
              <w:rPr>
                <w:sz w:val="20"/>
              </w:rPr>
              <w:t>1 430</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869DFFE" w14:textId="154720B7" w:rsidR="00E33DBF" w:rsidRPr="002F422F" w:rsidRDefault="00E33DBF" w:rsidP="00A823D1">
            <w:pPr>
              <w:shd w:val="clear" w:color="auto" w:fill="FFFFFF" w:themeFill="background1"/>
              <w:suppressAutoHyphens/>
              <w:jc w:val="right"/>
              <w:rPr>
                <w:sz w:val="20"/>
                <w:szCs w:val="20"/>
              </w:rPr>
            </w:pPr>
            <w:r>
              <w:rPr>
                <w:sz w:val="20"/>
              </w:rPr>
              <w:t>1 110 266</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20C2DD74" w14:textId="64BEC367" w:rsidR="00E33DBF" w:rsidRPr="002F422F" w:rsidRDefault="00E33DBF" w:rsidP="00A823D1">
            <w:pPr>
              <w:shd w:val="clear" w:color="auto" w:fill="FFFFFF" w:themeFill="background1"/>
              <w:suppressAutoHyphens/>
              <w:jc w:val="right"/>
              <w:rPr>
                <w:sz w:val="20"/>
                <w:szCs w:val="20"/>
              </w:rPr>
            </w:pPr>
            <w:r>
              <w:rPr>
                <w:sz w:val="20"/>
              </w:rPr>
              <w:t>605 605</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6EB67E3C" w14:textId="055B25BB" w:rsidR="00E33DBF" w:rsidRPr="002F422F" w:rsidRDefault="00E33DBF" w:rsidP="00A823D1">
            <w:pPr>
              <w:shd w:val="clear" w:color="auto" w:fill="FFFFFF" w:themeFill="background1"/>
              <w:suppressAutoHyphens/>
              <w:jc w:val="right"/>
              <w:rPr>
                <w:sz w:val="20"/>
                <w:szCs w:val="20"/>
              </w:rPr>
            </w:pPr>
            <w:r>
              <w:rPr>
                <w:sz w:val="20"/>
              </w:rPr>
              <w:t>528 743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5AE7E" w14:textId="14C32C36" w:rsidR="00E33DBF" w:rsidRPr="002F422F" w:rsidRDefault="00E33DBF" w:rsidP="00A823D1">
            <w:pPr>
              <w:shd w:val="clear" w:color="auto" w:fill="FFFFFF" w:themeFill="background1"/>
              <w:suppressAutoHyphens/>
              <w:jc w:val="right"/>
              <w:rPr>
                <w:sz w:val="20"/>
                <w:szCs w:val="20"/>
              </w:rPr>
            </w:pPr>
            <w:r>
              <w:rPr>
                <w:sz w:val="20"/>
              </w:rPr>
              <w:t>429 715</w:t>
            </w:r>
          </w:p>
        </w:tc>
        <w:tc>
          <w:tcPr>
            <w:tcW w:w="693" w:type="pct"/>
            <w:tcBorders>
              <w:top w:val="single" w:sz="4" w:space="0" w:color="auto"/>
              <w:left w:val="single" w:sz="4" w:space="0" w:color="auto"/>
              <w:bottom w:val="single" w:sz="4" w:space="0" w:color="auto"/>
              <w:right w:val="single" w:sz="4" w:space="0" w:color="auto"/>
            </w:tcBorders>
            <w:vAlign w:val="center"/>
          </w:tcPr>
          <w:p w14:paraId="5CD40AC9" w14:textId="0675F262" w:rsidR="00E33DBF" w:rsidRPr="002F422F" w:rsidRDefault="00E33DBF" w:rsidP="00A823D1">
            <w:pPr>
              <w:shd w:val="clear" w:color="auto" w:fill="FFFFFF" w:themeFill="background1"/>
              <w:suppressAutoHyphens/>
              <w:jc w:val="right"/>
              <w:rPr>
                <w:sz w:val="20"/>
                <w:szCs w:val="20"/>
              </w:rPr>
            </w:pPr>
            <w:r>
              <w:rPr>
                <w:sz w:val="20"/>
              </w:rPr>
              <w:t>298 155</w:t>
            </w:r>
          </w:p>
        </w:tc>
      </w:tr>
      <w:tr w:rsidR="00E33DBF" w:rsidRPr="002F422F" w14:paraId="760BE612" w14:textId="77777777" w:rsidTr="00A823D1">
        <w:tc>
          <w:tcPr>
            <w:tcW w:w="912" w:type="pct"/>
            <w:tcBorders>
              <w:top w:val="single" w:sz="4" w:space="0" w:color="auto"/>
              <w:left w:val="single" w:sz="4" w:space="0" w:color="auto"/>
              <w:bottom w:val="single" w:sz="4" w:space="0" w:color="auto"/>
              <w:right w:val="single" w:sz="4" w:space="0" w:color="auto"/>
            </w:tcBorders>
          </w:tcPr>
          <w:p w14:paraId="432C2568" w14:textId="77777777" w:rsidR="00E33DBF" w:rsidRPr="002F422F" w:rsidRDefault="00E33DBF" w:rsidP="00ED63BD">
            <w:pPr>
              <w:shd w:val="clear" w:color="auto" w:fill="FFFFFF" w:themeFill="background1"/>
              <w:suppressAutoHyphens/>
              <w:jc w:val="left"/>
              <w:rPr>
                <w:sz w:val="20"/>
                <w:szCs w:val="20"/>
              </w:rPr>
            </w:pPr>
            <w:r>
              <w:rPr>
                <w:sz w:val="20"/>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0FA3DFCD" w14:textId="5C7EB9B1" w:rsidR="00E33DBF" w:rsidRPr="002F422F" w:rsidRDefault="00E33DBF" w:rsidP="00A823D1">
            <w:pPr>
              <w:shd w:val="clear" w:color="auto" w:fill="FFFFFF" w:themeFill="background1"/>
              <w:suppressAutoHyphens/>
              <w:jc w:val="right"/>
              <w:rPr>
                <w:sz w:val="20"/>
                <w:szCs w:val="20"/>
              </w:rPr>
            </w:pPr>
            <w:r>
              <w:rPr>
                <w:sz w:val="20"/>
              </w:rPr>
              <w:t>3 921,6</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1CCD66DC" w14:textId="41514BB1" w:rsidR="00E33DBF" w:rsidRPr="002F422F" w:rsidRDefault="00E33DBF" w:rsidP="00A823D1">
            <w:pPr>
              <w:shd w:val="clear" w:color="auto" w:fill="FFFFFF" w:themeFill="background1"/>
              <w:suppressAutoHyphens/>
              <w:jc w:val="right"/>
              <w:rPr>
                <w:sz w:val="20"/>
                <w:szCs w:val="20"/>
              </w:rPr>
            </w:pPr>
            <w:r>
              <w:rPr>
                <w:sz w:val="20"/>
              </w:rPr>
              <w:t>264 512</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0EEFBFEB" w14:textId="66D19C84" w:rsidR="00E33DBF" w:rsidRPr="002F422F" w:rsidRDefault="00E33DBF" w:rsidP="00A823D1">
            <w:pPr>
              <w:shd w:val="clear" w:color="auto" w:fill="FFFFFF" w:themeFill="background1"/>
              <w:suppressAutoHyphens/>
              <w:jc w:val="right"/>
              <w:rPr>
                <w:sz w:val="20"/>
                <w:szCs w:val="20"/>
              </w:rPr>
            </w:pPr>
            <w:r>
              <w:rPr>
                <w:sz w:val="20"/>
              </w:rPr>
              <w:t>208 629</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1EA2647A" w14:textId="126E5E48" w:rsidR="00E33DBF" w:rsidRPr="002F422F" w:rsidRDefault="00E33DBF" w:rsidP="00A823D1">
            <w:pPr>
              <w:shd w:val="clear" w:color="auto" w:fill="FFFFFF" w:themeFill="background1"/>
              <w:suppressAutoHyphens/>
              <w:jc w:val="right"/>
              <w:rPr>
                <w:sz w:val="20"/>
                <w:szCs w:val="20"/>
              </w:rPr>
            </w:pPr>
            <w:r>
              <w:rPr>
                <w:sz w:val="20"/>
              </w:rPr>
              <w:t>255 884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56872" w14:textId="2F2399F8" w:rsidR="00E33DBF" w:rsidRPr="002F422F" w:rsidRDefault="00E33DBF" w:rsidP="00A823D1">
            <w:pPr>
              <w:shd w:val="clear" w:color="auto" w:fill="FFFFFF" w:themeFill="background1"/>
              <w:suppressAutoHyphens/>
              <w:jc w:val="right"/>
              <w:rPr>
                <w:sz w:val="20"/>
                <w:szCs w:val="20"/>
              </w:rPr>
            </w:pPr>
            <w:r>
              <w:rPr>
                <w:sz w:val="20"/>
              </w:rPr>
              <w:t>177 452</w:t>
            </w:r>
          </w:p>
        </w:tc>
        <w:tc>
          <w:tcPr>
            <w:tcW w:w="693" w:type="pct"/>
            <w:tcBorders>
              <w:top w:val="single" w:sz="4" w:space="0" w:color="auto"/>
              <w:left w:val="single" w:sz="4" w:space="0" w:color="auto"/>
              <w:bottom w:val="single" w:sz="4" w:space="0" w:color="auto"/>
              <w:right w:val="single" w:sz="4" w:space="0" w:color="auto"/>
            </w:tcBorders>
            <w:vAlign w:val="center"/>
          </w:tcPr>
          <w:p w14:paraId="1FB4CC3C" w14:textId="6071BD3F" w:rsidR="00E33DBF" w:rsidRPr="002F422F" w:rsidRDefault="00E33DBF" w:rsidP="00A823D1">
            <w:pPr>
              <w:shd w:val="clear" w:color="auto" w:fill="FFFFFF" w:themeFill="background1"/>
              <w:suppressAutoHyphens/>
              <w:jc w:val="right"/>
              <w:rPr>
                <w:sz w:val="20"/>
                <w:szCs w:val="20"/>
              </w:rPr>
            </w:pPr>
            <w:r>
              <w:rPr>
                <w:sz w:val="20"/>
              </w:rPr>
              <w:t>116 668</w:t>
            </w:r>
          </w:p>
        </w:tc>
      </w:tr>
      <w:tr w:rsidR="005E4AB8" w:rsidRPr="002F422F" w14:paraId="299B4590" w14:textId="77777777" w:rsidTr="00A823D1">
        <w:tc>
          <w:tcPr>
            <w:tcW w:w="912" w:type="pct"/>
            <w:tcBorders>
              <w:top w:val="single" w:sz="4" w:space="0" w:color="auto"/>
              <w:left w:val="single" w:sz="4" w:space="0" w:color="auto"/>
              <w:bottom w:val="single" w:sz="4" w:space="0" w:color="auto"/>
              <w:right w:val="single" w:sz="4" w:space="0" w:color="auto"/>
            </w:tcBorders>
          </w:tcPr>
          <w:p w14:paraId="33B325F0" w14:textId="79B3BFD6" w:rsidR="005E4AB8" w:rsidRPr="002F422F" w:rsidRDefault="005E4AB8" w:rsidP="00ED63BD">
            <w:pPr>
              <w:shd w:val="clear" w:color="auto" w:fill="FFFFFF" w:themeFill="background1"/>
              <w:suppressAutoHyphens/>
              <w:jc w:val="left"/>
              <w:rPr>
                <w:sz w:val="20"/>
                <w:szCs w:val="20"/>
              </w:rPr>
            </w:pPr>
            <w:r>
              <w:rPr>
                <w:sz w:val="20"/>
              </w:rPr>
              <w:t>R-407C</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7AC335E3" w14:textId="46BB2A41" w:rsidR="005E4AB8" w:rsidRPr="002F422F" w:rsidRDefault="00D041BE" w:rsidP="00A823D1">
            <w:pPr>
              <w:shd w:val="clear" w:color="auto" w:fill="FFFFFF" w:themeFill="background1"/>
              <w:suppressAutoHyphens/>
              <w:jc w:val="right"/>
              <w:rPr>
                <w:sz w:val="20"/>
                <w:szCs w:val="20"/>
              </w:rPr>
            </w:pPr>
            <w:r>
              <w:rPr>
                <w:sz w:val="20"/>
              </w:rPr>
              <w:t>1 773,85</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2DF72D2B" w14:textId="6043160C" w:rsidR="005E4AB8" w:rsidRPr="002F422F" w:rsidRDefault="005E4AB8" w:rsidP="00A823D1">
            <w:pPr>
              <w:shd w:val="clear" w:color="auto" w:fill="FFFFFF" w:themeFill="background1"/>
              <w:suppressAutoHyphens/>
              <w:jc w:val="right"/>
              <w:rPr>
                <w:sz w:val="20"/>
                <w:szCs w:val="20"/>
              </w:rPr>
            </w:pPr>
            <w:r>
              <w:rPr>
                <w:sz w:val="20"/>
              </w:rPr>
              <w:t>19 832</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E8C8D14" w14:textId="08B1B789" w:rsidR="005E4AB8" w:rsidRPr="002F422F" w:rsidRDefault="005E4AB8" w:rsidP="00A823D1">
            <w:pPr>
              <w:shd w:val="clear" w:color="auto" w:fill="FFFFFF" w:themeFill="background1"/>
              <w:suppressAutoHyphens/>
              <w:jc w:val="right"/>
              <w:rPr>
                <w:sz w:val="20"/>
                <w:szCs w:val="20"/>
              </w:rPr>
            </w:pPr>
            <w:r>
              <w:rPr>
                <w:sz w:val="20"/>
              </w:rPr>
              <w:t>13 747</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10D3CE3" w14:textId="24DAA8D6" w:rsidR="005E4AB8" w:rsidRPr="002F422F" w:rsidRDefault="005E4AB8" w:rsidP="00A823D1">
            <w:pPr>
              <w:shd w:val="clear" w:color="auto" w:fill="FFFFFF" w:themeFill="background1"/>
              <w:suppressAutoHyphens/>
              <w:jc w:val="right"/>
              <w:rPr>
                <w:sz w:val="20"/>
                <w:szCs w:val="20"/>
              </w:rPr>
            </w:pPr>
            <w:r>
              <w:rPr>
                <w:sz w:val="20"/>
              </w:rPr>
              <w:t>11 973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5BDCA" w14:textId="738BD7B4" w:rsidR="005E4AB8" w:rsidRPr="002F422F" w:rsidRDefault="005E4AB8" w:rsidP="00A823D1">
            <w:pPr>
              <w:shd w:val="clear" w:color="auto" w:fill="FFFFFF" w:themeFill="background1"/>
              <w:suppressAutoHyphens/>
              <w:jc w:val="right"/>
              <w:rPr>
                <w:sz w:val="20"/>
                <w:szCs w:val="20"/>
              </w:rPr>
            </w:pPr>
            <w:r>
              <w:rPr>
                <w:sz w:val="20"/>
              </w:rPr>
              <w:t>8 869</w:t>
            </w:r>
          </w:p>
        </w:tc>
        <w:tc>
          <w:tcPr>
            <w:tcW w:w="693" w:type="pct"/>
            <w:tcBorders>
              <w:top w:val="single" w:sz="4" w:space="0" w:color="auto"/>
              <w:left w:val="single" w:sz="4" w:space="0" w:color="auto"/>
              <w:bottom w:val="single" w:sz="4" w:space="0" w:color="auto"/>
              <w:right w:val="single" w:sz="4" w:space="0" w:color="auto"/>
            </w:tcBorders>
            <w:vAlign w:val="center"/>
          </w:tcPr>
          <w:p w14:paraId="3FAEA275" w14:textId="75051E8B" w:rsidR="005E4AB8" w:rsidRPr="002F422F" w:rsidRDefault="005E4AB8" w:rsidP="00A823D1">
            <w:pPr>
              <w:shd w:val="clear" w:color="auto" w:fill="FFFFFF" w:themeFill="background1"/>
              <w:suppressAutoHyphens/>
              <w:jc w:val="right"/>
              <w:rPr>
                <w:sz w:val="20"/>
                <w:szCs w:val="20"/>
              </w:rPr>
            </w:pPr>
            <w:r>
              <w:rPr>
                <w:sz w:val="20"/>
              </w:rPr>
              <w:t>4 435</w:t>
            </w:r>
          </w:p>
        </w:tc>
      </w:tr>
      <w:tr w:rsidR="005E4AB8" w:rsidRPr="002F422F" w14:paraId="7331CCAE" w14:textId="77777777" w:rsidTr="00A823D1">
        <w:tc>
          <w:tcPr>
            <w:tcW w:w="912" w:type="pct"/>
            <w:tcBorders>
              <w:top w:val="single" w:sz="4" w:space="0" w:color="auto"/>
              <w:left w:val="single" w:sz="4" w:space="0" w:color="auto"/>
              <w:bottom w:val="single" w:sz="4" w:space="0" w:color="auto"/>
              <w:right w:val="single" w:sz="4" w:space="0" w:color="auto"/>
            </w:tcBorders>
          </w:tcPr>
          <w:p w14:paraId="41863D4B" w14:textId="77777777" w:rsidR="005E4AB8" w:rsidRPr="002F422F" w:rsidRDefault="005E4AB8" w:rsidP="00ED63BD">
            <w:pPr>
              <w:shd w:val="clear" w:color="auto" w:fill="FFFFFF" w:themeFill="background1"/>
              <w:suppressAutoHyphens/>
              <w:jc w:val="left"/>
              <w:rPr>
                <w:sz w:val="20"/>
                <w:szCs w:val="20"/>
              </w:rPr>
            </w:pPr>
            <w:r>
              <w:rPr>
                <w:sz w:val="20"/>
              </w:rPr>
              <w:t>R-410A</w:t>
            </w:r>
          </w:p>
        </w:tc>
        <w:tc>
          <w:tcPr>
            <w:tcW w:w="547" w:type="pct"/>
            <w:tcBorders>
              <w:top w:val="single" w:sz="4" w:space="0" w:color="auto"/>
              <w:left w:val="single" w:sz="4" w:space="0" w:color="auto"/>
              <w:bottom w:val="single" w:sz="4" w:space="0" w:color="auto"/>
              <w:right w:val="single" w:sz="4" w:space="0" w:color="auto"/>
            </w:tcBorders>
            <w:vAlign w:val="center"/>
          </w:tcPr>
          <w:p w14:paraId="55EA50B8" w14:textId="22DE2724" w:rsidR="005E4AB8" w:rsidRPr="002F422F" w:rsidRDefault="005E4AB8" w:rsidP="00A823D1">
            <w:pPr>
              <w:shd w:val="clear" w:color="auto" w:fill="FFFFFF" w:themeFill="background1"/>
              <w:suppressAutoHyphens/>
              <w:jc w:val="right"/>
              <w:rPr>
                <w:sz w:val="20"/>
                <w:szCs w:val="20"/>
              </w:rPr>
            </w:pPr>
            <w:r>
              <w:rPr>
                <w:sz w:val="20"/>
              </w:rPr>
              <w:t>2 087,5</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192780F5" w14:textId="4864EEAF" w:rsidR="005E4AB8" w:rsidRPr="002F422F" w:rsidRDefault="005E4AB8" w:rsidP="00A823D1">
            <w:pPr>
              <w:shd w:val="clear" w:color="auto" w:fill="FFFFFF" w:themeFill="background1"/>
              <w:suppressAutoHyphens/>
              <w:jc w:val="right"/>
              <w:rPr>
                <w:sz w:val="20"/>
                <w:szCs w:val="20"/>
              </w:rPr>
            </w:pPr>
            <w:r>
              <w:rPr>
                <w:sz w:val="20"/>
              </w:rPr>
              <w:t>88 844</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1B8AEFE1" w14:textId="632599D2" w:rsidR="005E4AB8" w:rsidRPr="002F422F" w:rsidRDefault="005E4AB8" w:rsidP="00A823D1">
            <w:pPr>
              <w:shd w:val="clear" w:color="auto" w:fill="FFFFFF" w:themeFill="background1"/>
              <w:suppressAutoHyphens/>
              <w:jc w:val="right"/>
              <w:rPr>
                <w:sz w:val="20"/>
                <w:szCs w:val="20"/>
              </w:rPr>
            </w:pPr>
            <w:r>
              <w:rPr>
                <w:sz w:val="20"/>
              </w:rPr>
              <w:t>627 294</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3C21390B" w14:textId="348AFCDC" w:rsidR="005E4AB8" w:rsidRPr="002F422F" w:rsidRDefault="005E4AB8" w:rsidP="00A823D1">
            <w:pPr>
              <w:shd w:val="clear" w:color="auto" w:fill="FFFFFF" w:themeFill="background1"/>
              <w:suppressAutoHyphens/>
              <w:jc w:val="right"/>
              <w:rPr>
                <w:sz w:val="20"/>
                <w:szCs w:val="20"/>
              </w:rPr>
            </w:pPr>
            <w:r>
              <w:rPr>
                <w:sz w:val="20"/>
              </w:rPr>
              <w:t>603 914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63E93" w14:textId="53134928" w:rsidR="005E4AB8" w:rsidRPr="002F422F" w:rsidRDefault="005E4AB8" w:rsidP="00A823D1">
            <w:pPr>
              <w:shd w:val="clear" w:color="auto" w:fill="FFFFFF" w:themeFill="background1"/>
              <w:suppressAutoHyphens/>
              <w:jc w:val="right"/>
              <w:rPr>
                <w:sz w:val="20"/>
                <w:szCs w:val="20"/>
              </w:rPr>
            </w:pPr>
            <w:r>
              <w:rPr>
                <w:sz w:val="20"/>
              </w:rPr>
              <w:t>522 919</w:t>
            </w:r>
          </w:p>
        </w:tc>
        <w:tc>
          <w:tcPr>
            <w:tcW w:w="693" w:type="pct"/>
            <w:tcBorders>
              <w:top w:val="single" w:sz="4" w:space="0" w:color="auto"/>
              <w:left w:val="single" w:sz="4" w:space="0" w:color="auto"/>
              <w:bottom w:val="single" w:sz="4" w:space="0" w:color="auto"/>
              <w:right w:val="single" w:sz="4" w:space="0" w:color="auto"/>
            </w:tcBorders>
            <w:vAlign w:val="center"/>
          </w:tcPr>
          <w:p w14:paraId="5BEB769A" w14:textId="6653471C" w:rsidR="005E4AB8" w:rsidRPr="002F422F" w:rsidRDefault="005E4AB8" w:rsidP="00A823D1">
            <w:pPr>
              <w:shd w:val="clear" w:color="auto" w:fill="FFFFFF" w:themeFill="background1"/>
              <w:suppressAutoHyphens/>
              <w:jc w:val="right"/>
              <w:rPr>
                <w:sz w:val="20"/>
                <w:szCs w:val="20"/>
              </w:rPr>
            </w:pPr>
            <w:r>
              <w:rPr>
                <w:sz w:val="20"/>
              </w:rPr>
              <w:t>436 288</w:t>
            </w:r>
          </w:p>
        </w:tc>
      </w:tr>
      <w:tr w:rsidR="00F17A2E" w:rsidRPr="002F422F" w14:paraId="060D9758" w14:textId="77777777" w:rsidTr="00A823D1">
        <w:tc>
          <w:tcPr>
            <w:tcW w:w="1459" w:type="pct"/>
            <w:gridSpan w:val="2"/>
            <w:tcBorders>
              <w:top w:val="single" w:sz="4" w:space="0" w:color="auto"/>
              <w:left w:val="single" w:sz="4" w:space="0" w:color="auto"/>
              <w:bottom w:val="single" w:sz="4" w:space="0" w:color="auto"/>
              <w:right w:val="single" w:sz="4" w:space="0" w:color="auto"/>
            </w:tcBorders>
          </w:tcPr>
          <w:p w14:paraId="38559F52" w14:textId="77777777" w:rsidR="00F17A2E" w:rsidRPr="002F422F" w:rsidRDefault="00F17A2E" w:rsidP="00ED63BD">
            <w:pPr>
              <w:shd w:val="clear" w:color="auto" w:fill="FFFFFF" w:themeFill="background1"/>
              <w:suppressAutoHyphens/>
              <w:jc w:val="left"/>
              <w:rPr>
                <w:b/>
                <w:bCs/>
                <w:sz w:val="20"/>
                <w:szCs w:val="20"/>
              </w:rPr>
            </w:pPr>
            <w:r>
              <w:rPr>
                <w:b/>
                <w:sz w:val="20"/>
              </w:rPr>
              <w:t>Total (tonnes </w:t>
            </w:r>
            <w:proofErr w:type="spellStart"/>
            <w:r>
              <w:rPr>
                <w:b/>
                <w:sz w:val="20"/>
              </w:rPr>
              <w:t>éq</w:t>
            </w:r>
            <w:proofErr w:type="spellEnd"/>
            <w:r>
              <w:rPr>
                <w:b/>
                <w:sz w:val="20"/>
              </w:rPr>
              <w:t> CO</w:t>
            </w:r>
            <w:r>
              <w:rPr>
                <w:b/>
                <w:sz w:val="20"/>
                <w:vertAlign w:val="subscript"/>
              </w:rPr>
              <w:t>2</w:t>
            </w:r>
            <w:r>
              <w:rPr>
                <w:b/>
                <w:sz w:val="20"/>
              </w:rPr>
              <w: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7CDDBFD" w14:textId="63D521B3" w:rsidR="00F17A2E" w:rsidRPr="002F422F" w:rsidRDefault="00F17A2E" w:rsidP="00A823D1">
            <w:pPr>
              <w:shd w:val="clear" w:color="auto" w:fill="FFFFFF" w:themeFill="background1"/>
              <w:suppressAutoHyphens/>
              <w:jc w:val="right"/>
              <w:rPr>
                <w:b/>
                <w:bCs/>
                <w:sz w:val="20"/>
                <w:szCs w:val="20"/>
              </w:rPr>
            </w:pPr>
            <w:r>
              <w:rPr>
                <w:b/>
                <w:sz w:val="20"/>
              </w:rPr>
              <w:t>1 507 956</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3F7D5286" w14:textId="027AACB8" w:rsidR="00F17A2E" w:rsidRPr="002F422F" w:rsidRDefault="00F17A2E" w:rsidP="00A823D1">
            <w:pPr>
              <w:shd w:val="clear" w:color="auto" w:fill="FFFFFF" w:themeFill="background1"/>
              <w:suppressAutoHyphens/>
              <w:jc w:val="right"/>
              <w:rPr>
                <w:b/>
                <w:bCs/>
                <w:sz w:val="20"/>
                <w:szCs w:val="20"/>
              </w:rPr>
            </w:pPr>
            <w:r>
              <w:rPr>
                <w:b/>
                <w:sz w:val="20"/>
              </w:rPr>
              <w:t>1 482 208</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5D3C1CF" w14:textId="3740B668" w:rsidR="00F17A2E" w:rsidRPr="002F422F" w:rsidRDefault="00F17A2E" w:rsidP="00A823D1">
            <w:pPr>
              <w:shd w:val="clear" w:color="auto" w:fill="FFFFFF" w:themeFill="background1"/>
              <w:suppressAutoHyphens/>
              <w:jc w:val="right"/>
              <w:rPr>
                <w:b/>
                <w:bCs/>
                <w:sz w:val="20"/>
                <w:szCs w:val="20"/>
              </w:rPr>
            </w:pPr>
            <w:r>
              <w:rPr>
                <w:b/>
                <w:sz w:val="20"/>
              </w:rPr>
              <w:t>1 433 252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F07F3" w14:textId="48A28A07" w:rsidR="00F17A2E" w:rsidRPr="002F422F" w:rsidRDefault="00F17A2E" w:rsidP="00A823D1">
            <w:pPr>
              <w:suppressAutoHyphens/>
              <w:jc w:val="right"/>
              <w:rPr>
                <w:b/>
                <w:bCs/>
                <w:sz w:val="20"/>
                <w:szCs w:val="20"/>
              </w:rPr>
            </w:pPr>
            <w:r>
              <w:rPr>
                <w:b/>
                <w:sz w:val="20"/>
              </w:rPr>
              <w:t>1 183 168</w:t>
            </w:r>
          </w:p>
        </w:tc>
        <w:tc>
          <w:tcPr>
            <w:tcW w:w="693" w:type="pct"/>
            <w:tcBorders>
              <w:top w:val="single" w:sz="4" w:space="0" w:color="auto"/>
              <w:left w:val="single" w:sz="4" w:space="0" w:color="auto"/>
              <w:bottom w:val="single" w:sz="4" w:space="0" w:color="auto"/>
              <w:right w:val="single" w:sz="4" w:space="0" w:color="auto"/>
            </w:tcBorders>
            <w:vAlign w:val="center"/>
          </w:tcPr>
          <w:p w14:paraId="26A0E8BE" w14:textId="1E95FBA6" w:rsidR="00F17A2E" w:rsidRPr="002F422F" w:rsidRDefault="00F17A2E" w:rsidP="00A823D1">
            <w:pPr>
              <w:shd w:val="clear" w:color="auto" w:fill="FFFFFF" w:themeFill="background1"/>
              <w:suppressAutoHyphens/>
              <w:jc w:val="right"/>
              <w:rPr>
                <w:b/>
                <w:bCs/>
                <w:sz w:val="20"/>
                <w:szCs w:val="20"/>
              </w:rPr>
            </w:pPr>
            <w:r>
              <w:rPr>
                <w:b/>
                <w:sz w:val="20"/>
              </w:rPr>
              <w:t>901 445</w:t>
            </w:r>
          </w:p>
        </w:tc>
      </w:tr>
    </w:tbl>
    <w:p w14:paraId="0DA616AE" w14:textId="77777777" w:rsidR="007E317D" w:rsidRPr="002F422F" w:rsidRDefault="007E317D" w:rsidP="00F17A2E">
      <w:pPr>
        <w:shd w:val="clear" w:color="auto" w:fill="FFFFFF" w:themeFill="background1"/>
        <w:tabs>
          <w:tab w:val="left" w:pos="4174"/>
          <w:tab w:val="left" w:pos="5505"/>
          <w:tab w:val="left" w:pos="6836"/>
          <w:tab w:val="left" w:pos="8169"/>
        </w:tabs>
        <w:suppressAutoHyphens/>
        <w:ind w:left="113"/>
        <w:jc w:val="left"/>
        <w:rPr>
          <w:i/>
          <w:iCs/>
        </w:rPr>
      </w:pPr>
    </w:p>
    <w:p w14:paraId="218D2FEC" w14:textId="0E2DC9DF" w:rsidR="007E317D" w:rsidRPr="002F422F" w:rsidRDefault="007E317D" w:rsidP="007316E5">
      <w:pPr>
        <w:shd w:val="clear" w:color="auto" w:fill="FFFFFF" w:themeFill="background1"/>
        <w:tabs>
          <w:tab w:val="left" w:pos="4174"/>
          <w:tab w:val="left" w:pos="5505"/>
          <w:tab w:val="left" w:pos="6836"/>
          <w:tab w:val="left" w:pos="8169"/>
        </w:tabs>
        <w:suppressAutoHyphens/>
        <w:jc w:val="left"/>
        <w:rPr>
          <w:b/>
          <w:bCs/>
        </w:rPr>
      </w:pPr>
      <w:r>
        <w:rPr>
          <w:i/>
        </w:rPr>
        <w:t>Valeur de référence établie pour les HFC</w:t>
      </w:r>
    </w:p>
    <w:p w14:paraId="690C19C5" w14:textId="20EE3BB3" w:rsidR="007E317D" w:rsidRPr="002F422F" w:rsidRDefault="007E317D" w:rsidP="00F17A2E">
      <w:pPr>
        <w:shd w:val="clear" w:color="auto" w:fill="FFFFFF" w:themeFill="background1"/>
        <w:tabs>
          <w:tab w:val="left" w:pos="2509"/>
          <w:tab w:val="left" w:pos="3680"/>
          <w:tab w:val="left" w:pos="4849"/>
          <w:tab w:val="left" w:pos="6018"/>
          <w:tab w:val="left" w:pos="7189"/>
          <w:tab w:val="left" w:pos="8326"/>
        </w:tabs>
        <w:suppressAutoHyphens/>
        <w:ind w:left="113"/>
        <w:jc w:val="left"/>
        <w:rPr>
          <w:b/>
          <w:bCs/>
          <w:sz w:val="20"/>
          <w:szCs w:val="20"/>
        </w:rPr>
      </w:pPr>
    </w:p>
    <w:p w14:paraId="55571DC8" w14:textId="70C5B986" w:rsidR="0070038F" w:rsidRPr="002F422F" w:rsidRDefault="0070038F" w:rsidP="007E317D">
      <w:pPr>
        <w:pStyle w:val="Heading1"/>
      </w:pPr>
      <w:bookmarkStart w:id="1" w:name="_Hlk118781799"/>
      <w:r>
        <w:t xml:space="preserve">Le Gouvernement du </w:t>
      </w:r>
      <w:bookmarkStart w:id="2" w:name="_Hlk139986133"/>
      <w:r>
        <w:t>Bénin</w:t>
      </w:r>
      <w:bookmarkEnd w:id="1"/>
      <w:bookmarkEnd w:id="2"/>
      <w:r>
        <w:t xml:space="preserve"> a communiqué ses données au titre de l’article 7 pour 2020–2022. La valeur de référence de la consommation de HFC du pays a été fixée à 1 875 057 tonnes </w:t>
      </w:r>
      <w:proofErr w:type="spellStart"/>
      <w:r>
        <w:t>éq</w:t>
      </w:r>
      <w:proofErr w:type="spellEnd"/>
      <w:r>
        <w:t> CO</w:t>
      </w:r>
      <w:r>
        <w:rPr>
          <w:vertAlign w:val="subscript"/>
        </w:rPr>
        <w:t>2</w:t>
      </w:r>
      <w:r>
        <w:t xml:space="preserve"> en ajoutant 65 pour cent de sa valeur de référence pour les HCFC (exprimée en tonnes </w:t>
      </w:r>
      <w:proofErr w:type="spellStart"/>
      <w:r>
        <w:t>éq</w:t>
      </w:r>
      <w:proofErr w:type="spellEnd"/>
      <w:r>
        <w:t> CO</w:t>
      </w:r>
      <w:r>
        <w:rPr>
          <w:vertAlign w:val="subscript"/>
        </w:rPr>
        <w:t>2</w:t>
      </w:r>
      <w:r>
        <w:t>) à sa consommation moyenne de HFC sur 2020–2022, comme indiqué au tableau 4.</w:t>
      </w:r>
    </w:p>
    <w:p w14:paraId="0A1E5701" w14:textId="3A8D5662" w:rsidR="0070038F" w:rsidRPr="002F422F" w:rsidRDefault="0070038F" w:rsidP="006A3364">
      <w:pPr>
        <w:keepNext/>
        <w:suppressAutoHyphens/>
        <w:outlineLvl w:val="0"/>
        <w:rPr>
          <w:b/>
          <w:bCs/>
        </w:rPr>
      </w:pPr>
      <w:r>
        <w:rPr>
          <w:b/>
        </w:rPr>
        <w:t xml:space="preserve">Tableau 4. </w:t>
      </w:r>
      <w:bookmarkStart w:id="3" w:name="_Hlk131922742"/>
      <w:r>
        <w:rPr>
          <w:b/>
        </w:rPr>
        <w:t>Calcul de la valeur de référence des HFC pour le Bénin (tonnes d’équivalent CO</w:t>
      </w:r>
      <w:r>
        <w:rPr>
          <w:b/>
          <w:vertAlign w:val="subscript"/>
        </w:rPr>
        <w:t>2</w:t>
      </w:r>
      <w:r>
        <w:rPr>
          <w:b/>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2F422F" w14:paraId="7E023F30" w14:textId="77777777" w:rsidTr="003974C4">
        <w:trPr>
          <w:trHeight w:val="255"/>
          <w:tblHeader/>
        </w:trPr>
        <w:tc>
          <w:tcPr>
            <w:tcW w:w="4390" w:type="dxa"/>
            <w:vAlign w:val="center"/>
          </w:tcPr>
          <w:bookmarkEnd w:id="3"/>
          <w:p w14:paraId="48FC7091" w14:textId="77777777" w:rsidR="00711B8B" w:rsidRPr="002F422F" w:rsidRDefault="00711B8B" w:rsidP="003974C4">
            <w:pPr>
              <w:jc w:val="center"/>
              <w:rPr>
                <w:b/>
                <w:bCs/>
                <w:sz w:val="20"/>
                <w:szCs w:val="20"/>
              </w:rPr>
            </w:pPr>
            <w:r>
              <w:rPr>
                <w:b/>
                <w:sz w:val="20"/>
              </w:rPr>
              <w:t>Volets du calcul de la valeur de référence</w:t>
            </w:r>
          </w:p>
        </w:tc>
        <w:tc>
          <w:tcPr>
            <w:tcW w:w="1653" w:type="dxa"/>
            <w:vAlign w:val="center"/>
          </w:tcPr>
          <w:p w14:paraId="17775527" w14:textId="77777777" w:rsidR="00711B8B" w:rsidRPr="002F422F" w:rsidRDefault="00711B8B" w:rsidP="003974C4">
            <w:pPr>
              <w:jc w:val="center"/>
              <w:rPr>
                <w:b/>
                <w:bCs/>
                <w:sz w:val="20"/>
                <w:szCs w:val="20"/>
              </w:rPr>
            </w:pPr>
            <w:r>
              <w:rPr>
                <w:b/>
                <w:sz w:val="20"/>
              </w:rPr>
              <w:t>2020</w:t>
            </w:r>
          </w:p>
        </w:tc>
        <w:tc>
          <w:tcPr>
            <w:tcW w:w="1653" w:type="dxa"/>
            <w:vAlign w:val="center"/>
          </w:tcPr>
          <w:p w14:paraId="580A70EA" w14:textId="77777777" w:rsidR="00711B8B" w:rsidRPr="002F422F" w:rsidRDefault="00711B8B" w:rsidP="003974C4">
            <w:pPr>
              <w:jc w:val="center"/>
              <w:rPr>
                <w:b/>
                <w:bCs/>
                <w:sz w:val="20"/>
                <w:szCs w:val="20"/>
              </w:rPr>
            </w:pPr>
            <w:r>
              <w:rPr>
                <w:b/>
                <w:sz w:val="20"/>
              </w:rPr>
              <w:t>2021</w:t>
            </w:r>
          </w:p>
        </w:tc>
        <w:tc>
          <w:tcPr>
            <w:tcW w:w="1654" w:type="dxa"/>
            <w:vAlign w:val="center"/>
          </w:tcPr>
          <w:p w14:paraId="239AA03E" w14:textId="77777777" w:rsidR="00711B8B" w:rsidRPr="002F422F" w:rsidRDefault="00711B8B" w:rsidP="003974C4">
            <w:pPr>
              <w:jc w:val="center"/>
              <w:rPr>
                <w:b/>
                <w:bCs/>
                <w:sz w:val="20"/>
                <w:szCs w:val="20"/>
              </w:rPr>
            </w:pPr>
            <w:r>
              <w:rPr>
                <w:b/>
                <w:sz w:val="20"/>
              </w:rPr>
              <w:t>2022</w:t>
            </w:r>
          </w:p>
        </w:tc>
      </w:tr>
      <w:tr w:rsidR="000E44D8" w:rsidRPr="002F422F" w14:paraId="439BD2C3" w14:textId="77777777" w:rsidTr="00356AAD">
        <w:trPr>
          <w:trHeight w:val="255"/>
        </w:trPr>
        <w:tc>
          <w:tcPr>
            <w:tcW w:w="4390" w:type="dxa"/>
          </w:tcPr>
          <w:p w14:paraId="373F1E62" w14:textId="77777777" w:rsidR="000E44D8" w:rsidRPr="002F422F" w:rsidRDefault="000E44D8" w:rsidP="000E44D8">
            <w:pPr>
              <w:jc w:val="left"/>
              <w:rPr>
                <w:sz w:val="20"/>
                <w:szCs w:val="20"/>
              </w:rPr>
            </w:pPr>
            <w:r>
              <w:rPr>
                <w:sz w:val="20"/>
              </w:rPr>
              <w:t>Consommation annuelle de HFC</w:t>
            </w:r>
          </w:p>
        </w:tc>
        <w:tc>
          <w:tcPr>
            <w:tcW w:w="1653" w:type="dxa"/>
            <w:vAlign w:val="center"/>
          </w:tcPr>
          <w:p w14:paraId="0B7D5884" w14:textId="59CDD45E" w:rsidR="000E44D8" w:rsidRPr="002F422F" w:rsidRDefault="000E44D8" w:rsidP="00356AAD">
            <w:pPr>
              <w:jc w:val="right"/>
              <w:rPr>
                <w:sz w:val="20"/>
                <w:szCs w:val="20"/>
              </w:rPr>
            </w:pPr>
            <w:r>
              <w:rPr>
                <w:color w:val="000000" w:themeColor="text1"/>
                <w:sz w:val="20"/>
              </w:rPr>
              <w:t>1 482 208</w:t>
            </w:r>
          </w:p>
        </w:tc>
        <w:tc>
          <w:tcPr>
            <w:tcW w:w="1653" w:type="dxa"/>
            <w:vAlign w:val="center"/>
          </w:tcPr>
          <w:p w14:paraId="62B97B4B" w14:textId="1BC2527A" w:rsidR="000E44D8" w:rsidRPr="002F422F" w:rsidRDefault="000E44D8" w:rsidP="00356AAD">
            <w:pPr>
              <w:jc w:val="right"/>
              <w:rPr>
                <w:sz w:val="20"/>
                <w:szCs w:val="20"/>
              </w:rPr>
            </w:pPr>
            <w:r>
              <w:rPr>
                <w:color w:val="000000" w:themeColor="text1"/>
                <w:sz w:val="20"/>
              </w:rPr>
              <w:t>1 433 252</w:t>
            </w:r>
          </w:p>
        </w:tc>
        <w:tc>
          <w:tcPr>
            <w:tcW w:w="1654" w:type="dxa"/>
            <w:vAlign w:val="center"/>
          </w:tcPr>
          <w:p w14:paraId="00BBE70F" w14:textId="7EF332F8" w:rsidR="000E44D8" w:rsidRPr="002F422F" w:rsidRDefault="000E44D8" w:rsidP="00356AAD">
            <w:pPr>
              <w:jc w:val="right"/>
              <w:rPr>
                <w:sz w:val="20"/>
                <w:szCs w:val="20"/>
              </w:rPr>
            </w:pPr>
            <w:r>
              <w:rPr>
                <w:color w:val="000000" w:themeColor="text1"/>
                <w:sz w:val="20"/>
              </w:rPr>
              <w:t>1 183 168</w:t>
            </w:r>
          </w:p>
        </w:tc>
      </w:tr>
      <w:tr w:rsidR="00711B8B" w:rsidRPr="002F422F" w14:paraId="0A3DD73C" w14:textId="77777777" w:rsidTr="00356AAD">
        <w:trPr>
          <w:trHeight w:val="255"/>
        </w:trPr>
        <w:tc>
          <w:tcPr>
            <w:tcW w:w="4390" w:type="dxa"/>
          </w:tcPr>
          <w:p w14:paraId="4BF1520A" w14:textId="77777777" w:rsidR="00711B8B" w:rsidRPr="002F422F" w:rsidRDefault="00711B8B" w:rsidP="00711B8B">
            <w:pPr>
              <w:jc w:val="left"/>
              <w:rPr>
                <w:sz w:val="20"/>
                <w:szCs w:val="20"/>
              </w:rPr>
            </w:pPr>
            <w:r>
              <w:rPr>
                <w:sz w:val="20"/>
              </w:rPr>
              <w:t>Consommation moyenne de HFC en 2020</w:t>
            </w:r>
            <w:r>
              <w:rPr>
                <w:sz w:val="20"/>
              </w:rPr>
              <w:noBreakHyphen/>
              <w:t>2022</w:t>
            </w:r>
          </w:p>
        </w:tc>
        <w:tc>
          <w:tcPr>
            <w:tcW w:w="4960" w:type="dxa"/>
            <w:gridSpan w:val="3"/>
            <w:vAlign w:val="center"/>
          </w:tcPr>
          <w:p w14:paraId="03E52EB7" w14:textId="4ABA9073" w:rsidR="00711B8B" w:rsidRPr="002F422F" w:rsidRDefault="00B33C5E" w:rsidP="00356AAD">
            <w:pPr>
              <w:jc w:val="right"/>
              <w:rPr>
                <w:sz w:val="20"/>
                <w:szCs w:val="20"/>
              </w:rPr>
            </w:pPr>
            <w:r>
              <w:rPr>
                <w:color w:val="000000" w:themeColor="text1"/>
                <w:sz w:val="20"/>
              </w:rPr>
              <w:t>1 366 209</w:t>
            </w:r>
          </w:p>
        </w:tc>
      </w:tr>
      <w:tr w:rsidR="000E44D8" w:rsidRPr="002F422F" w14:paraId="658A24D5" w14:textId="77777777" w:rsidTr="00356AAD">
        <w:trPr>
          <w:trHeight w:val="255"/>
        </w:trPr>
        <w:tc>
          <w:tcPr>
            <w:tcW w:w="4390" w:type="dxa"/>
          </w:tcPr>
          <w:p w14:paraId="0176C77B" w14:textId="77777777" w:rsidR="000E44D8" w:rsidRPr="002F422F" w:rsidRDefault="000E44D8" w:rsidP="000E44D8">
            <w:pPr>
              <w:jc w:val="left"/>
              <w:rPr>
                <w:sz w:val="20"/>
                <w:szCs w:val="20"/>
              </w:rPr>
            </w:pPr>
            <w:r>
              <w:rPr>
                <w:sz w:val="20"/>
              </w:rPr>
              <w:t xml:space="preserve">Valeur de référence pour les HCFC (65 %) </w:t>
            </w:r>
          </w:p>
        </w:tc>
        <w:tc>
          <w:tcPr>
            <w:tcW w:w="4960" w:type="dxa"/>
            <w:gridSpan w:val="3"/>
            <w:vAlign w:val="center"/>
          </w:tcPr>
          <w:p w14:paraId="44CF7361" w14:textId="1CD1E891" w:rsidR="000E44D8" w:rsidRPr="002F422F" w:rsidRDefault="000E44D8" w:rsidP="00356AAD">
            <w:pPr>
              <w:jc w:val="right"/>
              <w:rPr>
                <w:sz w:val="20"/>
                <w:szCs w:val="20"/>
              </w:rPr>
            </w:pPr>
            <w:r>
              <w:rPr>
                <w:sz w:val="20"/>
              </w:rPr>
              <w:t>508 848</w:t>
            </w:r>
          </w:p>
        </w:tc>
      </w:tr>
      <w:tr w:rsidR="000E44D8" w:rsidRPr="002F422F" w14:paraId="62730911" w14:textId="77777777" w:rsidTr="00356AAD">
        <w:trPr>
          <w:trHeight w:val="255"/>
        </w:trPr>
        <w:tc>
          <w:tcPr>
            <w:tcW w:w="4390" w:type="dxa"/>
          </w:tcPr>
          <w:p w14:paraId="7FB3E773" w14:textId="77777777" w:rsidR="000E44D8" w:rsidRPr="002F422F" w:rsidRDefault="000E44D8" w:rsidP="000E44D8">
            <w:pPr>
              <w:jc w:val="left"/>
              <w:rPr>
                <w:b/>
                <w:bCs/>
                <w:sz w:val="20"/>
                <w:szCs w:val="20"/>
              </w:rPr>
            </w:pPr>
            <w:r>
              <w:rPr>
                <w:b/>
                <w:sz w:val="20"/>
              </w:rPr>
              <w:t>Valeur de référence pour les HFC</w:t>
            </w:r>
          </w:p>
        </w:tc>
        <w:tc>
          <w:tcPr>
            <w:tcW w:w="4960" w:type="dxa"/>
            <w:gridSpan w:val="3"/>
            <w:vAlign w:val="center"/>
          </w:tcPr>
          <w:p w14:paraId="33C33272" w14:textId="4416C6CE" w:rsidR="000E44D8" w:rsidRPr="002F422F" w:rsidRDefault="000E44D8" w:rsidP="00356AAD">
            <w:pPr>
              <w:jc w:val="right"/>
              <w:rPr>
                <w:b/>
                <w:bCs/>
                <w:sz w:val="20"/>
                <w:szCs w:val="20"/>
              </w:rPr>
            </w:pPr>
            <w:r>
              <w:rPr>
                <w:b/>
                <w:sz w:val="20"/>
              </w:rPr>
              <w:t>1 875 057</w:t>
            </w:r>
          </w:p>
        </w:tc>
      </w:tr>
    </w:tbl>
    <w:p w14:paraId="722FC037" w14:textId="231C4F2F" w:rsidR="0070038F" w:rsidRPr="002F422F" w:rsidRDefault="00C2462D" w:rsidP="593244A2">
      <w:pPr>
        <w:keepNext/>
        <w:spacing w:before="240" w:after="240"/>
        <w:rPr>
          <w:i/>
          <w:iCs/>
        </w:rPr>
      </w:pPr>
      <w:r>
        <w:rPr>
          <w:i/>
        </w:rPr>
        <w:t>Rapport sur la mise en œuvre du programme du pays</w:t>
      </w:r>
    </w:p>
    <w:p w14:paraId="2CEE0587" w14:textId="4450BBDC" w:rsidR="0070038F" w:rsidRPr="002F422F" w:rsidRDefault="0070038F" w:rsidP="006A3364">
      <w:pPr>
        <w:pStyle w:val="Heading1"/>
      </w:pPr>
      <w:r>
        <w:t xml:space="preserve">Le Gouvernement du Bénin a communiqué dans le rapport de mise en œuvre de son programme de pays de 2023 des données de consommation de HFC par secteur qui sont conformes aux données communiquées au titre de l’article 7 du Protocole de Montréal. </w:t>
      </w:r>
    </w:p>
    <w:p w14:paraId="4256D626" w14:textId="77777777" w:rsidR="0070038F" w:rsidRPr="002F422F" w:rsidRDefault="0070038F" w:rsidP="006A3364">
      <w:pPr>
        <w:keepNext/>
        <w:spacing w:before="240" w:after="240"/>
        <w:outlineLvl w:val="0"/>
        <w:rPr>
          <w:u w:val="single"/>
        </w:rPr>
      </w:pPr>
      <w:r>
        <w:rPr>
          <w:u w:val="single"/>
        </w:rPr>
        <w:t>Tendances de la consommation de HFC</w:t>
      </w:r>
    </w:p>
    <w:p w14:paraId="51EC5EA6" w14:textId="1BDB4E78" w:rsidR="00C42C1D" w:rsidRPr="002F422F" w:rsidRDefault="00C42C1D" w:rsidP="00C42C1D">
      <w:pPr>
        <w:pStyle w:val="Heading1"/>
      </w:pPr>
      <w:r>
        <w:t xml:space="preserve">Dans l’ensemble, la consommation de HFC a baissé d’environ 37,5 pour cent (en </w:t>
      </w:r>
      <w:proofErr w:type="spellStart"/>
      <w:r>
        <w:t>tm</w:t>
      </w:r>
      <w:proofErr w:type="spellEnd"/>
      <w:r>
        <w:t>) de 2020 à 2023. La raison en est que, durant la pandémie de COVID-19, les importations de HFC sont restées stables mais n’ont pas entièrement été utilisées à des fins d’entretien du fait de</w:t>
      </w:r>
      <w:r w:rsidR="003D021F">
        <w:t>s</w:t>
      </w:r>
      <w:r>
        <w:t xml:space="preserve"> restrictions de déplacement et de la diminution de l’activité économique, ce qui a permis de réduire significativement les importations en 2022 et 2023.</w:t>
      </w:r>
    </w:p>
    <w:p w14:paraId="0BA20849" w14:textId="63EEA8BB" w:rsidR="0070038F" w:rsidRPr="002F422F" w:rsidRDefault="0070038F" w:rsidP="006A3364">
      <w:pPr>
        <w:pStyle w:val="Heading1"/>
        <w:numPr>
          <w:ilvl w:val="0"/>
          <w:numId w:val="0"/>
        </w:numPr>
        <w:spacing w:before="240"/>
        <w:rPr>
          <w:u w:val="single"/>
        </w:rPr>
      </w:pPr>
      <w:r>
        <w:rPr>
          <w:u w:val="single"/>
        </w:rPr>
        <w:t>Consommation de HFC par secteur</w:t>
      </w:r>
    </w:p>
    <w:p w14:paraId="2D133EB8" w14:textId="57441C5A" w:rsidR="0070038F" w:rsidRPr="002F422F" w:rsidRDefault="0070038F" w:rsidP="006A3364">
      <w:pPr>
        <w:pStyle w:val="Heading1"/>
      </w:pPr>
      <w:r>
        <w:t xml:space="preserve">Les HFC sont essentiellement consommés dans le secteur de l’entretien des équipements de réfrigération commerciale (36,7 pour cent en </w:t>
      </w:r>
      <w:proofErr w:type="spellStart"/>
      <w:r>
        <w:t>tm</w:t>
      </w:r>
      <w:proofErr w:type="spellEnd"/>
      <w:r>
        <w:t xml:space="preserve"> et 36,4 pour cent en tonnes </w:t>
      </w:r>
      <w:proofErr w:type="spellStart"/>
      <w:r>
        <w:t>éq</w:t>
      </w:r>
      <w:proofErr w:type="spellEnd"/>
      <w:r>
        <w:t> CO</w:t>
      </w:r>
      <w:r>
        <w:rPr>
          <w:vertAlign w:val="subscript"/>
        </w:rPr>
        <w:t>2</w:t>
      </w:r>
      <w:r>
        <w:t xml:space="preserve">), suivis par les équipements de réfrigération domestique (21,2 pour cent en </w:t>
      </w:r>
      <w:proofErr w:type="spellStart"/>
      <w:r>
        <w:t>tm</w:t>
      </w:r>
      <w:proofErr w:type="spellEnd"/>
      <w:r>
        <w:t xml:space="preserve"> et 18,9 pour cent en tonnes </w:t>
      </w:r>
      <w:proofErr w:type="spellStart"/>
      <w:r>
        <w:t>éq</w:t>
      </w:r>
      <w:proofErr w:type="spellEnd"/>
      <w:r>
        <w:t> CO</w:t>
      </w:r>
      <w:r>
        <w:rPr>
          <w:vertAlign w:val="subscript"/>
        </w:rPr>
        <w:t>2</w:t>
      </w:r>
      <w:r>
        <w:t xml:space="preserve">), les appareils de refroidissement (12,6 pour cent en </w:t>
      </w:r>
      <w:proofErr w:type="spellStart"/>
      <w:r>
        <w:t>tm</w:t>
      </w:r>
      <w:proofErr w:type="spellEnd"/>
      <w:r>
        <w:t xml:space="preserve"> et 11,7 pour cent en tonnes </w:t>
      </w:r>
      <w:proofErr w:type="spellStart"/>
      <w:r>
        <w:t>éq</w:t>
      </w:r>
      <w:proofErr w:type="spellEnd"/>
      <w:r>
        <w:t> CO</w:t>
      </w:r>
      <w:r>
        <w:rPr>
          <w:vertAlign w:val="subscript"/>
        </w:rPr>
        <w:t>2</w:t>
      </w:r>
      <w:r>
        <w:t>), l</w:t>
      </w:r>
      <w:r w:rsidR="003D021F">
        <w:t>es appareils de</w:t>
      </w:r>
      <w:r>
        <w:t xml:space="preserve"> climatisation mobile (MAC) (11,8 pour cent en </w:t>
      </w:r>
      <w:proofErr w:type="spellStart"/>
      <w:r>
        <w:t>tm</w:t>
      </w:r>
      <w:proofErr w:type="spellEnd"/>
      <w:r>
        <w:t xml:space="preserve"> et 10,5 pour cent en tonnes </w:t>
      </w:r>
      <w:proofErr w:type="spellStart"/>
      <w:r>
        <w:t>éq</w:t>
      </w:r>
      <w:proofErr w:type="spellEnd"/>
      <w:r>
        <w:t> CO</w:t>
      </w:r>
      <w:r>
        <w:rPr>
          <w:vertAlign w:val="subscript"/>
        </w:rPr>
        <w:t>2</w:t>
      </w:r>
      <w:r>
        <w:t>) et d’autres sous-secteurs, comme indiqué aux tableaux 5 et 6.</w:t>
      </w:r>
    </w:p>
    <w:p w14:paraId="5659DCE1" w14:textId="43C571F9" w:rsidR="0070038F" w:rsidRPr="002F422F" w:rsidRDefault="0070038F" w:rsidP="006A3364">
      <w:pPr>
        <w:pStyle w:val="Heading1"/>
        <w:keepNext/>
        <w:numPr>
          <w:ilvl w:val="0"/>
          <w:numId w:val="0"/>
        </w:numPr>
        <w:spacing w:before="240" w:after="0"/>
        <w:rPr>
          <w:b/>
          <w:bCs/>
        </w:rPr>
      </w:pPr>
      <w:r>
        <w:rPr>
          <w:b/>
        </w:rPr>
        <w:t xml:space="preserve">Tableau 5. Consommation de HFC au Bénin par secteur / dans les sous-secteurs de l’entretien des équipements de réfrigération et de climatisation, en </w:t>
      </w:r>
      <w:proofErr w:type="spellStart"/>
      <w:r>
        <w:rPr>
          <w:b/>
        </w:rPr>
        <w:t>tm</w:t>
      </w:r>
      <w:proofErr w:type="spellEnd"/>
      <w:r>
        <w:rPr>
          <w:b/>
        </w:rPr>
        <w:t xml:space="preserve"> (2023)</w:t>
      </w:r>
    </w:p>
    <w:tbl>
      <w:tblPr>
        <w:tblW w:w="5000" w:type="pct"/>
        <w:tblLook w:val="04A0" w:firstRow="1" w:lastRow="0" w:firstColumn="1" w:lastColumn="0" w:noHBand="0" w:noVBand="1"/>
      </w:tblPr>
      <w:tblGrid>
        <w:gridCol w:w="1792"/>
        <w:gridCol w:w="945"/>
        <w:gridCol w:w="1038"/>
        <w:gridCol w:w="851"/>
        <w:gridCol w:w="944"/>
        <w:gridCol w:w="944"/>
        <w:gridCol w:w="944"/>
        <w:gridCol w:w="944"/>
        <w:gridCol w:w="948"/>
      </w:tblGrid>
      <w:tr w:rsidR="00F30C51" w:rsidRPr="002F422F" w14:paraId="7D6952EC" w14:textId="308F0FA5" w:rsidTr="00C81804">
        <w:trPr>
          <w:trHeight w:val="444"/>
          <w:tblHeader/>
        </w:trPr>
        <w:tc>
          <w:tcPr>
            <w:tcW w:w="95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07B7AE1" w14:textId="484E50AA" w:rsidR="009B785F" w:rsidRPr="002F422F" w:rsidRDefault="009B785F" w:rsidP="004100F8">
            <w:pPr>
              <w:keepNext/>
              <w:suppressAutoHyphens/>
              <w:jc w:val="center"/>
              <w:rPr>
                <w:b/>
                <w:bCs/>
                <w:sz w:val="20"/>
                <w:szCs w:val="20"/>
              </w:rPr>
            </w:pPr>
            <w:bookmarkStart w:id="4" w:name="_Hlk180243403"/>
            <w:bookmarkStart w:id="5" w:name="_Hlk175135465"/>
            <w:r>
              <w:rPr>
                <w:b/>
                <w:sz w:val="20"/>
              </w:rPr>
              <w:t>Secteur</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25ED18" w14:textId="707E4446" w:rsidR="009B785F" w:rsidRPr="002F422F" w:rsidRDefault="009B785F" w:rsidP="004100F8">
            <w:pPr>
              <w:keepNext/>
              <w:suppressAutoHyphens/>
              <w:ind w:left="-181" w:right="-136"/>
              <w:jc w:val="center"/>
              <w:rPr>
                <w:b/>
                <w:bCs/>
                <w:sz w:val="20"/>
                <w:szCs w:val="20"/>
              </w:rPr>
            </w:pPr>
            <w:r>
              <w:rPr>
                <w:b/>
                <w:sz w:val="20"/>
              </w:rPr>
              <w:t>HFC-32</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5CF30831" w14:textId="36E921B8" w:rsidR="009B785F" w:rsidRPr="002F422F" w:rsidRDefault="009B785F" w:rsidP="004100F8">
            <w:pPr>
              <w:keepNext/>
              <w:suppressAutoHyphens/>
              <w:ind w:left="-151" w:right="-170"/>
              <w:jc w:val="center"/>
              <w:rPr>
                <w:b/>
                <w:bCs/>
                <w:sz w:val="20"/>
                <w:szCs w:val="20"/>
              </w:rPr>
            </w:pPr>
            <w:r>
              <w:rPr>
                <w:b/>
                <w:sz w:val="20"/>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8E173D" w14:textId="51F893BD" w:rsidR="009B785F" w:rsidRPr="002F422F" w:rsidRDefault="009B785F" w:rsidP="004100F8">
            <w:pPr>
              <w:keepNext/>
              <w:suppressAutoHyphens/>
              <w:jc w:val="center"/>
              <w:rPr>
                <w:b/>
                <w:bCs/>
                <w:sz w:val="20"/>
                <w:szCs w:val="20"/>
              </w:rPr>
            </w:pPr>
            <w:r>
              <w:rPr>
                <w:b/>
                <w:sz w:val="20"/>
              </w:rPr>
              <w:t>R-404A</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1E7E63" w14:textId="22AB8E8C" w:rsidR="009B785F" w:rsidRPr="002F422F" w:rsidRDefault="009B785F" w:rsidP="004100F8">
            <w:pPr>
              <w:keepNext/>
              <w:suppressAutoHyphens/>
              <w:jc w:val="center"/>
              <w:rPr>
                <w:b/>
                <w:bCs/>
                <w:sz w:val="20"/>
                <w:szCs w:val="20"/>
              </w:rPr>
            </w:pPr>
            <w:r>
              <w:rPr>
                <w:b/>
                <w:sz w:val="20"/>
              </w:rPr>
              <w:t>R-407C</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E3864A" w14:textId="4956418B" w:rsidR="009B785F" w:rsidRPr="002F422F" w:rsidRDefault="009B785F" w:rsidP="004100F8">
            <w:pPr>
              <w:keepNext/>
              <w:suppressAutoHyphens/>
              <w:jc w:val="center"/>
              <w:rPr>
                <w:b/>
                <w:bCs/>
                <w:sz w:val="20"/>
                <w:szCs w:val="20"/>
              </w:rPr>
            </w:pPr>
            <w:r>
              <w:rPr>
                <w:b/>
                <w:sz w:val="20"/>
              </w:rPr>
              <w:t>R-410A</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7FA3950D" w14:textId="3F49141D" w:rsidR="009B785F" w:rsidRPr="002F422F" w:rsidRDefault="00F22C3D" w:rsidP="004100F8">
            <w:pPr>
              <w:keepNext/>
              <w:suppressAutoHyphens/>
              <w:jc w:val="center"/>
              <w:rPr>
                <w:b/>
                <w:bCs/>
                <w:sz w:val="20"/>
                <w:szCs w:val="20"/>
              </w:rPr>
            </w:pPr>
            <w:r>
              <w:rPr>
                <w:b/>
                <w:sz w:val="20"/>
              </w:rPr>
              <w:t>HFC-245fa</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106654E" w14:textId="36EB464A" w:rsidR="009B785F" w:rsidRPr="002F422F" w:rsidRDefault="009B785F" w:rsidP="004100F8">
            <w:pPr>
              <w:keepNext/>
              <w:suppressAutoHyphens/>
              <w:ind w:left="-192" w:right="-141"/>
              <w:jc w:val="center"/>
              <w:rPr>
                <w:b/>
                <w:bCs/>
                <w:sz w:val="20"/>
                <w:szCs w:val="20"/>
              </w:rPr>
            </w:pPr>
            <w:r>
              <w:rPr>
                <w:b/>
                <w:sz w:val="20"/>
              </w:rPr>
              <w:t>Total*</w:t>
            </w:r>
          </w:p>
        </w:tc>
        <w:tc>
          <w:tcPr>
            <w:tcW w:w="507" w:type="pct"/>
            <w:tcBorders>
              <w:top w:val="single" w:sz="4" w:space="0" w:color="auto"/>
              <w:left w:val="single" w:sz="4" w:space="0" w:color="auto"/>
              <w:bottom w:val="single" w:sz="4" w:space="0" w:color="auto"/>
              <w:right w:val="single" w:sz="4" w:space="0" w:color="auto"/>
            </w:tcBorders>
          </w:tcPr>
          <w:p w14:paraId="00A249E3" w14:textId="77777777" w:rsidR="009B785F" w:rsidRPr="002F422F" w:rsidRDefault="009B785F" w:rsidP="009B785F">
            <w:pPr>
              <w:keepNext/>
              <w:suppressAutoHyphens/>
              <w:ind w:left="-192" w:right="-141"/>
              <w:jc w:val="center"/>
              <w:rPr>
                <w:b/>
                <w:bCs/>
                <w:sz w:val="20"/>
                <w:szCs w:val="20"/>
              </w:rPr>
            </w:pPr>
            <w:r>
              <w:rPr>
                <w:b/>
                <w:sz w:val="20"/>
              </w:rPr>
              <w:t xml:space="preserve">Part du </w:t>
            </w:r>
          </w:p>
          <w:p w14:paraId="7B58049B" w14:textId="6CF93692" w:rsidR="009B785F" w:rsidRPr="002F422F" w:rsidRDefault="009B785F" w:rsidP="009B785F">
            <w:pPr>
              <w:keepNext/>
              <w:suppressAutoHyphens/>
              <w:ind w:left="-192" w:right="-141"/>
              <w:jc w:val="center"/>
              <w:rPr>
                <w:b/>
                <w:bCs/>
                <w:sz w:val="20"/>
                <w:szCs w:val="20"/>
              </w:rPr>
            </w:pPr>
            <w:proofErr w:type="gramStart"/>
            <w:r>
              <w:rPr>
                <w:b/>
                <w:sz w:val="20"/>
              </w:rPr>
              <w:t>total</w:t>
            </w:r>
            <w:proofErr w:type="gramEnd"/>
            <w:r>
              <w:rPr>
                <w:b/>
                <w:sz w:val="20"/>
              </w:rPr>
              <w:t> (%)</w:t>
            </w:r>
          </w:p>
        </w:tc>
      </w:tr>
      <w:tr w:rsidR="00F30C51" w:rsidRPr="002F422F" w14:paraId="1F22D524" w14:textId="7AB59C13" w:rsidTr="00F30C51">
        <w:trPr>
          <w:trHeight w:val="161"/>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24318927" w14:textId="719ED06C" w:rsidR="00F30C51" w:rsidRPr="002F422F" w:rsidRDefault="00F30C51" w:rsidP="004100F8">
            <w:pPr>
              <w:suppressAutoHyphens/>
              <w:ind w:right="43"/>
              <w:jc w:val="center"/>
              <w:rPr>
                <w:sz w:val="20"/>
                <w:szCs w:val="20"/>
              </w:rPr>
            </w:pPr>
            <w:r>
              <w:rPr>
                <w:b/>
                <w:sz w:val="20"/>
              </w:rPr>
              <w:t>Entretien des équipements de réfrigération et de climatisation</w:t>
            </w:r>
          </w:p>
        </w:tc>
      </w:tr>
      <w:tr w:rsidR="00F30C51" w:rsidRPr="002F422F" w14:paraId="0892DA1C" w14:textId="1B676793" w:rsidTr="00F30C51">
        <w:trPr>
          <w:trHeight w:val="161"/>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8FD340A" w14:textId="3C7641C2" w:rsidR="00F30C51" w:rsidRPr="002F422F" w:rsidRDefault="00F30C51" w:rsidP="004100F8">
            <w:pPr>
              <w:suppressAutoHyphens/>
              <w:ind w:left="489" w:right="43"/>
              <w:rPr>
                <w:sz w:val="20"/>
                <w:szCs w:val="20"/>
              </w:rPr>
            </w:pPr>
            <w:r>
              <w:rPr>
                <w:b/>
                <w:sz w:val="20"/>
              </w:rPr>
              <w:t>Sous-secteurs de la réfrigération</w:t>
            </w:r>
          </w:p>
        </w:tc>
      </w:tr>
      <w:tr w:rsidR="00807EDA" w:rsidRPr="002F422F" w14:paraId="5B35C1C7" w14:textId="54C241F7" w:rsidTr="00C81804">
        <w:trPr>
          <w:trHeight w:val="161"/>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EE3D240" w14:textId="0219F42E" w:rsidR="00807EDA" w:rsidRPr="002F422F" w:rsidRDefault="00807EDA" w:rsidP="00807EDA">
            <w:pPr>
              <w:suppressAutoHyphens/>
              <w:ind w:left="96"/>
              <w:jc w:val="left"/>
              <w:rPr>
                <w:sz w:val="20"/>
                <w:szCs w:val="20"/>
              </w:rPr>
            </w:pPr>
            <w:r>
              <w:rPr>
                <w:sz w:val="20"/>
              </w:rPr>
              <w:t xml:space="preserve">Domestique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505BC4A" w14:textId="3688C0A1" w:rsidR="00807EDA" w:rsidRPr="002F422F" w:rsidRDefault="00807EDA" w:rsidP="003974C4">
            <w:pPr>
              <w:suppressAutoHyphens/>
              <w:ind w:right="94"/>
              <w:jc w:val="right"/>
              <w:rPr>
                <w:sz w:val="20"/>
                <w:szCs w:val="20"/>
              </w:rPr>
            </w:pPr>
            <w:r>
              <w:rPr>
                <w:sz w:val="20"/>
              </w:rPr>
              <w:t>0,00</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00040B30" w14:textId="7936778B" w:rsidR="00807EDA" w:rsidRPr="002F422F" w:rsidRDefault="00807EDA" w:rsidP="003974C4">
            <w:pPr>
              <w:suppressAutoHyphens/>
              <w:ind w:right="131"/>
              <w:jc w:val="right"/>
              <w:rPr>
                <w:sz w:val="20"/>
                <w:szCs w:val="20"/>
              </w:rPr>
            </w:pPr>
            <w:r>
              <w:rPr>
                <w:sz w:val="20"/>
              </w:rPr>
              <w:t>105,31</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2DDE4B" w14:textId="22ED615D" w:rsidR="00807EDA" w:rsidRPr="002F422F" w:rsidRDefault="00807EDA" w:rsidP="003974C4">
            <w:pPr>
              <w:suppressAutoHyphens/>
              <w:ind w:right="93"/>
              <w:jc w:val="right"/>
              <w:rPr>
                <w:sz w:val="20"/>
                <w:szCs w:val="20"/>
              </w:rPr>
            </w:pPr>
            <w:r>
              <w:rPr>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B5C362" w14:textId="78BFA4C9" w:rsidR="00807EDA" w:rsidRPr="002F422F" w:rsidRDefault="00807EDA" w:rsidP="003974C4">
            <w:pPr>
              <w:suppressAutoHyphens/>
              <w:ind w:right="139"/>
              <w:jc w:val="right"/>
              <w:rPr>
                <w:sz w:val="20"/>
                <w:szCs w:val="20"/>
              </w:rPr>
            </w:pPr>
            <w:r>
              <w:rPr>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1549AA" w14:textId="0794BB7E"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1BB7C80A" w14:textId="58B940DF"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74282B" w14:textId="042D4AC9" w:rsidR="00807EDA" w:rsidRPr="002F422F" w:rsidRDefault="00807EDA" w:rsidP="003974C4">
            <w:pPr>
              <w:suppressAutoHyphens/>
              <w:ind w:right="43"/>
              <w:jc w:val="right"/>
              <w:rPr>
                <w:sz w:val="20"/>
                <w:szCs w:val="20"/>
              </w:rPr>
            </w:pPr>
            <w:r>
              <w:rPr>
                <w:sz w:val="20"/>
              </w:rPr>
              <w:t>105,31</w:t>
            </w:r>
          </w:p>
        </w:tc>
        <w:tc>
          <w:tcPr>
            <w:tcW w:w="507" w:type="pct"/>
            <w:tcBorders>
              <w:top w:val="single" w:sz="4" w:space="0" w:color="auto"/>
              <w:left w:val="single" w:sz="4" w:space="0" w:color="auto"/>
              <w:bottom w:val="single" w:sz="4" w:space="0" w:color="auto"/>
              <w:right w:val="single" w:sz="4" w:space="0" w:color="auto"/>
            </w:tcBorders>
            <w:vAlign w:val="center"/>
          </w:tcPr>
          <w:p w14:paraId="3B6994DF" w14:textId="083798E7" w:rsidR="00807EDA" w:rsidRPr="002F422F" w:rsidRDefault="00807EDA" w:rsidP="005B49D8">
            <w:pPr>
              <w:suppressAutoHyphens/>
              <w:ind w:right="43"/>
              <w:jc w:val="center"/>
              <w:rPr>
                <w:sz w:val="20"/>
                <w:szCs w:val="20"/>
              </w:rPr>
            </w:pPr>
            <w:r>
              <w:rPr>
                <w:color w:val="000000"/>
                <w:sz w:val="20"/>
              </w:rPr>
              <w:t>21,2</w:t>
            </w:r>
          </w:p>
        </w:tc>
      </w:tr>
      <w:tr w:rsidR="00807EDA" w:rsidRPr="002F422F" w14:paraId="3A9B8EAF" w14:textId="5C80F751" w:rsidTr="00C81804">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57C610" w14:textId="437B2D41" w:rsidR="00807EDA" w:rsidRPr="002F422F" w:rsidRDefault="00807EDA" w:rsidP="00807EDA">
            <w:pPr>
              <w:suppressAutoHyphens/>
              <w:ind w:left="96"/>
              <w:jc w:val="left"/>
              <w:rPr>
                <w:sz w:val="20"/>
                <w:szCs w:val="20"/>
              </w:rPr>
            </w:pPr>
            <w:r>
              <w:rPr>
                <w:sz w:val="20"/>
              </w:rPr>
              <w:t xml:space="preserve">Commerciale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A561454" w14:textId="4D0B1409" w:rsidR="00807EDA" w:rsidRPr="002F422F" w:rsidRDefault="00807EDA" w:rsidP="003974C4">
            <w:pPr>
              <w:suppressAutoHyphens/>
              <w:ind w:right="94"/>
              <w:jc w:val="right"/>
              <w:rPr>
                <w:sz w:val="20"/>
                <w:szCs w:val="20"/>
              </w:rPr>
            </w:pPr>
            <w:r>
              <w:rPr>
                <w:sz w:val="20"/>
              </w:rPr>
              <w:t>0,00</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5CD3E0F3" w14:textId="2195C69B" w:rsidR="00807EDA" w:rsidRPr="002F422F" w:rsidRDefault="00807EDA" w:rsidP="003974C4">
            <w:pPr>
              <w:suppressAutoHyphens/>
              <w:ind w:right="131"/>
              <w:jc w:val="right"/>
              <w:rPr>
                <w:sz w:val="20"/>
                <w:szCs w:val="20"/>
              </w:rPr>
            </w:pPr>
            <w:r>
              <w:rPr>
                <w:sz w:val="20"/>
              </w:rPr>
              <w:t>170,89</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69B367" w14:textId="7AAAA2FA" w:rsidR="00807EDA" w:rsidRPr="002F422F" w:rsidRDefault="00807EDA" w:rsidP="003974C4">
            <w:pPr>
              <w:suppressAutoHyphens/>
              <w:ind w:right="93"/>
              <w:jc w:val="right"/>
              <w:rPr>
                <w:sz w:val="20"/>
                <w:szCs w:val="20"/>
              </w:rPr>
            </w:pPr>
            <w:r>
              <w:rPr>
                <w:sz w:val="20"/>
              </w:rPr>
              <w:t>11,51</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D144A30" w14:textId="226F1B9E" w:rsidR="00807EDA" w:rsidRPr="002F422F" w:rsidRDefault="00807EDA" w:rsidP="003974C4">
            <w:pPr>
              <w:suppressAutoHyphens/>
              <w:ind w:right="139"/>
              <w:jc w:val="right"/>
              <w:rPr>
                <w:sz w:val="20"/>
                <w:szCs w:val="20"/>
              </w:rPr>
            </w:pPr>
            <w:r>
              <w:rPr>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6EF020" w14:textId="15545915"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10FEC98E" w14:textId="55FAA166"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903DB1" w14:textId="176DF73B" w:rsidR="00807EDA" w:rsidRPr="002F422F" w:rsidRDefault="00807EDA" w:rsidP="003974C4">
            <w:pPr>
              <w:suppressAutoHyphens/>
              <w:ind w:right="43"/>
              <w:jc w:val="right"/>
              <w:rPr>
                <w:sz w:val="20"/>
                <w:szCs w:val="20"/>
              </w:rPr>
            </w:pPr>
            <w:r>
              <w:rPr>
                <w:sz w:val="20"/>
              </w:rPr>
              <w:t>182,40</w:t>
            </w:r>
          </w:p>
        </w:tc>
        <w:tc>
          <w:tcPr>
            <w:tcW w:w="507" w:type="pct"/>
            <w:tcBorders>
              <w:top w:val="single" w:sz="4" w:space="0" w:color="auto"/>
              <w:left w:val="single" w:sz="4" w:space="0" w:color="auto"/>
              <w:bottom w:val="single" w:sz="4" w:space="0" w:color="auto"/>
              <w:right w:val="single" w:sz="4" w:space="0" w:color="auto"/>
            </w:tcBorders>
            <w:vAlign w:val="center"/>
          </w:tcPr>
          <w:p w14:paraId="5A9CC321" w14:textId="56525397" w:rsidR="00807EDA" w:rsidRPr="002F422F" w:rsidRDefault="00807EDA" w:rsidP="005B49D8">
            <w:pPr>
              <w:suppressAutoHyphens/>
              <w:ind w:right="43"/>
              <w:jc w:val="center"/>
              <w:rPr>
                <w:sz w:val="20"/>
                <w:szCs w:val="20"/>
              </w:rPr>
            </w:pPr>
            <w:r>
              <w:rPr>
                <w:color w:val="000000"/>
                <w:sz w:val="20"/>
              </w:rPr>
              <w:t>36,7</w:t>
            </w:r>
          </w:p>
        </w:tc>
      </w:tr>
      <w:tr w:rsidR="00807EDA" w:rsidRPr="002F422F" w14:paraId="6E01F8D4" w14:textId="4AF6A79F" w:rsidTr="00C81804">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BDB22D" w14:textId="0410D7B9" w:rsidR="00807EDA" w:rsidRPr="002F422F" w:rsidRDefault="00807EDA" w:rsidP="00807EDA">
            <w:pPr>
              <w:suppressAutoHyphens/>
              <w:ind w:left="96"/>
              <w:jc w:val="left"/>
              <w:rPr>
                <w:sz w:val="20"/>
                <w:szCs w:val="20"/>
              </w:rPr>
            </w:pPr>
            <w:r>
              <w:rPr>
                <w:sz w:val="20"/>
              </w:rPr>
              <w:t>Navires de pêche</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696A0D" w14:textId="021CD2E3" w:rsidR="00807EDA" w:rsidRPr="002F422F" w:rsidRDefault="00807EDA" w:rsidP="003974C4">
            <w:pPr>
              <w:suppressAutoHyphens/>
              <w:ind w:right="94"/>
              <w:jc w:val="right"/>
              <w:rPr>
                <w:sz w:val="20"/>
                <w:szCs w:val="20"/>
              </w:rPr>
            </w:pPr>
            <w:r>
              <w:rPr>
                <w:color w:val="000000"/>
                <w:sz w:val="20"/>
              </w:rPr>
              <w:t>0,00</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0E7DE245" w14:textId="091DBF4C" w:rsidR="00807EDA" w:rsidRPr="002F422F" w:rsidRDefault="00807EDA" w:rsidP="003974C4">
            <w:pPr>
              <w:suppressAutoHyphens/>
              <w:ind w:right="131"/>
              <w:jc w:val="right"/>
              <w:rPr>
                <w:sz w:val="20"/>
                <w:szCs w:val="20"/>
              </w:rPr>
            </w:pPr>
            <w:r>
              <w:rPr>
                <w:color w:val="000000"/>
                <w:sz w:val="20"/>
              </w:rPr>
              <w:t>3,94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5E1C4E" w14:textId="24B559E2" w:rsidR="00807EDA" w:rsidRPr="002F422F" w:rsidRDefault="00807EDA" w:rsidP="003974C4">
            <w:pPr>
              <w:suppressAutoHyphens/>
              <w:ind w:right="93"/>
              <w:jc w:val="right"/>
              <w:rPr>
                <w:sz w:val="20"/>
                <w:szCs w:val="20"/>
              </w:rPr>
            </w:pPr>
            <w:r>
              <w:rPr>
                <w:color w:val="000000"/>
                <w:sz w:val="20"/>
              </w:rPr>
              <w:t>19,11</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708865" w14:textId="03660E04" w:rsidR="00807EDA" w:rsidRPr="002F422F" w:rsidRDefault="00807EDA" w:rsidP="003974C4">
            <w:pPr>
              <w:suppressAutoHyphens/>
              <w:ind w:right="139"/>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2D5D0A" w14:textId="5D1A7DC3" w:rsidR="00807EDA" w:rsidRPr="002F422F" w:rsidRDefault="00807EDA" w:rsidP="003974C4">
            <w:pPr>
              <w:suppressAutoHyphens/>
              <w:ind w:right="131"/>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62571402" w14:textId="0B0E9F99"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E31DFB" w14:textId="77DB9C1F" w:rsidR="00807EDA" w:rsidRPr="002F422F" w:rsidRDefault="00807EDA" w:rsidP="003974C4">
            <w:pPr>
              <w:suppressAutoHyphens/>
              <w:ind w:right="43"/>
              <w:jc w:val="right"/>
              <w:rPr>
                <w:sz w:val="20"/>
                <w:szCs w:val="20"/>
              </w:rPr>
            </w:pPr>
            <w:r>
              <w:rPr>
                <w:color w:val="000000"/>
                <w:sz w:val="20"/>
              </w:rPr>
              <w:t>23,05</w:t>
            </w:r>
          </w:p>
        </w:tc>
        <w:tc>
          <w:tcPr>
            <w:tcW w:w="507" w:type="pct"/>
            <w:tcBorders>
              <w:top w:val="single" w:sz="4" w:space="0" w:color="auto"/>
              <w:left w:val="single" w:sz="4" w:space="0" w:color="auto"/>
              <w:bottom w:val="single" w:sz="4" w:space="0" w:color="auto"/>
              <w:right w:val="single" w:sz="4" w:space="0" w:color="auto"/>
            </w:tcBorders>
            <w:vAlign w:val="center"/>
          </w:tcPr>
          <w:p w14:paraId="73896868" w14:textId="35562F35" w:rsidR="00807EDA" w:rsidRPr="002F422F" w:rsidRDefault="00807EDA" w:rsidP="005B49D8">
            <w:pPr>
              <w:suppressAutoHyphens/>
              <w:ind w:right="43"/>
              <w:jc w:val="center"/>
              <w:rPr>
                <w:color w:val="000000"/>
                <w:sz w:val="20"/>
                <w:szCs w:val="20"/>
              </w:rPr>
            </w:pPr>
            <w:r>
              <w:rPr>
                <w:color w:val="000000"/>
                <w:sz w:val="20"/>
              </w:rPr>
              <w:t>4,6</w:t>
            </w:r>
          </w:p>
        </w:tc>
      </w:tr>
      <w:tr w:rsidR="00807EDA" w:rsidRPr="002F422F" w14:paraId="5EB15A8E" w14:textId="79776254" w:rsidTr="00C81804">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B3C444" w14:textId="2CD09FBF" w:rsidR="00807EDA" w:rsidRPr="002F422F" w:rsidRDefault="00807EDA" w:rsidP="00807EDA">
            <w:pPr>
              <w:suppressAutoHyphens/>
              <w:ind w:left="96"/>
              <w:jc w:val="left"/>
              <w:rPr>
                <w:sz w:val="20"/>
                <w:szCs w:val="20"/>
              </w:rPr>
            </w:pPr>
            <w:r>
              <w:rPr>
                <w:sz w:val="20"/>
              </w:rPr>
              <w:t>Transport</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7D4A3A" w14:textId="73DF962F" w:rsidR="00807EDA" w:rsidRPr="002F422F" w:rsidRDefault="00807EDA" w:rsidP="003974C4">
            <w:pPr>
              <w:suppressAutoHyphens/>
              <w:ind w:right="94"/>
              <w:jc w:val="right"/>
              <w:rPr>
                <w:sz w:val="20"/>
                <w:szCs w:val="20"/>
              </w:rPr>
            </w:pPr>
            <w:r>
              <w:rPr>
                <w:color w:val="000000"/>
                <w:sz w:val="20"/>
              </w:rPr>
              <w:t>0,00</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31F4CE1B" w14:textId="5FDF2AE3" w:rsidR="00807EDA" w:rsidRPr="002F422F" w:rsidRDefault="00807EDA" w:rsidP="003974C4">
            <w:pPr>
              <w:suppressAutoHyphens/>
              <w:ind w:right="131"/>
              <w:jc w:val="right"/>
              <w:rPr>
                <w:sz w:val="20"/>
                <w:szCs w:val="20"/>
              </w:rPr>
            </w:pPr>
            <w:r>
              <w:rPr>
                <w:color w:val="000000"/>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93ABB1" w14:textId="51ED983C" w:rsidR="00807EDA" w:rsidRPr="002F422F" w:rsidRDefault="00807EDA" w:rsidP="003974C4">
            <w:pPr>
              <w:suppressAutoHyphens/>
              <w:ind w:right="93"/>
              <w:jc w:val="right"/>
              <w:rPr>
                <w:sz w:val="20"/>
                <w:szCs w:val="20"/>
              </w:rPr>
            </w:pPr>
            <w:r>
              <w:rPr>
                <w:color w:val="000000"/>
                <w:sz w:val="20"/>
              </w:rPr>
              <w:t>0,46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2E5C87" w14:textId="566EFE9E" w:rsidR="00807EDA" w:rsidRPr="002F422F" w:rsidRDefault="00807EDA" w:rsidP="003974C4">
            <w:pPr>
              <w:suppressAutoHyphens/>
              <w:ind w:right="139"/>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A0557F" w14:textId="33F68FFF" w:rsidR="00807EDA" w:rsidRPr="002F422F" w:rsidRDefault="00807EDA" w:rsidP="003974C4">
            <w:pPr>
              <w:suppressAutoHyphens/>
              <w:ind w:right="131"/>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69FCDAA7" w14:textId="4B0D6661"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2ACEA9D" w14:textId="17984012" w:rsidR="00807EDA" w:rsidRPr="002F422F" w:rsidRDefault="00807EDA" w:rsidP="003974C4">
            <w:pPr>
              <w:suppressAutoHyphens/>
              <w:ind w:right="43"/>
              <w:jc w:val="right"/>
              <w:rPr>
                <w:sz w:val="20"/>
                <w:szCs w:val="20"/>
              </w:rPr>
            </w:pPr>
            <w:r>
              <w:rPr>
                <w:color w:val="000000"/>
                <w:sz w:val="20"/>
              </w:rPr>
              <w:t>0,46</w:t>
            </w:r>
          </w:p>
        </w:tc>
        <w:tc>
          <w:tcPr>
            <w:tcW w:w="507" w:type="pct"/>
            <w:tcBorders>
              <w:top w:val="single" w:sz="4" w:space="0" w:color="auto"/>
              <w:left w:val="single" w:sz="4" w:space="0" w:color="auto"/>
              <w:bottom w:val="single" w:sz="4" w:space="0" w:color="auto"/>
              <w:right w:val="single" w:sz="4" w:space="0" w:color="auto"/>
            </w:tcBorders>
            <w:vAlign w:val="center"/>
          </w:tcPr>
          <w:p w14:paraId="740416CA" w14:textId="731403C4" w:rsidR="00807EDA" w:rsidRPr="002F422F" w:rsidRDefault="00807EDA" w:rsidP="005B49D8">
            <w:pPr>
              <w:suppressAutoHyphens/>
              <w:ind w:right="43"/>
              <w:jc w:val="center"/>
              <w:rPr>
                <w:color w:val="000000"/>
                <w:sz w:val="20"/>
                <w:szCs w:val="20"/>
              </w:rPr>
            </w:pPr>
            <w:r>
              <w:rPr>
                <w:color w:val="000000"/>
                <w:sz w:val="20"/>
              </w:rPr>
              <w:t>0,1</w:t>
            </w:r>
          </w:p>
        </w:tc>
      </w:tr>
      <w:tr w:rsidR="00F30C51" w:rsidRPr="002F422F" w14:paraId="06516ACA" w14:textId="5BEB4156" w:rsidTr="00F30C51">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6B36671E" w14:textId="71439B98" w:rsidR="00F30C51" w:rsidRPr="002F422F" w:rsidRDefault="00F30C51" w:rsidP="004100F8">
            <w:pPr>
              <w:suppressAutoHyphens/>
              <w:ind w:left="489" w:right="43"/>
              <w:jc w:val="left"/>
              <w:rPr>
                <w:sz w:val="20"/>
                <w:szCs w:val="20"/>
              </w:rPr>
            </w:pPr>
            <w:r>
              <w:rPr>
                <w:b/>
                <w:sz w:val="20"/>
              </w:rPr>
              <w:t>Sous-secteurs de la climatisation</w:t>
            </w:r>
          </w:p>
        </w:tc>
      </w:tr>
      <w:tr w:rsidR="00807EDA" w:rsidRPr="002F422F" w14:paraId="0C8E2F27" w14:textId="211ED2CD" w:rsidTr="00C81804">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6C6378" w14:textId="5E26FBC3" w:rsidR="00807EDA" w:rsidRPr="002F422F" w:rsidRDefault="00807EDA" w:rsidP="00EB1FBE">
            <w:pPr>
              <w:suppressAutoHyphens/>
              <w:ind w:left="130"/>
              <w:jc w:val="left"/>
              <w:rPr>
                <w:sz w:val="20"/>
                <w:szCs w:val="20"/>
              </w:rPr>
            </w:pPr>
            <w:r>
              <w:rPr>
                <w:sz w:val="20"/>
              </w:rPr>
              <w:t>Résidentielle</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30C5B1" w14:textId="30C9249A" w:rsidR="00807EDA" w:rsidRPr="002F422F" w:rsidRDefault="00807EDA" w:rsidP="003974C4">
            <w:pPr>
              <w:suppressAutoHyphens/>
              <w:ind w:right="94"/>
              <w:jc w:val="right"/>
              <w:rPr>
                <w:sz w:val="20"/>
                <w:szCs w:val="20"/>
              </w:rPr>
            </w:pPr>
            <w:r>
              <w:rPr>
                <w:color w:val="000000"/>
                <w:sz w:val="20"/>
              </w:rPr>
              <w:t>13,97</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7A22C8DD" w14:textId="718EDFBD" w:rsidR="00807EDA" w:rsidRPr="002F422F" w:rsidRDefault="00807EDA" w:rsidP="003974C4">
            <w:pPr>
              <w:suppressAutoHyphens/>
              <w:ind w:right="131"/>
              <w:jc w:val="right"/>
              <w:rPr>
                <w:sz w:val="20"/>
                <w:szCs w:val="20"/>
              </w:rPr>
            </w:pPr>
            <w:r>
              <w:rPr>
                <w:color w:val="000000"/>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80BF99" w14:textId="1DA60E35" w:rsidR="00807EDA" w:rsidRPr="002F422F" w:rsidRDefault="00807EDA" w:rsidP="003974C4">
            <w:pPr>
              <w:suppressAutoHyphens/>
              <w:ind w:right="93"/>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43070F" w14:textId="56B6E713" w:rsidR="00807EDA" w:rsidRPr="002F422F" w:rsidRDefault="00807EDA" w:rsidP="003974C4">
            <w:pPr>
              <w:suppressAutoHyphens/>
              <w:ind w:right="139"/>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727FF3" w14:textId="3D329F64" w:rsidR="00807EDA" w:rsidRPr="002F422F" w:rsidRDefault="00807EDA" w:rsidP="003974C4">
            <w:pPr>
              <w:suppressAutoHyphens/>
              <w:ind w:right="131"/>
              <w:jc w:val="right"/>
              <w:rPr>
                <w:sz w:val="20"/>
                <w:szCs w:val="20"/>
              </w:rPr>
            </w:pPr>
            <w:r>
              <w:rPr>
                <w:color w:val="000000"/>
                <w:sz w:val="20"/>
              </w:rPr>
              <w:t>7,16</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56A35B47" w14:textId="4E541DF1"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2E4EB3" w14:textId="3B6B9DBF" w:rsidR="00807EDA" w:rsidRPr="002F422F" w:rsidRDefault="00807EDA" w:rsidP="003974C4">
            <w:pPr>
              <w:suppressAutoHyphens/>
              <w:ind w:right="43"/>
              <w:jc w:val="right"/>
              <w:rPr>
                <w:sz w:val="20"/>
                <w:szCs w:val="20"/>
              </w:rPr>
            </w:pPr>
            <w:r>
              <w:rPr>
                <w:color w:val="000000"/>
                <w:sz w:val="20"/>
              </w:rPr>
              <w:t>21,13</w:t>
            </w:r>
          </w:p>
        </w:tc>
        <w:tc>
          <w:tcPr>
            <w:tcW w:w="507" w:type="pct"/>
            <w:tcBorders>
              <w:top w:val="single" w:sz="4" w:space="0" w:color="auto"/>
              <w:left w:val="single" w:sz="4" w:space="0" w:color="auto"/>
              <w:bottom w:val="single" w:sz="4" w:space="0" w:color="auto"/>
              <w:right w:val="single" w:sz="4" w:space="0" w:color="auto"/>
            </w:tcBorders>
            <w:vAlign w:val="center"/>
          </w:tcPr>
          <w:p w14:paraId="3689C157" w14:textId="18BF602C" w:rsidR="00807EDA" w:rsidRPr="002F422F" w:rsidRDefault="00807EDA" w:rsidP="005B49D8">
            <w:pPr>
              <w:suppressAutoHyphens/>
              <w:ind w:right="43"/>
              <w:jc w:val="center"/>
              <w:rPr>
                <w:color w:val="000000"/>
                <w:sz w:val="20"/>
                <w:szCs w:val="20"/>
              </w:rPr>
            </w:pPr>
            <w:r>
              <w:rPr>
                <w:color w:val="000000"/>
                <w:sz w:val="20"/>
              </w:rPr>
              <w:t>4,3</w:t>
            </w:r>
          </w:p>
        </w:tc>
      </w:tr>
      <w:tr w:rsidR="00807EDA" w:rsidRPr="002F422F" w14:paraId="2CA9562C" w14:textId="5DCAE94A" w:rsidTr="00C81804">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E66AF71" w14:textId="604FA80C" w:rsidR="00807EDA" w:rsidRPr="002F422F" w:rsidRDefault="00807EDA" w:rsidP="00EB1FBE">
            <w:pPr>
              <w:suppressAutoHyphens/>
              <w:ind w:left="130"/>
              <w:jc w:val="left"/>
              <w:rPr>
                <w:sz w:val="20"/>
                <w:szCs w:val="20"/>
              </w:rPr>
            </w:pPr>
            <w:r>
              <w:rPr>
                <w:color w:val="000000"/>
                <w:sz w:val="20"/>
              </w:rPr>
              <w:t xml:space="preserve">Commerciale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658433" w14:textId="6638372C" w:rsidR="00807EDA" w:rsidRPr="002F422F" w:rsidRDefault="00807EDA" w:rsidP="003974C4">
            <w:pPr>
              <w:suppressAutoHyphens/>
              <w:ind w:right="94"/>
              <w:jc w:val="right"/>
              <w:rPr>
                <w:sz w:val="20"/>
                <w:szCs w:val="20"/>
              </w:rPr>
            </w:pPr>
            <w:r>
              <w:rPr>
                <w:color w:val="000000"/>
                <w:sz w:val="20"/>
              </w:rPr>
              <w:t>12,58</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758D85FF" w14:textId="252FEDBC" w:rsidR="00807EDA" w:rsidRPr="002F422F" w:rsidRDefault="00807EDA" w:rsidP="003974C4">
            <w:pPr>
              <w:suppressAutoHyphens/>
              <w:ind w:right="131"/>
              <w:jc w:val="right"/>
              <w:rPr>
                <w:sz w:val="20"/>
                <w:szCs w:val="20"/>
              </w:rPr>
            </w:pPr>
            <w:r>
              <w:rPr>
                <w:color w:val="000000"/>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5A7003" w14:textId="71B1D5DC" w:rsidR="00807EDA" w:rsidRPr="002F422F" w:rsidRDefault="00807EDA" w:rsidP="003974C4">
            <w:pPr>
              <w:suppressAutoHyphens/>
              <w:ind w:right="93"/>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587FDFB" w14:textId="42E12723" w:rsidR="00807EDA" w:rsidRPr="002F422F" w:rsidRDefault="00807EDA" w:rsidP="003974C4">
            <w:pPr>
              <w:suppressAutoHyphens/>
              <w:ind w:right="139"/>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274653" w14:textId="75D49062" w:rsidR="00807EDA" w:rsidRPr="002F422F" w:rsidRDefault="00807EDA" w:rsidP="003974C4">
            <w:pPr>
              <w:suppressAutoHyphens/>
              <w:ind w:right="131"/>
              <w:jc w:val="right"/>
              <w:rPr>
                <w:sz w:val="20"/>
                <w:szCs w:val="20"/>
              </w:rPr>
            </w:pPr>
            <w:r>
              <w:rPr>
                <w:color w:val="000000"/>
                <w:sz w:val="20"/>
              </w:rPr>
              <w:t>30,50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06C1A437" w14:textId="0C0D8CAE"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C57F16" w14:textId="692FC055" w:rsidR="00807EDA" w:rsidRPr="002F422F" w:rsidRDefault="00807EDA" w:rsidP="003974C4">
            <w:pPr>
              <w:suppressAutoHyphens/>
              <w:ind w:right="43"/>
              <w:jc w:val="right"/>
              <w:rPr>
                <w:sz w:val="20"/>
                <w:szCs w:val="20"/>
              </w:rPr>
            </w:pPr>
            <w:r>
              <w:rPr>
                <w:color w:val="000000"/>
                <w:sz w:val="20"/>
              </w:rPr>
              <w:t>43,08</w:t>
            </w:r>
          </w:p>
        </w:tc>
        <w:tc>
          <w:tcPr>
            <w:tcW w:w="507" w:type="pct"/>
            <w:tcBorders>
              <w:top w:val="single" w:sz="4" w:space="0" w:color="auto"/>
              <w:left w:val="single" w:sz="4" w:space="0" w:color="auto"/>
              <w:bottom w:val="single" w:sz="4" w:space="0" w:color="auto"/>
              <w:right w:val="single" w:sz="4" w:space="0" w:color="auto"/>
            </w:tcBorders>
            <w:vAlign w:val="center"/>
          </w:tcPr>
          <w:p w14:paraId="4C64AF0C" w14:textId="26EF1955" w:rsidR="00807EDA" w:rsidRPr="002F422F" w:rsidRDefault="00807EDA" w:rsidP="005B49D8">
            <w:pPr>
              <w:suppressAutoHyphens/>
              <w:ind w:right="43"/>
              <w:jc w:val="center"/>
              <w:rPr>
                <w:color w:val="000000"/>
                <w:sz w:val="20"/>
                <w:szCs w:val="20"/>
              </w:rPr>
            </w:pPr>
            <w:r>
              <w:rPr>
                <w:color w:val="000000"/>
                <w:sz w:val="20"/>
              </w:rPr>
              <w:t>8,7</w:t>
            </w:r>
          </w:p>
        </w:tc>
      </w:tr>
      <w:tr w:rsidR="00807EDA" w:rsidRPr="002F422F" w14:paraId="54FBB0C0" w14:textId="4D9C402B" w:rsidTr="00C81804">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5B3A40A" w14:textId="59068AB8" w:rsidR="00807EDA" w:rsidRPr="002F422F" w:rsidRDefault="00807EDA" w:rsidP="00EB1FBE">
            <w:pPr>
              <w:suppressAutoHyphens/>
              <w:ind w:left="130"/>
              <w:jc w:val="left"/>
              <w:rPr>
                <w:sz w:val="20"/>
                <w:szCs w:val="20"/>
              </w:rPr>
            </w:pPr>
            <w:r>
              <w:rPr>
                <w:color w:val="000000"/>
                <w:sz w:val="20"/>
              </w:rPr>
              <w:t>Appareils de refroidissement</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A8E84E" w14:textId="2A2A5281" w:rsidR="00807EDA" w:rsidRPr="002F422F" w:rsidRDefault="00807EDA" w:rsidP="003974C4">
            <w:pPr>
              <w:suppressAutoHyphens/>
              <w:ind w:right="94"/>
              <w:jc w:val="right"/>
              <w:rPr>
                <w:sz w:val="20"/>
                <w:szCs w:val="20"/>
              </w:rPr>
            </w:pPr>
            <w:r>
              <w:rPr>
                <w:color w:val="000000"/>
                <w:sz w:val="20"/>
              </w:rPr>
              <w:t>0,00</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7215CB6B" w14:textId="42F57422" w:rsidR="00807EDA" w:rsidRPr="002F422F" w:rsidRDefault="00807EDA" w:rsidP="003974C4">
            <w:pPr>
              <w:suppressAutoHyphens/>
              <w:ind w:right="131"/>
              <w:jc w:val="right"/>
              <w:rPr>
                <w:sz w:val="20"/>
                <w:szCs w:val="20"/>
              </w:rPr>
            </w:pPr>
            <w:r>
              <w:rPr>
                <w:color w:val="000000"/>
                <w:sz w:val="20"/>
              </w:rPr>
              <w:t>55,38</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29C8F9" w14:textId="70D85C59" w:rsidR="00807EDA" w:rsidRPr="002F422F" w:rsidRDefault="00807EDA" w:rsidP="003974C4">
            <w:pPr>
              <w:suppressAutoHyphens/>
              <w:ind w:right="93"/>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0FD118" w14:textId="77D70552" w:rsidR="00807EDA" w:rsidRPr="002F422F" w:rsidRDefault="007E317D" w:rsidP="003974C4">
            <w:pPr>
              <w:suppressAutoHyphens/>
              <w:ind w:right="139"/>
              <w:jc w:val="right"/>
              <w:rPr>
                <w:sz w:val="20"/>
                <w:szCs w:val="20"/>
              </w:rPr>
            </w:pPr>
            <w:r>
              <w:rPr>
                <w:color w:val="000000"/>
                <w:sz w:val="20"/>
              </w:rPr>
              <w:t>2,26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D58159" w14:textId="7E007251" w:rsidR="00807EDA" w:rsidRPr="002F422F" w:rsidRDefault="00C90012" w:rsidP="003974C4">
            <w:pPr>
              <w:suppressAutoHyphens/>
              <w:ind w:right="131"/>
              <w:jc w:val="right"/>
              <w:rPr>
                <w:sz w:val="20"/>
                <w:szCs w:val="20"/>
              </w:rPr>
            </w:pPr>
            <w:r>
              <w:rPr>
                <w:sz w:val="20"/>
              </w:rPr>
              <w:t>4,83</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49D0284B" w14:textId="7EDAB8C9"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50FCB7" w14:textId="62850CAA" w:rsidR="00172E90" w:rsidRPr="002F422F" w:rsidRDefault="00172E90" w:rsidP="003974C4">
            <w:pPr>
              <w:suppressAutoHyphens/>
              <w:ind w:right="43"/>
              <w:jc w:val="right"/>
              <w:rPr>
                <w:sz w:val="20"/>
                <w:szCs w:val="20"/>
              </w:rPr>
            </w:pPr>
            <w:r>
              <w:rPr>
                <w:sz w:val="20"/>
              </w:rPr>
              <w:t>62,47</w:t>
            </w:r>
          </w:p>
        </w:tc>
        <w:tc>
          <w:tcPr>
            <w:tcW w:w="507" w:type="pct"/>
            <w:tcBorders>
              <w:top w:val="single" w:sz="4" w:space="0" w:color="auto"/>
              <w:left w:val="single" w:sz="4" w:space="0" w:color="auto"/>
              <w:bottom w:val="single" w:sz="4" w:space="0" w:color="auto"/>
              <w:right w:val="single" w:sz="4" w:space="0" w:color="auto"/>
            </w:tcBorders>
            <w:vAlign w:val="center"/>
          </w:tcPr>
          <w:p w14:paraId="7E567F2B" w14:textId="38726337" w:rsidR="00807EDA" w:rsidRPr="002F422F" w:rsidRDefault="00807EDA" w:rsidP="005B49D8">
            <w:pPr>
              <w:suppressAutoHyphens/>
              <w:ind w:right="43"/>
              <w:jc w:val="center"/>
              <w:rPr>
                <w:color w:val="000000"/>
                <w:sz w:val="20"/>
                <w:szCs w:val="20"/>
              </w:rPr>
            </w:pPr>
            <w:r>
              <w:rPr>
                <w:color w:val="000000"/>
                <w:sz w:val="20"/>
              </w:rPr>
              <w:t>12,6</w:t>
            </w:r>
          </w:p>
        </w:tc>
      </w:tr>
      <w:tr w:rsidR="00807EDA" w:rsidRPr="002F422F" w14:paraId="1A6F3DF4" w14:textId="575994BF" w:rsidTr="00C81804">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6B89F66" w14:textId="0CF4807B" w:rsidR="00807EDA" w:rsidRPr="002F422F" w:rsidRDefault="00FF185F" w:rsidP="00EB1FBE">
            <w:pPr>
              <w:suppressAutoHyphens/>
              <w:ind w:left="130"/>
              <w:jc w:val="left"/>
              <w:rPr>
                <w:sz w:val="20"/>
                <w:szCs w:val="20"/>
              </w:rPr>
            </w:pPr>
            <w:r>
              <w:rPr>
                <w:sz w:val="20"/>
              </w:rPr>
              <w:t>MAC</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3C8013F" w14:textId="25756BB8" w:rsidR="00807EDA" w:rsidRPr="002F422F" w:rsidRDefault="00807EDA" w:rsidP="003974C4">
            <w:pPr>
              <w:suppressAutoHyphens/>
              <w:ind w:right="94"/>
              <w:jc w:val="right"/>
              <w:rPr>
                <w:sz w:val="20"/>
                <w:szCs w:val="20"/>
              </w:rPr>
            </w:pPr>
            <w:r>
              <w:rPr>
                <w:color w:val="000000"/>
                <w:sz w:val="20"/>
              </w:rPr>
              <w:t>0,00</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1BC218C5" w14:textId="66F18B8A" w:rsidR="00807EDA" w:rsidRPr="002F422F" w:rsidRDefault="00807EDA" w:rsidP="003974C4">
            <w:pPr>
              <w:suppressAutoHyphens/>
              <w:ind w:right="131"/>
              <w:jc w:val="right"/>
              <w:rPr>
                <w:sz w:val="20"/>
                <w:szCs w:val="20"/>
              </w:rPr>
            </w:pPr>
            <w:r>
              <w:rPr>
                <w:color w:val="000000"/>
                <w:sz w:val="20"/>
              </w:rPr>
              <w:t>58,43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3CFB16" w14:textId="4D0B4BFD" w:rsidR="00807EDA" w:rsidRPr="002F422F" w:rsidRDefault="00807EDA" w:rsidP="003974C4">
            <w:pPr>
              <w:suppressAutoHyphens/>
              <w:ind w:right="93"/>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793357" w14:textId="51F3ECF4" w:rsidR="00807EDA" w:rsidRPr="002F422F" w:rsidRDefault="00807EDA" w:rsidP="003974C4">
            <w:pPr>
              <w:suppressAutoHyphens/>
              <w:ind w:right="139"/>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B35ADC" w14:textId="51CEA288" w:rsidR="00807EDA" w:rsidRPr="002F422F" w:rsidRDefault="00807EDA" w:rsidP="003974C4">
            <w:pPr>
              <w:suppressAutoHyphens/>
              <w:ind w:right="131"/>
              <w:jc w:val="right"/>
              <w:rPr>
                <w:sz w:val="20"/>
                <w:szCs w:val="20"/>
              </w:rPr>
            </w:pPr>
            <w:r>
              <w:rPr>
                <w:color w:val="000000"/>
                <w:sz w:val="20"/>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5DB1925F" w14:textId="27F00576" w:rsidR="00807EDA" w:rsidRPr="002F422F" w:rsidRDefault="00807EDA" w:rsidP="003974C4">
            <w:pPr>
              <w:suppressAutoHyphens/>
              <w:ind w:right="131"/>
              <w:jc w:val="right"/>
              <w:rPr>
                <w:sz w:val="20"/>
                <w:szCs w:val="20"/>
              </w:rPr>
            </w:pPr>
            <w:r>
              <w:rPr>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19BA0A9" w14:textId="2881F88E" w:rsidR="00807EDA" w:rsidRPr="002F422F" w:rsidRDefault="00807EDA" w:rsidP="003974C4">
            <w:pPr>
              <w:suppressAutoHyphens/>
              <w:ind w:right="43"/>
              <w:jc w:val="right"/>
              <w:rPr>
                <w:sz w:val="20"/>
                <w:szCs w:val="20"/>
              </w:rPr>
            </w:pPr>
            <w:r>
              <w:rPr>
                <w:color w:val="000000"/>
                <w:sz w:val="20"/>
              </w:rPr>
              <w:t>58,43</w:t>
            </w:r>
          </w:p>
        </w:tc>
        <w:tc>
          <w:tcPr>
            <w:tcW w:w="507" w:type="pct"/>
            <w:tcBorders>
              <w:top w:val="single" w:sz="4" w:space="0" w:color="auto"/>
              <w:left w:val="single" w:sz="4" w:space="0" w:color="auto"/>
              <w:bottom w:val="single" w:sz="4" w:space="0" w:color="auto"/>
              <w:right w:val="single" w:sz="4" w:space="0" w:color="auto"/>
            </w:tcBorders>
            <w:vAlign w:val="center"/>
          </w:tcPr>
          <w:p w14:paraId="22AC549B" w14:textId="35BEB91C" w:rsidR="00807EDA" w:rsidRPr="002F422F" w:rsidRDefault="00807EDA" w:rsidP="005B49D8">
            <w:pPr>
              <w:suppressAutoHyphens/>
              <w:ind w:right="43"/>
              <w:jc w:val="center"/>
              <w:rPr>
                <w:color w:val="000000"/>
                <w:sz w:val="20"/>
                <w:szCs w:val="20"/>
              </w:rPr>
            </w:pPr>
            <w:r>
              <w:rPr>
                <w:color w:val="000000"/>
                <w:sz w:val="20"/>
              </w:rPr>
              <w:t>11,8</w:t>
            </w:r>
          </w:p>
        </w:tc>
      </w:tr>
      <w:tr w:rsidR="00F30C51" w:rsidRPr="002F422F" w14:paraId="240EE00C" w14:textId="48368364" w:rsidTr="00C81804">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A87138" w14:textId="4E42A229" w:rsidR="009B785F" w:rsidRPr="002F422F" w:rsidRDefault="009B785F" w:rsidP="00EB1FBE">
            <w:pPr>
              <w:suppressAutoHyphens/>
              <w:ind w:left="130" w:right="84"/>
              <w:jc w:val="left"/>
              <w:rPr>
                <w:b/>
                <w:bCs/>
                <w:sz w:val="20"/>
                <w:szCs w:val="20"/>
              </w:rPr>
            </w:pPr>
            <w:r>
              <w:rPr>
                <w:b/>
                <w:sz w:val="20"/>
              </w:rPr>
              <w:t xml:space="preserve">Total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10C4A7E" w14:textId="4757B752" w:rsidR="009B785F" w:rsidRPr="002F422F" w:rsidRDefault="009B785F" w:rsidP="003974C4">
            <w:pPr>
              <w:suppressAutoHyphens/>
              <w:ind w:right="94"/>
              <w:jc w:val="right"/>
              <w:rPr>
                <w:b/>
                <w:bCs/>
                <w:sz w:val="20"/>
                <w:szCs w:val="20"/>
              </w:rPr>
            </w:pPr>
            <w:r>
              <w:rPr>
                <w:b/>
                <w:color w:val="000000"/>
                <w:sz w:val="20"/>
              </w:rPr>
              <w:t>26,55</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7303AC41" w14:textId="7AC07732" w:rsidR="009B785F" w:rsidRPr="002F422F" w:rsidRDefault="009B785F" w:rsidP="003974C4">
            <w:pPr>
              <w:suppressAutoHyphens/>
              <w:ind w:right="131"/>
              <w:jc w:val="right"/>
              <w:rPr>
                <w:b/>
                <w:bCs/>
                <w:sz w:val="20"/>
                <w:szCs w:val="20"/>
              </w:rPr>
            </w:pPr>
            <w:r>
              <w:rPr>
                <w:b/>
                <w:color w:val="000000"/>
                <w:sz w:val="20"/>
              </w:rPr>
              <w:t>393,95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F4201D" w14:textId="3CE5EC28" w:rsidR="009B785F" w:rsidRPr="002F422F" w:rsidRDefault="009B785F" w:rsidP="003974C4">
            <w:pPr>
              <w:suppressAutoHyphens/>
              <w:ind w:right="93"/>
              <w:jc w:val="right"/>
              <w:rPr>
                <w:b/>
                <w:bCs/>
                <w:sz w:val="20"/>
                <w:szCs w:val="20"/>
              </w:rPr>
            </w:pPr>
            <w:r>
              <w:rPr>
                <w:b/>
                <w:sz w:val="20"/>
              </w:rPr>
              <w:t>31,08</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80E4F5" w14:textId="3B5B5F61" w:rsidR="009B785F" w:rsidRPr="002F422F" w:rsidRDefault="00172E90" w:rsidP="003974C4">
            <w:pPr>
              <w:suppressAutoHyphens/>
              <w:ind w:right="139"/>
              <w:jc w:val="right"/>
              <w:rPr>
                <w:b/>
                <w:bCs/>
                <w:sz w:val="20"/>
                <w:szCs w:val="20"/>
              </w:rPr>
            </w:pPr>
            <w:r>
              <w:rPr>
                <w:b/>
                <w:sz w:val="20"/>
              </w:rPr>
              <w:t>2,26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DC5E8D" w14:textId="18BB770C" w:rsidR="009B785F" w:rsidRPr="002F422F" w:rsidRDefault="005946E4" w:rsidP="003974C4">
            <w:pPr>
              <w:suppressAutoHyphens/>
              <w:ind w:right="131"/>
              <w:jc w:val="right"/>
              <w:rPr>
                <w:b/>
                <w:bCs/>
                <w:sz w:val="20"/>
                <w:szCs w:val="20"/>
              </w:rPr>
            </w:pPr>
            <w:r>
              <w:rPr>
                <w:b/>
                <w:color w:val="000000"/>
                <w:sz w:val="20"/>
              </w:rPr>
              <w:t>42,49</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56240F01" w14:textId="3E0E3EE2" w:rsidR="009B785F" w:rsidRPr="002F422F" w:rsidRDefault="009B785F" w:rsidP="003974C4">
            <w:pPr>
              <w:suppressAutoHyphens/>
              <w:ind w:right="131"/>
              <w:jc w:val="right"/>
              <w:rPr>
                <w:b/>
                <w:bCs/>
                <w:sz w:val="20"/>
                <w:szCs w:val="20"/>
              </w:rPr>
            </w:pPr>
            <w:r>
              <w:rPr>
                <w:b/>
                <w:sz w:val="20"/>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41A2C9" w14:textId="3C8109BC" w:rsidR="009B785F" w:rsidRPr="002F422F" w:rsidRDefault="00172E90" w:rsidP="003974C4">
            <w:pPr>
              <w:suppressAutoHyphens/>
              <w:ind w:right="43"/>
              <w:jc w:val="right"/>
              <w:rPr>
                <w:b/>
                <w:bCs/>
                <w:sz w:val="20"/>
                <w:szCs w:val="20"/>
              </w:rPr>
            </w:pPr>
            <w:r>
              <w:rPr>
                <w:b/>
                <w:sz w:val="20"/>
              </w:rPr>
              <w:t>496,33</w:t>
            </w:r>
          </w:p>
        </w:tc>
        <w:tc>
          <w:tcPr>
            <w:tcW w:w="507" w:type="pct"/>
            <w:tcBorders>
              <w:top w:val="single" w:sz="4" w:space="0" w:color="auto"/>
              <w:left w:val="single" w:sz="4" w:space="0" w:color="auto"/>
              <w:bottom w:val="single" w:sz="4" w:space="0" w:color="auto"/>
              <w:right w:val="single" w:sz="4" w:space="0" w:color="auto"/>
            </w:tcBorders>
            <w:vAlign w:val="center"/>
          </w:tcPr>
          <w:p w14:paraId="6E5B7F4C" w14:textId="18B80F34" w:rsidR="009B785F" w:rsidRPr="002F422F" w:rsidRDefault="009B785F" w:rsidP="005B49D8">
            <w:pPr>
              <w:suppressAutoHyphens/>
              <w:ind w:right="43"/>
              <w:jc w:val="center"/>
              <w:rPr>
                <w:b/>
                <w:bCs/>
                <w:color w:val="000000"/>
                <w:sz w:val="20"/>
                <w:szCs w:val="20"/>
              </w:rPr>
            </w:pPr>
            <w:r>
              <w:rPr>
                <w:b/>
                <w:sz w:val="20"/>
              </w:rPr>
              <w:t>100</w:t>
            </w:r>
          </w:p>
        </w:tc>
      </w:tr>
      <w:bookmarkEnd w:id="4"/>
      <w:tr w:rsidR="00F30C51" w:rsidRPr="002F422F" w14:paraId="42DECC1F" w14:textId="472F7CFF" w:rsidTr="00C81804">
        <w:trPr>
          <w:trHeight w:val="227"/>
        </w:trPr>
        <w:tc>
          <w:tcPr>
            <w:tcW w:w="95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B5FCD5" w14:textId="753B11E1" w:rsidR="009B785F" w:rsidRPr="002F422F" w:rsidRDefault="009B785F" w:rsidP="00EB1FBE">
            <w:pPr>
              <w:suppressAutoHyphens/>
              <w:ind w:left="130" w:right="-86"/>
              <w:jc w:val="left"/>
              <w:rPr>
                <w:sz w:val="20"/>
                <w:szCs w:val="20"/>
              </w:rPr>
            </w:pPr>
            <w:r>
              <w:rPr>
                <w:sz w:val="20"/>
              </w:rPr>
              <w:t>Mousses**</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B1545E" w14:textId="40ED3B8A" w:rsidR="009B785F" w:rsidRPr="002F422F" w:rsidRDefault="009B785F" w:rsidP="003974C4">
            <w:pPr>
              <w:suppressAutoHyphens/>
              <w:ind w:right="94"/>
              <w:jc w:val="right"/>
              <w:rPr>
                <w:b/>
                <w:bCs/>
                <w:i/>
                <w:iCs/>
                <w:sz w:val="20"/>
                <w:szCs w:val="20"/>
              </w:rPr>
            </w:pPr>
            <w:r>
              <w:rPr>
                <w:sz w:val="20"/>
              </w:rPr>
              <w:t>0,00</w:t>
            </w:r>
          </w:p>
        </w:tc>
        <w:tc>
          <w:tcPr>
            <w:tcW w:w="555" w:type="pct"/>
            <w:tcBorders>
              <w:top w:val="single" w:sz="4" w:space="0" w:color="auto"/>
              <w:left w:val="nil"/>
              <w:bottom w:val="single" w:sz="4" w:space="0" w:color="auto"/>
              <w:right w:val="single" w:sz="4" w:space="0" w:color="auto"/>
            </w:tcBorders>
            <w:tcMar>
              <w:left w:w="43" w:type="dxa"/>
              <w:right w:w="43" w:type="dxa"/>
            </w:tcMar>
            <w:vAlign w:val="center"/>
          </w:tcPr>
          <w:p w14:paraId="7F59093F" w14:textId="12AA123D" w:rsidR="009B785F" w:rsidRPr="002F422F" w:rsidRDefault="009B785F" w:rsidP="003974C4">
            <w:pPr>
              <w:suppressAutoHyphens/>
              <w:ind w:right="131"/>
              <w:jc w:val="right"/>
              <w:rPr>
                <w:b/>
                <w:bCs/>
                <w:i/>
                <w:iCs/>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C4BA4A" w14:textId="54F8BA13" w:rsidR="009B785F" w:rsidRPr="002F422F" w:rsidRDefault="009B785F" w:rsidP="003974C4">
            <w:pPr>
              <w:suppressAutoHyphens/>
              <w:ind w:right="93"/>
              <w:jc w:val="right"/>
              <w:rPr>
                <w:b/>
                <w:bCs/>
                <w:i/>
                <w:iCs/>
                <w:sz w:val="20"/>
                <w:szCs w:val="20"/>
              </w:rPr>
            </w:pPr>
            <w:r>
              <w:rPr>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2B5ADC" w14:textId="65ADDE9F" w:rsidR="009B785F" w:rsidRPr="002F422F" w:rsidRDefault="009B785F" w:rsidP="003974C4">
            <w:pPr>
              <w:suppressAutoHyphens/>
              <w:ind w:right="139"/>
              <w:jc w:val="right"/>
              <w:rPr>
                <w:b/>
                <w:bCs/>
                <w:i/>
                <w:iCs/>
                <w:sz w:val="20"/>
                <w:szCs w:val="20"/>
              </w:rPr>
            </w:pPr>
            <w:r>
              <w:rPr>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54989AF" w14:textId="3F8DB599" w:rsidR="009B785F" w:rsidRPr="002F422F" w:rsidRDefault="009B785F" w:rsidP="003974C4">
            <w:pPr>
              <w:suppressAutoHyphens/>
              <w:ind w:right="131"/>
              <w:jc w:val="right"/>
              <w:rPr>
                <w:b/>
                <w:bCs/>
                <w:i/>
                <w:iCs/>
                <w:sz w:val="20"/>
                <w:szCs w:val="20"/>
              </w:rPr>
            </w:pPr>
            <w:r>
              <w:rPr>
                <w:sz w:val="20"/>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133B74C" w14:textId="466C87AD" w:rsidR="009B785F" w:rsidRPr="002F422F" w:rsidRDefault="00F22C3D" w:rsidP="003974C4">
            <w:pPr>
              <w:suppressAutoHyphens/>
              <w:ind w:right="131"/>
              <w:jc w:val="right"/>
              <w:rPr>
                <w:sz w:val="20"/>
                <w:szCs w:val="20"/>
              </w:rPr>
            </w:pPr>
            <w:r>
              <w:rPr>
                <w:sz w:val="20"/>
              </w:rPr>
              <w:t>4,50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1D2E66D" w14:textId="4C33451B" w:rsidR="009B785F" w:rsidRPr="002F422F" w:rsidRDefault="009B785F" w:rsidP="003974C4">
            <w:pPr>
              <w:suppressAutoHyphens/>
              <w:ind w:right="43"/>
              <w:jc w:val="right"/>
              <w:rPr>
                <w:b/>
                <w:bCs/>
                <w:i/>
                <w:iCs/>
                <w:sz w:val="20"/>
                <w:szCs w:val="20"/>
              </w:rPr>
            </w:pPr>
            <w:r>
              <w:rPr>
                <w:sz w:val="20"/>
              </w:rPr>
              <w:t>0,00</w:t>
            </w:r>
          </w:p>
        </w:tc>
        <w:tc>
          <w:tcPr>
            <w:tcW w:w="507" w:type="pct"/>
            <w:tcBorders>
              <w:top w:val="single" w:sz="4" w:space="0" w:color="auto"/>
              <w:left w:val="single" w:sz="4" w:space="0" w:color="auto"/>
              <w:bottom w:val="single" w:sz="4" w:space="0" w:color="auto"/>
              <w:right w:val="single" w:sz="4" w:space="0" w:color="auto"/>
            </w:tcBorders>
            <w:vAlign w:val="center"/>
          </w:tcPr>
          <w:p w14:paraId="03DB1C2E" w14:textId="60149C46" w:rsidR="009B785F" w:rsidRPr="002F422F" w:rsidRDefault="009B785F" w:rsidP="005B49D8">
            <w:pPr>
              <w:suppressAutoHyphens/>
              <w:ind w:right="43"/>
              <w:jc w:val="center"/>
              <w:rPr>
                <w:sz w:val="20"/>
                <w:szCs w:val="20"/>
              </w:rPr>
            </w:pPr>
            <w:r>
              <w:rPr>
                <w:sz w:val="20"/>
              </w:rPr>
              <w:t>s. o.</w:t>
            </w:r>
          </w:p>
        </w:tc>
      </w:tr>
    </w:tbl>
    <w:bookmarkEnd w:id="5"/>
    <w:p w14:paraId="0632E138" w14:textId="2C5DE0D5" w:rsidR="004F4355" w:rsidRPr="002F422F" w:rsidRDefault="004F4355" w:rsidP="004F4355">
      <w:pPr>
        <w:tabs>
          <w:tab w:val="left" w:pos="2470"/>
          <w:tab w:val="left" w:pos="3476"/>
          <w:tab w:val="left" w:pos="4376"/>
          <w:tab w:val="left" w:pos="5148"/>
          <w:tab w:val="left" w:pos="5983"/>
          <w:tab w:val="left" w:pos="6820"/>
          <w:tab w:val="left" w:pos="7655"/>
          <w:tab w:val="left" w:pos="8547"/>
        </w:tabs>
        <w:ind w:left="45"/>
        <w:rPr>
          <w:sz w:val="18"/>
          <w:szCs w:val="18"/>
        </w:rPr>
      </w:pPr>
      <w:r>
        <w:rPr>
          <w:sz w:val="18"/>
        </w:rPr>
        <w:t>* Les différences observées entre les importations déclarées pour 2023 figurant au tableau 3 (méthode « descendante ») et l’utilisation estimée dans ce tableau (méthode « ascendante ») peuvent être attribuées aux incertitudes liées à l’estimation des données de terrain et au report des stocks de frigorigènes d’une année sur l’autre. De plus, l’enquête ne s’est pas intéressée au HFC-32 en raison de son usage limité.</w:t>
      </w:r>
    </w:p>
    <w:p w14:paraId="18E41D4A" w14:textId="3C425B42" w:rsidR="004F4355" w:rsidRPr="002F422F" w:rsidRDefault="004F4355" w:rsidP="004F4355">
      <w:pPr>
        <w:tabs>
          <w:tab w:val="left" w:pos="2470"/>
          <w:tab w:val="left" w:pos="3476"/>
          <w:tab w:val="left" w:pos="4376"/>
          <w:tab w:val="left" w:pos="5148"/>
          <w:tab w:val="left" w:pos="5983"/>
          <w:tab w:val="left" w:pos="6820"/>
          <w:tab w:val="left" w:pos="7655"/>
          <w:tab w:val="left" w:pos="8547"/>
        </w:tabs>
        <w:ind w:left="45"/>
        <w:rPr>
          <w:sz w:val="18"/>
          <w:szCs w:val="18"/>
        </w:rPr>
      </w:pPr>
      <w:r>
        <w:rPr>
          <w:sz w:val="18"/>
        </w:rPr>
        <w:t xml:space="preserve">** HFC contenus dans les polyols </w:t>
      </w:r>
      <w:proofErr w:type="spellStart"/>
      <w:r>
        <w:rPr>
          <w:sz w:val="18"/>
        </w:rPr>
        <w:t>prémélangés</w:t>
      </w:r>
      <w:proofErr w:type="spellEnd"/>
      <w:r>
        <w:rPr>
          <w:sz w:val="18"/>
        </w:rPr>
        <w:t>.</w:t>
      </w:r>
    </w:p>
    <w:p w14:paraId="573B8425" w14:textId="04542779" w:rsidR="0070038F" w:rsidRPr="002F422F" w:rsidRDefault="0070038F" w:rsidP="002C2C32">
      <w:pPr>
        <w:pStyle w:val="Heading1"/>
        <w:keepNext/>
        <w:numPr>
          <w:ilvl w:val="0"/>
          <w:numId w:val="0"/>
        </w:numPr>
        <w:spacing w:before="240" w:after="0"/>
        <w:rPr>
          <w:b/>
          <w:bCs/>
        </w:rPr>
      </w:pPr>
      <w:r>
        <w:rPr>
          <w:b/>
        </w:rPr>
        <w:t>Tableau 6. Consommation de HFC au Bénin par secteur / dans les sous-secteurs de l’entretien des équipements de réfrigération et de climatisation, en tonnes d’équivalent CO</w:t>
      </w:r>
      <w:r>
        <w:rPr>
          <w:b/>
          <w:vertAlign w:val="subscript"/>
        </w:rPr>
        <w:t>2</w:t>
      </w:r>
      <w:r>
        <w:rPr>
          <w:b/>
        </w:rPr>
        <w:t xml:space="preserve"> (2023) </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8"/>
        <w:gridCol w:w="939"/>
        <w:gridCol w:w="1048"/>
        <w:gridCol w:w="833"/>
        <w:gridCol w:w="941"/>
        <w:gridCol w:w="941"/>
        <w:gridCol w:w="941"/>
        <w:gridCol w:w="785"/>
        <w:gridCol w:w="958"/>
      </w:tblGrid>
      <w:tr w:rsidR="00F30C51" w:rsidRPr="002F422F" w14:paraId="0039074F" w14:textId="77777777" w:rsidTr="00C81804">
        <w:trPr>
          <w:trHeight w:val="444"/>
          <w:tblHeader/>
        </w:trPr>
        <w:tc>
          <w:tcPr>
            <w:tcW w:w="974" w:type="pct"/>
            <w:shd w:val="clear" w:color="auto" w:fill="auto"/>
            <w:tcMar>
              <w:left w:w="43" w:type="dxa"/>
              <w:right w:w="43" w:type="dxa"/>
            </w:tcMar>
            <w:vAlign w:val="center"/>
            <w:hideMark/>
          </w:tcPr>
          <w:p w14:paraId="5977924E" w14:textId="77777777" w:rsidR="00F30C51" w:rsidRPr="002F422F" w:rsidRDefault="00F30C51" w:rsidP="00AB2064">
            <w:pPr>
              <w:keepNext/>
              <w:suppressAutoHyphens/>
              <w:jc w:val="center"/>
              <w:rPr>
                <w:b/>
                <w:bCs/>
                <w:sz w:val="20"/>
                <w:szCs w:val="20"/>
              </w:rPr>
            </w:pPr>
            <w:r>
              <w:rPr>
                <w:b/>
                <w:sz w:val="20"/>
              </w:rPr>
              <w:t>Secteur</w:t>
            </w:r>
          </w:p>
        </w:tc>
        <w:tc>
          <w:tcPr>
            <w:tcW w:w="512" w:type="pct"/>
            <w:shd w:val="clear" w:color="auto" w:fill="auto"/>
            <w:tcMar>
              <w:left w:w="43" w:type="dxa"/>
              <w:right w:w="43" w:type="dxa"/>
            </w:tcMar>
            <w:vAlign w:val="center"/>
            <w:hideMark/>
          </w:tcPr>
          <w:p w14:paraId="5B349E5D" w14:textId="77777777" w:rsidR="00F30C51" w:rsidRPr="002F422F" w:rsidRDefault="00F30C51" w:rsidP="00AB2064">
            <w:pPr>
              <w:keepNext/>
              <w:suppressAutoHyphens/>
              <w:ind w:left="-181" w:right="-136"/>
              <w:jc w:val="center"/>
              <w:rPr>
                <w:b/>
                <w:bCs/>
                <w:sz w:val="20"/>
                <w:szCs w:val="20"/>
              </w:rPr>
            </w:pPr>
            <w:r>
              <w:rPr>
                <w:b/>
                <w:sz w:val="20"/>
              </w:rPr>
              <w:t>HFC-32</w:t>
            </w:r>
          </w:p>
        </w:tc>
        <w:tc>
          <w:tcPr>
            <w:tcW w:w="571" w:type="pct"/>
            <w:tcMar>
              <w:left w:w="43" w:type="dxa"/>
              <w:right w:w="43" w:type="dxa"/>
            </w:tcMar>
            <w:vAlign w:val="center"/>
          </w:tcPr>
          <w:p w14:paraId="0CAC426F" w14:textId="77777777" w:rsidR="00F30C51" w:rsidRPr="002F422F" w:rsidRDefault="00F30C51" w:rsidP="00AB2064">
            <w:pPr>
              <w:keepNext/>
              <w:suppressAutoHyphens/>
              <w:ind w:left="-151" w:right="-170"/>
              <w:jc w:val="center"/>
              <w:rPr>
                <w:b/>
                <w:bCs/>
                <w:sz w:val="20"/>
                <w:szCs w:val="20"/>
              </w:rPr>
            </w:pPr>
            <w:r>
              <w:rPr>
                <w:b/>
                <w:sz w:val="20"/>
              </w:rPr>
              <w:t>HFC-134a</w:t>
            </w:r>
          </w:p>
        </w:tc>
        <w:tc>
          <w:tcPr>
            <w:tcW w:w="454" w:type="pct"/>
            <w:shd w:val="clear" w:color="auto" w:fill="auto"/>
            <w:tcMar>
              <w:left w:w="43" w:type="dxa"/>
              <w:right w:w="43" w:type="dxa"/>
            </w:tcMar>
            <w:vAlign w:val="center"/>
            <w:hideMark/>
          </w:tcPr>
          <w:p w14:paraId="477D5E56" w14:textId="77777777" w:rsidR="00F30C51" w:rsidRPr="002F422F" w:rsidRDefault="00F30C51" w:rsidP="00AB2064">
            <w:pPr>
              <w:keepNext/>
              <w:suppressAutoHyphens/>
              <w:jc w:val="center"/>
              <w:rPr>
                <w:b/>
                <w:bCs/>
                <w:sz w:val="20"/>
                <w:szCs w:val="20"/>
              </w:rPr>
            </w:pPr>
            <w:r>
              <w:rPr>
                <w:b/>
                <w:sz w:val="20"/>
              </w:rPr>
              <w:t>R-404A</w:t>
            </w:r>
          </w:p>
        </w:tc>
        <w:tc>
          <w:tcPr>
            <w:tcW w:w="513" w:type="pct"/>
            <w:shd w:val="clear" w:color="auto" w:fill="auto"/>
            <w:tcMar>
              <w:left w:w="43" w:type="dxa"/>
              <w:right w:w="43" w:type="dxa"/>
            </w:tcMar>
            <w:vAlign w:val="center"/>
            <w:hideMark/>
          </w:tcPr>
          <w:p w14:paraId="2F98E40E" w14:textId="77777777" w:rsidR="00F30C51" w:rsidRPr="002F422F" w:rsidRDefault="00F30C51" w:rsidP="00AB2064">
            <w:pPr>
              <w:keepNext/>
              <w:suppressAutoHyphens/>
              <w:jc w:val="center"/>
              <w:rPr>
                <w:b/>
                <w:bCs/>
                <w:sz w:val="20"/>
                <w:szCs w:val="20"/>
              </w:rPr>
            </w:pPr>
            <w:r>
              <w:rPr>
                <w:b/>
                <w:sz w:val="20"/>
              </w:rPr>
              <w:t>R-407C</w:t>
            </w:r>
          </w:p>
        </w:tc>
        <w:tc>
          <w:tcPr>
            <w:tcW w:w="513" w:type="pct"/>
            <w:shd w:val="clear" w:color="auto" w:fill="auto"/>
            <w:tcMar>
              <w:left w:w="43" w:type="dxa"/>
              <w:right w:w="43" w:type="dxa"/>
            </w:tcMar>
            <w:vAlign w:val="center"/>
            <w:hideMark/>
          </w:tcPr>
          <w:p w14:paraId="1771CC9F" w14:textId="77777777" w:rsidR="00F30C51" w:rsidRPr="002F422F" w:rsidRDefault="00F30C51" w:rsidP="00AB2064">
            <w:pPr>
              <w:keepNext/>
              <w:suppressAutoHyphens/>
              <w:jc w:val="center"/>
              <w:rPr>
                <w:b/>
                <w:bCs/>
                <w:sz w:val="20"/>
                <w:szCs w:val="20"/>
              </w:rPr>
            </w:pPr>
            <w:r>
              <w:rPr>
                <w:b/>
                <w:sz w:val="20"/>
              </w:rPr>
              <w:t>R-410A</w:t>
            </w:r>
          </w:p>
        </w:tc>
        <w:tc>
          <w:tcPr>
            <w:tcW w:w="513" w:type="pct"/>
            <w:tcMar>
              <w:left w:w="43" w:type="dxa"/>
              <w:right w:w="43" w:type="dxa"/>
            </w:tcMar>
            <w:vAlign w:val="center"/>
          </w:tcPr>
          <w:p w14:paraId="03C3B9F2" w14:textId="49882A70" w:rsidR="00F30C51" w:rsidRPr="002F422F" w:rsidRDefault="00F22C3D" w:rsidP="00AB2064">
            <w:pPr>
              <w:keepNext/>
              <w:suppressAutoHyphens/>
              <w:jc w:val="center"/>
              <w:rPr>
                <w:b/>
                <w:bCs/>
                <w:sz w:val="20"/>
                <w:szCs w:val="20"/>
              </w:rPr>
            </w:pPr>
            <w:r>
              <w:rPr>
                <w:b/>
                <w:sz w:val="20"/>
              </w:rPr>
              <w:t>HFC-245fa</w:t>
            </w:r>
          </w:p>
        </w:tc>
        <w:tc>
          <w:tcPr>
            <w:tcW w:w="428" w:type="pct"/>
            <w:shd w:val="clear" w:color="auto" w:fill="auto"/>
            <w:tcMar>
              <w:left w:w="43" w:type="dxa"/>
              <w:right w:w="43" w:type="dxa"/>
            </w:tcMar>
            <w:vAlign w:val="center"/>
            <w:hideMark/>
          </w:tcPr>
          <w:p w14:paraId="06C125A6" w14:textId="77777777" w:rsidR="00F30C51" w:rsidRPr="002F422F" w:rsidRDefault="00F30C51" w:rsidP="00AB2064">
            <w:pPr>
              <w:keepNext/>
              <w:suppressAutoHyphens/>
              <w:ind w:left="-192" w:right="-141"/>
              <w:jc w:val="center"/>
              <w:rPr>
                <w:b/>
                <w:bCs/>
                <w:sz w:val="20"/>
                <w:szCs w:val="20"/>
              </w:rPr>
            </w:pPr>
            <w:r>
              <w:rPr>
                <w:b/>
                <w:sz w:val="20"/>
              </w:rPr>
              <w:t>Total*</w:t>
            </w:r>
          </w:p>
        </w:tc>
        <w:tc>
          <w:tcPr>
            <w:tcW w:w="522" w:type="pct"/>
          </w:tcPr>
          <w:p w14:paraId="3ACE15A4" w14:textId="77777777" w:rsidR="00F30C51" w:rsidRPr="002F422F" w:rsidRDefault="00F30C51" w:rsidP="00AB2064">
            <w:pPr>
              <w:keepNext/>
              <w:suppressAutoHyphens/>
              <w:ind w:left="-192" w:right="-141"/>
              <w:jc w:val="center"/>
              <w:rPr>
                <w:b/>
                <w:bCs/>
                <w:sz w:val="20"/>
                <w:szCs w:val="20"/>
              </w:rPr>
            </w:pPr>
            <w:r>
              <w:rPr>
                <w:b/>
                <w:sz w:val="20"/>
              </w:rPr>
              <w:t xml:space="preserve">Part du </w:t>
            </w:r>
          </w:p>
          <w:p w14:paraId="0F21013C" w14:textId="77777777" w:rsidR="00F30C51" w:rsidRPr="002F422F" w:rsidRDefault="00F30C51" w:rsidP="00AB2064">
            <w:pPr>
              <w:keepNext/>
              <w:suppressAutoHyphens/>
              <w:ind w:left="-192" w:right="-141"/>
              <w:jc w:val="center"/>
              <w:rPr>
                <w:b/>
                <w:bCs/>
                <w:sz w:val="20"/>
                <w:szCs w:val="20"/>
              </w:rPr>
            </w:pPr>
            <w:proofErr w:type="gramStart"/>
            <w:r>
              <w:rPr>
                <w:b/>
                <w:sz w:val="20"/>
              </w:rPr>
              <w:t>total</w:t>
            </w:r>
            <w:proofErr w:type="gramEnd"/>
            <w:r>
              <w:rPr>
                <w:b/>
                <w:sz w:val="20"/>
              </w:rPr>
              <w:t> (%)</w:t>
            </w:r>
          </w:p>
        </w:tc>
      </w:tr>
      <w:tr w:rsidR="00F30C51" w:rsidRPr="002F422F" w14:paraId="16CFF802" w14:textId="77777777" w:rsidTr="00542855">
        <w:trPr>
          <w:trHeight w:val="161"/>
        </w:trPr>
        <w:tc>
          <w:tcPr>
            <w:tcW w:w="5000" w:type="pct"/>
            <w:gridSpan w:val="9"/>
            <w:shd w:val="clear" w:color="auto" w:fill="auto"/>
            <w:tcMar>
              <w:left w:w="43" w:type="dxa"/>
              <w:right w:w="43" w:type="dxa"/>
            </w:tcMar>
          </w:tcPr>
          <w:p w14:paraId="26DA1121" w14:textId="77777777" w:rsidR="00F30C51" w:rsidRPr="002F422F" w:rsidRDefault="00F30C51" w:rsidP="00AB2064">
            <w:pPr>
              <w:suppressAutoHyphens/>
              <w:ind w:right="43"/>
              <w:jc w:val="center"/>
              <w:rPr>
                <w:sz w:val="20"/>
                <w:szCs w:val="20"/>
              </w:rPr>
            </w:pPr>
            <w:r>
              <w:rPr>
                <w:b/>
                <w:sz w:val="20"/>
              </w:rPr>
              <w:t>Entretien des équipements de réfrigération et de climatisation</w:t>
            </w:r>
          </w:p>
        </w:tc>
      </w:tr>
      <w:tr w:rsidR="00F30C51" w:rsidRPr="002F422F" w14:paraId="5920C9B3" w14:textId="77777777" w:rsidTr="00542855">
        <w:trPr>
          <w:trHeight w:val="161"/>
        </w:trPr>
        <w:tc>
          <w:tcPr>
            <w:tcW w:w="5000" w:type="pct"/>
            <w:gridSpan w:val="9"/>
            <w:shd w:val="clear" w:color="auto" w:fill="auto"/>
            <w:tcMar>
              <w:left w:w="43" w:type="dxa"/>
              <w:right w:w="43" w:type="dxa"/>
            </w:tcMar>
            <w:vAlign w:val="center"/>
          </w:tcPr>
          <w:p w14:paraId="436A1E7F" w14:textId="77777777" w:rsidR="00F30C51" w:rsidRPr="002F422F" w:rsidRDefault="00F30C51" w:rsidP="00AB2064">
            <w:pPr>
              <w:suppressAutoHyphens/>
              <w:ind w:left="489" w:right="43"/>
              <w:rPr>
                <w:sz w:val="20"/>
                <w:szCs w:val="20"/>
              </w:rPr>
            </w:pPr>
            <w:r>
              <w:rPr>
                <w:b/>
                <w:sz w:val="20"/>
              </w:rPr>
              <w:t>Sous-secteurs de la réfrigération</w:t>
            </w:r>
          </w:p>
        </w:tc>
      </w:tr>
      <w:tr w:rsidR="002A1FA1" w:rsidRPr="002F422F" w14:paraId="49B80440" w14:textId="77777777" w:rsidTr="00C81804">
        <w:trPr>
          <w:trHeight w:val="161"/>
        </w:trPr>
        <w:tc>
          <w:tcPr>
            <w:tcW w:w="974" w:type="pct"/>
            <w:shd w:val="clear" w:color="auto" w:fill="auto"/>
            <w:tcMar>
              <w:left w:w="43" w:type="dxa"/>
              <w:right w:w="43" w:type="dxa"/>
            </w:tcMar>
            <w:vAlign w:val="center"/>
            <w:hideMark/>
          </w:tcPr>
          <w:p w14:paraId="59E6B084" w14:textId="77777777" w:rsidR="002A1FA1" w:rsidRPr="002F422F" w:rsidRDefault="002A1FA1" w:rsidP="002A1FA1">
            <w:pPr>
              <w:suppressAutoHyphens/>
              <w:ind w:left="96"/>
              <w:jc w:val="left"/>
              <w:rPr>
                <w:sz w:val="20"/>
                <w:szCs w:val="20"/>
              </w:rPr>
            </w:pPr>
            <w:r>
              <w:rPr>
                <w:sz w:val="20"/>
              </w:rPr>
              <w:t xml:space="preserve">Domestique </w:t>
            </w:r>
          </w:p>
        </w:tc>
        <w:tc>
          <w:tcPr>
            <w:tcW w:w="512" w:type="pct"/>
            <w:shd w:val="clear" w:color="auto" w:fill="auto"/>
            <w:tcMar>
              <w:left w:w="43" w:type="dxa"/>
              <w:right w:w="43" w:type="dxa"/>
            </w:tcMar>
            <w:vAlign w:val="center"/>
          </w:tcPr>
          <w:p w14:paraId="020EA5A7" w14:textId="0C7E06DF" w:rsidR="002A1FA1" w:rsidRPr="002F422F" w:rsidRDefault="002A1FA1" w:rsidP="003516A8">
            <w:pPr>
              <w:suppressAutoHyphens/>
              <w:ind w:right="94"/>
              <w:jc w:val="right"/>
              <w:rPr>
                <w:sz w:val="20"/>
                <w:szCs w:val="20"/>
              </w:rPr>
            </w:pPr>
            <w:r>
              <w:rPr>
                <w:color w:val="000000"/>
                <w:sz w:val="20"/>
              </w:rPr>
              <w:t>0</w:t>
            </w:r>
          </w:p>
        </w:tc>
        <w:tc>
          <w:tcPr>
            <w:tcW w:w="571" w:type="pct"/>
            <w:tcMar>
              <w:left w:w="43" w:type="dxa"/>
              <w:right w:w="43" w:type="dxa"/>
            </w:tcMar>
            <w:vAlign w:val="center"/>
          </w:tcPr>
          <w:p w14:paraId="06F5A826" w14:textId="59DA4598" w:rsidR="002A1FA1" w:rsidRPr="002F422F" w:rsidRDefault="002A1FA1" w:rsidP="003516A8">
            <w:pPr>
              <w:suppressAutoHyphens/>
              <w:ind w:right="131"/>
              <w:jc w:val="right"/>
              <w:rPr>
                <w:sz w:val="20"/>
                <w:szCs w:val="20"/>
              </w:rPr>
            </w:pPr>
            <w:r>
              <w:rPr>
                <w:color w:val="000000"/>
                <w:sz w:val="20"/>
              </w:rPr>
              <w:t>150 593</w:t>
            </w:r>
          </w:p>
        </w:tc>
        <w:tc>
          <w:tcPr>
            <w:tcW w:w="454" w:type="pct"/>
            <w:shd w:val="clear" w:color="auto" w:fill="auto"/>
            <w:tcMar>
              <w:left w:w="43" w:type="dxa"/>
              <w:right w:w="43" w:type="dxa"/>
            </w:tcMar>
            <w:vAlign w:val="center"/>
          </w:tcPr>
          <w:p w14:paraId="1940814B" w14:textId="25ACB4FB" w:rsidR="002A1FA1" w:rsidRPr="002F422F" w:rsidRDefault="002A1FA1" w:rsidP="003516A8">
            <w:pPr>
              <w:suppressAutoHyphens/>
              <w:ind w:right="93"/>
              <w:jc w:val="right"/>
              <w:rPr>
                <w:sz w:val="20"/>
                <w:szCs w:val="20"/>
              </w:rPr>
            </w:pPr>
            <w:r>
              <w:rPr>
                <w:color w:val="000000"/>
                <w:sz w:val="20"/>
              </w:rPr>
              <w:t>0</w:t>
            </w:r>
          </w:p>
        </w:tc>
        <w:tc>
          <w:tcPr>
            <w:tcW w:w="513" w:type="pct"/>
            <w:shd w:val="clear" w:color="auto" w:fill="auto"/>
            <w:tcMar>
              <w:left w:w="43" w:type="dxa"/>
              <w:right w:w="43" w:type="dxa"/>
            </w:tcMar>
            <w:vAlign w:val="center"/>
          </w:tcPr>
          <w:p w14:paraId="5AACC94A" w14:textId="6DA7D613" w:rsidR="002A1FA1" w:rsidRPr="002F422F" w:rsidRDefault="002A1FA1" w:rsidP="003516A8">
            <w:pPr>
              <w:suppressAutoHyphens/>
              <w:ind w:right="139"/>
              <w:jc w:val="right"/>
              <w:rPr>
                <w:sz w:val="20"/>
                <w:szCs w:val="20"/>
              </w:rPr>
            </w:pPr>
            <w:r>
              <w:rPr>
                <w:color w:val="000000"/>
                <w:sz w:val="20"/>
              </w:rPr>
              <w:t>0</w:t>
            </w:r>
          </w:p>
        </w:tc>
        <w:tc>
          <w:tcPr>
            <w:tcW w:w="513" w:type="pct"/>
            <w:shd w:val="clear" w:color="auto" w:fill="auto"/>
            <w:tcMar>
              <w:left w:w="43" w:type="dxa"/>
              <w:right w:w="43" w:type="dxa"/>
            </w:tcMar>
            <w:vAlign w:val="center"/>
          </w:tcPr>
          <w:p w14:paraId="31B30F89" w14:textId="5ACC8F63" w:rsidR="002A1FA1" w:rsidRPr="002F422F" w:rsidRDefault="002A1FA1" w:rsidP="003516A8">
            <w:pPr>
              <w:suppressAutoHyphens/>
              <w:ind w:right="131"/>
              <w:jc w:val="right"/>
              <w:rPr>
                <w:sz w:val="20"/>
                <w:szCs w:val="20"/>
              </w:rPr>
            </w:pPr>
            <w:r>
              <w:rPr>
                <w:color w:val="000000"/>
                <w:sz w:val="20"/>
              </w:rPr>
              <w:t>0</w:t>
            </w:r>
          </w:p>
        </w:tc>
        <w:tc>
          <w:tcPr>
            <w:tcW w:w="513" w:type="pct"/>
            <w:tcMar>
              <w:left w:w="43" w:type="dxa"/>
              <w:right w:w="43" w:type="dxa"/>
            </w:tcMar>
            <w:vAlign w:val="center"/>
          </w:tcPr>
          <w:p w14:paraId="3D67CF4A" w14:textId="4F2E5BAF" w:rsidR="002A1FA1" w:rsidRPr="002F422F" w:rsidRDefault="00F22C3D" w:rsidP="003516A8">
            <w:pPr>
              <w:suppressAutoHyphens/>
              <w:ind w:right="131"/>
              <w:jc w:val="right"/>
              <w:rPr>
                <w:sz w:val="20"/>
                <w:szCs w:val="20"/>
              </w:rPr>
            </w:pPr>
            <w:r>
              <w:rPr>
                <w:sz w:val="20"/>
              </w:rPr>
              <w:t>0</w:t>
            </w:r>
          </w:p>
        </w:tc>
        <w:tc>
          <w:tcPr>
            <w:tcW w:w="428" w:type="pct"/>
            <w:shd w:val="clear" w:color="auto" w:fill="auto"/>
            <w:tcMar>
              <w:left w:w="43" w:type="dxa"/>
              <w:right w:w="43" w:type="dxa"/>
            </w:tcMar>
            <w:vAlign w:val="center"/>
          </w:tcPr>
          <w:p w14:paraId="52881F86" w14:textId="496031F6" w:rsidR="002A1FA1" w:rsidRPr="002F422F" w:rsidRDefault="002A1FA1" w:rsidP="003516A8">
            <w:pPr>
              <w:suppressAutoHyphens/>
              <w:ind w:right="43"/>
              <w:jc w:val="right"/>
              <w:rPr>
                <w:sz w:val="20"/>
                <w:szCs w:val="20"/>
              </w:rPr>
            </w:pPr>
            <w:r>
              <w:rPr>
                <w:color w:val="000000"/>
                <w:sz w:val="20"/>
              </w:rPr>
              <w:t>150 593</w:t>
            </w:r>
          </w:p>
        </w:tc>
        <w:tc>
          <w:tcPr>
            <w:tcW w:w="522" w:type="pct"/>
            <w:vAlign w:val="center"/>
          </w:tcPr>
          <w:p w14:paraId="4B2E491F" w14:textId="7764255A" w:rsidR="002A1FA1" w:rsidRPr="002F422F" w:rsidRDefault="002A1FA1" w:rsidP="003D021F">
            <w:pPr>
              <w:suppressAutoHyphens/>
              <w:ind w:right="43"/>
              <w:jc w:val="center"/>
              <w:rPr>
                <w:sz w:val="20"/>
                <w:szCs w:val="20"/>
              </w:rPr>
            </w:pPr>
            <w:r>
              <w:rPr>
                <w:color w:val="000000"/>
                <w:sz w:val="20"/>
              </w:rPr>
              <w:t>18,9</w:t>
            </w:r>
          </w:p>
        </w:tc>
      </w:tr>
      <w:tr w:rsidR="002A1FA1" w:rsidRPr="002F422F" w14:paraId="658A878C" w14:textId="77777777" w:rsidTr="00C81804">
        <w:trPr>
          <w:trHeight w:val="227"/>
        </w:trPr>
        <w:tc>
          <w:tcPr>
            <w:tcW w:w="974" w:type="pct"/>
            <w:shd w:val="clear" w:color="auto" w:fill="auto"/>
            <w:tcMar>
              <w:left w:w="43" w:type="dxa"/>
              <w:right w:w="43" w:type="dxa"/>
            </w:tcMar>
            <w:hideMark/>
          </w:tcPr>
          <w:p w14:paraId="3387EADC" w14:textId="77777777" w:rsidR="002A1FA1" w:rsidRPr="002F422F" w:rsidRDefault="002A1FA1" w:rsidP="002A1FA1">
            <w:pPr>
              <w:suppressAutoHyphens/>
              <w:ind w:left="96"/>
              <w:jc w:val="left"/>
              <w:rPr>
                <w:sz w:val="20"/>
                <w:szCs w:val="20"/>
              </w:rPr>
            </w:pPr>
            <w:r>
              <w:rPr>
                <w:sz w:val="20"/>
              </w:rPr>
              <w:t xml:space="preserve">Commerciale </w:t>
            </w:r>
          </w:p>
        </w:tc>
        <w:tc>
          <w:tcPr>
            <w:tcW w:w="512" w:type="pct"/>
            <w:shd w:val="clear" w:color="auto" w:fill="auto"/>
            <w:tcMar>
              <w:left w:w="43" w:type="dxa"/>
              <w:right w:w="43" w:type="dxa"/>
            </w:tcMar>
            <w:vAlign w:val="center"/>
          </w:tcPr>
          <w:p w14:paraId="0049CB13" w14:textId="74A5A5CC" w:rsidR="002A1FA1" w:rsidRPr="002F422F" w:rsidRDefault="002A1FA1" w:rsidP="003516A8">
            <w:pPr>
              <w:suppressAutoHyphens/>
              <w:ind w:right="94"/>
              <w:jc w:val="right"/>
              <w:rPr>
                <w:sz w:val="20"/>
                <w:szCs w:val="20"/>
              </w:rPr>
            </w:pPr>
            <w:r>
              <w:rPr>
                <w:color w:val="000000"/>
                <w:sz w:val="20"/>
              </w:rPr>
              <w:t>0</w:t>
            </w:r>
          </w:p>
        </w:tc>
        <w:tc>
          <w:tcPr>
            <w:tcW w:w="571" w:type="pct"/>
            <w:tcMar>
              <w:left w:w="43" w:type="dxa"/>
              <w:right w:w="43" w:type="dxa"/>
            </w:tcMar>
            <w:vAlign w:val="center"/>
          </w:tcPr>
          <w:p w14:paraId="2A004084" w14:textId="11D68557" w:rsidR="002A1FA1" w:rsidRPr="002F422F" w:rsidRDefault="002A1FA1" w:rsidP="003516A8">
            <w:pPr>
              <w:suppressAutoHyphens/>
              <w:ind w:right="131"/>
              <w:jc w:val="right"/>
              <w:rPr>
                <w:sz w:val="20"/>
                <w:szCs w:val="20"/>
              </w:rPr>
            </w:pPr>
            <w:r>
              <w:rPr>
                <w:color w:val="000000"/>
                <w:sz w:val="20"/>
              </w:rPr>
              <w:t>244 373</w:t>
            </w:r>
          </w:p>
        </w:tc>
        <w:tc>
          <w:tcPr>
            <w:tcW w:w="454" w:type="pct"/>
            <w:shd w:val="clear" w:color="auto" w:fill="auto"/>
            <w:tcMar>
              <w:left w:w="43" w:type="dxa"/>
              <w:right w:w="43" w:type="dxa"/>
            </w:tcMar>
            <w:vAlign w:val="center"/>
          </w:tcPr>
          <w:p w14:paraId="66B7CCA9" w14:textId="6DC60264" w:rsidR="002A1FA1" w:rsidRPr="002F422F" w:rsidRDefault="002A1FA1" w:rsidP="003516A8">
            <w:pPr>
              <w:suppressAutoHyphens/>
              <w:ind w:right="93"/>
              <w:jc w:val="right"/>
              <w:rPr>
                <w:sz w:val="20"/>
                <w:szCs w:val="20"/>
              </w:rPr>
            </w:pPr>
            <w:r>
              <w:rPr>
                <w:color w:val="000000"/>
                <w:sz w:val="20"/>
              </w:rPr>
              <w:t>45 138</w:t>
            </w:r>
          </w:p>
        </w:tc>
        <w:tc>
          <w:tcPr>
            <w:tcW w:w="513" w:type="pct"/>
            <w:shd w:val="clear" w:color="auto" w:fill="auto"/>
            <w:tcMar>
              <w:left w:w="43" w:type="dxa"/>
              <w:right w:w="43" w:type="dxa"/>
            </w:tcMar>
            <w:vAlign w:val="center"/>
          </w:tcPr>
          <w:p w14:paraId="34336D46" w14:textId="6056A179" w:rsidR="002A1FA1" w:rsidRPr="002F422F" w:rsidRDefault="002A1FA1" w:rsidP="003516A8">
            <w:pPr>
              <w:suppressAutoHyphens/>
              <w:ind w:right="139"/>
              <w:jc w:val="right"/>
              <w:rPr>
                <w:sz w:val="20"/>
                <w:szCs w:val="20"/>
              </w:rPr>
            </w:pPr>
            <w:r>
              <w:rPr>
                <w:color w:val="000000"/>
                <w:sz w:val="20"/>
              </w:rPr>
              <w:t>0</w:t>
            </w:r>
          </w:p>
        </w:tc>
        <w:tc>
          <w:tcPr>
            <w:tcW w:w="513" w:type="pct"/>
            <w:shd w:val="clear" w:color="auto" w:fill="auto"/>
            <w:tcMar>
              <w:left w:w="43" w:type="dxa"/>
              <w:right w:w="43" w:type="dxa"/>
            </w:tcMar>
            <w:vAlign w:val="center"/>
          </w:tcPr>
          <w:p w14:paraId="33F3F644" w14:textId="767D9591" w:rsidR="002A1FA1" w:rsidRPr="002F422F" w:rsidRDefault="002A1FA1" w:rsidP="003516A8">
            <w:pPr>
              <w:suppressAutoHyphens/>
              <w:ind w:right="131"/>
              <w:jc w:val="right"/>
              <w:rPr>
                <w:sz w:val="20"/>
                <w:szCs w:val="20"/>
              </w:rPr>
            </w:pPr>
            <w:r>
              <w:rPr>
                <w:color w:val="000000"/>
                <w:sz w:val="20"/>
              </w:rPr>
              <w:t>0</w:t>
            </w:r>
          </w:p>
        </w:tc>
        <w:tc>
          <w:tcPr>
            <w:tcW w:w="513" w:type="pct"/>
            <w:tcMar>
              <w:left w:w="43" w:type="dxa"/>
              <w:right w:w="43" w:type="dxa"/>
            </w:tcMar>
            <w:vAlign w:val="center"/>
          </w:tcPr>
          <w:p w14:paraId="313B4E65" w14:textId="40803B11" w:rsidR="002A1FA1" w:rsidRPr="002F422F" w:rsidRDefault="00F22C3D" w:rsidP="003516A8">
            <w:pPr>
              <w:suppressAutoHyphens/>
              <w:ind w:right="131"/>
              <w:jc w:val="right"/>
              <w:rPr>
                <w:sz w:val="20"/>
                <w:szCs w:val="20"/>
              </w:rPr>
            </w:pPr>
            <w:r>
              <w:rPr>
                <w:sz w:val="20"/>
              </w:rPr>
              <w:t>0</w:t>
            </w:r>
          </w:p>
        </w:tc>
        <w:tc>
          <w:tcPr>
            <w:tcW w:w="428" w:type="pct"/>
            <w:shd w:val="clear" w:color="auto" w:fill="auto"/>
            <w:tcMar>
              <w:left w:w="43" w:type="dxa"/>
              <w:right w:w="43" w:type="dxa"/>
            </w:tcMar>
            <w:vAlign w:val="center"/>
          </w:tcPr>
          <w:p w14:paraId="4B3B3B4D" w14:textId="0D665267" w:rsidR="002A1FA1" w:rsidRPr="002F422F" w:rsidRDefault="002A1FA1" w:rsidP="003516A8">
            <w:pPr>
              <w:suppressAutoHyphens/>
              <w:ind w:right="43"/>
              <w:jc w:val="right"/>
              <w:rPr>
                <w:sz w:val="20"/>
                <w:szCs w:val="20"/>
              </w:rPr>
            </w:pPr>
            <w:r>
              <w:rPr>
                <w:color w:val="000000"/>
                <w:sz w:val="20"/>
              </w:rPr>
              <w:t>289 510</w:t>
            </w:r>
          </w:p>
        </w:tc>
        <w:tc>
          <w:tcPr>
            <w:tcW w:w="522" w:type="pct"/>
            <w:vAlign w:val="center"/>
          </w:tcPr>
          <w:p w14:paraId="3A5EE52B" w14:textId="117E4249" w:rsidR="002A1FA1" w:rsidRPr="002F422F" w:rsidRDefault="002A1FA1" w:rsidP="003D021F">
            <w:pPr>
              <w:suppressAutoHyphens/>
              <w:ind w:right="43"/>
              <w:jc w:val="center"/>
              <w:rPr>
                <w:sz w:val="20"/>
                <w:szCs w:val="20"/>
              </w:rPr>
            </w:pPr>
            <w:r>
              <w:rPr>
                <w:color w:val="000000"/>
                <w:sz w:val="20"/>
              </w:rPr>
              <w:t>36,4</w:t>
            </w:r>
          </w:p>
        </w:tc>
      </w:tr>
      <w:tr w:rsidR="002A1FA1" w:rsidRPr="002F422F" w14:paraId="5F2B16D8" w14:textId="77777777" w:rsidTr="00C81804">
        <w:trPr>
          <w:trHeight w:val="227"/>
        </w:trPr>
        <w:tc>
          <w:tcPr>
            <w:tcW w:w="974" w:type="pct"/>
            <w:shd w:val="clear" w:color="auto" w:fill="auto"/>
            <w:tcMar>
              <w:left w:w="43" w:type="dxa"/>
              <w:right w:w="43" w:type="dxa"/>
            </w:tcMar>
            <w:hideMark/>
          </w:tcPr>
          <w:p w14:paraId="0E7EF967" w14:textId="77777777" w:rsidR="002A1FA1" w:rsidRPr="002F422F" w:rsidRDefault="002A1FA1" w:rsidP="002A1FA1">
            <w:pPr>
              <w:suppressAutoHyphens/>
              <w:ind w:left="96"/>
              <w:jc w:val="left"/>
              <w:rPr>
                <w:sz w:val="20"/>
                <w:szCs w:val="20"/>
              </w:rPr>
            </w:pPr>
            <w:r>
              <w:rPr>
                <w:sz w:val="20"/>
              </w:rPr>
              <w:t>Navires de pêche</w:t>
            </w:r>
          </w:p>
        </w:tc>
        <w:tc>
          <w:tcPr>
            <w:tcW w:w="512" w:type="pct"/>
            <w:shd w:val="clear" w:color="auto" w:fill="auto"/>
            <w:tcMar>
              <w:left w:w="43" w:type="dxa"/>
              <w:right w:w="43" w:type="dxa"/>
            </w:tcMar>
            <w:vAlign w:val="center"/>
          </w:tcPr>
          <w:p w14:paraId="38329B57" w14:textId="4ADFCA1F" w:rsidR="002A1FA1" w:rsidRPr="002F422F" w:rsidRDefault="002A1FA1" w:rsidP="003516A8">
            <w:pPr>
              <w:suppressAutoHyphens/>
              <w:ind w:right="94"/>
              <w:jc w:val="right"/>
              <w:rPr>
                <w:sz w:val="20"/>
                <w:szCs w:val="20"/>
              </w:rPr>
            </w:pPr>
            <w:r>
              <w:rPr>
                <w:color w:val="000000"/>
                <w:sz w:val="20"/>
              </w:rPr>
              <w:t>0</w:t>
            </w:r>
          </w:p>
        </w:tc>
        <w:tc>
          <w:tcPr>
            <w:tcW w:w="571" w:type="pct"/>
            <w:tcMar>
              <w:left w:w="43" w:type="dxa"/>
              <w:right w:w="43" w:type="dxa"/>
            </w:tcMar>
            <w:vAlign w:val="center"/>
          </w:tcPr>
          <w:p w14:paraId="087E37EB" w14:textId="0659D737" w:rsidR="002A1FA1" w:rsidRPr="002F422F" w:rsidRDefault="002A1FA1" w:rsidP="003516A8">
            <w:pPr>
              <w:suppressAutoHyphens/>
              <w:ind w:right="131"/>
              <w:jc w:val="right"/>
              <w:rPr>
                <w:sz w:val="20"/>
                <w:szCs w:val="20"/>
              </w:rPr>
            </w:pPr>
            <w:r>
              <w:rPr>
                <w:color w:val="000000"/>
                <w:sz w:val="20"/>
              </w:rPr>
              <w:t>5 634</w:t>
            </w:r>
          </w:p>
        </w:tc>
        <w:tc>
          <w:tcPr>
            <w:tcW w:w="454" w:type="pct"/>
            <w:shd w:val="clear" w:color="auto" w:fill="auto"/>
            <w:tcMar>
              <w:left w:w="43" w:type="dxa"/>
              <w:right w:w="43" w:type="dxa"/>
            </w:tcMar>
            <w:vAlign w:val="center"/>
          </w:tcPr>
          <w:p w14:paraId="6D33E7A5" w14:textId="3FA20530" w:rsidR="002A1FA1" w:rsidRPr="002F422F" w:rsidRDefault="002A1FA1" w:rsidP="003516A8">
            <w:pPr>
              <w:suppressAutoHyphens/>
              <w:ind w:right="93"/>
              <w:jc w:val="right"/>
              <w:rPr>
                <w:sz w:val="20"/>
                <w:szCs w:val="20"/>
              </w:rPr>
            </w:pPr>
            <w:r>
              <w:rPr>
                <w:color w:val="000000"/>
                <w:sz w:val="20"/>
              </w:rPr>
              <w:t>74 942</w:t>
            </w:r>
          </w:p>
        </w:tc>
        <w:tc>
          <w:tcPr>
            <w:tcW w:w="513" w:type="pct"/>
            <w:shd w:val="clear" w:color="auto" w:fill="auto"/>
            <w:tcMar>
              <w:left w:w="43" w:type="dxa"/>
              <w:right w:w="43" w:type="dxa"/>
            </w:tcMar>
            <w:vAlign w:val="center"/>
          </w:tcPr>
          <w:p w14:paraId="7B4A8466" w14:textId="45ADE2B8" w:rsidR="002A1FA1" w:rsidRPr="002F422F" w:rsidRDefault="002A1FA1" w:rsidP="003516A8">
            <w:pPr>
              <w:suppressAutoHyphens/>
              <w:ind w:right="139"/>
              <w:jc w:val="right"/>
              <w:rPr>
                <w:sz w:val="20"/>
                <w:szCs w:val="20"/>
              </w:rPr>
            </w:pPr>
            <w:r>
              <w:rPr>
                <w:color w:val="000000"/>
                <w:sz w:val="20"/>
              </w:rPr>
              <w:t>0</w:t>
            </w:r>
          </w:p>
        </w:tc>
        <w:tc>
          <w:tcPr>
            <w:tcW w:w="513" w:type="pct"/>
            <w:shd w:val="clear" w:color="auto" w:fill="auto"/>
            <w:tcMar>
              <w:left w:w="43" w:type="dxa"/>
              <w:right w:w="43" w:type="dxa"/>
            </w:tcMar>
            <w:vAlign w:val="center"/>
          </w:tcPr>
          <w:p w14:paraId="74C626C7" w14:textId="3ADF9658" w:rsidR="002A1FA1" w:rsidRPr="002F422F" w:rsidRDefault="002A1FA1" w:rsidP="003516A8">
            <w:pPr>
              <w:suppressAutoHyphens/>
              <w:ind w:right="131"/>
              <w:jc w:val="right"/>
              <w:rPr>
                <w:sz w:val="20"/>
                <w:szCs w:val="20"/>
              </w:rPr>
            </w:pPr>
            <w:r>
              <w:rPr>
                <w:color w:val="000000"/>
                <w:sz w:val="20"/>
              </w:rPr>
              <w:t>0</w:t>
            </w:r>
          </w:p>
        </w:tc>
        <w:tc>
          <w:tcPr>
            <w:tcW w:w="513" w:type="pct"/>
            <w:tcMar>
              <w:left w:w="43" w:type="dxa"/>
              <w:right w:w="43" w:type="dxa"/>
            </w:tcMar>
            <w:vAlign w:val="center"/>
          </w:tcPr>
          <w:p w14:paraId="70CA8585" w14:textId="1266C3A2" w:rsidR="002A1FA1" w:rsidRPr="002F422F" w:rsidRDefault="00F22C3D" w:rsidP="003516A8">
            <w:pPr>
              <w:suppressAutoHyphens/>
              <w:ind w:right="131"/>
              <w:jc w:val="right"/>
              <w:rPr>
                <w:sz w:val="20"/>
                <w:szCs w:val="20"/>
              </w:rPr>
            </w:pPr>
            <w:r>
              <w:rPr>
                <w:sz w:val="20"/>
              </w:rPr>
              <w:t>0</w:t>
            </w:r>
          </w:p>
        </w:tc>
        <w:tc>
          <w:tcPr>
            <w:tcW w:w="428" w:type="pct"/>
            <w:shd w:val="clear" w:color="auto" w:fill="auto"/>
            <w:tcMar>
              <w:left w:w="43" w:type="dxa"/>
              <w:right w:w="43" w:type="dxa"/>
            </w:tcMar>
            <w:vAlign w:val="center"/>
          </w:tcPr>
          <w:p w14:paraId="24712871" w14:textId="60A42FBB" w:rsidR="002A1FA1" w:rsidRPr="002F422F" w:rsidRDefault="002A1FA1" w:rsidP="003516A8">
            <w:pPr>
              <w:suppressAutoHyphens/>
              <w:ind w:right="43"/>
              <w:jc w:val="right"/>
              <w:rPr>
                <w:sz w:val="20"/>
                <w:szCs w:val="20"/>
              </w:rPr>
            </w:pPr>
            <w:r>
              <w:rPr>
                <w:color w:val="000000"/>
                <w:sz w:val="20"/>
              </w:rPr>
              <w:t>80 576</w:t>
            </w:r>
          </w:p>
        </w:tc>
        <w:tc>
          <w:tcPr>
            <w:tcW w:w="522" w:type="pct"/>
            <w:vAlign w:val="center"/>
          </w:tcPr>
          <w:p w14:paraId="24294AE6" w14:textId="7BB04105" w:rsidR="002A1FA1" w:rsidRPr="002F422F" w:rsidRDefault="004E0934" w:rsidP="003D021F">
            <w:pPr>
              <w:suppressAutoHyphens/>
              <w:ind w:right="43"/>
              <w:jc w:val="center"/>
              <w:rPr>
                <w:color w:val="000000"/>
                <w:sz w:val="20"/>
                <w:szCs w:val="20"/>
              </w:rPr>
            </w:pPr>
            <w:r>
              <w:rPr>
                <w:color w:val="000000"/>
                <w:sz w:val="20"/>
              </w:rPr>
              <w:t>10,1</w:t>
            </w:r>
          </w:p>
        </w:tc>
      </w:tr>
      <w:tr w:rsidR="002A1FA1" w:rsidRPr="002F422F" w14:paraId="4D519E4B" w14:textId="77777777" w:rsidTr="00C81804">
        <w:trPr>
          <w:trHeight w:val="227"/>
        </w:trPr>
        <w:tc>
          <w:tcPr>
            <w:tcW w:w="974" w:type="pct"/>
            <w:shd w:val="clear" w:color="auto" w:fill="auto"/>
            <w:tcMar>
              <w:left w:w="43" w:type="dxa"/>
              <w:right w:w="43" w:type="dxa"/>
            </w:tcMar>
          </w:tcPr>
          <w:p w14:paraId="13184CA4" w14:textId="77777777" w:rsidR="002A1FA1" w:rsidRPr="002F422F" w:rsidRDefault="002A1FA1" w:rsidP="002A1FA1">
            <w:pPr>
              <w:suppressAutoHyphens/>
              <w:ind w:left="96"/>
              <w:jc w:val="left"/>
              <w:rPr>
                <w:sz w:val="20"/>
                <w:szCs w:val="20"/>
              </w:rPr>
            </w:pPr>
            <w:r>
              <w:rPr>
                <w:sz w:val="20"/>
              </w:rPr>
              <w:t>Transport</w:t>
            </w:r>
          </w:p>
        </w:tc>
        <w:tc>
          <w:tcPr>
            <w:tcW w:w="512" w:type="pct"/>
            <w:shd w:val="clear" w:color="auto" w:fill="auto"/>
            <w:tcMar>
              <w:left w:w="43" w:type="dxa"/>
              <w:right w:w="43" w:type="dxa"/>
            </w:tcMar>
            <w:vAlign w:val="center"/>
          </w:tcPr>
          <w:p w14:paraId="2640DFD5" w14:textId="6C760284" w:rsidR="002A1FA1" w:rsidRPr="002F422F" w:rsidRDefault="002A1FA1" w:rsidP="003516A8">
            <w:pPr>
              <w:suppressAutoHyphens/>
              <w:ind w:right="94"/>
              <w:jc w:val="right"/>
              <w:rPr>
                <w:sz w:val="20"/>
                <w:szCs w:val="20"/>
              </w:rPr>
            </w:pPr>
            <w:r>
              <w:rPr>
                <w:color w:val="000000"/>
                <w:sz w:val="20"/>
              </w:rPr>
              <w:t>0</w:t>
            </w:r>
          </w:p>
        </w:tc>
        <w:tc>
          <w:tcPr>
            <w:tcW w:w="571" w:type="pct"/>
            <w:tcMar>
              <w:left w:w="43" w:type="dxa"/>
              <w:right w:w="43" w:type="dxa"/>
            </w:tcMar>
            <w:vAlign w:val="center"/>
          </w:tcPr>
          <w:p w14:paraId="21D7C752" w14:textId="064B6F5A" w:rsidR="002A1FA1" w:rsidRPr="002F422F" w:rsidRDefault="002A1FA1" w:rsidP="003516A8">
            <w:pPr>
              <w:suppressAutoHyphens/>
              <w:ind w:right="131"/>
              <w:jc w:val="right"/>
              <w:rPr>
                <w:sz w:val="20"/>
                <w:szCs w:val="20"/>
              </w:rPr>
            </w:pPr>
            <w:r>
              <w:rPr>
                <w:color w:val="000000"/>
                <w:sz w:val="20"/>
              </w:rPr>
              <w:t>0</w:t>
            </w:r>
          </w:p>
        </w:tc>
        <w:tc>
          <w:tcPr>
            <w:tcW w:w="454" w:type="pct"/>
            <w:shd w:val="clear" w:color="auto" w:fill="auto"/>
            <w:tcMar>
              <w:left w:w="43" w:type="dxa"/>
              <w:right w:w="43" w:type="dxa"/>
            </w:tcMar>
            <w:vAlign w:val="center"/>
          </w:tcPr>
          <w:p w14:paraId="6E065F91" w14:textId="16FB8AAB" w:rsidR="002A1FA1" w:rsidRPr="002F422F" w:rsidRDefault="002A1FA1" w:rsidP="003516A8">
            <w:pPr>
              <w:suppressAutoHyphens/>
              <w:ind w:right="93"/>
              <w:jc w:val="right"/>
              <w:rPr>
                <w:sz w:val="20"/>
                <w:szCs w:val="20"/>
              </w:rPr>
            </w:pPr>
            <w:r>
              <w:rPr>
                <w:color w:val="000000"/>
                <w:sz w:val="20"/>
              </w:rPr>
              <w:t>1 804</w:t>
            </w:r>
          </w:p>
        </w:tc>
        <w:tc>
          <w:tcPr>
            <w:tcW w:w="513" w:type="pct"/>
            <w:shd w:val="clear" w:color="auto" w:fill="auto"/>
            <w:tcMar>
              <w:left w:w="43" w:type="dxa"/>
              <w:right w:w="43" w:type="dxa"/>
            </w:tcMar>
            <w:vAlign w:val="center"/>
          </w:tcPr>
          <w:p w14:paraId="058D2229" w14:textId="4B0373B9" w:rsidR="002A1FA1" w:rsidRPr="002F422F" w:rsidRDefault="002A1FA1" w:rsidP="003516A8">
            <w:pPr>
              <w:suppressAutoHyphens/>
              <w:ind w:right="139"/>
              <w:jc w:val="right"/>
              <w:rPr>
                <w:sz w:val="20"/>
                <w:szCs w:val="20"/>
              </w:rPr>
            </w:pPr>
            <w:r>
              <w:rPr>
                <w:color w:val="000000"/>
                <w:sz w:val="20"/>
              </w:rPr>
              <w:t>0</w:t>
            </w:r>
          </w:p>
        </w:tc>
        <w:tc>
          <w:tcPr>
            <w:tcW w:w="513" w:type="pct"/>
            <w:shd w:val="clear" w:color="auto" w:fill="auto"/>
            <w:tcMar>
              <w:left w:w="43" w:type="dxa"/>
              <w:right w:w="43" w:type="dxa"/>
            </w:tcMar>
            <w:vAlign w:val="center"/>
          </w:tcPr>
          <w:p w14:paraId="12642257" w14:textId="5E7B637C" w:rsidR="002A1FA1" w:rsidRPr="002F422F" w:rsidRDefault="002A1FA1" w:rsidP="003516A8">
            <w:pPr>
              <w:suppressAutoHyphens/>
              <w:ind w:right="131"/>
              <w:jc w:val="right"/>
              <w:rPr>
                <w:sz w:val="20"/>
                <w:szCs w:val="20"/>
              </w:rPr>
            </w:pPr>
            <w:r>
              <w:rPr>
                <w:color w:val="000000"/>
                <w:sz w:val="20"/>
              </w:rPr>
              <w:t>0</w:t>
            </w:r>
          </w:p>
        </w:tc>
        <w:tc>
          <w:tcPr>
            <w:tcW w:w="513" w:type="pct"/>
            <w:tcMar>
              <w:left w:w="43" w:type="dxa"/>
              <w:right w:w="43" w:type="dxa"/>
            </w:tcMar>
            <w:vAlign w:val="center"/>
          </w:tcPr>
          <w:p w14:paraId="268613DC" w14:textId="588E2C20" w:rsidR="002A1FA1" w:rsidRPr="002F422F" w:rsidRDefault="002A1FA1" w:rsidP="003516A8">
            <w:pPr>
              <w:suppressAutoHyphens/>
              <w:ind w:right="131"/>
              <w:jc w:val="right"/>
              <w:rPr>
                <w:sz w:val="20"/>
                <w:szCs w:val="20"/>
              </w:rPr>
            </w:pPr>
            <w:r>
              <w:rPr>
                <w:color w:val="000000"/>
                <w:sz w:val="20"/>
              </w:rPr>
              <w:t>0</w:t>
            </w:r>
          </w:p>
        </w:tc>
        <w:tc>
          <w:tcPr>
            <w:tcW w:w="428" w:type="pct"/>
            <w:shd w:val="clear" w:color="auto" w:fill="auto"/>
            <w:tcMar>
              <w:left w:w="43" w:type="dxa"/>
              <w:right w:w="43" w:type="dxa"/>
            </w:tcMar>
            <w:vAlign w:val="center"/>
          </w:tcPr>
          <w:p w14:paraId="00B4B7DE" w14:textId="62C524AE" w:rsidR="002A1FA1" w:rsidRPr="002F422F" w:rsidRDefault="002A1FA1" w:rsidP="003516A8">
            <w:pPr>
              <w:suppressAutoHyphens/>
              <w:ind w:right="43"/>
              <w:jc w:val="right"/>
              <w:rPr>
                <w:sz w:val="20"/>
                <w:szCs w:val="20"/>
              </w:rPr>
            </w:pPr>
            <w:r>
              <w:rPr>
                <w:color w:val="000000"/>
                <w:sz w:val="20"/>
              </w:rPr>
              <w:t>1 804</w:t>
            </w:r>
          </w:p>
        </w:tc>
        <w:tc>
          <w:tcPr>
            <w:tcW w:w="522" w:type="pct"/>
            <w:vAlign w:val="center"/>
          </w:tcPr>
          <w:p w14:paraId="2FFE6411" w14:textId="5A4EFC66" w:rsidR="002A1FA1" w:rsidRPr="002F422F" w:rsidRDefault="002A1FA1" w:rsidP="003D021F">
            <w:pPr>
              <w:suppressAutoHyphens/>
              <w:ind w:right="43"/>
              <w:jc w:val="center"/>
              <w:rPr>
                <w:color w:val="000000"/>
                <w:sz w:val="20"/>
                <w:szCs w:val="20"/>
              </w:rPr>
            </w:pPr>
            <w:r>
              <w:rPr>
                <w:color w:val="000000"/>
                <w:sz w:val="20"/>
              </w:rPr>
              <w:t>0,2</w:t>
            </w:r>
          </w:p>
        </w:tc>
      </w:tr>
      <w:tr w:rsidR="00F30C51" w:rsidRPr="002F422F" w14:paraId="5E44BE94" w14:textId="77777777" w:rsidTr="00542855">
        <w:trPr>
          <w:trHeight w:val="227"/>
        </w:trPr>
        <w:tc>
          <w:tcPr>
            <w:tcW w:w="5000" w:type="pct"/>
            <w:gridSpan w:val="9"/>
            <w:shd w:val="clear" w:color="auto" w:fill="auto"/>
            <w:tcMar>
              <w:left w:w="43" w:type="dxa"/>
              <w:right w:w="43" w:type="dxa"/>
            </w:tcMar>
          </w:tcPr>
          <w:p w14:paraId="4F32787A" w14:textId="77777777" w:rsidR="00F30C51" w:rsidRPr="002F422F" w:rsidRDefault="00F30C51" w:rsidP="00A24180">
            <w:pPr>
              <w:keepNext/>
              <w:suppressAutoHyphens/>
              <w:ind w:left="489" w:right="43"/>
              <w:jc w:val="left"/>
              <w:rPr>
                <w:b/>
                <w:bCs/>
                <w:sz w:val="20"/>
                <w:szCs w:val="20"/>
              </w:rPr>
            </w:pPr>
            <w:r>
              <w:rPr>
                <w:b/>
                <w:sz w:val="20"/>
              </w:rPr>
              <w:t>Sous-secteurs de la climatisation</w:t>
            </w:r>
          </w:p>
        </w:tc>
      </w:tr>
      <w:tr w:rsidR="002A1FA1" w:rsidRPr="002F422F" w14:paraId="17B04522" w14:textId="77777777" w:rsidTr="00C81804">
        <w:trPr>
          <w:trHeight w:val="227"/>
        </w:trPr>
        <w:tc>
          <w:tcPr>
            <w:tcW w:w="974" w:type="pct"/>
            <w:shd w:val="clear" w:color="auto" w:fill="auto"/>
            <w:tcMar>
              <w:left w:w="43" w:type="dxa"/>
              <w:right w:w="43" w:type="dxa"/>
            </w:tcMar>
            <w:hideMark/>
          </w:tcPr>
          <w:p w14:paraId="0E5020F1" w14:textId="77777777" w:rsidR="002A1FA1" w:rsidRPr="002F422F" w:rsidRDefault="002A1FA1" w:rsidP="00EB1FBE">
            <w:pPr>
              <w:keepNext/>
              <w:suppressAutoHyphens/>
              <w:ind w:left="130"/>
              <w:jc w:val="left"/>
              <w:rPr>
                <w:sz w:val="20"/>
                <w:szCs w:val="20"/>
              </w:rPr>
            </w:pPr>
            <w:r>
              <w:rPr>
                <w:sz w:val="20"/>
              </w:rPr>
              <w:t>Résidentielle</w:t>
            </w:r>
          </w:p>
        </w:tc>
        <w:tc>
          <w:tcPr>
            <w:tcW w:w="512" w:type="pct"/>
            <w:shd w:val="clear" w:color="auto" w:fill="auto"/>
            <w:tcMar>
              <w:left w:w="43" w:type="dxa"/>
              <w:right w:w="43" w:type="dxa"/>
            </w:tcMar>
            <w:vAlign w:val="center"/>
          </w:tcPr>
          <w:p w14:paraId="330C639E" w14:textId="65DE5473" w:rsidR="002A1FA1" w:rsidRPr="002F422F" w:rsidRDefault="002A1FA1" w:rsidP="003516A8">
            <w:pPr>
              <w:keepNext/>
              <w:suppressAutoHyphens/>
              <w:ind w:right="94"/>
              <w:jc w:val="right"/>
              <w:rPr>
                <w:sz w:val="20"/>
                <w:szCs w:val="20"/>
              </w:rPr>
            </w:pPr>
            <w:r>
              <w:rPr>
                <w:color w:val="000000"/>
                <w:sz w:val="20"/>
              </w:rPr>
              <w:t>9 430</w:t>
            </w:r>
          </w:p>
        </w:tc>
        <w:tc>
          <w:tcPr>
            <w:tcW w:w="571" w:type="pct"/>
            <w:tcMar>
              <w:left w:w="43" w:type="dxa"/>
              <w:right w:w="43" w:type="dxa"/>
            </w:tcMar>
            <w:vAlign w:val="center"/>
          </w:tcPr>
          <w:p w14:paraId="7D56625C" w14:textId="1D5A9EB7" w:rsidR="002A1FA1" w:rsidRPr="002F422F" w:rsidRDefault="002A1FA1" w:rsidP="003516A8">
            <w:pPr>
              <w:keepNext/>
              <w:suppressAutoHyphens/>
              <w:ind w:right="131"/>
              <w:jc w:val="right"/>
              <w:rPr>
                <w:sz w:val="20"/>
                <w:szCs w:val="20"/>
              </w:rPr>
            </w:pPr>
            <w:r>
              <w:rPr>
                <w:color w:val="000000"/>
                <w:sz w:val="20"/>
              </w:rPr>
              <w:t>0</w:t>
            </w:r>
          </w:p>
        </w:tc>
        <w:tc>
          <w:tcPr>
            <w:tcW w:w="454" w:type="pct"/>
            <w:shd w:val="clear" w:color="auto" w:fill="auto"/>
            <w:tcMar>
              <w:left w:w="43" w:type="dxa"/>
              <w:right w:w="43" w:type="dxa"/>
            </w:tcMar>
            <w:vAlign w:val="center"/>
          </w:tcPr>
          <w:p w14:paraId="76086BF0" w14:textId="38878B47" w:rsidR="002A1FA1" w:rsidRPr="002F422F" w:rsidRDefault="002A1FA1" w:rsidP="003516A8">
            <w:pPr>
              <w:keepNext/>
              <w:suppressAutoHyphens/>
              <w:ind w:right="93"/>
              <w:jc w:val="right"/>
              <w:rPr>
                <w:sz w:val="20"/>
                <w:szCs w:val="20"/>
              </w:rPr>
            </w:pPr>
            <w:r>
              <w:rPr>
                <w:color w:val="000000"/>
                <w:sz w:val="20"/>
              </w:rPr>
              <w:t>0</w:t>
            </w:r>
          </w:p>
        </w:tc>
        <w:tc>
          <w:tcPr>
            <w:tcW w:w="513" w:type="pct"/>
            <w:shd w:val="clear" w:color="auto" w:fill="auto"/>
            <w:tcMar>
              <w:left w:w="43" w:type="dxa"/>
              <w:right w:w="43" w:type="dxa"/>
            </w:tcMar>
            <w:vAlign w:val="center"/>
          </w:tcPr>
          <w:p w14:paraId="3C21D498" w14:textId="42F6F07E" w:rsidR="002A1FA1" w:rsidRPr="002F422F" w:rsidRDefault="002A1FA1" w:rsidP="003516A8">
            <w:pPr>
              <w:keepNext/>
              <w:suppressAutoHyphens/>
              <w:ind w:right="139"/>
              <w:jc w:val="right"/>
              <w:rPr>
                <w:sz w:val="20"/>
                <w:szCs w:val="20"/>
              </w:rPr>
            </w:pPr>
            <w:r>
              <w:rPr>
                <w:color w:val="000000"/>
                <w:sz w:val="20"/>
              </w:rPr>
              <w:t>0</w:t>
            </w:r>
          </w:p>
        </w:tc>
        <w:tc>
          <w:tcPr>
            <w:tcW w:w="513" w:type="pct"/>
            <w:shd w:val="clear" w:color="auto" w:fill="auto"/>
            <w:tcMar>
              <w:left w:w="43" w:type="dxa"/>
              <w:right w:w="43" w:type="dxa"/>
            </w:tcMar>
            <w:vAlign w:val="center"/>
          </w:tcPr>
          <w:p w14:paraId="78E58F2D" w14:textId="1674F97A" w:rsidR="002A1FA1" w:rsidRPr="002F422F" w:rsidRDefault="002A1FA1" w:rsidP="003516A8">
            <w:pPr>
              <w:keepNext/>
              <w:suppressAutoHyphens/>
              <w:ind w:right="131"/>
              <w:jc w:val="right"/>
              <w:rPr>
                <w:sz w:val="20"/>
                <w:szCs w:val="20"/>
              </w:rPr>
            </w:pPr>
            <w:r>
              <w:rPr>
                <w:color w:val="000000"/>
                <w:sz w:val="20"/>
              </w:rPr>
              <w:t>14 947</w:t>
            </w:r>
          </w:p>
        </w:tc>
        <w:tc>
          <w:tcPr>
            <w:tcW w:w="513" w:type="pct"/>
            <w:tcMar>
              <w:left w:w="43" w:type="dxa"/>
              <w:right w:w="43" w:type="dxa"/>
            </w:tcMar>
            <w:vAlign w:val="center"/>
          </w:tcPr>
          <w:p w14:paraId="19B2A7E3" w14:textId="1D8DE1CB" w:rsidR="002A1FA1" w:rsidRPr="002F422F" w:rsidRDefault="002A1FA1" w:rsidP="003516A8">
            <w:pPr>
              <w:keepNext/>
              <w:suppressAutoHyphens/>
              <w:ind w:right="131"/>
              <w:jc w:val="right"/>
              <w:rPr>
                <w:sz w:val="20"/>
                <w:szCs w:val="20"/>
              </w:rPr>
            </w:pPr>
            <w:r>
              <w:rPr>
                <w:color w:val="000000"/>
                <w:sz w:val="20"/>
              </w:rPr>
              <w:t>0</w:t>
            </w:r>
          </w:p>
        </w:tc>
        <w:tc>
          <w:tcPr>
            <w:tcW w:w="428" w:type="pct"/>
            <w:shd w:val="clear" w:color="auto" w:fill="auto"/>
            <w:tcMar>
              <w:left w:w="43" w:type="dxa"/>
              <w:right w:w="43" w:type="dxa"/>
            </w:tcMar>
            <w:vAlign w:val="center"/>
          </w:tcPr>
          <w:p w14:paraId="75DF70B9" w14:textId="70310A31" w:rsidR="002A1FA1" w:rsidRPr="002F422F" w:rsidRDefault="002A1FA1" w:rsidP="003516A8">
            <w:pPr>
              <w:keepNext/>
              <w:suppressAutoHyphens/>
              <w:ind w:right="43"/>
              <w:jc w:val="right"/>
              <w:rPr>
                <w:sz w:val="20"/>
                <w:szCs w:val="20"/>
              </w:rPr>
            </w:pPr>
            <w:r>
              <w:rPr>
                <w:color w:val="000000"/>
                <w:sz w:val="20"/>
              </w:rPr>
              <w:t>24 376</w:t>
            </w:r>
          </w:p>
        </w:tc>
        <w:tc>
          <w:tcPr>
            <w:tcW w:w="522" w:type="pct"/>
            <w:vAlign w:val="center"/>
          </w:tcPr>
          <w:p w14:paraId="17F4716E" w14:textId="1D622A78" w:rsidR="002A1FA1" w:rsidRPr="002F422F" w:rsidRDefault="004E0934" w:rsidP="003D021F">
            <w:pPr>
              <w:keepNext/>
              <w:suppressAutoHyphens/>
              <w:ind w:right="43"/>
              <w:jc w:val="center"/>
              <w:rPr>
                <w:color w:val="000000"/>
                <w:sz w:val="20"/>
                <w:szCs w:val="20"/>
              </w:rPr>
            </w:pPr>
            <w:r>
              <w:rPr>
                <w:color w:val="000000"/>
                <w:sz w:val="20"/>
              </w:rPr>
              <w:t>3,1</w:t>
            </w:r>
          </w:p>
        </w:tc>
      </w:tr>
      <w:tr w:rsidR="002A1FA1" w:rsidRPr="002F422F" w14:paraId="130EB97D" w14:textId="77777777" w:rsidTr="00C81804">
        <w:trPr>
          <w:trHeight w:val="227"/>
        </w:trPr>
        <w:tc>
          <w:tcPr>
            <w:tcW w:w="974" w:type="pct"/>
            <w:shd w:val="clear" w:color="auto" w:fill="auto"/>
            <w:tcMar>
              <w:left w:w="43" w:type="dxa"/>
              <w:right w:w="43" w:type="dxa"/>
            </w:tcMar>
            <w:vAlign w:val="center"/>
          </w:tcPr>
          <w:p w14:paraId="6058D75B" w14:textId="77777777" w:rsidR="002A1FA1" w:rsidRPr="002F422F" w:rsidRDefault="002A1FA1" w:rsidP="00EB1FBE">
            <w:pPr>
              <w:suppressAutoHyphens/>
              <w:ind w:left="130"/>
              <w:jc w:val="left"/>
              <w:rPr>
                <w:sz w:val="20"/>
                <w:szCs w:val="20"/>
              </w:rPr>
            </w:pPr>
            <w:r>
              <w:rPr>
                <w:color w:val="000000"/>
                <w:sz w:val="20"/>
              </w:rPr>
              <w:t xml:space="preserve">Commerciale </w:t>
            </w:r>
          </w:p>
        </w:tc>
        <w:tc>
          <w:tcPr>
            <w:tcW w:w="512" w:type="pct"/>
            <w:shd w:val="clear" w:color="auto" w:fill="auto"/>
            <w:tcMar>
              <w:left w:w="43" w:type="dxa"/>
              <w:right w:w="43" w:type="dxa"/>
            </w:tcMar>
            <w:vAlign w:val="center"/>
          </w:tcPr>
          <w:p w14:paraId="4B4AAC21" w14:textId="20937FC9" w:rsidR="002A1FA1" w:rsidRPr="002F422F" w:rsidRDefault="002A1FA1" w:rsidP="003516A8">
            <w:pPr>
              <w:suppressAutoHyphens/>
              <w:ind w:right="94"/>
              <w:jc w:val="right"/>
              <w:rPr>
                <w:sz w:val="20"/>
                <w:szCs w:val="20"/>
              </w:rPr>
            </w:pPr>
            <w:r>
              <w:rPr>
                <w:color w:val="000000"/>
                <w:sz w:val="20"/>
              </w:rPr>
              <w:t>8 492</w:t>
            </w:r>
          </w:p>
        </w:tc>
        <w:tc>
          <w:tcPr>
            <w:tcW w:w="571" w:type="pct"/>
            <w:tcMar>
              <w:left w:w="43" w:type="dxa"/>
              <w:right w:w="43" w:type="dxa"/>
            </w:tcMar>
            <w:vAlign w:val="center"/>
          </w:tcPr>
          <w:p w14:paraId="0ABA4150" w14:textId="5599F9EA" w:rsidR="002A1FA1" w:rsidRPr="002F422F" w:rsidRDefault="002A1FA1" w:rsidP="003516A8">
            <w:pPr>
              <w:suppressAutoHyphens/>
              <w:ind w:right="131"/>
              <w:jc w:val="right"/>
              <w:rPr>
                <w:sz w:val="20"/>
                <w:szCs w:val="20"/>
              </w:rPr>
            </w:pPr>
            <w:r>
              <w:rPr>
                <w:color w:val="000000"/>
                <w:sz w:val="20"/>
              </w:rPr>
              <w:t>0</w:t>
            </w:r>
          </w:p>
        </w:tc>
        <w:tc>
          <w:tcPr>
            <w:tcW w:w="454" w:type="pct"/>
            <w:shd w:val="clear" w:color="auto" w:fill="auto"/>
            <w:tcMar>
              <w:left w:w="43" w:type="dxa"/>
              <w:right w:w="43" w:type="dxa"/>
            </w:tcMar>
            <w:vAlign w:val="center"/>
          </w:tcPr>
          <w:p w14:paraId="26684CF1" w14:textId="0F15732F" w:rsidR="002A1FA1" w:rsidRPr="002F422F" w:rsidRDefault="002A1FA1" w:rsidP="003516A8">
            <w:pPr>
              <w:suppressAutoHyphens/>
              <w:ind w:right="93"/>
              <w:jc w:val="right"/>
              <w:rPr>
                <w:sz w:val="20"/>
                <w:szCs w:val="20"/>
              </w:rPr>
            </w:pPr>
            <w:r>
              <w:rPr>
                <w:color w:val="000000"/>
                <w:sz w:val="20"/>
              </w:rPr>
              <w:t>0</w:t>
            </w:r>
          </w:p>
        </w:tc>
        <w:tc>
          <w:tcPr>
            <w:tcW w:w="513" w:type="pct"/>
            <w:shd w:val="clear" w:color="auto" w:fill="auto"/>
            <w:tcMar>
              <w:left w:w="43" w:type="dxa"/>
              <w:right w:w="43" w:type="dxa"/>
            </w:tcMar>
            <w:vAlign w:val="center"/>
          </w:tcPr>
          <w:p w14:paraId="0A5C79D8" w14:textId="44F07823" w:rsidR="002A1FA1" w:rsidRPr="002F422F" w:rsidRDefault="002A1FA1" w:rsidP="003516A8">
            <w:pPr>
              <w:suppressAutoHyphens/>
              <w:ind w:right="139"/>
              <w:jc w:val="right"/>
              <w:rPr>
                <w:sz w:val="20"/>
                <w:szCs w:val="20"/>
              </w:rPr>
            </w:pPr>
            <w:r>
              <w:rPr>
                <w:color w:val="000000"/>
                <w:sz w:val="20"/>
              </w:rPr>
              <w:t>0</w:t>
            </w:r>
          </w:p>
        </w:tc>
        <w:tc>
          <w:tcPr>
            <w:tcW w:w="513" w:type="pct"/>
            <w:shd w:val="clear" w:color="auto" w:fill="auto"/>
            <w:tcMar>
              <w:left w:w="43" w:type="dxa"/>
              <w:right w:w="43" w:type="dxa"/>
            </w:tcMar>
            <w:vAlign w:val="center"/>
          </w:tcPr>
          <w:p w14:paraId="18BB011A" w14:textId="583DBB0B" w:rsidR="002A1FA1" w:rsidRPr="002F422F" w:rsidRDefault="002A1FA1" w:rsidP="003516A8">
            <w:pPr>
              <w:suppressAutoHyphens/>
              <w:ind w:right="131"/>
              <w:jc w:val="right"/>
              <w:rPr>
                <w:sz w:val="20"/>
                <w:szCs w:val="20"/>
              </w:rPr>
            </w:pPr>
            <w:r>
              <w:rPr>
                <w:color w:val="000000"/>
                <w:sz w:val="20"/>
              </w:rPr>
              <w:t>63 669</w:t>
            </w:r>
          </w:p>
        </w:tc>
        <w:tc>
          <w:tcPr>
            <w:tcW w:w="513" w:type="pct"/>
            <w:tcMar>
              <w:left w:w="43" w:type="dxa"/>
              <w:right w:w="43" w:type="dxa"/>
            </w:tcMar>
            <w:vAlign w:val="center"/>
          </w:tcPr>
          <w:p w14:paraId="59260DAC" w14:textId="671BD82C" w:rsidR="002A1FA1" w:rsidRPr="002F422F" w:rsidRDefault="002A1FA1" w:rsidP="003516A8">
            <w:pPr>
              <w:suppressAutoHyphens/>
              <w:ind w:right="131"/>
              <w:jc w:val="right"/>
              <w:rPr>
                <w:sz w:val="20"/>
                <w:szCs w:val="20"/>
              </w:rPr>
            </w:pPr>
            <w:r>
              <w:rPr>
                <w:color w:val="000000"/>
                <w:sz w:val="20"/>
              </w:rPr>
              <w:t>0</w:t>
            </w:r>
          </w:p>
        </w:tc>
        <w:tc>
          <w:tcPr>
            <w:tcW w:w="428" w:type="pct"/>
            <w:shd w:val="clear" w:color="auto" w:fill="auto"/>
            <w:tcMar>
              <w:left w:w="43" w:type="dxa"/>
              <w:right w:w="43" w:type="dxa"/>
            </w:tcMar>
            <w:vAlign w:val="center"/>
          </w:tcPr>
          <w:p w14:paraId="23E76769" w14:textId="33AF34CA" w:rsidR="002A1FA1" w:rsidRPr="002F422F" w:rsidRDefault="002A1FA1" w:rsidP="003516A8">
            <w:pPr>
              <w:suppressAutoHyphens/>
              <w:ind w:right="43"/>
              <w:jc w:val="right"/>
              <w:rPr>
                <w:sz w:val="20"/>
                <w:szCs w:val="20"/>
              </w:rPr>
            </w:pPr>
            <w:r>
              <w:rPr>
                <w:color w:val="000000"/>
                <w:sz w:val="20"/>
              </w:rPr>
              <w:t>72 160</w:t>
            </w:r>
          </w:p>
        </w:tc>
        <w:tc>
          <w:tcPr>
            <w:tcW w:w="522" w:type="pct"/>
            <w:vAlign w:val="center"/>
          </w:tcPr>
          <w:p w14:paraId="7F76FE82" w14:textId="48AC54A4" w:rsidR="002A1FA1" w:rsidRPr="002F422F" w:rsidRDefault="004E0934" w:rsidP="003D021F">
            <w:pPr>
              <w:suppressAutoHyphens/>
              <w:ind w:right="43"/>
              <w:jc w:val="center"/>
              <w:rPr>
                <w:color w:val="000000"/>
                <w:sz w:val="20"/>
                <w:szCs w:val="20"/>
              </w:rPr>
            </w:pPr>
            <w:r>
              <w:rPr>
                <w:color w:val="000000"/>
                <w:sz w:val="20"/>
              </w:rPr>
              <w:t>9,1</w:t>
            </w:r>
          </w:p>
        </w:tc>
      </w:tr>
      <w:tr w:rsidR="002A1FA1" w:rsidRPr="002F422F" w14:paraId="0E49BCF0" w14:textId="77777777" w:rsidTr="00C81804">
        <w:trPr>
          <w:trHeight w:val="227"/>
        </w:trPr>
        <w:tc>
          <w:tcPr>
            <w:tcW w:w="974" w:type="pct"/>
            <w:shd w:val="clear" w:color="auto" w:fill="auto"/>
            <w:tcMar>
              <w:left w:w="43" w:type="dxa"/>
              <w:right w:w="43" w:type="dxa"/>
            </w:tcMar>
            <w:vAlign w:val="center"/>
            <w:hideMark/>
          </w:tcPr>
          <w:p w14:paraId="36EEB86B" w14:textId="77777777" w:rsidR="002A1FA1" w:rsidRPr="002F422F" w:rsidRDefault="002A1FA1" w:rsidP="00EB1FBE">
            <w:pPr>
              <w:suppressAutoHyphens/>
              <w:ind w:left="130"/>
              <w:jc w:val="left"/>
              <w:rPr>
                <w:sz w:val="20"/>
                <w:szCs w:val="20"/>
              </w:rPr>
            </w:pPr>
            <w:r>
              <w:rPr>
                <w:color w:val="000000"/>
                <w:sz w:val="20"/>
              </w:rPr>
              <w:t>Appareils de refroidissement</w:t>
            </w:r>
          </w:p>
        </w:tc>
        <w:tc>
          <w:tcPr>
            <w:tcW w:w="512" w:type="pct"/>
            <w:shd w:val="clear" w:color="auto" w:fill="auto"/>
            <w:tcMar>
              <w:left w:w="43" w:type="dxa"/>
              <w:right w:w="43" w:type="dxa"/>
            </w:tcMar>
            <w:vAlign w:val="center"/>
          </w:tcPr>
          <w:p w14:paraId="7F25A9B3" w14:textId="533D7727" w:rsidR="002A1FA1" w:rsidRPr="002F422F" w:rsidRDefault="002A1FA1" w:rsidP="003516A8">
            <w:pPr>
              <w:suppressAutoHyphens/>
              <w:ind w:right="94"/>
              <w:jc w:val="right"/>
              <w:rPr>
                <w:sz w:val="20"/>
                <w:szCs w:val="20"/>
              </w:rPr>
            </w:pPr>
            <w:r>
              <w:rPr>
                <w:color w:val="000000"/>
                <w:sz w:val="20"/>
              </w:rPr>
              <w:t>0</w:t>
            </w:r>
          </w:p>
        </w:tc>
        <w:tc>
          <w:tcPr>
            <w:tcW w:w="571" w:type="pct"/>
            <w:tcMar>
              <w:left w:w="43" w:type="dxa"/>
              <w:right w:w="43" w:type="dxa"/>
            </w:tcMar>
            <w:vAlign w:val="center"/>
          </w:tcPr>
          <w:p w14:paraId="62EC2725" w14:textId="7810EB0E" w:rsidR="002A1FA1" w:rsidRPr="002F422F" w:rsidRDefault="002A1FA1" w:rsidP="003516A8">
            <w:pPr>
              <w:suppressAutoHyphens/>
              <w:ind w:right="131"/>
              <w:jc w:val="right"/>
              <w:rPr>
                <w:sz w:val="20"/>
                <w:szCs w:val="20"/>
              </w:rPr>
            </w:pPr>
            <w:r>
              <w:rPr>
                <w:color w:val="000000"/>
                <w:sz w:val="20"/>
              </w:rPr>
              <w:t>79 193</w:t>
            </w:r>
          </w:p>
        </w:tc>
        <w:tc>
          <w:tcPr>
            <w:tcW w:w="454" w:type="pct"/>
            <w:shd w:val="clear" w:color="auto" w:fill="auto"/>
            <w:tcMar>
              <w:left w:w="43" w:type="dxa"/>
              <w:right w:w="43" w:type="dxa"/>
            </w:tcMar>
            <w:vAlign w:val="center"/>
          </w:tcPr>
          <w:p w14:paraId="18A69EAB" w14:textId="3C167AC3" w:rsidR="002A1FA1" w:rsidRPr="002F422F" w:rsidRDefault="002A1FA1" w:rsidP="003516A8">
            <w:pPr>
              <w:suppressAutoHyphens/>
              <w:ind w:right="93"/>
              <w:jc w:val="right"/>
              <w:rPr>
                <w:sz w:val="20"/>
                <w:szCs w:val="20"/>
              </w:rPr>
            </w:pPr>
            <w:r>
              <w:rPr>
                <w:color w:val="000000"/>
                <w:sz w:val="20"/>
              </w:rPr>
              <w:t>0</w:t>
            </w:r>
          </w:p>
        </w:tc>
        <w:tc>
          <w:tcPr>
            <w:tcW w:w="513" w:type="pct"/>
            <w:shd w:val="clear" w:color="auto" w:fill="auto"/>
            <w:tcMar>
              <w:left w:w="43" w:type="dxa"/>
              <w:right w:w="43" w:type="dxa"/>
            </w:tcMar>
            <w:vAlign w:val="center"/>
          </w:tcPr>
          <w:p w14:paraId="4B21D2FF" w14:textId="26EDD401" w:rsidR="002A1FA1" w:rsidRPr="002F422F" w:rsidRDefault="00D041BE" w:rsidP="003516A8">
            <w:pPr>
              <w:suppressAutoHyphens/>
              <w:ind w:right="139"/>
              <w:jc w:val="right"/>
              <w:rPr>
                <w:sz w:val="20"/>
                <w:szCs w:val="20"/>
              </w:rPr>
            </w:pPr>
            <w:r>
              <w:rPr>
                <w:color w:val="000000"/>
                <w:sz w:val="20"/>
              </w:rPr>
              <w:t>4 009</w:t>
            </w:r>
          </w:p>
        </w:tc>
        <w:tc>
          <w:tcPr>
            <w:tcW w:w="513" w:type="pct"/>
            <w:shd w:val="clear" w:color="auto" w:fill="auto"/>
            <w:tcMar>
              <w:left w:w="43" w:type="dxa"/>
              <w:right w:w="43" w:type="dxa"/>
            </w:tcMar>
            <w:vAlign w:val="center"/>
          </w:tcPr>
          <w:p w14:paraId="6BA86869" w14:textId="0291475F" w:rsidR="002A1FA1" w:rsidRPr="002F422F" w:rsidRDefault="002A1FA1" w:rsidP="003516A8">
            <w:pPr>
              <w:suppressAutoHyphens/>
              <w:ind w:right="131"/>
              <w:jc w:val="right"/>
              <w:rPr>
                <w:sz w:val="20"/>
                <w:szCs w:val="20"/>
              </w:rPr>
            </w:pPr>
            <w:r>
              <w:rPr>
                <w:color w:val="000000"/>
                <w:sz w:val="20"/>
              </w:rPr>
              <w:t>10 083</w:t>
            </w:r>
          </w:p>
        </w:tc>
        <w:tc>
          <w:tcPr>
            <w:tcW w:w="513" w:type="pct"/>
            <w:tcMar>
              <w:left w:w="43" w:type="dxa"/>
              <w:right w:w="43" w:type="dxa"/>
            </w:tcMar>
            <w:vAlign w:val="center"/>
          </w:tcPr>
          <w:p w14:paraId="36BA73F0" w14:textId="32410F5D" w:rsidR="002A1FA1" w:rsidRPr="002F422F" w:rsidRDefault="002A1FA1" w:rsidP="003516A8">
            <w:pPr>
              <w:suppressAutoHyphens/>
              <w:ind w:right="131"/>
              <w:jc w:val="right"/>
              <w:rPr>
                <w:sz w:val="20"/>
                <w:szCs w:val="20"/>
              </w:rPr>
            </w:pPr>
            <w:r>
              <w:rPr>
                <w:color w:val="000000"/>
                <w:sz w:val="20"/>
              </w:rPr>
              <w:t>0</w:t>
            </w:r>
          </w:p>
        </w:tc>
        <w:tc>
          <w:tcPr>
            <w:tcW w:w="428" w:type="pct"/>
            <w:shd w:val="clear" w:color="auto" w:fill="auto"/>
            <w:tcMar>
              <w:left w:w="43" w:type="dxa"/>
              <w:right w:w="43" w:type="dxa"/>
            </w:tcMar>
            <w:vAlign w:val="center"/>
          </w:tcPr>
          <w:p w14:paraId="29FE9854" w14:textId="3342B90B" w:rsidR="002A1FA1" w:rsidRPr="002F422F" w:rsidRDefault="004E0934" w:rsidP="003516A8">
            <w:pPr>
              <w:suppressAutoHyphens/>
              <w:ind w:right="43"/>
              <w:jc w:val="right"/>
              <w:rPr>
                <w:sz w:val="20"/>
                <w:szCs w:val="20"/>
              </w:rPr>
            </w:pPr>
            <w:r>
              <w:rPr>
                <w:sz w:val="20"/>
              </w:rPr>
              <w:t>93 285</w:t>
            </w:r>
          </w:p>
        </w:tc>
        <w:tc>
          <w:tcPr>
            <w:tcW w:w="522" w:type="pct"/>
            <w:vAlign w:val="center"/>
          </w:tcPr>
          <w:p w14:paraId="272695B3" w14:textId="508E909A" w:rsidR="002A1FA1" w:rsidRPr="002F422F" w:rsidRDefault="002A1FA1" w:rsidP="003D021F">
            <w:pPr>
              <w:suppressAutoHyphens/>
              <w:ind w:right="43"/>
              <w:jc w:val="center"/>
              <w:rPr>
                <w:color w:val="000000"/>
                <w:sz w:val="20"/>
                <w:szCs w:val="20"/>
              </w:rPr>
            </w:pPr>
            <w:r>
              <w:rPr>
                <w:color w:val="000000"/>
                <w:sz w:val="20"/>
              </w:rPr>
              <w:t>11,7</w:t>
            </w:r>
          </w:p>
        </w:tc>
      </w:tr>
      <w:tr w:rsidR="002A1FA1" w:rsidRPr="002F422F" w14:paraId="6239E426" w14:textId="77777777" w:rsidTr="00C81804">
        <w:trPr>
          <w:trHeight w:val="227"/>
        </w:trPr>
        <w:tc>
          <w:tcPr>
            <w:tcW w:w="974" w:type="pct"/>
            <w:shd w:val="clear" w:color="auto" w:fill="auto"/>
            <w:tcMar>
              <w:left w:w="43" w:type="dxa"/>
              <w:right w:w="43" w:type="dxa"/>
            </w:tcMar>
            <w:vAlign w:val="center"/>
          </w:tcPr>
          <w:p w14:paraId="3DE1EC8C" w14:textId="3F006D59" w:rsidR="002A1FA1" w:rsidRPr="002F422F" w:rsidRDefault="00FF185F" w:rsidP="00EB1FBE">
            <w:pPr>
              <w:suppressAutoHyphens/>
              <w:ind w:left="130"/>
              <w:jc w:val="left"/>
              <w:rPr>
                <w:sz w:val="20"/>
                <w:szCs w:val="20"/>
              </w:rPr>
            </w:pPr>
            <w:r>
              <w:rPr>
                <w:sz w:val="20"/>
              </w:rPr>
              <w:t>MAC</w:t>
            </w:r>
          </w:p>
        </w:tc>
        <w:tc>
          <w:tcPr>
            <w:tcW w:w="512" w:type="pct"/>
            <w:shd w:val="clear" w:color="auto" w:fill="auto"/>
            <w:tcMar>
              <w:left w:w="43" w:type="dxa"/>
              <w:right w:w="43" w:type="dxa"/>
            </w:tcMar>
            <w:vAlign w:val="center"/>
          </w:tcPr>
          <w:p w14:paraId="1F3C9AE4" w14:textId="1A6BBBBD" w:rsidR="002A1FA1" w:rsidRPr="002F422F" w:rsidRDefault="002A1FA1" w:rsidP="003516A8">
            <w:pPr>
              <w:suppressAutoHyphens/>
              <w:ind w:right="94"/>
              <w:jc w:val="right"/>
              <w:rPr>
                <w:sz w:val="20"/>
                <w:szCs w:val="20"/>
              </w:rPr>
            </w:pPr>
            <w:r>
              <w:rPr>
                <w:color w:val="000000"/>
                <w:sz w:val="20"/>
              </w:rPr>
              <w:t>0</w:t>
            </w:r>
          </w:p>
        </w:tc>
        <w:tc>
          <w:tcPr>
            <w:tcW w:w="571" w:type="pct"/>
            <w:tcMar>
              <w:left w:w="43" w:type="dxa"/>
              <w:right w:w="43" w:type="dxa"/>
            </w:tcMar>
            <w:vAlign w:val="center"/>
          </w:tcPr>
          <w:p w14:paraId="730EE31C" w14:textId="320E0C4B" w:rsidR="002A1FA1" w:rsidRPr="002F422F" w:rsidRDefault="002A1FA1" w:rsidP="003516A8">
            <w:pPr>
              <w:suppressAutoHyphens/>
              <w:ind w:right="131"/>
              <w:jc w:val="right"/>
              <w:rPr>
                <w:sz w:val="20"/>
                <w:szCs w:val="20"/>
              </w:rPr>
            </w:pPr>
            <w:r>
              <w:rPr>
                <w:color w:val="000000"/>
                <w:sz w:val="20"/>
              </w:rPr>
              <w:t>83 555</w:t>
            </w:r>
          </w:p>
        </w:tc>
        <w:tc>
          <w:tcPr>
            <w:tcW w:w="454" w:type="pct"/>
            <w:shd w:val="clear" w:color="auto" w:fill="auto"/>
            <w:tcMar>
              <w:left w:w="43" w:type="dxa"/>
              <w:right w:w="43" w:type="dxa"/>
            </w:tcMar>
            <w:vAlign w:val="center"/>
          </w:tcPr>
          <w:p w14:paraId="1D2B918D" w14:textId="5FFA606D" w:rsidR="002A1FA1" w:rsidRPr="002F422F" w:rsidRDefault="002A1FA1" w:rsidP="003516A8">
            <w:pPr>
              <w:suppressAutoHyphens/>
              <w:ind w:right="93"/>
              <w:jc w:val="right"/>
              <w:rPr>
                <w:sz w:val="20"/>
                <w:szCs w:val="20"/>
              </w:rPr>
            </w:pPr>
            <w:r>
              <w:rPr>
                <w:color w:val="000000"/>
                <w:sz w:val="20"/>
              </w:rPr>
              <w:t>0</w:t>
            </w:r>
          </w:p>
        </w:tc>
        <w:tc>
          <w:tcPr>
            <w:tcW w:w="513" w:type="pct"/>
            <w:shd w:val="clear" w:color="auto" w:fill="auto"/>
            <w:tcMar>
              <w:left w:w="43" w:type="dxa"/>
              <w:right w:w="43" w:type="dxa"/>
            </w:tcMar>
            <w:vAlign w:val="center"/>
          </w:tcPr>
          <w:p w14:paraId="2B7B82C0" w14:textId="235224DE" w:rsidR="002A1FA1" w:rsidRPr="002F422F" w:rsidRDefault="002A1FA1" w:rsidP="003516A8">
            <w:pPr>
              <w:suppressAutoHyphens/>
              <w:ind w:right="139"/>
              <w:jc w:val="right"/>
              <w:rPr>
                <w:sz w:val="20"/>
                <w:szCs w:val="20"/>
              </w:rPr>
            </w:pPr>
            <w:r>
              <w:rPr>
                <w:color w:val="000000"/>
                <w:sz w:val="20"/>
              </w:rPr>
              <w:t>0</w:t>
            </w:r>
          </w:p>
        </w:tc>
        <w:tc>
          <w:tcPr>
            <w:tcW w:w="513" w:type="pct"/>
            <w:shd w:val="clear" w:color="auto" w:fill="auto"/>
            <w:tcMar>
              <w:left w:w="43" w:type="dxa"/>
              <w:right w:w="43" w:type="dxa"/>
            </w:tcMar>
            <w:vAlign w:val="center"/>
          </w:tcPr>
          <w:p w14:paraId="3C53BFE4" w14:textId="215D2860" w:rsidR="002A1FA1" w:rsidRPr="002F422F" w:rsidRDefault="002A1FA1" w:rsidP="003516A8">
            <w:pPr>
              <w:suppressAutoHyphens/>
              <w:ind w:right="131"/>
              <w:jc w:val="right"/>
              <w:rPr>
                <w:sz w:val="20"/>
                <w:szCs w:val="20"/>
              </w:rPr>
            </w:pPr>
            <w:r>
              <w:rPr>
                <w:color w:val="000000"/>
                <w:sz w:val="20"/>
              </w:rPr>
              <w:t>0</w:t>
            </w:r>
          </w:p>
        </w:tc>
        <w:tc>
          <w:tcPr>
            <w:tcW w:w="513" w:type="pct"/>
            <w:tcMar>
              <w:left w:w="43" w:type="dxa"/>
              <w:right w:w="43" w:type="dxa"/>
            </w:tcMar>
            <w:vAlign w:val="center"/>
          </w:tcPr>
          <w:p w14:paraId="73F553E2" w14:textId="04F73489" w:rsidR="002A1FA1" w:rsidRPr="002F422F" w:rsidRDefault="002A1FA1" w:rsidP="003516A8">
            <w:pPr>
              <w:suppressAutoHyphens/>
              <w:ind w:right="131"/>
              <w:jc w:val="right"/>
              <w:rPr>
                <w:sz w:val="20"/>
                <w:szCs w:val="20"/>
              </w:rPr>
            </w:pPr>
            <w:r>
              <w:rPr>
                <w:color w:val="000000"/>
                <w:sz w:val="20"/>
              </w:rPr>
              <w:t>0</w:t>
            </w:r>
          </w:p>
        </w:tc>
        <w:tc>
          <w:tcPr>
            <w:tcW w:w="428" w:type="pct"/>
            <w:shd w:val="clear" w:color="auto" w:fill="auto"/>
            <w:tcMar>
              <w:left w:w="43" w:type="dxa"/>
              <w:right w:w="43" w:type="dxa"/>
            </w:tcMar>
            <w:vAlign w:val="center"/>
          </w:tcPr>
          <w:p w14:paraId="259FFEF0" w14:textId="2338BC2D" w:rsidR="002A1FA1" w:rsidRPr="002F422F" w:rsidRDefault="002A1FA1" w:rsidP="003516A8">
            <w:pPr>
              <w:suppressAutoHyphens/>
              <w:ind w:right="43"/>
              <w:jc w:val="right"/>
              <w:rPr>
                <w:sz w:val="20"/>
                <w:szCs w:val="20"/>
              </w:rPr>
            </w:pPr>
            <w:r>
              <w:rPr>
                <w:color w:val="000000"/>
                <w:sz w:val="20"/>
              </w:rPr>
              <w:t>83 555</w:t>
            </w:r>
          </w:p>
        </w:tc>
        <w:tc>
          <w:tcPr>
            <w:tcW w:w="522" w:type="pct"/>
            <w:vAlign w:val="center"/>
          </w:tcPr>
          <w:p w14:paraId="0603FE27" w14:textId="694E138C" w:rsidR="002A1FA1" w:rsidRPr="002F422F" w:rsidRDefault="004E0934" w:rsidP="003D021F">
            <w:pPr>
              <w:suppressAutoHyphens/>
              <w:ind w:right="43"/>
              <w:jc w:val="center"/>
              <w:rPr>
                <w:color w:val="000000"/>
                <w:sz w:val="20"/>
                <w:szCs w:val="20"/>
              </w:rPr>
            </w:pPr>
            <w:r>
              <w:rPr>
                <w:color w:val="000000"/>
                <w:sz w:val="20"/>
              </w:rPr>
              <w:t>10,5</w:t>
            </w:r>
          </w:p>
        </w:tc>
      </w:tr>
      <w:tr w:rsidR="002A1FA1" w:rsidRPr="002F422F" w14:paraId="3692E7AC" w14:textId="77777777" w:rsidTr="00C81804">
        <w:trPr>
          <w:trHeight w:val="227"/>
        </w:trPr>
        <w:tc>
          <w:tcPr>
            <w:tcW w:w="974" w:type="pct"/>
            <w:shd w:val="clear" w:color="auto" w:fill="auto"/>
            <w:tcMar>
              <w:left w:w="43" w:type="dxa"/>
              <w:right w:w="43" w:type="dxa"/>
            </w:tcMar>
          </w:tcPr>
          <w:p w14:paraId="61F278AB" w14:textId="77777777" w:rsidR="002A1FA1" w:rsidRPr="002F422F" w:rsidRDefault="002A1FA1" w:rsidP="00EB1FBE">
            <w:pPr>
              <w:suppressAutoHyphens/>
              <w:ind w:left="130" w:right="84"/>
              <w:jc w:val="left"/>
              <w:rPr>
                <w:b/>
                <w:bCs/>
                <w:sz w:val="20"/>
                <w:szCs w:val="20"/>
              </w:rPr>
            </w:pPr>
            <w:r>
              <w:rPr>
                <w:b/>
                <w:sz w:val="20"/>
              </w:rPr>
              <w:t xml:space="preserve">Total </w:t>
            </w:r>
          </w:p>
        </w:tc>
        <w:tc>
          <w:tcPr>
            <w:tcW w:w="512" w:type="pct"/>
            <w:shd w:val="clear" w:color="auto" w:fill="auto"/>
            <w:tcMar>
              <w:left w:w="43" w:type="dxa"/>
              <w:right w:w="43" w:type="dxa"/>
            </w:tcMar>
            <w:vAlign w:val="center"/>
          </w:tcPr>
          <w:p w14:paraId="2E0C236B" w14:textId="0DE2A88B" w:rsidR="002A1FA1" w:rsidRPr="002F422F" w:rsidRDefault="002A1FA1" w:rsidP="003516A8">
            <w:pPr>
              <w:suppressAutoHyphens/>
              <w:ind w:right="94"/>
              <w:jc w:val="right"/>
              <w:rPr>
                <w:b/>
                <w:bCs/>
                <w:sz w:val="20"/>
                <w:szCs w:val="20"/>
              </w:rPr>
            </w:pPr>
            <w:r>
              <w:rPr>
                <w:b/>
                <w:color w:val="000000"/>
                <w:sz w:val="20"/>
              </w:rPr>
              <w:t>17 921</w:t>
            </w:r>
          </w:p>
        </w:tc>
        <w:tc>
          <w:tcPr>
            <w:tcW w:w="571" w:type="pct"/>
            <w:tcMar>
              <w:left w:w="43" w:type="dxa"/>
              <w:right w:w="43" w:type="dxa"/>
            </w:tcMar>
            <w:vAlign w:val="center"/>
          </w:tcPr>
          <w:p w14:paraId="22B79DE9" w14:textId="4B68A2C7" w:rsidR="002A1FA1" w:rsidRPr="002F422F" w:rsidRDefault="002A1FA1" w:rsidP="003516A8">
            <w:pPr>
              <w:suppressAutoHyphens/>
              <w:ind w:right="131"/>
              <w:jc w:val="right"/>
              <w:rPr>
                <w:b/>
                <w:bCs/>
                <w:sz w:val="20"/>
                <w:szCs w:val="20"/>
              </w:rPr>
            </w:pPr>
            <w:r>
              <w:rPr>
                <w:b/>
                <w:color w:val="000000"/>
                <w:sz w:val="20"/>
              </w:rPr>
              <w:t>563 349</w:t>
            </w:r>
          </w:p>
        </w:tc>
        <w:tc>
          <w:tcPr>
            <w:tcW w:w="454" w:type="pct"/>
            <w:shd w:val="clear" w:color="auto" w:fill="auto"/>
            <w:tcMar>
              <w:left w:w="43" w:type="dxa"/>
              <w:right w:w="43" w:type="dxa"/>
            </w:tcMar>
            <w:vAlign w:val="center"/>
          </w:tcPr>
          <w:p w14:paraId="7931A58B" w14:textId="083994AC" w:rsidR="002A1FA1" w:rsidRPr="002F422F" w:rsidRDefault="002A1FA1" w:rsidP="003516A8">
            <w:pPr>
              <w:suppressAutoHyphens/>
              <w:ind w:right="93"/>
              <w:jc w:val="right"/>
              <w:rPr>
                <w:b/>
                <w:bCs/>
                <w:sz w:val="20"/>
                <w:szCs w:val="20"/>
              </w:rPr>
            </w:pPr>
            <w:r>
              <w:rPr>
                <w:b/>
                <w:color w:val="000000"/>
                <w:sz w:val="20"/>
              </w:rPr>
              <w:t>121 883</w:t>
            </w:r>
          </w:p>
        </w:tc>
        <w:tc>
          <w:tcPr>
            <w:tcW w:w="513" w:type="pct"/>
            <w:shd w:val="clear" w:color="auto" w:fill="auto"/>
            <w:tcMar>
              <w:left w:w="43" w:type="dxa"/>
              <w:right w:w="43" w:type="dxa"/>
            </w:tcMar>
            <w:vAlign w:val="center"/>
          </w:tcPr>
          <w:p w14:paraId="00A8C4A7" w14:textId="72E0B03F" w:rsidR="002A1FA1" w:rsidRPr="002F422F" w:rsidRDefault="00D041BE" w:rsidP="003516A8">
            <w:pPr>
              <w:suppressAutoHyphens/>
              <w:ind w:right="139"/>
              <w:jc w:val="right"/>
              <w:rPr>
                <w:b/>
                <w:bCs/>
                <w:sz w:val="20"/>
                <w:szCs w:val="20"/>
              </w:rPr>
            </w:pPr>
            <w:r>
              <w:rPr>
                <w:b/>
                <w:sz w:val="20"/>
              </w:rPr>
              <w:t>4 009</w:t>
            </w:r>
          </w:p>
        </w:tc>
        <w:tc>
          <w:tcPr>
            <w:tcW w:w="513" w:type="pct"/>
            <w:shd w:val="clear" w:color="auto" w:fill="auto"/>
            <w:tcMar>
              <w:left w:w="43" w:type="dxa"/>
              <w:right w:w="43" w:type="dxa"/>
            </w:tcMar>
            <w:vAlign w:val="center"/>
          </w:tcPr>
          <w:p w14:paraId="658CF795" w14:textId="11C0365C" w:rsidR="002A1FA1" w:rsidRPr="002F422F" w:rsidRDefault="002A1FA1" w:rsidP="003516A8">
            <w:pPr>
              <w:suppressAutoHyphens/>
              <w:ind w:right="131"/>
              <w:jc w:val="right"/>
              <w:rPr>
                <w:b/>
                <w:bCs/>
                <w:sz w:val="20"/>
                <w:szCs w:val="20"/>
              </w:rPr>
            </w:pPr>
            <w:r>
              <w:rPr>
                <w:b/>
                <w:color w:val="000000"/>
                <w:sz w:val="20"/>
              </w:rPr>
              <w:t>88 698</w:t>
            </w:r>
          </w:p>
        </w:tc>
        <w:tc>
          <w:tcPr>
            <w:tcW w:w="513" w:type="pct"/>
            <w:tcMar>
              <w:left w:w="43" w:type="dxa"/>
              <w:right w:w="43" w:type="dxa"/>
            </w:tcMar>
            <w:vAlign w:val="center"/>
          </w:tcPr>
          <w:p w14:paraId="6C0302D1" w14:textId="1AA725C4" w:rsidR="002A1FA1" w:rsidRPr="002F422F" w:rsidRDefault="002A1FA1" w:rsidP="003516A8">
            <w:pPr>
              <w:suppressAutoHyphens/>
              <w:ind w:right="131"/>
              <w:jc w:val="right"/>
              <w:rPr>
                <w:b/>
                <w:bCs/>
                <w:sz w:val="20"/>
                <w:szCs w:val="20"/>
              </w:rPr>
            </w:pPr>
            <w:r>
              <w:rPr>
                <w:b/>
                <w:color w:val="000000"/>
                <w:sz w:val="20"/>
              </w:rPr>
              <w:t>0</w:t>
            </w:r>
          </w:p>
        </w:tc>
        <w:tc>
          <w:tcPr>
            <w:tcW w:w="428" w:type="pct"/>
            <w:shd w:val="clear" w:color="auto" w:fill="auto"/>
            <w:tcMar>
              <w:left w:w="43" w:type="dxa"/>
              <w:right w:w="43" w:type="dxa"/>
            </w:tcMar>
            <w:vAlign w:val="center"/>
          </w:tcPr>
          <w:p w14:paraId="4A90029D" w14:textId="5FF7D4B9" w:rsidR="002A1FA1" w:rsidRPr="002F422F" w:rsidRDefault="004E0934" w:rsidP="003516A8">
            <w:pPr>
              <w:suppressAutoHyphens/>
              <w:ind w:right="43"/>
              <w:jc w:val="right"/>
              <w:rPr>
                <w:b/>
                <w:bCs/>
                <w:sz w:val="20"/>
                <w:szCs w:val="20"/>
              </w:rPr>
            </w:pPr>
            <w:r>
              <w:rPr>
                <w:b/>
                <w:sz w:val="20"/>
              </w:rPr>
              <w:t>795 860</w:t>
            </w:r>
          </w:p>
        </w:tc>
        <w:tc>
          <w:tcPr>
            <w:tcW w:w="522" w:type="pct"/>
            <w:vAlign w:val="center"/>
          </w:tcPr>
          <w:p w14:paraId="11C11016" w14:textId="1F226018" w:rsidR="002A1FA1" w:rsidRPr="002F422F" w:rsidRDefault="002A1FA1" w:rsidP="003D021F">
            <w:pPr>
              <w:suppressAutoHyphens/>
              <w:ind w:right="43"/>
              <w:jc w:val="center"/>
              <w:rPr>
                <w:b/>
                <w:bCs/>
                <w:color w:val="000000"/>
                <w:sz w:val="20"/>
                <w:szCs w:val="20"/>
              </w:rPr>
            </w:pPr>
            <w:r>
              <w:rPr>
                <w:b/>
                <w:color w:val="000000"/>
                <w:sz w:val="20"/>
              </w:rPr>
              <w:t>100</w:t>
            </w:r>
          </w:p>
        </w:tc>
      </w:tr>
      <w:tr w:rsidR="002A1FA1" w:rsidRPr="002F422F" w14:paraId="751901ED" w14:textId="77777777" w:rsidTr="00C81804">
        <w:trPr>
          <w:trHeight w:val="227"/>
        </w:trPr>
        <w:tc>
          <w:tcPr>
            <w:tcW w:w="974" w:type="pct"/>
            <w:shd w:val="clear" w:color="auto" w:fill="auto"/>
            <w:tcMar>
              <w:left w:w="43" w:type="dxa"/>
              <w:right w:w="43" w:type="dxa"/>
            </w:tcMar>
          </w:tcPr>
          <w:p w14:paraId="3CCE767E" w14:textId="77777777" w:rsidR="002A1FA1" w:rsidRPr="002F422F" w:rsidRDefault="002A1FA1" w:rsidP="00EB1FBE">
            <w:pPr>
              <w:suppressAutoHyphens/>
              <w:ind w:left="130" w:right="-86"/>
              <w:jc w:val="left"/>
              <w:rPr>
                <w:sz w:val="20"/>
                <w:szCs w:val="20"/>
              </w:rPr>
            </w:pPr>
            <w:r>
              <w:rPr>
                <w:sz w:val="20"/>
              </w:rPr>
              <w:t>Mousses**</w:t>
            </w:r>
          </w:p>
        </w:tc>
        <w:tc>
          <w:tcPr>
            <w:tcW w:w="512" w:type="pct"/>
            <w:shd w:val="clear" w:color="auto" w:fill="auto"/>
            <w:tcMar>
              <w:left w:w="43" w:type="dxa"/>
              <w:right w:w="43" w:type="dxa"/>
            </w:tcMar>
            <w:vAlign w:val="center"/>
          </w:tcPr>
          <w:p w14:paraId="57A4A4C7" w14:textId="15F2319B" w:rsidR="002A1FA1" w:rsidRPr="002F422F" w:rsidRDefault="002A1FA1" w:rsidP="003516A8">
            <w:pPr>
              <w:suppressAutoHyphens/>
              <w:ind w:right="94"/>
              <w:jc w:val="right"/>
              <w:rPr>
                <w:b/>
                <w:bCs/>
                <w:i/>
                <w:iCs/>
                <w:sz w:val="20"/>
                <w:szCs w:val="20"/>
              </w:rPr>
            </w:pPr>
            <w:r>
              <w:rPr>
                <w:color w:val="000000"/>
                <w:sz w:val="20"/>
              </w:rPr>
              <w:t>0</w:t>
            </w:r>
          </w:p>
        </w:tc>
        <w:tc>
          <w:tcPr>
            <w:tcW w:w="571" w:type="pct"/>
            <w:tcMar>
              <w:left w:w="43" w:type="dxa"/>
              <w:right w:w="43" w:type="dxa"/>
            </w:tcMar>
            <w:vAlign w:val="center"/>
          </w:tcPr>
          <w:p w14:paraId="62523A70" w14:textId="0765B40B" w:rsidR="002A1FA1" w:rsidRPr="002F422F" w:rsidRDefault="002A1FA1" w:rsidP="003516A8">
            <w:pPr>
              <w:suppressAutoHyphens/>
              <w:ind w:right="131"/>
              <w:jc w:val="right"/>
              <w:rPr>
                <w:b/>
                <w:bCs/>
                <w:i/>
                <w:iCs/>
                <w:sz w:val="20"/>
                <w:szCs w:val="20"/>
              </w:rPr>
            </w:pPr>
            <w:r>
              <w:rPr>
                <w:color w:val="000000"/>
                <w:sz w:val="20"/>
              </w:rPr>
              <w:t>0</w:t>
            </w:r>
          </w:p>
        </w:tc>
        <w:tc>
          <w:tcPr>
            <w:tcW w:w="454" w:type="pct"/>
            <w:shd w:val="clear" w:color="auto" w:fill="auto"/>
            <w:tcMar>
              <w:left w:w="43" w:type="dxa"/>
              <w:right w:w="43" w:type="dxa"/>
            </w:tcMar>
            <w:vAlign w:val="center"/>
          </w:tcPr>
          <w:p w14:paraId="0798B3DB" w14:textId="63B8CE54" w:rsidR="002A1FA1" w:rsidRPr="002F422F" w:rsidRDefault="002A1FA1" w:rsidP="003516A8">
            <w:pPr>
              <w:suppressAutoHyphens/>
              <w:ind w:right="93"/>
              <w:jc w:val="right"/>
              <w:rPr>
                <w:b/>
                <w:bCs/>
                <w:i/>
                <w:iCs/>
                <w:sz w:val="20"/>
                <w:szCs w:val="20"/>
              </w:rPr>
            </w:pPr>
            <w:r>
              <w:rPr>
                <w:color w:val="000000"/>
                <w:sz w:val="20"/>
              </w:rPr>
              <w:t>0</w:t>
            </w:r>
          </w:p>
        </w:tc>
        <w:tc>
          <w:tcPr>
            <w:tcW w:w="513" w:type="pct"/>
            <w:shd w:val="clear" w:color="auto" w:fill="auto"/>
            <w:tcMar>
              <w:left w:w="43" w:type="dxa"/>
              <w:right w:w="43" w:type="dxa"/>
            </w:tcMar>
            <w:vAlign w:val="center"/>
          </w:tcPr>
          <w:p w14:paraId="083891E2" w14:textId="43D05F88" w:rsidR="002A1FA1" w:rsidRPr="002F422F" w:rsidRDefault="002A1FA1" w:rsidP="003516A8">
            <w:pPr>
              <w:suppressAutoHyphens/>
              <w:ind w:right="139"/>
              <w:jc w:val="right"/>
              <w:rPr>
                <w:b/>
                <w:bCs/>
                <w:i/>
                <w:iCs/>
                <w:sz w:val="20"/>
                <w:szCs w:val="20"/>
              </w:rPr>
            </w:pPr>
            <w:r>
              <w:rPr>
                <w:color w:val="000000"/>
                <w:sz w:val="20"/>
              </w:rPr>
              <w:t>0</w:t>
            </w:r>
          </w:p>
        </w:tc>
        <w:tc>
          <w:tcPr>
            <w:tcW w:w="513" w:type="pct"/>
            <w:shd w:val="clear" w:color="auto" w:fill="auto"/>
            <w:tcMar>
              <w:left w:w="43" w:type="dxa"/>
              <w:right w:w="43" w:type="dxa"/>
            </w:tcMar>
            <w:vAlign w:val="center"/>
          </w:tcPr>
          <w:p w14:paraId="7D413CDA" w14:textId="2BEDB747" w:rsidR="002A1FA1" w:rsidRPr="002F422F" w:rsidRDefault="002A1FA1" w:rsidP="003516A8">
            <w:pPr>
              <w:suppressAutoHyphens/>
              <w:ind w:right="131"/>
              <w:jc w:val="right"/>
              <w:rPr>
                <w:b/>
                <w:bCs/>
                <w:i/>
                <w:iCs/>
                <w:sz w:val="20"/>
                <w:szCs w:val="20"/>
              </w:rPr>
            </w:pPr>
            <w:r>
              <w:rPr>
                <w:color w:val="000000"/>
                <w:sz w:val="20"/>
              </w:rPr>
              <w:t>0</w:t>
            </w:r>
          </w:p>
        </w:tc>
        <w:tc>
          <w:tcPr>
            <w:tcW w:w="513" w:type="pct"/>
            <w:shd w:val="clear" w:color="auto" w:fill="auto"/>
            <w:tcMar>
              <w:left w:w="43" w:type="dxa"/>
              <w:right w:w="43" w:type="dxa"/>
            </w:tcMar>
            <w:vAlign w:val="center"/>
          </w:tcPr>
          <w:p w14:paraId="4AC86869" w14:textId="21C2F499" w:rsidR="002A1FA1" w:rsidRPr="002F422F" w:rsidRDefault="00F22C3D" w:rsidP="003516A8">
            <w:pPr>
              <w:suppressAutoHyphens/>
              <w:ind w:right="131"/>
              <w:jc w:val="right"/>
              <w:rPr>
                <w:sz w:val="20"/>
                <w:szCs w:val="20"/>
              </w:rPr>
            </w:pPr>
            <w:r>
              <w:rPr>
                <w:sz w:val="20"/>
              </w:rPr>
              <w:t>4 635</w:t>
            </w:r>
          </w:p>
        </w:tc>
        <w:tc>
          <w:tcPr>
            <w:tcW w:w="428" w:type="pct"/>
            <w:shd w:val="clear" w:color="auto" w:fill="auto"/>
            <w:tcMar>
              <w:left w:w="43" w:type="dxa"/>
              <w:right w:w="43" w:type="dxa"/>
            </w:tcMar>
            <w:vAlign w:val="center"/>
          </w:tcPr>
          <w:p w14:paraId="055A6FAC" w14:textId="5CBB5013" w:rsidR="002A1FA1" w:rsidRPr="002F422F" w:rsidRDefault="002A1FA1" w:rsidP="003516A8">
            <w:pPr>
              <w:suppressAutoHyphens/>
              <w:ind w:right="43"/>
              <w:jc w:val="right"/>
              <w:rPr>
                <w:b/>
                <w:bCs/>
                <w:i/>
                <w:iCs/>
                <w:sz w:val="20"/>
                <w:szCs w:val="20"/>
              </w:rPr>
            </w:pPr>
            <w:r>
              <w:rPr>
                <w:color w:val="000000"/>
                <w:sz w:val="20"/>
              </w:rPr>
              <w:t>0</w:t>
            </w:r>
          </w:p>
        </w:tc>
        <w:tc>
          <w:tcPr>
            <w:tcW w:w="522" w:type="pct"/>
            <w:vAlign w:val="center"/>
          </w:tcPr>
          <w:p w14:paraId="797ABFB2" w14:textId="78987B86" w:rsidR="002A1FA1" w:rsidRPr="002F422F" w:rsidRDefault="002A1FA1" w:rsidP="003D021F">
            <w:pPr>
              <w:suppressAutoHyphens/>
              <w:ind w:right="43"/>
              <w:jc w:val="center"/>
              <w:rPr>
                <w:sz w:val="20"/>
                <w:szCs w:val="20"/>
              </w:rPr>
            </w:pPr>
            <w:r>
              <w:rPr>
                <w:color w:val="000000"/>
                <w:sz w:val="20"/>
              </w:rPr>
              <w:t>s. o.</w:t>
            </w:r>
          </w:p>
        </w:tc>
      </w:tr>
    </w:tbl>
    <w:p w14:paraId="76D250E5" w14:textId="49797CEC" w:rsidR="004E0934" w:rsidRPr="002F422F" w:rsidRDefault="004E0934" w:rsidP="002A1FA1">
      <w:pPr>
        <w:tabs>
          <w:tab w:val="left" w:pos="1836"/>
          <w:tab w:val="left" w:pos="2776"/>
          <w:tab w:val="left" w:pos="3715"/>
          <w:tab w:val="left" w:pos="4656"/>
          <w:tab w:val="left" w:pos="5597"/>
          <w:tab w:val="left" w:pos="6538"/>
          <w:tab w:val="left" w:pos="7479"/>
          <w:tab w:val="left" w:pos="8420"/>
        </w:tabs>
        <w:suppressAutoHyphens/>
        <w:ind w:left="48" w:right="43"/>
        <w:jc w:val="left"/>
        <w:rPr>
          <w:sz w:val="18"/>
          <w:szCs w:val="18"/>
        </w:rPr>
      </w:pPr>
      <w:r>
        <w:rPr>
          <w:sz w:val="18"/>
        </w:rPr>
        <w:t>* </w:t>
      </w:r>
      <w:proofErr w:type="spellStart"/>
      <w:r>
        <w:rPr>
          <w:sz w:val="18"/>
        </w:rPr>
        <w:t>Ibid</w:t>
      </w:r>
      <w:proofErr w:type="spellEnd"/>
      <w:r>
        <w:rPr>
          <w:sz w:val="18"/>
        </w:rPr>
        <w:t xml:space="preserve"> tableau 5.</w:t>
      </w:r>
    </w:p>
    <w:p w14:paraId="3B9C828B" w14:textId="54BA472B" w:rsidR="004E0934" w:rsidRPr="002F422F" w:rsidRDefault="004E0934" w:rsidP="002A1FA1">
      <w:pPr>
        <w:tabs>
          <w:tab w:val="left" w:pos="1836"/>
          <w:tab w:val="left" w:pos="2776"/>
          <w:tab w:val="left" w:pos="3715"/>
          <w:tab w:val="left" w:pos="4656"/>
          <w:tab w:val="left" w:pos="5597"/>
          <w:tab w:val="left" w:pos="6538"/>
          <w:tab w:val="left" w:pos="7479"/>
          <w:tab w:val="left" w:pos="8420"/>
        </w:tabs>
        <w:suppressAutoHyphens/>
        <w:ind w:left="48" w:right="43"/>
        <w:jc w:val="left"/>
        <w:rPr>
          <w:color w:val="000000"/>
          <w:sz w:val="20"/>
          <w:szCs w:val="20"/>
        </w:rPr>
      </w:pPr>
      <w:r>
        <w:rPr>
          <w:sz w:val="18"/>
        </w:rPr>
        <w:t>** </w:t>
      </w:r>
      <w:proofErr w:type="spellStart"/>
      <w:r>
        <w:rPr>
          <w:sz w:val="18"/>
        </w:rPr>
        <w:t>Ibid</w:t>
      </w:r>
      <w:proofErr w:type="spellEnd"/>
      <w:r>
        <w:rPr>
          <w:sz w:val="18"/>
        </w:rPr>
        <w:t xml:space="preserve"> tableau 5.</w:t>
      </w:r>
    </w:p>
    <w:p w14:paraId="440B0C94" w14:textId="0E26D586" w:rsidR="0070038F" w:rsidRPr="002F422F" w:rsidRDefault="001D50F5" w:rsidP="002C2C32">
      <w:pPr>
        <w:pStyle w:val="Heading1"/>
        <w:keepNext/>
        <w:numPr>
          <w:ilvl w:val="0"/>
          <w:numId w:val="0"/>
        </w:numPr>
        <w:spacing w:before="240"/>
        <w:rPr>
          <w:i/>
          <w:iCs/>
        </w:rPr>
      </w:pPr>
      <w:bookmarkStart w:id="6" w:name="_Hlk175389461"/>
      <w:r>
        <w:rPr>
          <w:i/>
        </w:rPr>
        <w:t>Fabrication de mousses</w:t>
      </w:r>
    </w:p>
    <w:p w14:paraId="21A10A85" w14:textId="73E0EB9A" w:rsidR="001D50F5" w:rsidRPr="002F422F" w:rsidRDefault="001D50F5" w:rsidP="001D50F5">
      <w:pPr>
        <w:pStyle w:val="Heading1"/>
      </w:pPr>
      <w:r>
        <w:t xml:space="preserve">Le secteur de la mousse de polyuréthane consomme des HFC qui se trouvent dans les polyols </w:t>
      </w:r>
      <w:proofErr w:type="spellStart"/>
      <w:r>
        <w:t>prémélangés</w:t>
      </w:r>
      <w:proofErr w:type="spellEnd"/>
      <w:r>
        <w:t xml:space="preserve"> importés pour la fabrication de panneaux isolants par deux entreprises, comme indiqué au tableau</w:t>
      </w:r>
      <w:r>
        <w:rPr>
          <w:b/>
        </w:rPr>
        <w:t> </w:t>
      </w:r>
      <w:r>
        <w:t xml:space="preserve">7. La principale raison de la baisse des importations en 2022 et 2023 est le report qui s’est fait de 2020 à 2021. Le Gouvernement du Bénin envisage d’interdire les importations de polyols </w:t>
      </w:r>
      <w:proofErr w:type="spellStart"/>
      <w:r>
        <w:t>prémélangés</w:t>
      </w:r>
      <w:proofErr w:type="spellEnd"/>
      <w:r>
        <w:t xml:space="preserve"> à base de HFC dès qu’une technologie avec un bon rapport coût-efficacité, un faible potentiel de réchauffement de la planète (PRP) et disponible sur le marché le permettra.</w:t>
      </w:r>
    </w:p>
    <w:p w14:paraId="238F3108" w14:textId="58C10179" w:rsidR="001D50F5" w:rsidRPr="002F422F" w:rsidRDefault="001D50F5" w:rsidP="001D50F5">
      <w:r>
        <w:rPr>
          <w:b/>
        </w:rPr>
        <w:t xml:space="preserve">Tableau 7 : Consommation de HFC-245fa dans les polyols </w:t>
      </w:r>
      <w:proofErr w:type="spellStart"/>
      <w:r>
        <w:rPr>
          <w:b/>
        </w:rPr>
        <w:t>prémélangés</w:t>
      </w:r>
      <w:proofErr w:type="spellEnd"/>
      <w:r>
        <w:rPr>
          <w:b/>
        </w:rPr>
        <w:t xml:space="preserve"> au Bénin (2020–2023)</w:t>
      </w:r>
    </w:p>
    <w:bookmarkEnd w:id="6"/>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3"/>
        <w:gridCol w:w="929"/>
        <w:gridCol w:w="1109"/>
        <w:gridCol w:w="875"/>
        <w:gridCol w:w="1165"/>
        <w:gridCol w:w="820"/>
        <w:gridCol w:w="1219"/>
        <w:gridCol w:w="907"/>
        <w:gridCol w:w="1133"/>
      </w:tblGrid>
      <w:tr w:rsidR="001D50F5" w:rsidRPr="002F422F" w14:paraId="06BF021D" w14:textId="77777777" w:rsidTr="008F59AB">
        <w:trPr>
          <w:cantSplit/>
          <w:trHeight w:val="274"/>
          <w:tblHeader/>
          <w:jc w:val="center"/>
        </w:trPr>
        <w:tc>
          <w:tcPr>
            <w:tcW w:w="1193" w:type="dxa"/>
            <w:vMerge w:val="restart"/>
            <w:shd w:val="clear" w:color="auto" w:fill="FFFFFF"/>
            <w:vAlign w:val="center"/>
          </w:tcPr>
          <w:p w14:paraId="312BDFA4" w14:textId="77777777" w:rsidR="001D50F5" w:rsidRPr="00B774EA" w:rsidRDefault="001D50F5" w:rsidP="00AB2064">
            <w:pPr>
              <w:widowControl w:val="0"/>
              <w:rPr>
                <w:b/>
                <w:sz w:val="20"/>
                <w:szCs w:val="20"/>
                <w:lang w:val="fr-CH"/>
              </w:rPr>
            </w:pPr>
          </w:p>
        </w:tc>
        <w:tc>
          <w:tcPr>
            <w:tcW w:w="2038" w:type="dxa"/>
            <w:gridSpan w:val="2"/>
            <w:shd w:val="clear" w:color="auto" w:fill="FFFFFF"/>
            <w:vAlign w:val="center"/>
          </w:tcPr>
          <w:p w14:paraId="7B2F6374" w14:textId="48792EED" w:rsidR="001D50F5" w:rsidRPr="002F422F" w:rsidRDefault="001D50F5" w:rsidP="00AB2064">
            <w:pPr>
              <w:widowControl w:val="0"/>
              <w:jc w:val="center"/>
              <w:rPr>
                <w:b/>
                <w:sz w:val="20"/>
                <w:szCs w:val="20"/>
              </w:rPr>
            </w:pPr>
            <w:r>
              <w:rPr>
                <w:b/>
                <w:sz w:val="20"/>
              </w:rPr>
              <w:t>2020</w:t>
            </w:r>
          </w:p>
        </w:tc>
        <w:tc>
          <w:tcPr>
            <w:tcW w:w="2040" w:type="dxa"/>
            <w:gridSpan w:val="2"/>
            <w:shd w:val="clear" w:color="auto" w:fill="FFFFFF"/>
            <w:vAlign w:val="center"/>
          </w:tcPr>
          <w:p w14:paraId="640740EA" w14:textId="28FE8B00" w:rsidR="001D50F5" w:rsidRPr="002F422F" w:rsidRDefault="001D50F5" w:rsidP="00AB2064">
            <w:pPr>
              <w:widowControl w:val="0"/>
              <w:jc w:val="center"/>
              <w:rPr>
                <w:b/>
                <w:sz w:val="20"/>
                <w:szCs w:val="20"/>
              </w:rPr>
            </w:pPr>
            <w:r>
              <w:rPr>
                <w:b/>
                <w:sz w:val="20"/>
              </w:rPr>
              <w:t>2021</w:t>
            </w:r>
          </w:p>
        </w:tc>
        <w:tc>
          <w:tcPr>
            <w:tcW w:w="2039" w:type="dxa"/>
            <w:gridSpan w:val="2"/>
            <w:shd w:val="clear" w:color="auto" w:fill="FFFFFF"/>
            <w:vAlign w:val="center"/>
          </w:tcPr>
          <w:p w14:paraId="055240E1" w14:textId="1249AD0A" w:rsidR="001D50F5" w:rsidRPr="002F422F" w:rsidRDefault="001D50F5" w:rsidP="00AB2064">
            <w:pPr>
              <w:widowControl w:val="0"/>
              <w:jc w:val="center"/>
              <w:rPr>
                <w:b/>
                <w:sz w:val="20"/>
                <w:szCs w:val="20"/>
              </w:rPr>
            </w:pPr>
            <w:r>
              <w:rPr>
                <w:b/>
                <w:sz w:val="20"/>
              </w:rPr>
              <w:t>2022</w:t>
            </w:r>
          </w:p>
        </w:tc>
        <w:tc>
          <w:tcPr>
            <w:tcW w:w="2040" w:type="dxa"/>
            <w:gridSpan w:val="2"/>
            <w:shd w:val="clear" w:color="auto" w:fill="FFFFFF"/>
            <w:vAlign w:val="center"/>
          </w:tcPr>
          <w:p w14:paraId="3F8FB27B" w14:textId="5BB50CC6" w:rsidR="001D50F5" w:rsidRPr="002F422F" w:rsidRDefault="001D50F5" w:rsidP="00AB2064">
            <w:pPr>
              <w:widowControl w:val="0"/>
              <w:jc w:val="center"/>
              <w:rPr>
                <w:b/>
                <w:sz w:val="20"/>
                <w:szCs w:val="20"/>
              </w:rPr>
            </w:pPr>
            <w:r>
              <w:rPr>
                <w:b/>
                <w:sz w:val="20"/>
              </w:rPr>
              <w:t>2023</w:t>
            </w:r>
          </w:p>
        </w:tc>
      </w:tr>
      <w:tr w:rsidR="001D50F5" w:rsidRPr="002F422F" w14:paraId="537C4138" w14:textId="77777777" w:rsidTr="008F59AB">
        <w:trPr>
          <w:cantSplit/>
          <w:trHeight w:val="210"/>
          <w:tblHeader/>
          <w:jc w:val="center"/>
        </w:trPr>
        <w:tc>
          <w:tcPr>
            <w:tcW w:w="1193" w:type="dxa"/>
            <w:vMerge/>
            <w:shd w:val="clear" w:color="auto" w:fill="FFFFFF"/>
            <w:vAlign w:val="center"/>
          </w:tcPr>
          <w:p w14:paraId="68C0B573" w14:textId="77777777" w:rsidR="001D50F5" w:rsidRPr="002F422F" w:rsidRDefault="001D50F5" w:rsidP="00AB2064">
            <w:pPr>
              <w:widowControl w:val="0"/>
              <w:pBdr>
                <w:top w:val="nil"/>
                <w:left w:val="nil"/>
                <w:bottom w:val="nil"/>
                <w:right w:val="nil"/>
                <w:between w:val="nil"/>
              </w:pBdr>
              <w:rPr>
                <w:b/>
                <w:sz w:val="20"/>
                <w:szCs w:val="20"/>
                <w:lang w:val="en-GB"/>
              </w:rPr>
            </w:pPr>
          </w:p>
        </w:tc>
        <w:tc>
          <w:tcPr>
            <w:tcW w:w="929" w:type="dxa"/>
            <w:shd w:val="clear" w:color="auto" w:fill="FFFFFF"/>
            <w:vAlign w:val="center"/>
          </w:tcPr>
          <w:p w14:paraId="43FDEF58" w14:textId="72808421" w:rsidR="001D50F5" w:rsidRPr="002F422F" w:rsidRDefault="000E1D89" w:rsidP="00AB2064">
            <w:pPr>
              <w:widowControl w:val="0"/>
              <w:jc w:val="center"/>
              <w:rPr>
                <w:b/>
                <w:sz w:val="20"/>
                <w:szCs w:val="20"/>
              </w:rPr>
            </w:pPr>
            <w:r>
              <w:rPr>
                <w:b/>
                <w:sz w:val="20"/>
              </w:rPr>
              <w:t>Tm</w:t>
            </w:r>
          </w:p>
        </w:tc>
        <w:tc>
          <w:tcPr>
            <w:tcW w:w="1109" w:type="dxa"/>
            <w:shd w:val="clear" w:color="auto" w:fill="FFFFFF"/>
            <w:vAlign w:val="center"/>
          </w:tcPr>
          <w:p w14:paraId="7FD3D264" w14:textId="01DAC7CB" w:rsidR="001D50F5" w:rsidRPr="002F422F" w:rsidRDefault="00515A5A" w:rsidP="00AB2064">
            <w:pPr>
              <w:widowControl w:val="0"/>
              <w:jc w:val="center"/>
              <w:rPr>
                <w:b/>
                <w:sz w:val="20"/>
                <w:szCs w:val="20"/>
              </w:rPr>
            </w:pPr>
            <w:r>
              <w:rPr>
                <w:b/>
                <w:sz w:val="20"/>
              </w:rPr>
              <w:t>Tonnes </w:t>
            </w:r>
            <w:proofErr w:type="spellStart"/>
            <w:r>
              <w:rPr>
                <w:b/>
                <w:sz w:val="20"/>
              </w:rPr>
              <w:t>éq</w:t>
            </w:r>
            <w:proofErr w:type="spellEnd"/>
            <w:r>
              <w:rPr>
                <w:b/>
                <w:sz w:val="20"/>
              </w:rPr>
              <w:t> CO</w:t>
            </w:r>
            <w:r>
              <w:rPr>
                <w:b/>
                <w:sz w:val="20"/>
                <w:vertAlign w:val="subscript"/>
              </w:rPr>
              <w:t>2</w:t>
            </w:r>
          </w:p>
        </w:tc>
        <w:tc>
          <w:tcPr>
            <w:tcW w:w="875" w:type="dxa"/>
            <w:shd w:val="clear" w:color="auto" w:fill="FFFFFF"/>
            <w:vAlign w:val="center"/>
          </w:tcPr>
          <w:p w14:paraId="7C3B34D8" w14:textId="28E1E533" w:rsidR="001D50F5" w:rsidRPr="002F422F" w:rsidRDefault="000001BF" w:rsidP="00AB2064">
            <w:pPr>
              <w:widowControl w:val="0"/>
              <w:jc w:val="center"/>
              <w:rPr>
                <w:b/>
                <w:sz w:val="20"/>
                <w:szCs w:val="20"/>
              </w:rPr>
            </w:pPr>
            <w:r>
              <w:rPr>
                <w:b/>
                <w:sz w:val="20"/>
              </w:rPr>
              <w:t>Tm</w:t>
            </w:r>
          </w:p>
        </w:tc>
        <w:tc>
          <w:tcPr>
            <w:tcW w:w="1165" w:type="dxa"/>
            <w:shd w:val="clear" w:color="auto" w:fill="FFFFFF"/>
            <w:vAlign w:val="center"/>
          </w:tcPr>
          <w:p w14:paraId="06673FAE" w14:textId="512AD3FA" w:rsidR="001D50F5" w:rsidRPr="002F422F" w:rsidRDefault="00515A5A" w:rsidP="00AB2064">
            <w:pPr>
              <w:widowControl w:val="0"/>
              <w:jc w:val="center"/>
              <w:rPr>
                <w:b/>
                <w:sz w:val="20"/>
                <w:szCs w:val="20"/>
              </w:rPr>
            </w:pPr>
            <w:r>
              <w:rPr>
                <w:b/>
                <w:sz w:val="20"/>
              </w:rPr>
              <w:t>Tonnes </w:t>
            </w:r>
            <w:proofErr w:type="spellStart"/>
            <w:r>
              <w:rPr>
                <w:b/>
                <w:sz w:val="20"/>
              </w:rPr>
              <w:t>éq</w:t>
            </w:r>
            <w:proofErr w:type="spellEnd"/>
            <w:r>
              <w:rPr>
                <w:b/>
                <w:sz w:val="20"/>
              </w:rPr>
              <w:t> CO</w:t>
            </w:r>
            <w:r>
              <w:rPr>
                <w:b/>
                <w:sz w:val="20"/>
                <w:vertAlign w:val="subscript"/>
              </w:rPr>
              <w:t>2</w:t>
            </w:r>
          </w:p>
        </w:tc>
        <w:tc>
          <w:tcPr>
            <w:tcW w:w="820" w:type="dxa"/>
            <w:shd w:val="clear" w:color="auto" w:fill="FFFFFF"/>
            <w:vAlign w:val="center"/>
          </w:tcPr>
          <w:p w14:paraId="42029768" w14:textId="63F66A48" w:rsidR="001D50F5" w:rsidRPr="002F422F" w:rsidRDefault="00D8762C" w:rsidP="00AB2064">
            <w:pPr>
              <w:widowControl w:val="0"/>
              <w:jc w:val="center"/>
              <w:rPr>
                <w:b/>
                <w:sz w:val="20"/>
                <w:szCs w:val="20"/>
              </w:rPr>
            </w:pPr>
            <w:r>
              <w:rPr>
                <w:b/>
                <w:sz w:val="20"/>
              </w:rPr>
              <w:t>Tm</w:t>
            </w:r>
          </w:p>
        </w:tc>
        <w:tc>
          <w:tcPr>
            <w:tcW w:w="1219" w:type="dxa"/>
            <w:shd w:val="clear" w:color="auto" w:fill="FFFFFF"/>
            <w:vAlign w:val="center"/>
          </w:tcPr>
          <w:p w14:paraId="78773629" w14:textId="3CBBFD26" w:rsidR="001D50F5" w:rsidRPr="002F422F" w:rsidRDefault="00515A5A" w:rsidP="00AB2064">
            <w:pPr>
              <w:widowControl w:val="0"/>
              <w:jc w:val="center"/>
              <w:rPr>
                <w:b/>
                <w:sz w:val="20"/>
                <w:szCs w:val="20"/>
              </w:rPr>
            </w:pPr>
            <w:r>
              <w:rPr>
                <w:b/>
                <w:sz w:val="20"/>
              </w:rPr>
              <w:t>Tonnes </w:t>
            </w:r>
            <w:proofErr w:type="spellStart"/>
            <w:r>
              <w:rPr>
                <w:b/>
                <w:sz w:val="20"/>
              </w:rPr>
              <w:t>éq</w:t>
            </w:r>
            <w:proofErr w:type="spellEnd"/>
            <w:r>
              <w:rPr>
                <w:b/>
                <w:sz w:val="20"/>
              </w:rPr>
              <w:t> CO</w:t>
            </w:r>
            <w:r>
              <w:rPr>
                <w:b/>
                <w:sz w:val="20"/>
                <w:vertAlign w:val="subscript"/>
              </w:rPr>
              <w:t>2</w:t>
            </w:r>
          </w:p>
        </w:tc>
        <w:tc>
          <w:tcPr>
            <w:tcW w:w="907" w:type="dxa"/>
            <w:shd w:val="clear" w:color="auto" w:fill="FFFFFF"/>
            <w:vAlign w:val="center"/>
          </w:tcPr>
          <w:p w14:paraId="1065CABE" w14:textId="358BB242" w:rsidR="001D50F5" w:rsidRPr="002F422F" w:rsidRDefault="00CD1345" w:rsidP="00AB2064">
            <w:pPr>
              <w:widowControl w:val="0"/>
              <w:jc w:val="center"/>
              <w:rPr>
                <w:b/>
                <w:sz w:val="20"/>
                <w:szCs w:val="20"/>
              </w:rPr>
            </w:pPr>
            <w:r>
              <w:rPr>
                <w:b/>
                <w:sz w:val="20"/>
              </w:rPr>
              <w:t>Tm</w:t>
            </w:r>
          </w:p>
        </w:tc>
        <w:tc>
          <w:tcPr>
            <w:tcW w:w="1133" w:type="dxa"/>
            <w:shd w:val="clear" w:color="auto" w:fill="FFFFFF"/>
            <w:vAlign w:val="center"/>
          </w:tcPr>
          <w:p w14:paraId="2C1F9AA4" w14:textId="6DCFB0A5" w:rsidR="001D50F5" w:rsidRPr="002F422F" w:rsidRDefault="00515A5A" w:rsidP="00AB2064">
            <w:pPr>
              <w:widowControl w:val="0"/>
              <w:jc w:val="center"/>
              <w:rPr>
                <w:b/>
                <w:sz w:val="20"/>
                <w:szCs w:val="20"/>
              </w:rPr>
            </w:pPr>
            <w:r>
              <w:rPr>
                <w:b/>
                <w:sz w:val="20"/>
              </w:rPr>
              <w:t>Tonnes </w:t>
            </w:r>
            <w:proofErr w:type="spellStart"/>
            <w:r>
              <w:rPr>
                <w:b/>
                <w:sz w:val="20"/>
              </w:rPr>
              <w:t>éq</w:t>
            </w:r>
            <w:proofErr w:type="spellEnd"/>
            <w:r>
              <w:rPr>
                <w:b/>
                <w:sz w:val="20"/>
              </w:rPr>
              <w:t> CO</w:t>
            </w:r>
            <w:r>
              <w:rPr>
                <w:b/>
                <w:sz w:val="20"/>
                <w:vertAlign w:val="subscript"/>
              </w:rPr>
              <w:t>2</w:t>
            </w:r>
          </w:p>
        </w:tc>
      </w:tr>
      <w:tr w:rsidR="001D50F5" w:rsidRPr="002F422F" w14:paraId="06324B25" w14:textId="77777777" w:rsidTr="003516A8">
        <w:trPr>
          <w:cantSplit/>
          <w:trHeight w:val="76"/>
          <w:tblHeader/>
          <w:jc w:val="center"/>
        </w:trPr>
        <w:tc>
          <w:tcPr>
            <w:tcW w:w="1193" w:type="dxa"/>
            <w:shd w:val="clear" w:color="auto" w:fill="auto"/>
          </w:tcPr>
          <w:p w14:paraId="60DEF1A9" w14:textId="37DE8EC5" w:rsidR="001D50F5" w:rsidRPr="002F422F" w:rsidRDefault="001D50F5" w:rsidP="00AB2064">
            <w:pPr>
              <w:widowControl w:val="0"/>
              <w:rPr>
                <w:b/>
                <w:bCs/>
                <w:sz w:val="20"/>
                <w:szCs w:val="20"/>
              </w:rPr>
            </w:pPr>
            <w:r>
              <w:rPr>
                <w:b/>
                <w:sz w:val="20"/>
              </w:rPr>
              <w:t xml:space="preserve">HFC-245fa </w:t>
            </w:r>
          </w:p>
        </w:tc>
        <w:tc>
          <w:tcPr>
            <w:tcW w:w="929" w:type="dxa"/>
            <w:shd w:val="clear" w:color="auto" w:fill="FFFFFF"/>
            <w:vAlign w:val="center"/>
          </w:tcPr>
          <w:p w14:paraId="63E9C4F2" w14:textId="77777777" w:rsidR="001D50F5" w:rsidRPr="002F422F" w:rsidRDefault="001D50F5" w:rsidP="003516A8">
            <w:pPr>
              <w:widowControl w:val="0"/>
              <w:jc w:val="right"/>
              <w:rPr>
                <w:sz w:val="20"/>
                <w:szCs w:val="20"/>
              </w:rPr>
            </w:pPr>
            <w:r>
              <w:rPr>
                <w:sz w:val="20"/>
              </w:rPr>
              <w:t>10,50</w:t>
            </w:r>
          </w:p>
        </w:tc>
        <w:tc>
          <w:tcPr>
            <w:tcW w:w="1109" w:type="dxa"/>
            <w:shd w:val="clear" w:color="auto" w:fill="FFFFFF"/>
            <w:vAlign w:val="center"/>
          </w:tcPr>
          <w:p w14:paraId="1A356EFA" w14:textId="77777777" w:rsidR="001D50F5" w:rsidRPr="002F422F" w:rsidRDefault="001D50F5" w:rsidP="003516A8">
            <w:pPr>
              <w:widowControl w:val="0"/>
              <w:jc w:val="right"/>
              <w:rPr>
                <w:sz w:val="20"/>
                <w:szCs w:val="20"/>
              </w:rPr>
            </w:pPr>
            <w:r>
              <w:rPr>
                <w:color w:val="000000"/>
                <w:sz w:val="20"/>
              </w:rPr>
              <w:t>10 815</w:t>
            </w:r>
          </w:p>
        </w:tc>
        <w:tc>
          <w:tcPr>
            <w:tcW w:w="875" w:type="dxa"/>
            <w:shd w:val="clear" w:color="auto" w:fill="FFFFFF"/>
            <w:vAlign w:val="center"/>
          </w:tcPr>
          <w:p w14:paraId="0EEF385A" w14:textId="77777777" w:rsidR="001D50F5" w:rsidRPr="002F422F" w:rsidRDefault="001D50F5" w:rsidP="003516A8">
            <w:pPr>
              <w:widowControl w:val="0"/>
              <w:jc w:val="right"/>
              <w:rPr>
                <w:sz w:val="20"/>
                <w:szCs w:val="20"/>
              </w:rPr>
            </w:pPr>
            <w:r>
              <w:rPr>
                <w:sz w:val="20"/>
              </w:rPr>
              <w:t>8,25</w:t>
            </w:r>
          </w:p>
        </w:tc>
        <w:tc>
          <w:tcPr>
            <w:tcW w:w="1165" w:type="dxa"/>
            <w:shd w:val="clear" w:color="auto" w:fill="auto"/>
            <w:vAlign w:val="center"/>
          </w:tcPr>
          <w:p w14:paraId="0A518BC5" w14:textId="77777777" w:rsidR="001D50F5" w:rsidRPr="002F422F" w:rsidRDefault="001D50F5" w:rsidP="003516A8">
            <w:pPr>
              <w:widowControl w:val="0"/>
              <w:jc w:val="right"/>
              <w:rPr>
                <w:sz w:val="20"/>
                <w:szCs w:val="20"/>
              </w:rPr>
            </w:pPr>
            <w:r>
              <w:rPr>
                <w:color w:val="000000"/>
                <w:sz w:val="20"/>
              </w:rPr>
              <w:t>8 498</w:t>
            </w:r>
          </w:p>
        </w:tc>
        <w:tc>
          <w:tcPr>
            <w:tcW w:w="820" w:type="dxa"/>
            <w:shd w:val="clear" w:color="auto" w:fill="auto"/>
            <w:vAlign w:val="center"/>
          </w:tcPr>
          <w:p w14:paraId="756BCB72" w14:textId="77777777" w:rsidR="001D50F5" w:rsidRPr="002F422F" w:rsidRDefault="001D50F5" w:rsidP="003516A8">
            <w:pPr>
              <w:widowControl w:val="0"/>
              <w:jc w:val="right"/>
              <w:rPr>
                <w:sz w:val="20"/>
                <w:szCs w:val="20"/>
              </w:rPr>
            </w:pPr>
            <w:r>
              <w:rPr>
                <w:sz w:val="20"/>
              </w:rPr>
              <w:t>6,75</w:t>
            </w:r>
          </w:p>
        </w:tc>
        <w:tc>
          <w:tcPr>
            <w:tcW w:w="1219" w:type="dxa"/>
            <w:shd w:val="clear" w:color="auto" w:fill="auto"/>
            <w:vAlign w:val="center"/>
          </w:tcPr>
          <w:p w14:paraId="4368CE2C" w14:textId="77777777" w:rsidR="001D50F5" w:rsidRPr="002F422F" w:rsidRDefault="001D50F5" w:rsidP="003516A8">
            <w:pPr>
              <w:widowControl w:val="0"/>
              <w:jc w:val="right"/>
              <w:rPr>
                <w:sz w:val="20"/>
                <w:szCs w:val="20"/>
              </w:rPr>
            </w:pPr>
            <w:r>
              <w:rPr>
                <w:color w:val="000000"/>
                <w:sz w:val="20"/>
              </w:rPr>
              <w:t>6 952</w:t>
            </w:r>
          </w:p>
        </w:tc>
        <w:tc>
          <w:tcPr>
            <w:tcW w:w="907" w:type="dxa"/>
            <w:shd w:val="clear" w:color="auto" w:fill="auto"/>
            <w:vAlign w:val="center"/>
          </w:tcPr>
          <w:p w14:paraId="26BA4E45" w14:textId="77777777" w:rsidR="001D50F5" w:rsidRPr="002F422F" w:rsidRDefault="001D50F5" w:rsidP="003516A8">
            <w:pPr>
              <w:widowControl w:val="0"/>
              <w:jc w:val="right"/>
              <w:rPr>
                <w:sz w:val="20"/>
                <w:szCs w:val="20"/>
              </w:rPr>
            </w:pPr>
            <w:r>
              <w:rPr>
                <w:sz w:val="20"/>
              </w:rPr>
              <w:t>4,50</w:t>
            </w:r>
          </w:p>
        </w:tc>
        <w:tc>
          <w:tcPr>
            <w:tcW w:w="1133" w:type="dxa"/>
            <w:shd w:val="clear" w:color="auto" w:fill="FFFFFF"/>
            <w:vAlign w:val="center"/>
          </w:tcPr>
          <w:p w14:paraId="54597034" w14:textId="77777777" w:rsidR="001D50F5" w:rsidRPr="002F422F" w:rsidRDefault="001D50F5" w:rsidP="003516A8">
            <w:pPr>
              <w:widowControl w:val="0"/>
              <w:jc w:val="right"/>
              <w:rPr>
                <w:sz w:val="20"/>
                <w:szCs w:val="20"/>
              </w:rPr>
            </w:pPr>
            <w:r>
              <w:rPr>
                <w:color w:val="000000"/>
                <w:sz w:val="20"/>
              </w:rPr>
              <w:t>4 635</w:t>
            </w:r>
          </w:p>
        </w:tc>
      </w:tr>
    </w:tbl>
    <w:p w14:paraId="024963EB" w14:textId="77777777" w:rsidR="0070038F" w:rsidRPr="002F422F" w:rsidRDefault="0070038F" w:rsidP="002C2C32">
      <w:pPr>
        <w:pStyle w:val="Heading1"/>
        <w:keepNext/>
        <w:numPr>
          <w:ilvl w:val="0"/>
          <w:numId w:val="0"/>
        </w:numPr>
        <w:spacing w:before="240"/>
        <w:rPr>
          <w:i/>
          <w:iCs/>
        </w:rPr>
      </w:pPr>
      <w:r>
        <w:rPr>
          <w:i/>
        </w:rPr>
        <w:t>Secteur de l’entretien des équipements de réfrigération et de climatisation</w:t>
      </w:r>
    </w:p>
    <w:p w14:paraId="1A2933EA" w14:textId="6A49D5C7" w:rsidR="00E84AF9" w:rsidRPr="002F422F" w:rsidRDefault="0070038F" w:rsidP="003F7D61">
      <w:pPr>
        <w:pStyle w:val="Heading1"/>
      </w:pPr>
      <w:r>
        <w:t xml:space="preserve">Le Bénin compte 100 ingénieurs en réfrigération et climatisation, dont deux femmes, 200 techniciens en réfrigération et climatisation ayant reçu une formation scolaire officielle dans ce domaine, dont 18 femmes, et environ 3 000 techniciens informels (dont 30 femmes), ainsi que 3 000 ateliers qui consomment des HFC. La plupart des techniciens entretiennent aussi bien des équipements de réfrigération et de climatisation que des équipements de climatisation mobile. Il existe au Bénin huit centres d’excellence proposant différents types de cours, </w:t>
      </w:r>
      <w:r w:rsidR="008F59AB">
        <w:t xml:space="preserve">allant </w:t>
      </w:r>
      <w:r>
        <w:t xml:space="preserve">des certificats de qualification des compétences de base </w:t>
      </w:r>
      <w:r w:rsidR="008F59AB">
        <w:t>jusqu’</w:t>
      </w:r>
      <w:r>
        <w:t xml:space="preserve">aux diplômes de master, et formant chaque année approximativement 370 étudiants. </w:t>
      </w:r>
    </w:p>
    <w:p w14:paraId="75D4E049" w14:textId="1F6B85B4" w:rsidR="00C72170" w:rsidRPr="002F422F" w:rsidRDefault="0070038F" w:rsidP="00D965F6">
      <w:pPr>
        <w:pStyle w:val="Heading1"/>
        <w:keepNext/>
        <w:numPr>
          <w:ilvl w:val="0"/>
          <w:numId w:val="0"/>
        </w:numPr>
        <w:spacing w:before="240"/>
      </w:pPr>
      <w:r>
        <w:rPr>
          <w:i/>
          <w:u w:val="single"/>
        </w:rPr>
        <w:t>Entretien des équipements de réfrigération domestique, commerciale, de transport frigorifique et des navires de pêche</w:t>
      </w:r>
      <w:r>
        <w:rPr>
          <w:i/>
        </w:rPr>
        <w:t xml:space="preserve"> </w:t>
      </w:r>
    </w:p>
    <w:p w14:paraId="5822F0F5" w14:textId="14ABDB3F" w:rsidR="00D965F6" w:rsidRPr="002F422F" w:rsidRDefault="00D965F6" w:rsidP="00DD37F7">
      <w:pPr>
        <w:pStyle w:val="Heading1"/>
      </w:pPr>
      <w:bookmarkStart w:id="7" w:name="_Hlk164508210"/>
      <w:r>
        <w:t>La réfrigération domestique et la réfrigération commerciale constituent à elles deux le plus gros consommateur de HFC. La réfrigération domestique englobe les équipements de réfrigération tels que les réfrigérateurs, les congélateurs et les refroidisseurs d’eau que l’on trouve dans les logements résidentiels. Le principal frigorigène utilisé est le HFC</w:t>
      </w:r>
      <w:r>
        <w:noBreakHyphen/>
        <w:t>134a : 79 pour cent des appareils domestiques en contiennent, les 21 pour cent restants contenant du R-600</w:t>
      </w:r>
      <w:bookmarkEnd w:id="7"/>
      <w:r>
        <w:t>. La réfrigération commerciale utilise 182,40 </w:t>
      </w:r>
      <w:proofErr w:type="spellStart"/>
      <w:r>
        <w:t>tm</w:t>
      </w:r>
      <w:proofErr w:type="spellEnd"/>
      <w:r>
        <w:t xml:space="preserve"> et inclut les systèmes centralisés, les groupes frigorifiques et les appareils autonomes à base de HFC-134a (94 pour cent) et de R-404A (6 pour cent).</w:t>
      </w:r>
      <w:bookmarkStart w:id="8" w:name="_Hlk164687434"/>
    </w:p>
    <w:bookmarkEnd w:id="8"/>
    <w:p w14:paraId="4F82D85F" w14:textId="071FA3A2" w:rsidR="00D965F6" w:rsidRPr="002F422F" w:rsidRDefault="009B3431" w:rsidP="00D965F6">
      <w:pPr>
        <w:pStyle w:val="Heading1"/>
      </w:pPr>
      <w:r>
        <w:lastRenderedPageBreak/>
        <w:t>Le secteur de la pêche est caractérisé par 21 flottes de pêche nationales et internationales, aussi bien artisanales qu’industrielles. Le pays compte 190 installations de fabrication de glace qui emploient en général comme frigorigènes du HFC-134a et du R-404A, tandis que 1 200 navires de pêche recourent au HFC-134a. La consommation totale du secteur de la pêche est de 23,05 </w:t>
      </w:r>
      <w:proofErr w:type="spellStart"/>
      <w:r>
        <w:t>tm</w:t>
      </w:r>
      <w:proofErr w:type="spellEnd"/>
      <w:r>
        <w:t xml:space="preserve"> et repose sur le R-404A (83 pour cent) et le HFC-134a (17 pour cent). Le transport frigorifique représente 0,2 pour cent de la consommation de HFC en tonnes d’équivalent CO</w:t>
      </w:r>
      <w:r>
        <w:rPr>
          <w:vertAlign w:val="subscript"/>
        </w:rPr>
        <w:t>2</w:t>
      </w:r>
      <w:r>
        <w:t>. Il englobe les espaces réfrigérés pour les marchandises dans les camions, les camionnettes et les conteneurs et emploie du R-404A.</w:t>
      </w:r>
    </w:p>
    <w:p w14:paraId="02AD48DC" w14:textId="5D4CACC6" w:rsidR="0070038F" w:rsidRPr="002F422F" w:rsidRDefault="0070038F" w:rsidP="002C2C32">
      <w:pPr>
        <w:keepNext/>
        <w:suppressAutoHyphens/>
        <w:spacing w:after="240"/>
      </w:pPr>
      <w:r>
        <w:rPr>
          <w:i/>
          <w:u w:val="single"/>
        </w:rPr>
        <w:t>Entretien des appareils de refroidissement et des équipements de climatisation résidentielle et commerciale</w:t>
      </w:r>
      <w:r>
        <w:rPr>
          <w:i/>
        </w:rPr>
        <w:t xml:space="preserve"> </w:t>
      </w:r>
    </w:p>
    <w:p w14:paraId="7DA7C575" w14:textId="3D933671" w:rsidR="003F7D61" w:rsidRPr="002F422F" w:rsidRDefault="00A24180" w:rsidP="00C87CF5">
      <w:pPr>
        <w:pStyle w:val="Heading1"/>
      </w:pPr>
      <w:r>
        <w:t>Le secteur de la climatisation résidentielle et commerciale utilise un total de 64,21 </w:t>
      </w:r>
      <w:proofErr w:type="spellStart"/>
      <w:r>
        <w:t>tm</w:t>
      </w:r>
      <w:proofErr w:type="spellEnd"/>
      <w:r>
        <w:t xml:space="preserve"> de HFC, à savoir du R-410A (59 pour cent) et du R-32 (41 pour cent). Les appareils de refroidissement emploient 62,47 </w:t>
      </w:r>
      <w:proofErr w:type="spellStart"/>
      <w:r>
        <w:t>tm</w:t>
      </w:r>
      <w:proofErr w:type="spellEnd"/>
      <w:r>
        <w:t>, principalement du HFC-134a (89 pour cent) suivi du R-410A (8 pour cent) et du R-407C (3 pour cent), et sont installés dans les bâtiments et les applications de refroidissement industriel.</w:t>
      </w:r>
    </w:p>
    <w:p w14:paraId="6548B5DA" w14:textId="5C94F713" w:rsidR="00C87CF5" w:rsidRPr="002F422F" w:rsidRDefault="0040215C" w:rsidP="00C87CF5">
      <w:pPr>
        <w:pStyle w:val="Heading1"/>
      </w:pPr>
      <w:r>
        <w:t>La climatisation résidentielle regroupe les conditionneurs d’air « type fenêtre », les climatiseurs monobloc</w:t>
      </w:r>
      <w:r w:rsidR="008F59AB">
        <w:t>s</w:t>
      </w:r>
      <w:r>
        <w:t xml:space="preserve"> et les appareils portatifs et se retrouve essentiellement dans les logements et les petits établissements commerciaux. Le secteur de la climatisation commerciale englobe les climatiseurs </w:t>
      </w:r>
      <w:proofErr w:type="spellStart"/>
      <w:r>
        <w:t>multibloc</w:t>
      </w:r>
      <w:r w:rsidR="008F59AB">
        <w:t>s</w:t>
      </w:r>
      <w:proofErr w:type="spellEnd"/>
      <w:r>
        <w:t xml:space="preserve">, les appareils à débit de frigorigène variable et les conditionneurs d’air en toiture. Les appareils de refroidissement peuvent être du type </w:t>
      </w:r>
      <w:r>
        <w:rPr>
          <w:color w:val="000000"/>
        </w:rPr>
        <w:t>à spirale, rotatif ou alternatif (refroidissement par eau ou par air), ou à vis ou centrifuge (refroidissement par eau).</w:t>
      </w:r>
    </w:p>
    <w:p w14:paraId="0A64825D" w14:textId="77777777" w:rsidR="0040215C" w:rsidRPr="002F422F" w:rsidRDefault="0070038F" w:rsidP="002C2C32">
      <w:pPr>
        <w:keepNext/>
        <w:suppressAutoHyphens/>
        <w:spacing w:after="240"/>
      </w:pPr>
      <w:r>
        <w:rPr>
          <w:i/>
          <w:u w:val="single"/>
        </w:rPr>
        <w:t>Entretien des appareils de climatisation mobile</w:t>
      </w:r>
      <w:r>
        <w:rPr>
          <w:i/>
        </w:rPr>
        <w:t xml:space="preserve"> </w:t>
      </w:r>
    </w:p>
    <w:p w14:paraId="2A581043" w14:textId="77777777" w:rsidR="003F7D61" w:rsidRPr="002F422F" w:rsidRDefault="00CD1345" w:rsidP="003F7D61">
      <w:pPr>
        <w:pStyle w:val="Heading1"/>
      </w:pPr>
      <w:r>
        <w:t xml:space="preserve">Le secteur de la climatisation mobile assure la climatisation des petits et gros véhicules ; il comprend environ 250 000 appareils et repose sur le HFC-134a, quelques systèmes installés dans les nouvelles voitures de luxe fonctionnant au HFO-1234yf. </w:t>
      </w:r>
    </w:p>
    <w:p w14:paraId="27FA434E" w14:textId="4F09142E" w:rsidR="0070038F" w:rsidRPr="002F422F" w:rsidRDefault="0070038F" w:rsidP="00AB2064">
      <w:pPr>
        <w:pStyle w:val="Heading1"/>
        <w:keepNext/>
        <w:numPr>
          <w:ilvl w:val="0"/>
          <w:numId w:val="0"/>
        </w:numPr>
        <w:rPr>
          <w:b/>
          <w:bCs/>
        </w:rPr>
      </w:pPr>
      <w:r>
        <w:rPr>
          <w:b/>
        </w:rPr>
        <w:t>IV.</w:t>
      </w:r>
      <w:r>
        <w:rPr>
          <w:b/>
        </w:rPr>
        <w:tab/>
        <w:t>Phase I du plan de mise en œuvre de l’Amendement de Kigali relatif aux HFC telle que présentée</w:t>
      </w:r>
    </w:p>
    <w:p w14:paraId="46F4C32B" w14:textId="77777777" w:rsidR="0070038F" w:rsidRPr="002F422F" w:rsidRDefault="0070038F" w:rsidP="002C2C32">
      <w:pPr>
        <w:keepNext/>
        <w:spacing w:after="240"/>
        <w:rPr>
          <w:u w:val="single"/>
        </w:rPr>
      </w:pPr>
      <w:r>
        <w:rPr>
          <w:u w:val="single"/>
        </w:rPr>
        <w:t>Cadre institutionnel, politique et réglementaire</w:t>
      </w:r>
    </w:p>
    <w:p w14:paraId="3914129A" w14:textId="3BD1CB9E" w:rsidR="00727904" w:rsidRPr="002F422F" w:rsidRDefault="00727904" w:rsidP="00A70F83">
      <w:pPr>
        <w:pStyle w:val="Heading1"/>
      </w:pPr>
      <w:r>
        <w:t xml:space="preserve">Le 19 mars 2018, le Gouvernement du Bénin a ratifié l’Amendement de Kigali et, depuis janvier 2020, l’importation et l’exportation de HFC au Bénin sont soumises à autorisation, conformément à cet amendement. Des quotas d’importation de HFC ont été mis en place à compter du 1er janvier 2024. Le Service national de l’ozone (UNO), situé dans le </w:t>
      </w:r>
      <w:proofErr w:type="gramStart"/>
      <w:r>
        <w:t>Ministère de l’environnement</w:t>
      </w:r>
      <w:proofErr w:type="gramEnd"/>
      <w:r>
        <w:t xml:space="preserve"> et du développement durable, travaille avec le Ministère du commerce à fixer des quotas annuels pour l’importation des frigorigènes, exprimés en tonnes d’équivalent CO</w:t>
      </w:r>
      <w:r>
        <w:rPr>
          <w:vertAlign w:val="subscript"/>
        </w:rPr>
        <w:t>2</w:t>
      </w:r>
      <w:r>
        <w:t xml:space="preserve">. Le niveau maximum des quotas de HFC est défini en fonction des engagements du pays au titre de l’Amendement de Kigali. </w:t>
      </w:r>
    </w:p>
    <w:p w14:paraId="521A80A0" w14:textId="5604F358" w:rsidR="00727904" w:rsidRPr="002F422F" w:rsidRDefault="00727904" w:rsidP="00727904">
      <w:pPr>
        <w:pStyle w:val="Heading1"/>
      </w:pPr>
      <w:r>
        <w:t xml:space="preserve">En 2018, le Gouvernement du Bénin a publié le décret n° 2018-563, qui est entré en vigueur en juin 2020 et qui établit les normes minimales de performance énergétique et les critères d’étiquetage énergétique applicables aux lampes et aux climatiseurs de pièce dans le pays. Bien que celui-ci ne constitue pas en soi une interdiction des importations d’équipements contenant des HCFC, il a encouragé la transition vers des équipements offrant une meilleure efficacité énergétique et le recours à des équipements utilisant la technologie </w:t>
      </w:r>
      <w:proofErr w:type="spellStart"/>
      <w:r>
        <w:t>Inverter</w:t>
      </w:r>
      <w:proofErr w:type="spellEnd"/>
      <w:r>
        <w:t xml:space="preserve"> à base de HFC (c’est-à-dire principalement du R-410A), les importateurs réduisant alors leurs importations d’équipements aux HCFC. Par ailleurs, une interdiction officielle des importations d’équipements à base de HCFC neufs ou d’occasion sera décrétée d’ici à décembre 2025.</w:t>
      </w:r>
    </w:p>
    <w:p w14:paraId="32C1E8F5" w14:textId="77777777" w:rsidR="0070038F" w:rsidRPr="002F422F" w:rsidRDefault="0070038F" w:rsidP="002C2C32">
      <w:pPr>
        <w:keepNext/>
        <w:suppressAutoHyphens/>
        <w:spacing w:after="240"/>
        <w:rPr>
          <w:u w:val="single"/>
        </w:rPr>
      </w:pPr>
      <w:r>
        <w:rPr>
          <w:u w:val="single"/>
        </w:rPr>
        <w:lastRenderedPageBreak/>
        <w:t>Stratégie de réduction progressive de la phase I du plan de mise en œuvre de l’Amendement de Kigali relatif aux HFC</w:t>
      </w:r>
    </w:p>
    <w:p w14:paraId="73351B35" w14:textId="04341552" w:rsidR="0070038F" w:rsidRPr="002F422F" w:rsidRDefault="0070038F" w:rsidP="00A73796">
      <w:pPr>
        <w:keepNext/>
        <w:suppressAutoHyphens/>
        <w:spacing w:before="240" w:after="240"/>
        <w:outlineLvl w:val="0"/>
        <w:rPr>
          <w:i/>
          <w:iCs/>
        </w:rPr>
      </w:pPr>
      <w:r>
        <w:rPr>
          <w:i/>
        </w:rPr>
        <w:t>Stratégie globale</w:t>
      </w:r>
    </w:p>
    <w:p w14:paraId="399C2E41" w14:textId="0F830A37" w:rsidR="00EC5677" w:rsidRPr="002F422F" w:rsidRDefault="00EC5677" w:rsidP="00AB2064">
      <w:pPr>
        <w:pStyle w:val="Heading1"/>
      </w:pPr>
      <w:r>
        <w:t>Pour définir les phases de son KIP, le Gouvernement du Bénin se propose de suivre les objectifs de réduction fixés par le Protocole de Montréal pour les HFC. La stratégie de la phase I consiste à stimuler la création d’un environnement favorable qui permettra de réaliser une transition en douceur vers des technologies à PRP faible voire nul dans les secteurs consommant des HFC en définissant et en mettant en place les mesures réglementaires nécessaires pour rendre possible la réduction progressive des HFC ; à renforcer la capacité des parties prenantes telles que les clients et les techniciens chargés de l’entretien des équipements de réfrigération et de climatisation et des équipements de climatisation mobile ainsi que des agences d’exécution ; à promouvoir les solutions de remplacement à faible PRP ; et à sensibiliser les parties prenantes afin qu’elles soutiennent la transition des secteurs de la réfrigération et de la climatisation vers des frigorigènes à PRP faible ou nul.</w:t>
      </w:r>
    </w:p>
    <w:p w14:paraId="5761A388" w14:textId="77777777" w:rsidR="007006DA" w:rsidRPr="002F422F" w:rsidRDefault="007006DA" w:rsidP="002C2C32">
      <w:pPr>
        <w:pStyle w:val="Heading1"/>
        <w:keepNext/>
        <w:numPr>
          <w:ilvl w:val="0"/>
          <w:numId w:val="0"/>
        </w:numPr>
        <w:spacing w:before="240"/>
        <w:rPr>
          <w:i/>
          <w:iCs/>
        </w:rPr>
      </w:pPr>
      <w:r>
        <w:rPr>
          <w:i/>
        </w:rPr>
        <w:t>Propositions de réduction</w:t>
      </w:r>
    </w:p>
    <w:p w14:paraId="57CB8C2B" w14:textId="200B717F" w:rsidR="007006DA" w:rsidRPr="002F422F" w:rsidRDefault="003D2D92" w:rsidP="00CF7205">
      <w:pPr>
        <w:pStyle w:val="Heading1"/>
      </w:pPr>
      <w:r>
        <w:t>L’objectif de la phase I du KIP est une réduction de 10 pour cent par rapport à la valeur de référence d’ici 2029, soit une élimination de 187 506 tonnes d’équivalent CO</w:t>
      </w:r>
      <w:r>
        <w:rPr>
          <w:vertAlign w:val="subscript"/>
        </w:rPr>
        <w:t>2</w:t>
      </w:r>
      <w:r>
        <w:t xml:space="preserve"> de HFC. Le Gouvernement du Bénin et le PNUE ont établi des prévisions de consommation des HFC selon un scénario sans contraintes basé sur un taux de croissance annuel moyen de 9</w:t>
      </w:r>
      <w:bookmarkStart w:id="9" w:name="_Hlk175659454"/>
      <w:r>
        <w:t> </w:t>
      </w:r>
      <w:bookmarkEnd w:id="9"/>
      <w:r>
        <w:t>pour cent et l’introduction progressive des HFC au fur et à mesure de l’élimination des HCFC, comme indiqué au tableau 8.</w:t>
      </w:r>
    </w:p>
    <w:p w14:paraId="36CD3FD0" w14:textId="31FE354E" w:rsidR="007006DA" w:rsidRPr="002F422F" w:rsidRDefault="007006DA" w:rsidP="002032B0">
      <w:pPr>
        <w:keepNext/>
        <w:rPr>
          <w:b/>
          <w:bCs/>
        </w:rPr>
      </w:pPr>
      <w:r>
        <w:rPr>
          <w:b/>
        </w:rPr>
        <w:t>Tableau 8. Prévisions de consommation des HFC selon le scénario sans contrainte, limites fixées par le Protocole de Montréal et propositions de réduction des HFC en vertu de la phase I (tonnes d’équivalent CO</w:t>
      </w:r>
      <w:r>
        <w:rPr>
          <w:b/>
          <w:vertAlign w:val="subscript"/>
        </w:rPr>
        <w:t>2</w:t>
      </w:r>
      <w:r>
        <w:rPr>
          <w:b/>
        </w:rPr>
        <w:t>)</w:t>
      </w:r>
    </w:p>
    <w:tbl>
      <w:tblPr>
        <w:tblW w:w="5000" w:type="pct"/>
        <w:jc w:val="center"/>
        <w:tblLayout w:type="fixed"/>
        <w:tblLook w:val="04A0" w:firstRow="1" w:lastRow="0" w:firstColumn="1" w:lastColumn="0" w:noHBand="0" w:noVBand="1"/>
      </w:tblPr>
      <w:tblGrid>
        <w:gridCol w:w="1804"/>
        <w:gridCol w:w="1078"/>
        <w:gridCol w:w="1078"/>
        <w:gridCol w:w="1078"/>
        <w:gridCol w:w="1078"/>
        <w:gridCol w:w="1078"/>
        <w:gridCol w:w="1078"/>
        <w:gridCol w:w="1078"/>
      </w:tblGrid>
      <w:tr w:rsidR="00FF185F" w:rsidRPr="002F422F" w14:paraId="7D6C1068" w14:textId="2DD863D8" w:rsidTr="00FF185F">
        <w:trPr>
          <w:trHeight w:val="153"/>
          <w:tblHeader/>
          <w:jc w:val="center"/>
        </w:trPr>
        <w:tc>
          <w:tcPr>
            <w:tcW w:w="1710" w:type="dxa"/>
            <w:tcBorders>
              <w:top w:val="single" w:sz="4" w:space="0" w:color="000000"/>
              <w:left w:val="single" w:sz="4" w:space="0" w:color="auto"/>
              <w:bottom w:val="single" w:sz="4" w:space="0" w:color="auto"/>
              <w:right w:val="single" w:sz="4" w:space="0" w:color="auto"/>
            </w:tcBorders>
            <w:shd w:val="clear" w:color="auto" w:fill="auto"/>
            <w:noWrap/>
            <w:hideMark/>
          </w:tcPr>
          <w:p w14:paraId="567E521D" w14:textId="77777777" w:rsidR="00FF185F" w:rsidRPr="00B774EA" w:rsidRDefault="00FF185F" w:rsidP="002032B0">
            <w:pPr>
              <w:keepNext/>
              <w:rPr>
                <w:b/>
                <w:bCs/>
                <w:sz w:val="18"/>
                <w:szCs w:val="18"/>
                <w:lang w:val="fr-CH" w:eastAsia="en-CA"/>
              </w:rPr>
            </w:pPr>
          </w:p>
        </w:tc>
        <w:tc>
          <w:tcPr>
            <w:tcW w:w="1022" w:type="dxa"/>
            <w:tcBorders>
              <w:top w:val="single" w:sz="4" w:space="0" w:color="000000"/>
              <w:left w:val="nil"/>
              <w:bottom w:val="single" w:sz="4" w:space="0" w:color="auto"/>
              <w:right w:val="single" w:sz="4" w:space="0" w:color="auto"/>
            </w:tcBorders>
            <w:shd w:val="clear" w:color="auto" w:fill="auto"/>
            <w:noWrap/>
            <w:hideMark/>
          </w:tcPr>
          <w:p w14:paraId="472109DC" w14:textId="00D212F5" w:rsidR="00FF185F" w:rsidRPr="002F422F" w:rsidRDefault="00FF185F" w:rsidP="002032B0">
            <w:pPr>
              <w:keepNext/>
              <w:jc w:val="center"/>
              <w:rPr>
                <w:b/>
                <w:bCs/>
                <w:sz w:val="20"/>
                <w:szCs w:val="20"/>
              </w:rPr>
            </w:pPr>
            <w:r>
              <w:rPr>
                <w:b/>
                <w:sz w:val="20"/>
              </w:rPr>
              <w:t>2023*</w:t>
            </w:r>
          </w:p>
        </w:tc>
        <w:tc>
          <w:tcPr>
            <w:tcW w:w="1023" w:type="dxa"/>
            <w:tcBorders>
              <w:top w:val="single" w:sz="4" w:space="0" w:color="000000"/>
              <w:left w:val="nil"/>
              <w:bottom w:val="single" w:sz="4" w:space="0" w:color="auto"/>
              <w:right w:val="single" w:sz="4" w:space="0" w:color="auto"/>
            </w:tcBorders>
            <w:shd w:val="clear" w:color="auto" w:fill="auto"/>
            <w:noWrap/>
            <w:hideMark/>
          </w:tcPr>
          <w:p w14:paraId="59842944" w14:textId="5723EA6C" w:rsidR="00FF185F" w:rsidRPr="002F422F" w:rsidRDefault="00FF185F" w:rsidP="002032B0">
            <w:pPr>
              <w:keepNext/>
              <w:jc w:val="center"/>
              <w:rPr>
                <w:b/>
                <w:bCs/>
                <w:sz w:val="20"/>
                <w:szCs w:val="20"/>
              </w:rPr>
            </w:pPr>
            <w:r>
              <w:rPr>
                <w:b/>
                <w:sz w:val="20"/>
              </w:rPr>
              <w:t>2024***</w:t>
            </w:r>
          </w:p>
        </w:tc>
        <w:tc>
          <w:tcPr>
            <w:tcW w:w="1023" w:type="dxa"/>
            <w:tcBorders>
              <w:top w:val="single" w:sz="4" w:space="0" w:color="000000"/>
              <w:left w:val="nil"/>
              <w:bottom w:val="single" w:sz="4" w:space="0" w:color="auto"/>
              <w:right w:val="single" w:sz="4" w:space="0" w:color="auto"/>
            </w:tcBorders>
            <w:shd w:val="clear" w:color="auto" w:fill="auto"/>
            <w:noWrap/>
            <w:hideMark/>
          </w:tcPr>
          <w:p w14:paraId="3E300892" w14:textId="77777777" w:rsidR="00FF185F" w:rsidRPr="002F422F" w:rsidRDefault="00FF185F" w:rsidP="002032B0">
            <w:pPr>
              <w:keepNext/>
              <w:jc w:val="center"/>
              <w:rPr>
                <w:b/>
                <w:bCs/>
                <w:sz w:val="20"/>
                <w:szCs w:val="20"/>
              </w:rPr>
            </w:pPr>
            <w:r>
              <w:rPr>
                <w:b/>
                <w:sz w:val="20"/>
              </w:rPr>
              <w:t>2025</w:t>
            </w:r>
          </w:p>
        </w:tc>
        <w:tc>
          <w:tcPr>
            <w:tcW w:w="1023" w:type="dxa"/>
            <w:tcBorders>
              <w:top w:val="single" w:sz="4" w:space="0" w:color="000000"/>
              <w:left w:val="nil"/>
              <w:bottom w:val="single" w:sz="4" w:space="0" w:color="auto"/>
              <w:right w:val="single" w:sz="4" w:space="0" w:color="auto"/>
            </w:tcBorders>
            <w:shd w:val="clear" w:color="auto" w:fill="auto"/>
            <w:noWrap/>
            <w:hideMark/>
          </w:tcPr>
          <w:p w14:paraId="53C58DF9" w14:textId="77777777" w:rsidR="00FF185F" w:rsidRPr="002F422F" w:rsidRDefault="00FF185F" w:rsidP="002032B0">
            <w:pPr>
              <w:keepNext/>
              <w:jc w:val="center"/>
              <w:rPr>
                <w:b/>
                <w:bCs/>
                <w:sz w:val="20"/>
                <w:szCs w:val="20"/>
              </w:rPr>
            </w:pPr>
            <w:r>
              <w:rPr>
                <w:b/>
                <w:sz w:val="20"/>
              </w:rPr>
              <w:t>2026</w:t>
            </w:r>
          </w:p>
        </w:tc>
        <w:tc>
          <w:tcPr>
            <w:tcW w:w="1023" w:type="dxa"/>
            <w:tcBorders>
              <w:top w:val="single" w:sz="4" w:space="0" w:color="000000"/>
              <w:left w:val="nil"/>
              <w:bottom w:val="single" w:sz="4" w:space="0" w:color="auto"/>
              <w:right w:val="single" w:sz="4" w:space="0" w:color="auto"/>
            </w:tcBorders>
            <w:shd w:val="clear" w:color="auto" w:fill="auto"/>
            <w:noWrap/>
            <w:hideMark/>
          </w:tcPr>
          <w:p w14:paraId="5CE4677E" w14:textId="77777777" w:rsidR="00FF185F" w:rsidRPr="002F422F" w:rsidRDefault="00FF185F" w:rsidP="002032B0">
            <w:pPr>
              <w:keepNext/>
              <w:jc w:val="center"/>
              <w:rPr>
                <w:b/>
                <w:bCs/>
                <w:sz w:val="20"/>
                <w:szCs w:val="20"/>
              </w:rPr>
            </w:pPr>
            <w:r>
              <w:rPr>
                <w:b/>
                <w:sz w:val="20"/>
              </w:rPr>
              <w:t>2027</w:t>
            </w:r>
          </w:p>
        </w:tc>
        <w:tc>
          <w:tcPr>
            <w:tcW w:w="1023" w:type="dxa"/>
            <w:tcBorders>
              <w:top w:val="single" w:sz="4" w:space="0" w:color="000000"/>
              <w:left w:val="nil"/>
              <w:bottom w:val="single" w:sz="4" w:space="0" w:color="auto"/>
              <w:right w:val="single" w:sz="4" w:space="0" w:color="auto"/>
            </w:tcBorders>
            <w:shd w:val="clear" w:color="auto" w:fill="auto"/>
            <w:noWrap/>
            <w:hideMark/>
          </w:tcPr>
          <w:p w14:paraId="4163250A" w14:textId="77777777" w:rsidR="00FF185F" w:rsidRPr="002F422F" w:rsidRDefault="00FF185F" w:rsidP="002032B0">
            <w:pPr>
              <w:keepNext/>
              <w:jc w:val="center"/>
              <w:rPr>
                <w:b/>
                <w:bCs/>
                <w:sz w:val="20"/>
                <w:szCs w:val="20"/>
              </w:rPr>
            </w:pPr>
            <w:r>
              <w:rPr>
                <w:b/>
                <w:sz w:val="20"/>
              </w:rPr>
              <w:t>2028</w:t>
            </w:r>
          </w:p>
        </w:tc>
        <w:tc>
          <w:tcPr>
            <w:tcW w:w="1023" w:type="dxa"/>
            <w:tcBorders>
              <w:top w:val="single" w:sz="4" w:space="0" w:color="000000"/>
              <w:left w:val="nil"/>
              <w:bottom w:val="single" w:sz="4" w:space="0" w:color="auto"/>
              <w:right w:val="single" w:sz="4" w:space="0" w:color="auto"/>
            </w:tcBorders>
            <w:shd w:val="clear" w:color="auto" w:fill="auto"/>
            <w:noWrap/>
            <w:hideMark/>
          </w:tcPr>
          <w:p w14:paraId="1390C96D" w14:textId="77777777" w:rsidR="00FF185F" w:rsidRPr="002F422F" w:rsidRDefault="00FF185F" w:rsidP="002032B0">
            <w:pPr>
              <w:keepNext/>
              <w:jc w:val="center"/>
              <w:rPr>
                <w:b/>
                <w:bCs/>
                <w:sz w:val="20"/>
                <w:szCs w:val="20"/>
              </w:rPr>
            </w:pPr>
            <w:r>
              <w:rPr>
                <w:b/>
                <w:sz w:val="20"/>
              </w:rPr>
              <w:t>2029</w:t>
            </w:r>
          </w:p>
        </w:tc>
      </w:tr>
      <w:tr w:rsidR="00FF185F" w:rsidRPr="002F422F" w14:paraId="1D397427" w14:textId="4CC48787" w:rsidTr="00707059">
        <w:trPr>
          <w:trHeight w:val="288"/>
          <w:jc w:val="center"/>
        </w:trPr>
        <w:tc>
          <w:tcPr>
            <w:tcW w:w="1710" w:type="dxa"/>
            <w:tcBorders>
              <w:top w:val="nil"/>
              <w:left w:val="single" w:sz="4" w:space="0" w:color="auto"/>
              <w:bottom w:val="single" w:sz="4" w:space="0" w:color="auto"/>
              <w:right w:val="single" w:sz="4" w:space="0" w:color="auto"/>
            </w:tcBorders>
            <w:shd w:val="clear" w:color="auto" w:fill="auto"/>
            <w:noWrap/>
            <w:hideMark/>
          </w:tcPr>
          <w:p w14:paraId="21406DDD" w14:textId="32B0C9CB" w:rsidR="00FF185F" w:rsidRPr="002F422F" w:rsidRDefault="00FF185F" w:rsidP="00C530C4">
            <w:pPr>
              <w:jc w:val="left"/>
              <w:rPr>
                <w:sz w:val="18"/>
                <w:szCs w:val="18"/>
              </w:rPr>
            </w:pPr>
            <w:r>
              <w:rPr>
                <w:sz w:val="18"/>
              </w:rPr>
              <w:t>Prévisions de consommation des HFC (**)</w:t>
            </w:r>
          </w:p>
        </w:tc>
        <w:tc>
          <w:tcPr>
            <w:tcW w:w="1022" w:type="dxa"/>
            <w:tcBorders>
              <w:top w:val="nil"/>
              <w:left w:val="nil"/>
              <w:bottom w:val="single" w:sz="4" w:space="0" w:color="auto"/>
              <w:right w:val="single" w:sz="4" w:space="0" w:color="auto"/>
            </w:tcBorders>
            <w:shd w:val="clear" w:color="auto" w:fill="auto"/>
            <w:noWrap/>
            <w:vAlign w:val="center"/>
          </w:tcPr>
          <w:p w14:paraId="3FC38A3B" w14:textId="68AB2537" w:rsidR="00FF185F" w:rsidRPr="002F422F" w:rsidRDefault="00FF185F" w:rsidP="00707059">
            <w:pPr>
              <w:jc w:val="right"/>
              <w:rPr>
                <w:sz w:val="20"/>
                <w:szCs w:val="20"/>
              </w:rPr>
            </w:pPr>
            <w:r>
              <w:rPr>
                <w:color w:val="000000" w:themeColor="text1"/>
                <w:sz w:val="20"/>
              </w:rPr>
              <w:t>901 445</w:t>
            </w:r>
          </w:p>
        </w:tc>
        <w:tc>
          <w:tcPr>
            <w:tcW w:w="1023" w:type="dxa"/>
            <w:tcBorders>
              <w:top w:val="nil"/>
              <w:left w:val="nil"/>
              <w:bottom w:val="single" w:sz="4" w:space="0" w:color="auto"/>
              <w:right w:val="single" w:sz="4" w:space="0" w:color="auto"/>
            </w:tcBorders>
            <w:shd w:val="clear" w:color="auto" w:fill="auto"/>
            <w:noWrap/>
            <w:vAlign w:val="center"/>
          </w:tcPr>
          <w:p w14:paraId="4B9AD632" w14:textId="77777777" w:rsidR="00FF185F" w:rsidRPr="002F422F" w:rsidRDefault="00FF185F" w:rsidP="00707059">
            <w:pPr>
              <w:jc w:val="right"/>
              <w:rPr>
                <w:sz w:val="20"/>
                <w:szCs w:val="20"/>
              </w:rPr>
            </w:pPr>
            <w:r>
              <w:rPr>
                <w:color w:val="000000"/>
                <w:sz w:val="20"/>
              </w:rPr>
              <w:t>1 055 445</w:t>
            </w:r>
          </w:p>
        </w:tc>
        <w:tc>
          <w:tcPr>
            <w:tcW w:w="1023" w:type="dxa"/>
            <w:tcBorders>
              <w:top w:val="nil"/>
              <w:left w:val="nil"/>
              <w:bottom w:val="single" w:sz="4" w:space="0" w:color="auto"/>
              <w:right w:val="single" w:sz="4" w:space="0" w:color="auto"/>
            </w:tcBorders>
            <w:shd w:val="clear" w:color="auto" w:fill="auto"/>
            <w:noWrap/>
            <w:vAlign w:val="center"/>
          </w:tcPr>
          <w:p w14:paraId="0E181110" w14:textId="77777777" w:rsidR="00FF185F" w:rsidRPr="002F422F" w:rsidRDefault="00FF185F" w:rsidP="00707059">
            <w:pPr>
              <w:jc w:val="right"/>
              <w:rPr>
                <w:sz w:val="20"/>
                <w:szCs w:val="20"/>
              </w:rPr>
            </w:pPr>
            <w:r>
              <w:rPr>
                <w:color w:val="000000"/>
                <w:sz w:val="20"/>
              </w:rPr>
              <w:t>1 144 331</w:t>
            </w:r>
          </w:p>
        </w:tc>
        <w:tc>
          <w:tcPr>
            <w:tcW w:w="1023" w:type="dxa"/>
            <w:tcBorders>
              <w:top w:val="nil"/>
              <w:left w:val="nil"/>
              <w:bottom w:val="single" w:sz="4" w:space="0" w:color="auto"/>
              <w:right w:val="single" w:sz="4" w:space="0" w:color="auto"/>
            </w:tcBorders>
            <w:shd w:val="clear" w:color="auto" w:fill="auto"/>
            <w:noWrap/>
            <w:vAlign w:val="center"/>
          </w:tcPr>
          <w:p w14:paraId="4C533E92" w14:textId="77777777" w:rsidR="00FF185F" w:rsidRPr="002F422F" w:rsidRDefault="00FF185F" w:rsidP="00707059">
            <w:pPr>
              <w:jc w:val="right"/>
              <w:rPr>
                <w:sz w:val="20"/>
                <w:szCs w:val="20"/>
              </w:rPr>
            </w:pPr>
            <w:r>
              <w:rPr>
                <w:color w:val="000000"/>
                <w:sz w:val="20"/>
              </w:rPr>
              <w:t>1 241 217</w:t>
            </w:r>
          </w:p>
        </w:tc>
        <w:tc>
          <w:tcPr>
            <w:tcW w:w="1023" w:type="dxa"/>
            <w:tcBorders>
              <w:top w:val="nil"/>
              <w:left w:val="nil"/>
              <w:bottom w:val="single" w:sz="4" w:space="0" w:color="auto"/>
              <w:right w:val="single" w:sz="4" w:space="0" w:color="auto"/>
            </w:tcBorders>
            <w:shd w:val="clear" w:color="auto" w:fill="auto"/>
            <w:noWrap/>
            <w:vAlign w:val="center"/>
          </w:tcPr>
          <w:p w14:paraId="309443E0" w14:textId="77777777" w:rsidR="00FF185F" w:rsidRPr="002F422F" w:rsidRDefault="00FF185F" w:rsidP="00707059">
            <w:pPr>
              <w:jc w:val="right"/>
              <w:rPr>
                <w:sz w:val="20"/>
                <w:szCs w:val="20"/>
              </w:rPr>
            </w:pPr>
            <w:r>
              <w:rPr>
                <w:color w:val="000000"/>
                <w:sz w:val="20"/>
              </w:rPr>
              <w:t>1 346 823</w:t>
            </w:r>
          </w:p>
        </w:tc>
        <w:tc>
          <w:tcPr>
            <w:tcW w:w="1023" w:type="dxa"/>
            <w:tcBorders>
              <w:top w:val="nil"/>
              <w:left w:val="nil"/>
              <w:bottom w:val="single" w:sz="4" w:space="0" w:color="auto"/>
              <w:right w:val="single" w:sz="4" w:space="0" w:color="auto"/>
            </w:tcBorders>
            <w:shd w:val="clear" w:color="auto" w:fill="auto"/>
            <w:noWrap/>
            <w:vAlign w:val="center"/>
          </w:tcPr>
          <w:p w14:paraId="42FCC43D" w14:textId="77777777" w:rsidR="00FF185F" w:rsidRPr="002F422F" w:rsidRDefault="00FF185F" w:rsidP="00707059">
            <w:pPr>
              <w:jc w:val="right"/>
              <w:rPr>
                <w:sz w:val="20"/>
                <w:szCs w:val="20"/>
              </w:rPr>
            </w:pPr>
            <w:r>
              <w:rPr>
                <w:color w:val="000000"/>
                <w:sz w:val="20"/>
              </w:rPr>
              <w:t>1 461 933</w:t>
            </w:r>
          </w:p>
        </w:tc>
        <w:tc>
          <w:tcPr>
            <w:tcW w:w="1023" w:type="dxa"/>
            <w:tcBorders>
              <w:top w:val="nil"/>
              <w:left w:val="nil"/>
              <w:bottom w:val="single" w:sz="4" w:space="0" w:color="auto"/>
              <w:right w:val="single" w:sz="4" w:space="0" w:color="auto"/>
            </w:tcBorders>
            <w:shd w:val="clear" w:color="auto" w:fill="auto"/>
            <w:noWrap/>
            <w:vAlign w:val="center"/>
          </w:tcPr>
          <w:p w14:paraId="76012628" w14:textId="77777777" w:rsidR="00FF185F" w:rsidRPr="002F422F" w:rsidRDefault="00FF185F" w:rsidP="00707059">
            <w:pPr>
              <w:jc w:val="right"/>
              <w:rPr>
                <w:sz w:val="20"/>
                <w:szCs w:val="20"/>
              </w:rPr>
            </w:pPr>
            <w:r>
              <w:rPr>
                <w:color w:val="000000"/>
                <w:sz w:val="20"/>
              </w:rPr>
              <w:t>1 587 403</w:t>
            </w:r>
          </w:p>
        </w:tc>
      </w:tr>
      <w:tr w:rsidR="00FF185F" w:rsidRPr="002F422F" w14:paraId="586E29CC" w14:textId="76A26D14" w:rsidTr="00707059">
        <w:trPr>
          <w:trHeight w:val="288"/>
          <w:jc w:val="center"/>
        </w:trPr>
        <w:tc>
          <w:tcPr>
            <w:tcW w:w="1710" w:type="dxa"/>
            <w:tcBorders>
              <w:top w:val="nil"/>
              <w:left w:val="single" w:sz="4" w:space="0" w:color="auto"/>
              <w:bottom w:val="single" w:sz="4" w:space="0" w:color="auto"/>
              <w:right w:val="single" w:sz="4" w:space="0" w:color="auto"/>
            </w:tcBorders>
            <w:shd w:val="clear" w:color="auto" w:fill="auto"/>
            <w:noWrap/>
            <w:hideMark/>
          </w:tcPr>
          <w:p w14:paraId="4029B590" w14:textId="69555643" w:rsidR="00FF185F" w:rsidRPr="002F422F" w:rsidRDefault="00FF185F" w:rsidP="00C530C4">
            <w:pPr>
              <w:jc w:val="left"/>
              <w:rPr>
                <w:sz w:val="18"/>
                <w:szCs w:val="18"/>
              </w:rPr>
            </w:pPr>
            <w:r>
              <w:rPr>
                <w:sz w:val="18"/>
              </w:rPr>
              <w:t>Limites de consommation de HFC du Protocole de Montréal</w:t>
            </w:r>
          </w:p>
        </w:tc>
        <w:tc>
          <w:tcPr>
            <w:tcW w:w="1022" w:type="dxa"/>
            <w:tcBorders>
              <w:top w:val="nil"/>
              <w:left w:val="nil"/>
              <w:bottom w:val="single" w:sz="4" w:space="0" w:color="auto"/>
              <w:right w:val="single" w:sz="4" w:space="0" w:color="auto"/>
            </w:tcBorders>
            <w:shd w:val="clear" w:color="auto" w:fill="auto"/>
            <w:noWrap/>
            <w:vAlign w:val="center"/>
          </w:tcPr>
          <w:p w14:paraId="1B273466" w14:textId="72DD570F" w:rsidR="00FF185F" w:rsidRPr="002F422F" w:rsidRDefault="00FF185F" w:rsidP="00707059">
            <w:pPr>
              <w:jc w:val="right"/>
              <w:rPr>
                <w:sz w:val="20"/>
                <w:szCs w:val="20"/>
              </w:rPr>
            </w:pPr>
            <w:r>
              <w:rPr>
                <w:sz w:val="20"/>
              </w:rPr>
              <w:t>s. o.</w:t>
            </w:r>
          </w:p>
        </w:tc>
        <w:tc>
          <w:tcPr>
            <w:tcW w:w="1023" w:type="dxa"/>
            <w:tcBorders>
              <w:top w:val="nil"/>
              <w:left w:val="nil"/>
              <w:bottom w:val="single" w:sz="4" w:space="0" w:color="auto"/>
              <w:right w:val="single" w:sz="4" w:space="0" w:color="auto"/>
            </w:tcBorders>
            <w:shd w:val="clear" w:color="auto" w:fill="auto"/>
            <w:noWrap/>
            <w:vAlign w:val="center"/>
          </w:tcPr>
          <w:p w14:paraId="4A11F3C9" w14:textId="6A795D94" w:rsidR="00FF185F" w:rsidRPr="002F422F" w:rsidRDefault="00FF185F" w:rsidP="00707059">
            <w:pPr>
              <w:jc w:val="right"/>
              <w:rPr>
                <w:sz w:val="20"/>
                <w:szCs w:val="20"/>
              </w:rPr>
            </w:pPr>
            <w:r>
              <w:rPr>
                <w:color w:val="000000" w:themeColor="text1"/>
                <w:sz w:val="20"/>
              </w:rPr>
              <w:t>1 875 057</w:t>
            </w:r>
          </w:p>
        </w:tc>
        <w:tc>
          <w:tcPr>
            <w:tcW w:w="1023" w:type="dxa"/>
            <w:tcBorders>
              <w:top w:val="nil"/>
              <w:left w:val="nil"/>
              <w:bottom w:val="single" w:sz="4" w:space="0" w:color="auto"/>
              <w:right w:val="single" w:sz="4" w:space="0" w:color="auto"/>
            </w:tcBorders>
            <w:shd w:val="clear" w:color="auto" w:fill="auto"/>
            <w:noWrap/>
            <w:vAlign w:val="center"/>
          </w:tcPr>
          <w:p w14:paraId="2DC251D8" w14:textId="41C345FF" w:rsidR="00FF185F" w:rsidRPr="002F422F" w:rsidRDefault="00FF185F" w:rsidP="00707059">
            <w:pPr>
              <w:jc w:val="right"/>
              <w:rPr>
                <w:sz w:val="20"/>
                <w:szCs w:val="20"/>
              </w:rPr>
            </w:pPr>
            <w:r>
              <w:rPr>
                <w:color w:val="000000" w:themeColor="text1"/>
                <w:sz w:val="20"/>
              </w:rPr>
              <w:t>1 875 057</w:t>
            </w:r>
          </w:p>
        </w:tc>
        <w:tc>
          <w:tcPr>
            <w:tcW w:w="1023" w:type="dxa"/>
            <w:tcBorders>
              <w:top w:val="nil"/>
              <w:left w:val="nil"/>
              <w:bottom w:val="single" w:sz="4" w:space="0" w:color="auto"/>
              <w:right w:val="single" w:sz="4" w:space="0" w:color="auto"/>
            </w:tcBorders>
            <w:shd w:val="clear" w:color="auto" w:fill="auto"/>
            <w:noWrap/>
            <w:vAlign w:val="center"/>
          </w:tcPr>
          <w:p w14:paraId="12CA8D8F" w14:textId="56BBA919" w:rsidR="00FF185F" w:rsidRPr="002F422F" w:rsidRDefault="00FF185F" w:rsidP="00707059">
            <w:pPr>
              <w:jc w:val="right"/>
              <w:rPr>
                <w:sz w:val="20"/>
                <w:szCs w:val="20"/>
              </w:rPr>
            </w:pPr>
            <w:r>
              <w:rPr>
                <w:color w:val="000000" w:themeColor="text1"/>
                <w:sz w:val="20"/>
              </w:rPr>
              <w:t>1 875 057</w:t>
            </w:r>
          </w:p>
        </w:tc>
        <w:tc>
          <w:tcPr>
            <w:tcW w:w="1023" w:type="dxa"/>
            <w:tcBorders>
              <w:top w:val="nil"/>
              <w:left w:val="nil"/>
              <w:bottom w:val="single" w:sz="4" w:space="0" w:color="auto"/>
              <w:right w:val="single" w:sz="4" w:space="0" w:color="auto"/>
            </w:tcBorders>
            <w:shd w:val="clear" w:color="auto" w:fill="auto"/>
            <w:noWrap/>
            <w:vAlign w:val="center"/>
          </w:tcPr>
          <w:p w14:paraId="7FA5625D" w14:textId="23121657" w:rsidR="00FF185F" w:rsidRPr="002F422F" w:rsidRDefault="00FF185F" w:rsidP="00707059">
            <w:pPr>
              <w:jc w:val="right"/>
              <w:rPr>
                <w:sz w:val="20"/>
                <w:szCs w:val="20"/>
              </w:rPr>
            </w:pPr>
            <w:r>
              <w:rPr>
                <w:color w:val="000000" w:themeColor="text1"/>
                <w:sz w:val="20"/>
              </w:rPr>
              <w:t>1 875 057</w:t>
            </w:r>
          </w:p>
        </w:tc>
        <w:tc>
          <w:tcPr>
            <w:tcW w:w="1023" w:type="dxa"/>
            <w:tcBorders>
              <w:top w:val="nil"/>
              <w:left w:val="nil"/>
              <w:bottom w:val="single" w:sz="4" w:space="0" w:color="auto"/>
              <w:right w:val="single" w:sz="4" w:space="0" w:color="auto"/>
            </w:tcBorders>
            <w:shd w:val="clear" w:color="auto" w:fill="auto"/>
            <w:noWrap/>
            <w:vAlign w:val="center"/>
          </w:tcPr>
          <w:p w14:paraId="06BB8B91" w14:textId="1A6E0AAA" w:rsidR="00FF185F" w:rsidRPr="002F422F" w:rsidRDefault="00FF185F" w:rsidP="00707059">
            <w:pPr>
              <w:jc w:val="right"/>
              <w:rPr>
                <w:sz w:val="20"/>
                <w:szCs w:val="20"/>
              </w:rPr>
            </w:pPr>
            <w:r>
              <w:rPr>
                <w:color w:val="000000" w:themeColor="text1"/>
                <w:sz w:val="20"/>
              </w:rPr>
              <w:t>1 875 057</w:t>
            </w:r>
          </w:p>
        </w:tc>
        <w:tc>
          <w:tcPr>
            <w:tcW w:w="1023" w:type="dxa"/>
            <w:tcBorders>
              <w:top w:val="nil"/>
              <w:left w:val="nil"/>
              <w:bottom w:val="single" w:sz="4" w:space="0" w:color="auto"/>
              <w:right w:val="single" w:sz="4" w:space="0" w:color="auto"/>
            </w:tcBorders>
            <w:shd w:val="clear" w:color="auto" w:fill="auto"/>
            <w:noWrap/>
            <w:vAlign w:val="center"/>
          </w:tcPr>
          <w:p w14:paraId="63E5DDDD" w14:textId="19C3D054" w:rsidR="00FF185F" w:rsidRPr="002F422F" w:rsidRDefault="00FF185F" w:rsidP="00707059">
            <w:pPr>
              <w:jc w:val="right"/>
              <w:rPr>
                <w:color w:val="000000"/>
                <w:sz w:val="20"/>
                <w:szCs w:val="20"/>
              </w:rPr>
            </w:pPr>
            <w:r>
              <w:rPr>
                <w:sz w:val="20"/>
              </w:rPr>
              <w:t>1 687 551</w:t>
            </w:r>
          </w:p>
        </w:tc>
      </w:tr>
      <w:tr w:rsidR="00FF185F" w:rsidRPr="002F422F" w14:paraId="466D98AB" w14:textId="344A3403" w:rsidTr="00707059">
        <w:trPr>
          <w:trHeight w:val="288"/>
          <w:jc w:val="center"/>
        </w:trPr>
        <w:tc>
          <w:tcPr>
            <w:tcW w:w="1710" w:type="dxa"/>
            <w:tcBorders>
              <w:top w:val="single" w:sz="4" w:space="0" w:color="auto"/>
              <w:left w:val="single" w:sz="4" w:space="0" w:color="auto"/>
              <w:bottom w:val="single" w:sz="4" w:space="0" w:color="auto"/>
              <w:right w:val="single" w:sz="4" w:space="0" w:color="auto"/>
            </w:tcBorders>
            <w:shd w:val="clear" w:color="auto" w:fill="auto"/>
            <w:noWrap/>
          </w:tcPr>
          <w:p w14:paraId="7A8889D0" w14:textId="43B1D5EE" w:rsidR="00FF185F" w:rsidRPr="002F422F" w:rsidRDefault="00FF185F" w:rsidP="00C530C4">
            <w:pPr>
              <w:jc w:val="left"/>
              <w:rPr>
                <w:sz w:val="18"/>
                <w:szCs w:val="18"/>
              </w:rPr>
            </w:pPr>
            <w:r>
              <w:rPr>
                <w:sz w:val="18"/>
              </w:rPr>
              <w:t>Proposition de consommation de HFC en vertu du KIP</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631BF8DB" w14:textId="717C76CB" w:rsidR="00FF185F" w:rsidRPr="002F422F" w:rsidRDefault="00FF185F" w:rsidP="00707059">
            <w:pPr>
              <w:jc w:val="right"/>
              <w:rPr>
                <w:sz w:val="20"/>
                <w:szCs w:val="20"/>
              </w:rPr>
            </w:pPr>
            <w:r>
              <w:rPr>
                <w:sz w:val="20"/>
              </w:rPr>
              <w:t>s. o.</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4326D2FC" w14:textId="4EE63AAA" w:rsidR="00FF185F" w:rsidRPr="002F422F" w:rsidRDefault="00FF185F" w:rsidP="00707059">
            <w:pPr>
              <w:jc w:val="right"/>
              <w:rPr>
                <w:sz w:val="20"/>
                <w:szCs w:val="20"/>
              </w:rPr>
            </w:pPr>
            <w:r>
              <w:rPr>
                <w:color w:val="000000" w:themeColor="text1"/>
                <w:sz w:val="20"/>
              </w:rPr>
              <w:t>1 875 057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4378D6D4" w14:textId="71655B67" w:rsidR="00FF185F" w:rsidRPr="002F422F" w:rsidRDefault="00FF185F" w:rsidP="00707059">
            <w:pPr>
              <w:jc w:val="right"/>
              <w:rPr>
                <w:sz w:val="20"/>
                <w:szCs w:val="20"/>
              </w:rPr>
            </w:pPr>
            <w:r>
              <w:rPr>
                <w:color w:val="000000" w:themeColor="text1"/>
                <w:sz w:val="20"/>
              </w:rPr>
              <w:t>1 875 057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0DD64F39" w14:textId="587081D7" w:rsidR="00FF185F" w:rsidRPr="002F422F" w:rsidRDefault="00FF185F" w:rsidP="00707059">
            <w:pPr>
              <w:jc w:val="right"/>
              <w:rPr>
                <w:sz w:val="20"/>
                <w:szCs w:val="20"/>
              </w:rPr>
            </w:pPr>
            <w:r>
              <w:rPr>
                <w:color w:val="000000" w:themeColor="text1"/>
                <w:sz w:val="20"/>
              </w:rPr>
              <w:t>1 875 057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71A9E6C4" w14:textId="6F320605" w:rsidR="00FF185F" w:rsidRPr="002F422F" w:rsidRDefault="00FF185F" w:rsidP="00707059">
            <w:pPr>
              <w:jc w:val="right"/>
              <w:rPr>
                <w:sz w:val="20"/>
                <w:szCs w:val="20"/>
              </w:rPr>
            </w:pPr>
            <w:r>
              <w:rPr>
                <w:color w:val="000000" w:themeColor="text1"/>
                <w:sz w:val="20"/>
              </w:rPr>
              <w:t>1 875 057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1E06DBBA" w14:textId="6D1DE3C0" w:rsidR="00FF185F" w:rsidRPr="002F422F" w:rsidRDefault="00FF185F" w:rsidP="00707059">
            <w:pPr>
              <w:jc w:val="right"/>
              <w:rPr>
                <w:sz w:val="20"/>
                <w:szCs w:val="20"/>
              </w:rPr>
            </w:pPr>
            <w:r>
              <w:rPr>
                <w:color w:val="000000" w:themeColor="text1"/>
                <w:sz w:val="20"/>
              </w:rPr>
              <w:t>1 875 057</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08281F0D" w14:textId="2EB7395B" w:rsidR="00FF185F" w:rsidRPr="002F422F" w:rsidRDefault="00FF185F" w:rsidP="00707059">
            <w:pPr>
              <w:jc w:val="right"/>
              <w:rPr>
                <w:color w:val="000000"/>
                <w:sz w:val="20"/>
                <w:szCs w:val="20"/>
              </w:rPr>
            </w:pPr>
            <w:r>
              <w:rPr>
                <w:sz w:val="20"/>
              </w:rPr>
              <w:t>1 687 551</w:t>
            </w:r>
          </w:p>
        </w:tc>
      </w:tr>
      <w:tr w:rsidR="00FF185F" w:rsidRPr="002F422F" w14:paraId="0D9C318F" w14:textId="09A95B02" w:rsidTr="00707059">
        <w:trPr>
          <w:trHeight w:val="288"/>
          <w:jc w:val="center"/>
        </w:trPr>
        <w:tc>
          <w:tcPr>
            <w:tcW w:w="1710" w:type="dxa"/>
            <w:tcBorders>
              <w:top w:val="single" w:sz="4" w:space="0" w:color="auto"/>
              <w:left w:val="single" w:sz="4" w:space="0" w:color="auto"/>
              <w:bottom w:val="single" w:sz="4" w:space="0" w:color="auto"/>
              <w:right w:val="single" w:sz="4" w:space="0" w:color="auto"/>
            </w:tcBorders>
            <w:shd w:val="clear" w:color="auto" w:fill="auto"/>
            <w:noWrap/>
          </w:tcPr>
          <w:p w14:paraId="2B328FAB" w14:textId="23CC88A4" w:rsidR="00FF185F" w:rsidRPr="002F422F" w:rsidRDefault="00FF185F" w:rsidP="00E502EA">
            <w:pPr>
              <w:jc w:val="left"/>
              <w:rPr>
                <w:sz w:val="18"/>
                <w:szCs w:val="18"/>
              </w:rPr>
            </w:pPr>
            <w:r>
              <w:rPr>
                <w:sz w:val="18"/>
              </w:rPr>
              <w:t>Proposition de réduction de la consommation de HFC par rapport à la valeur de référence (%)</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4DBE6564" w14:textId="0DE63DCF" w:rsidR="00FF185F" w:rsidRPr="002F422F" w:rsidRDefault="00FF185F" w:rsidP="00707059">
            <w:pPr>
              <w:jc w:val="right"/>
              <w:rPr>
                <w:sz w:val="20"/>
                <w:szCs w:val="20"/>
              </w:rPr>
            </w:pPr>
            <w:r>
              <w:rPr>
                <w:sz w:val="20"/>
              </w:rPr>
              <w:t>s. o.</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1C44981A" w14:textId="27D8A157" w:rsidR="00FF185F" w:rsidRPr="002F422F" w:rsidRDefault="00FF185F" w:rsidP="00707059">
            <w:pPr>
              <w:jc w:val="right"/>
              <w:rPr>
                <w:sz w:val="20"/>
                <w:szCs w:val="20"/>
              </w:rPr>
            </w:pPr>
            <w:r>
              <w:rPr>
                <w:sz w:val="20"/>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0E8BF112" w14:textId="3CB26158" w:rsidR="00FF185F" w:rsidRPr="002F422F" w:rsidRDefault="00FF185F" w:rsidP="00707059">
            <w:pPr>
              <w:jc w:val="right"/>
              <w:rPr>
                <w:sz w:val="20"/>
                <w:szCs w:val="20"/>
              </w:rPr>
            </w:pPr>
            <w:r>
              <w:rPr>
                <w:sz w:val="20"/>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29ABE7ED" w14:textId="224D4589" w:rsidR="00FF185F" w:rsidRPr="002F422F" w:rsidRDefault="00FF185F" w:rsidP="00707059">
            <w:pPr>
              <w:jc w:val="right"/>
              <w:rPr>
                <w:sz w:val="20"/>
                <w:szCs w:val="20"/>
              </w:rPr>
            </w:pPr>
            <w:r>
              <w:rPr>
                <w:sz w:val="20"/>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42ED4544" w14:textId="09716713" w:rsidR="00FF185F" w:rsidRPr="002F422F" w:rsidRDefault="00FF185F" w:rsidP="00707059">
            <w:pPr>
              <w:jc w:val="right"/>
              <w:rPr>
                <w:sz w:val="20"/>
                <w:szCs w:val="20"/>
              </w:rPr>
            </w:pPr>
            <w:r>
              <w:rPr>
                <w:sz w:val="20"/>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23871733" w14:textId="5E8BF042" w:rsidR="00FF185F" w:rsidRPr="002F422F" w:rsidRDefault="00FF185F" w:rsidP="00707059">
            <w:pPr>
              <w:jc w:val="right"/>
              <w:rPr>
                <w:sz w:val="20"/>
                <w:szCs w:val="20"/>
              </w:rPr>
            </w:pPr>
            <w:r>
              <w:rPr>
                <w:sz w:val="20"/>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14:paraId="1091BCAC" w14:textId="719A196B" w:rsidR="00FF185F" w:rsidRPr="002F422F" w:rsidRDefault="00FF185F" w:rsidP="00707059">
            <w:pPr>
              <w:jc w:val="right"/>
              <w:rPr>
                <w:color w:val="000000"/>
                <w:sz w:val="20"/>
                <w:szCs w:val="20"/>
              </w:rPr>
            </w:pPr>
            <w:r>
              <w:rPr>
                <w:color w:val="000000"/>
                <w:sz w:val="20"/>
              </w:rPr>
              <w:t>10</w:t>
            </w:r>
          </w:p>
        </w:tc>
      </w:tr>
    </w:tbl>
    <w:p w14:paraId="724B86C6" w14:textId="6E6ACBBE" w:rsidR="00AC3A70" w:rsidRPr="002F422F" w:rsidRDefault="002428DD" w:rsidP="007006DA">
      <w:pPr>
        <w:rPr>
          <w:sz w:val="18"/>
          <w:szCs w:val="18"/>
        </w:rPr>
      </w:pPr>
      <w:r>
        <w:rPr>
          <w:sz w:val="18"/>
        </w:rPr>
        <w:t>* D’après les données communiquées au titre de l’article 7.</w:t>
      </w:r>
    </w:p>
    <w:p w14:paraId="4C1C70B9" w14:textId="5F43BDB7" w:rsidR="00802052" w:rsidRPr="002F422F" w:rsidRDefault="00802052" w:rsidP="007006DA">
      <w:pPr>
        <w:rPr>
          <w:sz w:val="18"/>
          <w:szCs w:val="18"/>
        </w:rPr>
      </w:pPr>
      <w:r>
        <w:rPr>
          <w:sz w:val="18"/>
        </w:rPr>
        <w:t>** Ces prévisions sont données à titre indicatif, nonobstant l’incertitude concernant les usages durant les années de référence, et s’appuient sur une croissance économique estimée à 6 pour cent et un taux de croissance de la population estimé à 3 pour cent, ainsi que l’introduction progressive des HFC au fur et à mesure de l’élimination des HCFC.</w:t>
      </w:r>
    </w:p>
    <w:p w14:paraId="4A033CC5" w14:textId="2D02D282" w:rsidR="00957AFC" w:rsidRPr="002F422F" w:rsidRDefault="00957AFC" w:rsidP="007006DA">
      <w:pPr>
        <w:rPr>
          <w:sz w:val="18"/>
          <w:szCs w:val="18"/>
        </w:rPr>
      </w:pPr>
      <w:r>
        <w:rPr>
          <w:sz w:val="18"/>
        </w:rPr>
        <w:t>*** En 2024, l’introduction progressive des HFC est estimée à 8 pour cent de la consommation de HFC de 2023.</w:t>
      </w:r>
    </w:p>
    <w:p w14:paraId="11B6D237" w14:textId="7C44E1B9" w:rsidR="0070038F" w:rsidRPr="002F422F" w:rsidRDefault="0070038F" w:rsidP="002C2C32">
      <w:pPr>
        <w:pStyle w:val="Heading1"/>
        <w:keepNext/>
        <w:numPr>
          <w:ilvl w:val="0"/>
          <w:numId w:val="0"/>
        </w:numPr>
        <w:spacing w:before="240"/>
        <w:rPr>
          <w:i/>
          <w:iCs/>
        </w:rPr>
      </w:pPr>
      <w:r>
        <w:rPr>
          <w:i/>
        </w:rPr>
        <w:t xml:space="preserve">Activités proposées </w:t>
      </w:r>
    </w:p>
    <w:p w14:paraId="4329C92E" w14:textId="61400612" w:rsidR="0081214F" w:rsidRPr="002F422F" w:rsidRDefault="0081214F" w:rsidP="0081214F">
      <w:pPr>
        <w:pStyle w:val="Heading1"/>
      </w:pPr>
      <w:r>
        <w:t xml:space="preserve"> Les activités proposées au titre de la phase I du KIP du Bénin et leurs coûts sont présentés au tableau 9 tels qu’ils ont été soumis.</w:t>
      </w:r>
    </w:p>
    <w:p w14:paraId="7B7FD051" w14:textId="70A9FA6C" w:rsidR="0081214F" w:rsidRPr="002F422F" w:rsidRDefault="0081214F" w:rsidP="0081214F">
      <w:pPr>
        <w:rPr>
          <w:b/>
          <w:bCs/>
        </w:rPr>
      </w:pPr>
      <w:r>
        <w:rPr>
          <w:b/>
        </w:rPr>
        <w:t>Tableau 9. Activités proposées pour la mise en œuvre dans le secteur de l’entretien au titre de la phase I du KIP</w:t>
      </w:r>
    </w:p>
    <w:tbl>
      <w:tblPr>
        <w:tblStyle w:val="TableGrid"/>
        <w:tblW w:w="5003" w:type="pct"/>
        <w:tblLayout w:type="fixed"/>
        <w:tblLook w:val="04A0" w:firstRow="1" w:lastRow="0" w:firstColumn="1" w:lastColumn="0" w:noHBand="0" w:noVBand="1"/>
      </w:tblPr>
      <w:tblGrid>
        <w:gridCol w:w="703"/>
        <w:gridCol w:w="6671"/>
        <w:gridCol w:w="992"/>
        <w:gridCol w:w="990"/>
      </w:tblGrid>
      <w:tr w:rsidR="008F73BD" w:rsidRPr="002F422F" w14:paraId="4398A32C" w14:textId="77777777" w:rsidTr="007B2303">
        <w:trPr>
          <w:trHeight w:val="197"/>
          <w:tblHeader/>
        </w:trPr>
        <w:tc>
          <w:tcPr>
            <w:tcW w:w="376" w:type="pct"/>
            <w:vMerge w:val="restart"/>
            <w:tcBorders>
              <w:top w:val="single" w:sz="4" w:space="0" w:color="auto"/>
              <w:left w:val="single" w:sz="4" w:space="0" w:color="auto"/>
              <w:right w:val="single" w:sz="4" w:space="0" w:color="auto"/>
            </w:tcBorders>
            <w:vAlign w:val="center"/>
          </w:tcPr>
          <w:p w14:paraId="7167A3D1" w14:textId="77777777" w:rsidR="008F73BD" w:rsidRPr="002F422F" w:rsidRDefault="008F73BD" w:rsidP="00B23B9C">
            <w:pPr>
              <w:jc w:val="center"/>
              <w:rPr>
                <w:b/>
                <w:bCs/>
                <w:sz w:val="20"/>
                <w:szCs w:val="20"/>
              </w:rPr>
            </w:pPr>
            <w:r>
              <w:rPr>
                <w:b/>
                <w:sz w:val="20"/>
              </w:rPr>
              <w:lastRenderedPageBreak/>
              <w:t>Point</w:t>
            </w:r>
          </w:p>
        </w:tc>
        <w:tc>
          <w:tcPr>
            <w:tcW w:w="3565" w:type="pct"/>
            <w:vMerge w:val="restart"/>
            <w:tcBorders>
              <w:top w:val="single" w:sz="4" w:space="0" w:color="auto"/>
              <w:left w:val="single" w:sz="4" w:space="0" w:color="auto"/>
              <w:right w:val="single" w:sz="4" w:space="0" w:color="auto"/>
            </w:tcBorders>
            <w:vAlign w:val="center"/>
          </w:tcPr>
          <w:p w14:paraId="30047473" w14:textId="77777777" w:rsidR="008F73BD" w:rsidRPr="002F422F" w:rsidRDefault="008F73BD" w:rsidP="00B23B9C">
            <w:pPr>
              <w:jc w:val="center"/>
              <w:rPr>
                <w:b/>
                <w:bCs/>
                <w:sz w:val="20"/>
                <w:szCs w:val="20"/>
              </w:rPr>
            </w:pPr>
            <w:r>
              <w:rPr>
                <w:b/>
                <w:sz w:val="20"/>
              </w:rPr>
              <w:t xml:space="preserve">Activités et sous-activités </w:t>
            </w:r>
          </w:p>
        </w:tc>
        <w:tc>
          <w:tcPr>
            <w:tcW w:w="1059" w:type="pct"/>
            <w:gridSpan w:val="2"/>
            <w:tcBorders>
              <w:top w:val="single" w:sz="4" w:space="0" w:color="auto"/>
              <w:left w:val="single" w:sz="4" w:space="0" w:color="auto"/>
              <w:bottom w:val="single" w:sz="4" w:space="0" w:color="auto"/>
              <w:right w:val="single" w:sz="4" w:space="0" w:color="auto"/>
            </w:tcBorders>
            <w:vAlign w:val="center"/>
          </w:tcPr>
          <w:p w14:paraId="300B1EA6" w14:textId="1DD4F756" w:rsidR="008F73BD" w:rsidRPr="002F422F" w:rsidRDefault="008F73BD" w:rsidP="00B23B9C">
            <w:pPr>
              <w:ind w:left="-107" w:right="-105"/>
              <w:jc w:val="center"/>
              <w:rPr>
                <w:b/>
                <w:bCs/>
                <w:sz w:val="20"/>
                <w:szCs w:val="20"/>
              </w:rPr>
            </w:pPr>
            <w:r>
              <w:rPr>
                <w:b/>
                <w:sz w:val="20"/>
              </w:rPr>
              <w:t>Coût ($ US)</w:t>
            </w:r>
          </w:p>
        </w:tc>
      </w:tr>
      <w:tr w:rsidR="001726A9" w:rsidRPr="002F422F" w14:paraId="44BB5CFE" w14:textId="77777777" w:rsidTr="007B2303">
        <w:trPr>
          <w:trHeight w:val="196"/>
          <w:tblHeader/>
        </w:trPr>
        <w:tc>
          <w:tcPr>
            <w:tcW w:w="376" w:type="pct"/>
            <w:vMerge/>
            <w:tcBorders>
              <w:left w:val="single" w:sz="4" w:space="0" w:color="auto"/>
              <w:bottom w:val="single" w:sz="4" w:space="0" w:color="auto"/>
              <w:right w:val="single" w:sz="4" w:space="0" w:color="auto"/>
            </w:tcBorders>
            <w:vAlign w:val="center"/>
          </w:tcPr>
          <w:p w14:paraId="436B6CD3" w14:textId="77777777" w:rsidR="001726A9" w:rsidRPr="002F422F" w:rsidRDefault="001726A9" w:rsidP="00B23B9C">
            <w:pPr>
              <w:jc w:val="center"/>
              <w:rPr>
                <w:b/>
                <w:bCs/>
                <w:sz w:val="20"/>
                <w:szCs w:val="20"/>
                <w:lang w:val="en-GB"/>
              </w:rPr>
            </w:pPr>
          </w:p>
        </w:tc>
        <w:tc>
          <w:tcPr>
            <w:tcW w:w="3565" w:type="pct"/>
            <w:vMerge/>
            <w:tcBorders>
              <w:left w:val="single" w:sz="4" w:space="0" w:color="auto"/>
              <w:bottom w:val="single" w:sz="4" w:space="0" w:color="auto"/>
              <w:right w:val="single" w:sz="4" w:space="0" w:color="auto"/>
            </w:tcBorders>
            <w:vAlign w:val="center"/>
          </w:tcPr>
          <w:p w14:paraId="0B3AB29F" w14:textId="77777777" w:rsidR="001726A9" w:rsidRPr="002F422F" w:rsidRDefault="001726A9" w:rsidP="00B23B9C">
            <w:pPr>
              <w:jc w:val="center"/>
              <w:rPr>
                <w:b/>
                <w:bCs/>
                <w:sz w:val="20"/>
                <w:szCs w:val="20"/>
                <w:lang w:val="en-GB"/>
              </w:rPr>
            </w:pPr>
          </w:p>
        </w:tc>
        <w:tc>
          <w:tcPr>
            <w:tcW w:w="530" w:type="pct"/>
            <w:tcBorders>
              <w:top w:val="single" w:sz="4" w:space="0" w:color="auto"/>
              <w:left w:val="single" w:sz="4" w:space="0" w:color="auto"/>
              <w:bottom w:val="single" w:sz="4" w:space="0" w:color="auto"/>
              <w:right w:val="single" w:sz="4" w:space="0" w:color="auto"/>
            </w:tcBorders>
            <w:vAlign w:val="center"/>
          </w:tcPr>
          <w:p w14:paraId="65E33AAD" w14:textId="7261E06C" w:rsidR="001726A9" w:rsidRPr="002F422F" w:rsidRDefault="001726A9" w:rsidP="007B2303">
            <w:pPr>
              <w:ind w:left="-111" w:right="-104"/>
              <w:jc w:val="center"/>
              <w:rPr>
                <w:b/>
                <w:bCs/>
                <w:sz w:val="20"/>
                <w:szCs w:val="20"/>
              </w:rPr>
            </w:pPr>
            <w:r>
              <w:rPr>
                <w:b/>
                <w:sz w:val="20"/>
              </w:rPr>
              <w:t>PNUE</w:t>
            </w:r>
          </w:p>
        </w:tc>
        <w:tc>
          <w:tcPr>
            <w:tcW w:w="529" w:type="pct"/>
            <w:tcBorders>
              <w:left w:val="single" w:sz="4" w:space="0" w:color="auto"/>
              <w:bottom w:val="single" w:sz="4" w:space="0" w:color="auto"/>
              <w:right w:val="single" w:sz="4" w:space="0" w:color="auto"/>
            </w:tcBorders>
            <w:vAlign w:val="center"/>
          </w:tcPr>
          <w:p w14:paraId="594EF289" w14:textId="14A24A37" w:rsidR="001726A9" w:rsidRPr="002F422F" w:rsidRDefault="001726A9" w:rsidP="007B2303">
            <w:pPr>
              <w:ind w:left="-107" w:right="-105"/>
              <w:jc w:val="center"/>
              <w:rPr>
                <w:b/>
                <w:bCs/>
                <w:sz w:val="20"/>
                <w:szCs w:val="20"/>
              </w:rPr>
            </w:pPr>
            <w:r>
              <w:rPr>
                <w:b/>
                <w:sz w:val="20"/>
              </w:rPr>
              <w:t>ONUDI</w:t>
            </w:r>
          </w:p>
        </w:tc>
      </w:tr>
      <w:tr w:rsidR="00141E98" w:rsidRPr="002F422F" w14:paraId="1D842789" w14:textId="77777777" w:rsidTr="007B2303">
        <w:trPr>
          <w:trHeight w:val="57"/>
        </w:trPr>
        <w:tc>
          <w:tcPr>
            <w:tcW w:w="376" w:type="pct"/>
            <w:tcBorders>
              <w:top w:val="single" w:sz="4" w:space="0" w:color="auto"/>
              <w:left w:val="single" w:sz="4" w:space="0" w:color="auto"/>
              <w:bottom w:val="single" w:sz="4" w:space="0" w:color="auto"/>
              <w:right w:val="single" w:sz="4" w:space="0" w:color="auto"/>
            </w:tcBorders>
          </w:tcPr>
          <w:p w14:paraId="4281D70D" w14:textId="78794831" w:rsidR="00141E98" w:rsidRPr="002F422F" w:rsidRDefault="00141E98" w:rsidP="007F33F8">
            <w:pPr>
              <w:jc w:val="left"/>
              <w:rPr>
                <w:b/>
                <w:bCs/>
                <w:sz w:val="20"/>
                <w:szCs w:val="20"/>
              </w:rPr>
            </w:pPr>
            <w:r>
              <w:rPr>
                <w:b/>
                <w:sz w:val="20"/>
              </w:rPr>
              <w:t>1.</w:t>
            </w:r>
          </w:p>
        </w:tc>
        <w:tc>
          <w:tcPr>
            <w:tcW w:w="4624" w:type="pct"/>
            <w:gridSpan w:val="3"/>
            <w:tcBorders>
              <w:top w:val="single" w:sz="4" w:space="0" w:color="auto"/>
              <w:left w:val="single" w:sz="4" w:space="0" w:color="auto"/>
              <w:bottom w:val="single" w:sz="4" w:space="0" w:color="auto"/>
              <w:right w:val="single" w:sz="4" w:space="0" w:color="auto"/>
            </w:tcBorders>
            <w:vAlign w:val="center"/>
          </w:tcPr>
          <w:p w14:paraId="5F831149" w14:textId="6A286E34" w:rsidR="00141E98" w:rsidRPr="002F422F" w:rsidRDefault="00141E98" w:rsidP="001726A9">
            <w:pPr>
              <w:ind w:left="-107" w:right="-105"/>
              <w:jc w:val="left"/>
              <w:rPr>
                <w:b/>
                <w:bCs/>
                <w:sz w:val="20"/>
                <w:szCs w:val="20"/>
              </w:rPr>
            </w:pPr>
            <w:r>
              <w:rPr>
                <w:b/>
                <w:color w:val="000000"/>
                <w:sz w:val="20"/>
              </w:rPr>
              <w:t>Mesures juridiques et réglementaires visant à soutenir la réduction progressive des HFC et</w:t>
            </w:r>
            <w:r>
              <w:rPr>
                <w:b/>
                <w:sz w:val="20"/>
              </w:rPr>
              <w:t xml:space="preserve"> à renforcer la capacité des agents des douanes et de l’application des règlements </w:t>
            </w:r>
          </w:p>
        </w:tc>
      </w:tr>
      <w:tr w:rsidR="001726A9" w:rsidRPr="002F422F" w14:paraId="14BEBAFE" w14:textId="77777777" w:rsidTr="001B71E7">
        <w:trPr>
          <w:trHeight w:val="57"/>
        </w:trPr>
        <w:tc>
          <w:tcPr>
            <w:tcW w:w="376" w:type="pct"/>
            <w:tcBorders>
              <w:top w:val="single" w:sz="4" w:space="0" w:color="auto"/>
              <w:left w:val="single" w:sz="4" w:space="0" w:color="auto"/>
              <w:bottom w:val="single" w:sz="4" w:space="0" w:color="auto"/>
              <w:right w:val="single" w:sz="4" w:space="0" w:color="auto"/>
            </w:tcBorders>
            <w:shd w:val="clear" w:color="auto" w:fill="auto"/>
          </w:tcPr>
          <w:p w14:paraId="5995E30E" w14:textId="0B276595" w:rsidR="001726A9" w:rsidRPr="002F422F" w:rsidRDefault="001726A9" w:rsidP="001726A9">
            <w:pPr>
              <w:ind w:right="-45"/>
              <w:jc w:val="left"/>
              <w:rPr>
                <w:sz w:val="20"/>
                <w:szCs w:val="20"/>
              </w:rPr>
            </w:pPr>
            <w:bookmarkStart w:id="10" w:name="_Hlk175565502"/>
            <w:r>
              <w:rPr>
                <w:sz w:val="20"/>
              </w:rPr>
              <w:t>1.1</w:t>
            </w:r>
          </w:p>
        </w:tc>
        <w:tc>
          <w:tcPr>
            <w:tcW w:w="3565" w:type="pct"/>
            <w:tcBorders>
              <w:top w:val="single" w:sz="4" w:space="0" w:color="auto"/>
              <w:left w:val="single" w:sz="4" w:space="0" w:color="auto"/>
              <w:bottom w:val="single" w:sz="4" w:space="0" w:color="auto"/>
              <w:right w:val="single" w:sz="4" w:space="0" w:color="auto"/>
            </w:tcBorders>
            <w:shd w:val="clear" w:color="auto" w:fill="auto"/>
            <w:vAlign w:val="center"/>
          </w:tcPr>
          <w:p w14:paraId="6634729D" w14:textId="47C0ABAA" w:rsidR="001726A9" w:rsidRPr="002F422F" w:rsidRDefault="001726A9" w:rsidP="001726A9">
            <w:pPr>
              <w:jc w:val="left"/>
              <w:rPr>
                <w:b/>
                <w:bCs/>
                <w:color w:val="000000"/>
                <w:sz w:val="20"/>
                <w:szCs w:val="20"/>
              </w:rPr>
            </w:pPr>
            <w:r>
              <w:rPr>
                <w:color w:val="000000"/>
                <w:sz w:val="20"/>
              </w:rPr>
              <w:t xml:space="preserve">Amélioration du système de quotas de HFC, notamment des critères d’attribution et de suivi des quotas, et réalisation de deux </w:t>
            </w:r>
            <w:r>
              <w:rPr>
                <w:sz w:val="20"/>
              </w:rPr>
              <w:t>ateliers avec des importateurs sur la répartition des quotas de HFC</w:t>
            </w:r>
            <w:r>
              <w:rPr>
                <w:color w:val="000000"/>
                <w:sz w:val="20"/>
              </w:rPr>
              <w:t xml:space="preserve"> ; </w:t>
            </w:r>
            <w:bookmarkStart w:id="11" w:name="_Hlk175606208"/>
            <w:r>
              <w:rPr>
                <w:color w:val="000000"/>
                <w:sz w:val="20"/>
              </w:rPr>
              <w:t>évaluation de l’instauration d’une interdiction visant les importations d’équipements à base de HFC</w:t>
            </w:r>
            <w:bookmarkEnd w:id="11"/>
            <w:r>
              <w:rPr>
                <w:color w:val="000000"/>
                <w:sz w:val="20"/>
              </w:rPr>
              <w:t xml:space="preserve"> en coordination avec les principales parties prenantes du pays et </w:t>
            </w:r>
            <w:r>
              <w:rPr>
                <w:sz w:val="20"/>
              </w:rPr>
              <w:t>avec d’autres pays membres de l’Union économique et monétaire ouest-africaine (UEMOA) ; organisation de réunions de coordination inter-institutionnelle afin d’estimer les répercussions de mesures de réglementation des HFC supplémentaires </w:t>
            </w:r>
            <w:r w:rsidR="00DF6E17" w:rsidRPr="002F422F">
              <w:rPr>
                <w:rStyle w:val="FootnoteReference"/>
                <w:sz w:val="20"/>
                <w:szCs w:val="20"/>
                <w:lang w:val="en-GB"/>
              </w:rPr>
              <w:footnoteReference w:id="4"/>
            </w:r>
            <w:r>
              <w:rPr>
                <w:sz w:val="20"/>
              </w:rPr>
              <w:t>; et réalisation de campagnes d’information sur les réglementations adoptées</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51DEBC6" w14:textId="34A5E57A" w:rsidR="001726A9" w:rsidRPr="002F422F" w:rsidRDefault="001726A9" w:rsidP="007B2303">
            <w:pPr>
              <w:ind w:right="36"/>
              <w:jc w:val="center"/>
              <w:rPr>
                <w:sz w:val="20"/>
                <w:szCs w:val="20"/>
              </w:rPr>
            </w:pPr>
            <w:r>
              <w:rPr>
                <w:sz w:val="20"/>
              </w:rPr>
              <w:t>55 000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7EAAC45" w14:textId="7A2D0EF4" w:rsidR="001726A9" w:rsidRPr="002F422F" w:rsidRDefault="001726A9" w:rsidP="001B71E7">
            <w:pPr>
              <w:ind w:right="36"/>
              <w:jc w:val="right"/>
              <w:rPr>
                <w:sz w:val="20"/>
                <w:szCs w:val="20"/>
              </w:rPr>
            </w:pPr>
            <w:r>
              <w:rPr>
                <w:sz w:val="20"/>
              </w:rPr>
              <w:t>0</w:t>
            </w:r>
          </w:p>
        </w:tc>
      </w:tr>
      <w:tr w:rsidR="001726A9" w:rsidRPr="002F422F" w14:paraId="45051918" w14:textId="77777777" w:rsidTr="001B71E7">
        <w:trPr>
          <w:trHeight w:val="57"/>
        </w:trPr>
        <w:tc>
          <w:tcPr>
            <w:tcW w:w="376" w:type="pct"/>
            <w:tcBorders>
              <w:top w:val="single" w:sz="4" w:space="0" w:color="auto"/>
              <w:left w:val="single" w:sz="4" w:space="0" w:color="auto"/>
              <w:bottom w:val="single" w:sz="4" w:space="0" w:color="auto"/>
              <w:right w:val="single" w:sz="4" w:space="0" w:color="auto"/>
            </w:tcBorders>
            <w:shd w:val="clear" w:color="auto" w:fill="auto"/>
          </w:tcPr>
          <w:p w14:paraId="700BA7B1" w14:textId="7A0F2A5B" w:rsidR="001726A9" w:rsidRPr="002F422F" w:rsidRDefault="001726A9" w:rsidP="001726A9">
            <w:pPr>
              <w:ind w:right="-45"/>
              <w:jc w:val="left"/>
              <w:rPr>
                <w:sz w:val="20"/>
                <w:szCs w:val="20"/>
              </w:rPr>
            </w:pPr>
            <w:r>
              <w:rPr>
                <w:sz w:val="20"/>
              </w:rPr>
              <w:t>1.2</w:t>
            </w:r>
          </w:p>
        </w:tc>
        <w:tc>
          <w:tcPr>
            <w:tcW w:w="3565" w:type="pct"/>
            <w:tcBorders>
              <w:top w:val="single" w:sz="4" w:space="0" w:color="auto"/>
              <w:left w:val="single" w:sz="4" w:space="0" w:color="auto"/>
              <w:bottom w:val="single" w:sz="4" w:space="0" w:color="auto"/>
              <w:right w:val="single" w:sz="4" w:space="0" w:color="auto"/>
            </w:tcBorders>
            <w:shd w:val="clear" w:color="auto" w:fill="auto"/>
            <w:vAlign w:val="center"/>
          </w:tcPr>
          <w:p w14:paraId="0A2D3627" w14:textId="4586785E" w:rsidR="001726A9" w:rsidRPr="002F422F" w:rsidRDefault="001726A9" w:rsidP="001726A9">
            <w:pPr>
              <w:ind w:right="36"/>
              <w:jc w:val="left"/>
              <w:rPr>
                <w:sz w:val="20"/>
                <w:szCs w:val="20"/>
              </w:rPr>
            </w:pPr>
            <w:r>
              <w:rPr>
                <w:sz w:val="20"/>
              </w:rPr>
              <w:t>Mise à jour des documents de formation destinés aux agents des douanes afin d’inclure le suivi et la consignation des importations et des exportations de HFC et des équipements à base de HFC, les codes douaniers du système harmonisé, le contrôle et l’identification des HFC et des équipements à base de HFC, l’étiquetage des frigorigènes, la prévention du commerce illicite et l’analyse des risques ; et formation de 300 agents des douanes et d’application des règlements</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3832B99" w14:textId="40BD1230" w:rsidR="001726A9" w:rsidRPr="002F422F" w:rsidRDefault="001726A9" w:rsidP="007B2303">
            <w:pPr>
              <w:ind w:right="36"/>
              <w:jc w:val="center"/>
              <w:rPr>
                <w:sz w:val="20"/>
                <w:szCs w:val="20"/>
              </w:rPr>
            </w:pPr>
            <w:r>
              <w:rPr>
                <w:sz w:val="20"/>
              </w:rPr>
              <w:t>40 000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A2C2D40" w14:textId="2DA3959C" w:rsidR="001726A9" w:rsidRPr="002F422F" w:rsidRDefault="001726A9" w:rsidP="001B71E7">
            <w:pPr>
              <w:ind w:right="36"/>
              <w:jc w:val="right"/>
              <w:rPr>
                <w:sz w:val="20"/>
                <w:szCs w:val="20"/>
              </w:rPr>
            </w:pPr>
            <w:r>
              <w:rPr>
                <w:sz w:val="20"/>
              </w:rPr>
              <w:t>0</w:t>
            </w:r>
          </w:p>
        </w:tc>
      </w:tr>
      <w:tr w:rsidR="001726A9" w:rsidRPr="002F422F" w14:paraId="5012627C" w14:textId="77777777" w:rsidTr="001B71E7">
        <w:trPr>
          <w:trHeight w:val="57"/>
        </w:trPr>
        <w:tc>
          <w:tcPr>
            <w:tcW w:w="376" w:type="pct"/>
            <w:tcBorders>
              <w:top w:val="single" w:sz="4" w:space="0" w:color="auto"/>
              <w:left w:val="single" w:sz="4" w:space="0" w:color="auto"/>
              <w:bottom w:val="single" w:sz="4" w:space="0" w:color="auto"/>
              <w:right w:val="single" w:sz="4" w:space="0" w:color="auto"/>
            </w:tcBorders>
            <w:shd w:val="clear" w:color="auto" w:fill="auto"/>
          </w:tcPr>
          <w:p w14:paraId="1B9B3DB2" w14:textId="43A6E6B1" w:rsidR="001726A9" w:rsidRPr="002F422F" w:rsidRDefault="001726A9" w:rsidP="001726A9">
            <w:pPr>
              <w:ind w:right="-45"/>
              <w:jc w:val="left"/>
              <w:rPr>
                <w:sz w:val="20"/>
                <w:szCs w:val="20"/>
              </w:rPr>
            </w:pPr>
            <w:r>
              <w:rPr>
                <w:sz w:val="20"/>
              </w:rPr>
              <w:t>1.3</w:t>
            </w:r>
          </w:p>
        </w:tc>
        <w:tc>
          <w:tcPr>
            <w:tcW w:w="3565" w:type="pct"/>
            <w:tcBorders>
              <w:top w:val="single" w:sz="4" w:space="0" w:color="auto"/>
              <w:left w:val="single" w:sz="4" w:space="0" w:color="auto"/>
              <w:bottom w:val="single" w:sz="4" w:space="0" w:color="auto"/>
              <w:right w:val="single" w:sz="4" w:space="0" w:color="auto"/>
            </w:tcBorders>
            <w:shd w:val="clear" w:color="auto" w:fill="auto"/>
            <w:vAlign w:val="center"/>
          </w:tcPr>
          <w:p w14:paraId="2D9A9E45" w14:textId="71343405" w:rsidR="00B86426" w:rsidRPr="00B86426" w:rsidRDefault="001726A9" w:rsidP="001726A9">
            <w:pPr>
              <w:ind w:right="36"/>
              <w:jc w:val="left"/>
              <w:rPr>
                <w:sz w:val="20"/>
              </w:rPr>
            </w:pPr>
            <w:r>
              <w:rPr>
                <w:sz w:val="20"/>
              </w:rPr>
              <w:t>Élaboration et maintien à jour d’une base de données des ateliers et techniciens assurant l’entretien des équipements de réfrigération et de climatisation afin d’améliorer le système de communication des données sur les équipements faisant l’objet d’un entretien, l’utilisation des frigorigènes, ainsi que les volumes récupérés et recyclés par atelier ; suivi et évaluation des données communiquées ; organisation de réunions avec les principales parties prenantes et conception d’une campagne de sensibilisation à destination des techniciens travaillant dans le secteur informel</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FB69748" w14:textId="4112753F" w:rsidR="001726A9" w:rsidRPr="002F422F" w:rsidRDefault="001726A9" w:rsidP="007B2303">
            <w:pPr>
              <w:ind w:right="36"/>
              <w:jc w:val="center"/>
              <w:rPr>
                <w:sz w:val="20"/>
                <w:szCs w:val="20"/>
              </w:rPr>
            </w:pPr>
            <w:r>
              <w:rPr>
                <w:sz w:val="20"/>
              </w:rPr>
              <w:t>35 000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F7A64B0" w14:textId="77AF5BF5" w:rsidR="001726A9" w:rsidRPr="002F422F" w:rsidRDefault="001726A9" w:rsidP="001B71E7">
            <w:pPr>
              <w:ind w:right="36"/>
              <w:jc w:val="right"/>
              <w:rPr>
                <w:sz w:val="20"/>
                <w:szCs w:val="20"/>
              </w:rPr>
            </w:pPr>
            <w:r>
              <w:rPr>
                <w:sz w:val="20"/>
              </w:rPr>
              <w:t>0</w:t>
            </w:r>
          </w:p>
        </w:tc>
      </w:tr>
      <w:bookmarkEnd w:id="10"/>
      <w:tr w:rsidR="001726A9" w:rsidRPr="002F422F" w14:paraId="547C8C65" w14:textId="77777777" w:rsidTr="001B71E7">
        <w:trPr>
          <w:trHeight w:val="57"/>
        </w:trPr>
        <w:tc>
          <w:tcPr>
            <w:tcW w:w="39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6F015A" w14:textId="391312B1" w:rsidR="001726A9" w:rsidRPr="002F422F" w:rsidRDefault="001726A9" w:rsidP="001726A9">
            <w:pPr>
              <w:ind w:right="33"/>
              <w:jc w:val="right"/>
              <w:rPr>
                <w:i/>
                <w:iCs/>
                <w:sz w:val="20"/>
                <w:szCs w:val="20"/>
              </w:rPr>
            </w:pPr>
            <w:r>
              <w:rPr>
                <w:i/>
                <w:sz w:val="20"/>
              </w:rPr>
              <w:t>Sous-total du volet 1</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3493D734" w14:textId="61EA6FFF" w:rsidR="001726A9" w:rsidRPr="002F422F" w:rsidRDefault="001726A9" w:rsidP="007B2303">
            <w:pPr>
              <w:ind w:right="33"/>
              <w:jc w:val="center"/>
              <w:rPr>
                <w:i/>
                <w:iCs/>
                <w:sz w:val="20"/>
                <w:szCs w:val="20"/>
              </w:rPr>
            </w:pPr>
            <w:r>
              <w:rPr>
                <w:i/>
                <w:sz w:val="20"/>
              </w:rPr>
              <w:t>130 000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6CB9A83" w14:textId="30769913" w:rsidR="001726A9" w:rsidRPr="002F422F" w:rsidRDefault="001726A9" w:rsidP="001B71E7">
            <w:pPr>
              <w:ind w:right="33"/>
              <w:jc w:val="right"/>
              <w:rPr>
                <w:i/>
                <w:iCs/>
                <w:sz w:val="20"/>
                <w:szCs w:val="20"/>
              </w:rPr>
            </w:pPr>
            <w:r>
              <w:rPr>
                <w:i/>
                <w:sz w:val="20"/>
              </w:rPr>
              <w:t>0</w:t>
            </w:r>
          </w:p>
        </w:tc>
      </w:tr>
      <w:tr w:rsidR="00141E98" w:rsidRPr="002F422F" w14:paraId="6C3FB451" w14:textId="77777777" w:rsidTr="007B2303">
        <w:trPr>
          <w:trHeight w:val="57"/>
        </w:trPr>
        <w:tc>
          <w:tcPr>
            <w:tcW w:w="376" w:type="pct"/>
            <w:tcBorders>
              <w:top w:val="single" w:sz="4" w:space="0" w:color="auto"/>
              <w:left w:val="single" w:sz="4" w:space="0" w:color="auto"/>
              <w:bottom w:val="single" w:sz="4" w:space="0" w:color="auto"/>
              <w:right w:val="single" w:sz="4" w:space="0" w:color="auto"/>
            </w:tcBorders>
            <w:shd w:val="clear" w:color="auto" w:fill="auto"/>
          </w:tcPr>
          <w:p w14:paraId="01122113" w14:textId="2C069B4D" w:rsidR="00141E98" w:rsidRPr="002F422F" w:rsidRDefault="00141E98" w:rsidP="004D256F">
            <w:pPr>
              <w:ind w:right="33"/>
              <w:jc w:val="left"/>
              <w:rPr>
                <w:b/>
                <w:bCs/>
                <w:sz w:val="20"/>
                <w:szCs w:val="20"/>
              </w:rPr>
            </w:pPr>
            <w:r>
              <w:rPr>
                <w:b/>
                <w:sz w:val="20"/>
              </w:rPr>
              <w:t>2</w:t>
            </w:r>
          </w:p>
        </w:tc>
        <w:tc>
          <w:tcPr>
            <w:tcW w:w="4624" w:type="pct"/>
            <w:gridSpan w:val="3"/>
            <w:tcBorders>
              <w:top w:val="single" w:sz="4" w:space="0" w:color="auto"/>
              <w:left w:val="single" w:sz="4" w:space="0" w:color="auto"/>
              <w:bottom w:val="single" w:sz="4" w:space="0" w:color="auto"/>
              <w:right w:val="single" w:sz="4" w:space="0" w:color="auto"/>
            </w:tcBorders>
            <w:shd w:val="clear" w:color="auto" w:fill="auto"/>
          </w:tcPr>
          <w:p w14:paraId="7067386C" w14:textId="7D86808D" w:rsidR="00141E98" w:rsidRPr="002F422F" w:rsidRDefault="00141E98" w:rsidP="001726A9">
            <w:pPr>
              <w:ind w:right="33"/>
              <w:rPr>
                <w:i/>
                <w:iCs/>
                <w:sz w:val="20"/>
                <w:szCs w:val="20"/>
              </w:rPr>
            </w:pPr>
            <w:r>
              <w:rPr>
                <w:b/>
                <w:color w:val="374151"/>
                <w:sz w:val="20"/>
              </w:rPr>
              <w:t>Renforcement de la capacité des formateurs et des techniciens d’entretien des sous-secteurs de la climatisation mobile et de la réfrigération et de la climatisation, et sensibilisation</w:t>
            </w:r>
          </w:p>
        </w:tc>
      </w:tr>
      <w:tr w:rsidR="001726A9" w:rsidRPr="002F422F" w14:paraId="0F81217A" w14:textId="77777777" w:rsidTr="001B71E7">
        <w:trPr>
          <w:trHeight w:val="144"/>
        </w:trPr>
        <w:tc>
          <w:tcPr>
            <w:tcW w:w="376" w:type="pct"/>
            <w:tcBorders>
              <w:top w:val="single" w:sz="4" w:space="0" w:color="auto"/>
              <w:left w:val="single" w:sz="4" w:space="0" w:color="auto"/>
              <w:bottom w:val="single" w:sz="4" w:space="0" w:color="auto"/>
              <w:right w:val="single" w:sz="4" w:space="0" w:color="auto"/>
            </w:tcBorders>
            <w:shd w:val="clear" w:color="auto" w:fill="auto"/>
          </w:tcPr>
          <w:p w14:paraId="71CE4B68" w14:textId="1BF25179" w:rsidR="001726A9" w:rsidRPr="002F422F" w:rsidRDefault="001726A9" w:rsidP="001726A9">
            <w:pPr>
              <w:ind w:right="33"/>
              <w:jc w:val="left"/>
              <w:rPr>
                <w:sz w:val="20"/>
                <w:szCs w:val="20"/>
              </w:rPr>
            </w:pPr>
            <w:r>
              <w:rPr>
                <w:sz w:val="20"/>
              </w:rPr>
              <w:t>2.1</w:t>
            </w:r>
          </w:p>
        </w:tc>
        <w:tc>
          <w:tcPr>
            <w:tcW w:w="3565" w:type="pct"/>
            <w:tcBorders>
              <w:top w:val="single" w:sz="4" w:space="0" w:color="auto"/>
              <w:left w:val="single" w:sz="4" w:space="0" w:color="auto"/>
              <w:bottom w:val="single" w:sz="4" w:space="0" w:color="auto"/>
              <w:right w:val="single" w:sz="4" w:space="0" w:color="auto"/>
            </w:tcBorders>
            <w:shd w:val="clear" w:color="auto" w:fill="auto"/>
          </w:tcPr>
          <w:p w14:paraId="122FDC08" w14:textId="7ABC8871" w:rsidR="001726A9" w:rsidRPr="002F422F" w:rsidRDefault="001726A9" w:rsidP="001726A9">
            <w:pPr>
              <w:ind w:right="33"/>
              <w:jc w:val="left"/>
              <w:rPr>
                <w:sz w:val="20"/>
                <w:szCs w:val="20"/>
              </w:rPr>
            </w:pPr>
            <w:r>
              <w:rPr>
                <w:sz w:val="20"/>
              </w:rPr>
              <w:t>Mise à jour des documents de formation aux bonnes pratiques dans le sous-secteur de l’entretien des équipements de climatisation mobile</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118CD23" w14:textId="33CE59C1" w:rsidR="001726A9" w:rsidRPr="002F422F" w:rsidRDefault="001726A9" w:rsidP="007B2303">
            <w:pPr>
              <w:ind w:right="33"/>
              <w:jc w:val="center"/>
              <w:rPr>
                <w:sz w:val="20"/>
                <w:szCs w:val="20"/>
              </w:rPr>
            </w:pPr>
            <w:r>
              <w:rPr>
                <w:sz w:val="20"/>
              </w:rPr>
              <w:t>6 000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0A126F4" w14:textId="0E1E56C1" w:rsidR="001726A9" w:rsidRPr="002F422F" w:rsidRDefault="001726A9" w:rsidP="001B71E7">
            <w:pPr>
              <w:ind w:right="33"/>
              <w:jc w:val="right"/>
              <w:rPr>
                <w:sz w:val="20"/>
                <w:szCs w:val="20"/>
              </w:rPr>
            </w:pPr>
            <w:r>
              <w:rPr>
                <w:sz w:val="20"/>
              </w:rPr>
              <w:t>0</w:t>
            </w:r>
          </w:p>
        </w:tc>
      </w:tr>
      <w:tr w:rsidR="001726A9" w:rsidRPr="002F422F" w14:paraId="069C64D5" w14:textId="77777777" w:rsidTr="001B71E7">
        <w:trPr>
          <w:trHeight w:val="144"/>
        </w:trPr>
        <w:tc>
          <w:tcPr>
            <w:tcW w:w="376" w:type="pct"/>
            <w:tcBorders>
              <w:top w:val="single" w:sz="4" w:space="0" w:color="auto"/>
              <w:left w:val="single" w:sz="4" w:space="0" w:color="auto"/>
              <w:bottom w:val="single" w:sz="4" w:space="0" w:color="auto"/>
              <w:right w:val="single" w:sz="4" w:space="0" w:color="auto"/>
            </w:tcBorders>
            <w:shd w:val="clear" w:color="auto" w:fill="auto"/>
          </w:tcPr>
          <w:p w14:paraId="67EDF952" w14:textId="37AF6572" w:rsidR="001726A9" w:rsidRPr="002F422F" w:rsidRDefault="001726A9" w:rsidP="001726A9">
            <w:pPr>
              <w:ind w:right="33"/>
              <w:jc w:val="left"/>
              <w:rPr>
                <w:sz w:val="20"/>
                <w:szCs w:val="20"/>
              </w:rPr>
            </w:pPr>
            <w:r>
              <w:rPr>
                <w:sz w:val="20"/>
              </w:rPr>
              <w:t>2.2</w:t>
            </w:r>
          </w:p>
        </w:tc>
        <w:tc>
          <w:tcPr>
            <w:tcW w:w="3565" w:type="pct"/>
            <w:tcBorders>
              <w:top w:val="single" w:sz="4" w:space="0" w:color="auto"/>
              <w:left w:val="single" w:sz="4" w:space="0" w:color="auto"/>
              <w:bottom w:val="single" w:sz="4" w:space="0" w:color="auto"/>
              <w:right w:val="single" w:sz="4" w:space="0" w:color="auto"/>
            </w:tcBorders>
            <w:shd w:val="clear" w:color="auto" w:fill="auto"/>
          </w:tcPr>
          <w:p w14:paraId="2F829AE1" w14:textId="2DCB5528" w:rsidR="001726A9" w:rsidRPr="002F422F" w:rsidRDefault="009873E7" w:rsidP="001726A9">
            <w:pPr>
              <w:ind w:right="33"/>
              <w:jc w:val="left"/>
              <w:rPr>
                <w:sz w:val="20"/>
                <w:szCs w:val="20"/>
              </w:rPr>
            </w:pPr>
            <w:r>
              <w:rPr>
                <w:sz w:val="20"/>
              </w:rPr>
              <w:t>Formation d’un total de 360 techniciens d’entretien des équipements de réfrigération et de climatisation et des équipements de climatisation mobile</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07C6648" w14:textId="14BCFDB3" w:rsidR="001726A9" w:rsidRPr="002F422F" w:rsidRDefault="001726A9" w:rsidP="007B2303">
            <w:pPr>
              <w:ind w:right="33"/>
              <w:jc w:val="center"/>
              <w:rPr>
                <w:sz w:val="20"/>
                <w:szCs w:val="20"/>
              </w:rPr>
            </w:pPr>
            <w:r>
              <w:rPr>
                <w:sz w:val="20"/>
              </w:rPr>
              <w:t>54 000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8939CAF" w14:textId="3CF2D340" w:rsidR="001726A9" w:rsidRPr="002F422F" w:rsidRDefault="001726A9" w:rsidP="001B71E7">
            <w:pPr>
              <w:ind w:right="33"/>
              <w:jc w:val="right"/>
              <w:rPr>
                <w:sz w:val="20"/>
                <w:szCs w:val="20"/>
              </w:rPr>
            </w:pPr>
            <w:r>
              <w:rPr>
                <w:sz w:val="20"/>
              </w:rPr>
              <w:t>0</w:t>
            </w:r>
          </w:p>
        </w:tc>
      </w:tr>
      <w:tr w:rsidR="000E3200" w:rsidRPr="002F422F" w14:paraId="690E1E46" w14:textId="77777777" w:rsidTr="001B71E7">
        <w:trPr>
          <w:trHeight w:val="144"/>
        </w:trPr>
        <w:tc>
          <w:tcPr>
            <w:tcW w:w="376" w:type="pct"/>
            <w:tcBorders>
              <w:top w:val="single" w:sz="4" w:space="0" w:color="auto"/>
              <w:left w:val="single" w:sz="4" w:space="0" w:color="auto"/>
              <w:bottom w:val="single" w:sz="4" w:space="0" w:color="auto"/>
              <w:right w:val="single" w:sz="4" w:space="0" w:color="auto"/>
            </w:tcBorders>
            <w:shd w:val="clear" w:color="auto" w:fill="auto"/>
          </w:tcPr>
          <w:p w14:paraId="3673F9C4" w14:textId="74336C43" w:rsidR="000E3200" w:rsidRPr="002F422F" w:rsidRDefault="000E3200" w:rsidP="000E3200">
            <w:pPr>
              <w:ind w:right="33"/>
              <w:jc w:val="left"/>
              <w:rPr>
                <w:sz w:val="20"/>
                <w:szCs w:val="20"/>
              </w:rPr>
            </w:pPr>
            <w:r>
              <w:rPr>
                <w:sz w:val="20"/>
              </w:rPr>
              <w:t>2.3</w:t>
            </w:r>
          </w:p>
        </w:tc>
        <w:tc>
          <w:tcPr>
            <w:tcW w:w="3565" w:type="pct"/>
            <w:tcBorders>
              <w:top w:val="single" w:sz="4" w:space="0" w:color="auto"/>
              <w:left w:val="single" w:sz="4" w:space="0" w:color="auto"/>
              <w:bottom w:val="single" w:sz="4" w:space="0" w:color="auto"/>
              <w:right w:val="single" w:sz="4" w:space="0" w:color="auto"/>
            </w:tcBorders>
            <w:shd w:val="clear" w:color="auto" w:fill="auto"/>
          </w:tcPr>
          <w:p w14:paraId="1A41AFB1" w14:textId="6C8EADFB" w:rsidR="000E3200" w:rsidRPr="002F422F" w:rsidRDefault="000E3200" w:rsidP="000E3200">
            <w:pPr>
              <w:ind w:right="33"/>
              <w:jc w:val="left"/>
              <w:rPr>
                <w:sz w:val="20"/>
                <w:szCs w:val="20"/>
              </w:rPr>
            </w:pPr>
            <w:r>
              <w:rPr>
                <w:sz w:val="20"/>
              </w:rPr>
              <w:t>Réalisation de campagnes de sensibilisation sur les HFC et les technologies à faible PRP ciblant les utilisateurs finaux et les techniciennes</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4FDEAD2" w14:textId="2DD05B9A" w:rsidR="000E3200" w:rsidRPr="002F422F" w:rsidRDefault="000E3200" w:rsidP="007B2303">
            <w:pPr>
              <w:ind w:right="33"/>
              <w:jc w:val="center"/>
              <w:rPr>
                <w:sz w:val="20"/>
                <w:szCs w:val="20"/>
              </w:rPr>
            </w:pPr>
            <w:r>
              <w:rPr>
                <w:sz w:val="20"/>
              </w:rPr>
              <w:t>10 000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C266C1A" w14:textId="2D56EE40" w:rsidR="000E3200" w:rsidRPr="002F422F" w:rsidRDefault="000E3200" w:rsidP="001B71E7">
            <w:pPr>
              <w:ind w:right="33"/>
              <w:jc w:val="right"/>
              <w:rPr>
                <w:sz w:val="20"/>
                <w:szCs w:val="20"/>
              </w:rPr>
            </w:pPr>
            <w:r>
              <w:rPr>
                <w:sz w:val="20"/>
              </w:rPr>
              <w:t>0</w:t>
            </w:r>
          </w:p>
        </w:tc>
      </w:tr>
      <w:tr w:rsidR="001726A9" w:rsidRPr="002F422F" w14:paraId="6FC134B2" w14:textId="77777777" w:rsidTr="001B71E7">
        <w:trPr>
          <w:trHeight w:val="131"/>
        </w:trPr>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14D78766" w14:textId="5E052788" w:rsidR="001726A9" w:rsidRPr="002F422F" w:rsidRDefault="001726A9" w:rsidP="001726A9">
            <w:pPr>
              <w:ind w:right="33"/>
              <w:jc w:val="right"/>
              <w:rPr>
                <w:sz w:val="20"/>
                <w:szCs w:val="20"/>
              </w:rPr>
            </w:pPr>
            <w:r>
              <w:rPr>
                <w:i/>
                <w:sz w:val="20"/>
              </w:rPr>
              <w:t>Sous-total du volet 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B721C10" w14:textId="22ED4D48" w:rsidR="001726A9" w:rsidRPr="002F422F" w:rsidRDefault="000E3200" w:rsidP="007B2303">
            <w:pPr>
              <w:pStyle w:val="ListParagraph"/>
              <w:ind w:left="31" w:right="33"/>
              <w:jc w:val="center"/>
              <w:rPr>
                <w:i/>
                <w:iCs/>
                <w:sz w:val="20"/>
                <w:szCs w:val="20"/>
              </w:rPr>
            </w:pPr>
            <w:r>
              <w:rPr>
                <w:i/>
                <w:sz w:val="20"/>
              </w:rPr>
              <w:t>70 000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95480E2" w14:textId="4A9F0D60" w:rsidR="001726A9" w:rsidRPr="002F422F" w:rsidRDefault="001726A9" w:rsidP="001B71E7">
            <w:pPr>
              <w:pStyle w:val="ListParagraph"/>
              <w:ind w:left="34" w:right="33"/>
              <w:jc w:val="right"/>
              <w:rPr>
                <w:i/>
                <w:iCs/>
                <w:sz w:val="20"/>
                <w:szCs w:val="20"/>
              </w:rPr>
            </w:pPr>
            <w:r>
              <w:rPr>
                <w:i/>
                <w:sz w:val="20"/>
              </w:rPr>
              <w:t>0</w:t>
            </w:r>
          </w:p>
        </w:tc>
      </w:tr>
      <w:tr w:rsidR="00141E98" w:rsidRPr="002F422F" w14:paraId="3F1FB71E" w14:textId="77777777" w:rsidTr="007B2303">
        <w:trPr>
          <w:trHeight w:val="131"/>
        </w:trPr>
        <w:tc>
          <w:tcPr>
            <w:tcW w:w="376" w:type="pct"/>
            <w:tcBorders>
              <w:top w:val="single" w:sz="4" w:space="0" w:color="auto"/>
              <w:left w:val="single" w:sz="4" w:space="0" w:color="auto"/>
              <w:bottom w:val="single" w:sz="4" w:space="0" w:color="auto"/>
              <w:right w:val="single" w:sz="4" w:space="0" w:color="auto"/>
            </w:tcBorders>
            <w:shd w:val="clear" w:color="auto" w:fill="auto"/>
          </w:tcPr>
          <w:p w14:paraId="299F2332" w14:textId="2108AACC" w:rsidR="00141E98" w:rsidRPr="002F422F" w:rsidRDefault="00141E98" w:rsidP="000E3200">
            <w:pPr>
              <w:keepNext/>
              <w:jc w:val="left"/>
              <w:rPr>
                <w:b/>
                <w:bCs/>
                <w:sz w:val="20"/>
                <w:szCs w:val="20"/>
              </w:rPr>
            </w:pPr>
            <w:bookmarkStart w:id="12" w:name="_Hlk175606311"/>
            <w:r>
              <w:rPr>
                <w:b/>
                <w:sz w:val="20"/>
              </w:rPr>
              <w:t>3</w:t>
            </w:r>
          </w:p>
        </w:tc>
        <w:tc>
          <w:tcPr>
            <w:tcW w:w="4624" w:type="pct"/>
            <w:gridSpan w:val="3"/>
            <w:tcBorders>
              <w:top w:val="single" w:sz="4" w:space="0" w:color="auto"/>
              <w:left w:val="single" w:sz="4" w:space="0" w:color="auto"/>
              <w:bottom w:val="single" w:sz="4" w:space="0" w:color="auto"/>
              <w:right w:val="single" w:sz="4" w:space="0" w:color="auto"/>
            </w:tcBorders>
            <w:shd w:val="clear" w:color="auto" w:fill="auto"/>
          </w:tcPr>
          <w:p w14:paraId="3C0FD98E" w14:textId="54A930F0" w:rsidR="00141E98" w:rsidRPr="002F422F" w:rsidRDefault="00141E98" w:rsidP="000E3200">
            <w:pPr>
              <w:pStyle w:val="ListParagraph"/>
              <w:keepNext/>
              <w:ind w:left="34" w:right="33"/>
              <w:jc w:val="left"/>
              <w:rPr>
                <w:sz w:val="20"/>
                <w:szCs w:val="20"/>
              </w:rPr>
            </w:pPr>
            <w:r>
              <w:rPr>
                <w:b/>
                <w:sz w:val="20"/>
              </w:rPr>
              <w:t>Facilitation de l’introduction de technologies à faible PRP</w:t>
            </w:r>
          </w:p>
        </w:tc>
      </w:tr>
      <w:bookmarkEnd w:id="12"/>
      <w:tr w:rsidR="002E29DC" w:rsidRPr="002F422F" w14:paraId="1FF3C220" w14:textId="77777777" w:rsidTr="00040129">
        <w:trPr>
          <w:trHeight w:val="131"/>
        </w:trPr>
        <w:tc>
          <w:tcPr>
            <w:tcW w:w="376" w:type="pct"/>
            <w:tcBorders>
              <w:top w:val="single" w:sz="4" w:space="0" w:color="auto"/>
              <w:left w:val="single" w:sz="4" w:space="0" w:color="auto"/>
              <w:bottom w:val="single" w:sz="4" w:space="0" w:color="auto"/>
              <w:right w:val="single" w:sz="4" w:space="0" w:color="auto"/>
            </w:tcBorders>
            <w:shd w:val="clear" w:color="auto" w:fill="auto"/>
          </w:tcPr>
          <w:p w14:paraId="0ECE8C5C" w14:textId="5D57912E" w:rsidR="002E29DC" w:rsidRPr="002F422F" w:rsidRDefault="002E29DC" w:rsidP="000E3200">
            <w:pPr>
              <w:keepNext/>
              <w:rPr>
                <w:sz w:val="20"/>
                <w:szCs w:val="20"/>
              </w:rPr>
            </w:pPr>
            <w:r>
              <w:rPr>
                <w:sz w:val="20"/>
              </w:rPr>
              <w:t>3.1</w:t>
            </w:r>
          </w:p>
        </w:tc>
        <w:tc>
          <w:tcPr>
            <w:tcW w:w="3565" w:type="pct"/>
            <w:tcBorders>
              <w:top w:val="single" w:sz="4" w:space="0" w:color="auto"/>
              <w:left w:val="single" w:sz="4" w:space="0" w:color="auto"/>
              <w:bottom w:val="single" w:sz="4" w:space="0" w:color="auto"/>
              <w:right w:val="single" w:sz="4" w:space="0" w:color="auto"/>
            </w:tcBorders>
            <w:shd w:val="clear" w:color="auto" w:fill="auto"/>
            <w:vAlign w:val="center"/>
          </w:tcPr>
          <w:p w14:paraId="24EB627E" w14:textId="3DCC3360" w:rsidR="002E29DC" w:rsidRPr="002F422F" w:rsidRDefault="0072757A" w:rsidP="000E3200">
            <w:pPr>
              <w:keepNext/>
              <w:ind w:right="33"/>
              <w:jc w:val="left"/>
              <w:rPr>
                <w:sz w:val="20"/>
                <w:szCs w:val="20"/>
              </w:rPr>
            </w:pPr>
            <w:bookmarkStart w:id="13" w:name="_Hlk175606333"/>
            <w:r>
              <w:rPr>
                <w:sz w:val="20"/>
              </w:rPr>
              <w:t xml:space="preserve">Conception et mise en œuvre d’activités visant à remplacer des équipements de réfrigération commerciale à base de R-404A afin de faire la démonstration de l’installation, du fonctionnement, des performances et </w:t>
            </w:r>
            <w:r>
              <w:rPr>
                <w:color w:val="000000"/>
                <w:sz w:val="20"/>
              </w:rPr>
              <w:t>de la formation à l’entretien de deux appareils de réfrigération commerciale monobloc</w:t>
            </w:r>
            <w:r w:rsidR="008F59AB">
              <w:rPr>
                <w:color w:val="000000"/>
                <w:sz w:val="20"/>
              </w:rPr>
              <w:t>s</w:t>
            </w:r>
            <w:r w:rsidR="0008385E" w:rsidRPr="002F422F">
              <w:rPr>
                <w:rStyle w:val="FootnoteReference"/>
              </w:rPr>
              <w:footnoteReference w:id="5"/>
            </w:r>
            <w:r>
              <w:rPr>
                <w:color w:val="000000"/>
                <w:sz w:val="20"/>
              </w:rPr>
              <w:t xml:space="preserve"> à base de R-290 d’une capacité inférieure à 20 kW, incluant des informations sur la diffusion des résultats du projet</w:t>
            </w:r>
            <w:bookmarkEnd w:id="13"/>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52E30AB" w14:textId="38270CCD" w:rsidR="002E29DC" w:rsidRPr="002F422F" w:rsidRDefault="001726A9" w:rsidP="00040129">
            <w:pPr>
              <w:pStyle w:val="ListParagraph"/>
              <w:keepNext/>
              <w:ind w:left="0" w:right="33" w:hanging="46"/>
              <w:jc w:val="right"/>
              <w:rPr>
                <w:sz w:val="20"/>
                <w:szCs w:val="20"/>
              </w:rPr>
            </w:pPr>
            <w:r>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C8C135C" w14:textId="06A84150" w:rsidR="002E29DC" w:rsidRPr="002F422F" w:rsidRDefault="002E29DC" w:rsidP="00040129">
            <w:pPr>
              <w:pStyle w:val="ListParagraph"/>
              <w:keepNext/>
              <w:ind w:left="175" w:right="33"/>
              <w:jc w:val="right"/>
              <w:rPr>
                <w:sz w:val="20"/>
                <w:szCs w:val="20"/>
              </w:rPr>
            </w:pPr>
            <w:r>
              <w:rPr>
                <w:sz w:val="20"/>
              </w:rPr>
              <w:t>80 000</w:t>
            </w:r>
          </w:p>
        </w:tc>
      </w:tr>
      <w:tr w:rsidR="002E29DC" w:rsidRPr="002F422F" w14:paraId="71DEE619" w14:textId="77777777" w:rsidTr="00040129">
        <w:trPr>
          <w:trHeight w:val="131"/>
        </w:trPr>
        <w:tc>
          <w:tcPr>
            <w:tcW w:w="376" w:type="pct"/>
            <w:tcBorders>
              <w:top w:val="single" w:sz="4" w:space="0" w:color="auto"/>
              <w:left w:val="single" w:sz="4" w:space="0" w:color="auto"/>
              <w:bottom w:val="single" w:sz="4" w:space="0" w:color="auto"/>
              <w:right w:val="single" w:sz="4" w:space="0" w:color="auto"/>
            </w:tcBorders>
            <w:shd w:val="clear" w:color="auto" w:fill="auto"/>
          </w:tcPr>
          <w:p w14:paraId="656AFB92" w14:textId="6F768533" w:rsidR="002E29DC" w:rsidRPr="002F422F" w:rsidRDefault="002E29DC" w:rsidP="00E1234F">
            <w:pPr>
              <w:rPr>
                <w:sz w:val="20"/>
                <w:szCs w:val="20"/>
              </w:rPr>
            </w:pPr>
            <w:r>
              <w:rPr>
                <w:sz w:val="20"/>
              </w:rPr>
              <w:t>3.2</w:t>
            </w:r>
          </w:p>
        </w:tc>
        <w:tc>
          <w:tcPr>
            <w:tcW w:w="3565" w:type="pct"/>
            <w:tcBorders>
              <w:top w:val="single" w:sz="4" w:space="0" w:color="auto"/>
              <w:left w:val="single" w:sz="4" w:space="0" w:color="auto"/>
              <w:bottom w:val="single" w:sz="4" w:space="0" w:color="auto"/>
              <w:right w:val="single" w:sz="4" w:space="0" w:color="auto"/>
            </w:tcBorders>
            <w:shd w:val="clear" w:color="auto" w:fill="auto"/>
            <w:vAlign w:val="center"/>
          </w:tcPr>
          <w:p w14:paraId="544207D9" w14:textId="55123C94" w:rsidR="002E29DC" w:rsidRPr="002F422F" w:rsidRDefault="002E29DC" w:rsidP="00001859">
            <w:pPr>
              <w:ind w:right="33"/>
              <w:jc w:val="left"/>
              <w:rPr>
                <w:color w:val="000000"/>
                <w:sz w:val="20"/>
                <w:szCs w:val="20"/>
              </w:rPr>
            </w:pPr>
            <w:r>
              <w:rPr>
                <w:color w:val="000000" w:themeColor="text1"/>
                <w:sz w:val="20"/>
              </w:rPr>
              <w:t xml:space="preserve">Réhabilitation des salles de formation de trois centres d’enseignement professionnel où des frigorigènes inflammables seront manipulés, grâce à l’embauche d’un expert en charge de mener des inspections, de fournir une </w:t>
            </w:r>
            <w:r>
              <w:rPr>
                <w:color w:val="000000" w:themeColor="text1"/>
                <w:sz w:val="20"/>
              </w:rPr>
              <w:lastRenderedPageBreak/>
              <w:t>évaluation et de produire des recommandations ; et équipement des salles</w:t>
            </w:r>
            <w:r w:rsidR="0089392A" w:rsidRPr="002F422F">
              <w:rPr>
                <w:rStyle w:val="FootnoteReference"/>
                <w:rFonts w:eastAsia="Calibri"/>
                <w:color w:val="000000" w:themeColor="text1"/>
                <w:sz w:val="20"/>
                <w:szCs w:val="20"/>
                <w:lang w:val="en-GB"/>
              </w:rPr>
              <w:footnoteReference w:id="6"/>
            </w:r>
            <w:r>
              <w:rPr>
                <w:color w:val="000000" w:themeColor="text1"/>
                <w:sz w:val="20"/>
              </w:rPr>
              <w:t xml:space="preserve"> de manière adaptée</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433FAAF" w14:textId="4D22F0A2" w:rsidR="002E29DC" w:rsidRPr="002F422F" w:rsidRDefault="001726A9" w:rsidP="00040129">
            <w:pPr>
              <w:pStyle w:val="ListParagraph"/>
              <w:keepNext/>
              <w:ind w:left="31" w:right="33"/>
              <w:jc w:val="right"/>
              <w:rPr>
                <w:sz w:val="20"/>
                <w:szCs w:val="20"/>
              </w:rPr>
            </w:pPr>
            <w:r>
              <w:rPr>
                <w:sz w:val="20"/>
              </w:rPr>
              <w:lastRenderedPageBreak/>
              <w:t>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AC3E953" w14:textId="55D231C9" w:rsidR="002E29DC" w:rsidRPr="002F422F" w:rsidRDefault="002E29DC" w:rsidP="00040129">
            <w:pPr>
              <w:pStyle w:val="ListParagraph"/>
              <w:keepNext/>
              <w:ind w:left="-108" w:right="33"/>
              <w:jc w:val="right"/>
              <w:rPr>
                <w:sz w:val="20"/>
                <w:szCs w:val="20"/>
              </w:rPr>
            </w:pPr>
            <w:r>
              <w:rPr>
                <w:sz w:val="20"/>
              </w:rPr>
              <w:t>60 000</w:t>
            </w:r>
          </w:p>
        </w:tc>
      </w:tr>
      <w:tr w:rsidR="00FC2474" w:rsidRPr="002F422F" w14:paraId="6A85BBFA" w14:textId="77777777" w:rsidTr="00040129">
        <w:trPr>
          <w:trHeight w:val="131"/>
        </w:trPr>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61C1E36F" w14:textId="33FB008A" w:rsidR="00FC2474" w:rsidRPr="002F422F" w:rsidRDefault="00FC2474" w:rsidP="00FC2474">
            <w:pPr>
              <w:ind w:right="33"/>
              <w:jc w:val="right"/>
              <w:rPr>
                <w:color w:val="000000" w:themeColor="text1"/>
                <w:sz w:val="20"/>
                <w:szCs w:val="20"/>
              </w:rPr>
            </w:pPr>
            <w:r>
              <w:rPr>
                <w:i/>
                <w:sz w:val="20"/>
              </w:rPr>
              <w:t>Sous-total du volet 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3EFD5A" w14:textId="08418C4E" w:rsidR="00FC2474" w:rsidRPr="002F422F" w:rsidRDefault="00FC2474" w:rsidP="00040129">
            <w:pPr>
              <w:pStyle w:val="ListParagraph"/>
              <w:keepNext/>
              <w:ind w:left="31" w:right="33"/>
              <w:jc w:val="right"/>
              <w:rPr>
                <w:i/>
                <w:iCs/>
                <w:sz w:val="20"/>
                <w:szCs w:val="20"/>
              </w:rPr>
            </w:pPr>
            <w:r>
              <w:rPr>
                <w:i/>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98A5258" w14:textId="0D74E48A" w:rsidR="00FC2474" w:rsidRPr="002F422F" w:rsidRDefault="00FC2474" w:rsidP="00040129">
            <w:pPr>
              <w:pStyle w:val="ListParagraph"/>
              <w:keepNext/>
              <w:ind w:left="-108" w:right="33"/>
              <w:jc w:val="right"/>
              <w:rPr>
                <w:sz w:val="20"/>
                <w:szCs w:val="20"/>
              </w:rPr>
            </w:pPr>
            <w:r>
              <w:rPr>
                <w:i/>
                <w:sz w:val="20"/>
              </w:rPr>
              <w:t>140 000</w:t>
            </w:r>
          </w:p>
        </w:tc>
      </w:tr>
      <w:tr w:rsidR="00FC2474" w:rsidRPr="002F422F" w14:paraId="4DB80183" w14:textId="77777777" w:rsidTr="00F217AA">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67C0770B" w14:textId="3667E9BE" w:rsidR="00FC2474" w:rsidRPr="002F422F" w:rsidRDefault="00FC2474" w:rsidP="00FC2474">
            <w:pPr>
              <w:ind w:right="33"/>
              <w:jc w:val="left"/>
              <w:rPr>
                <w:sz w:val="20"/>
                <w:szCs w:val="20"/>
              </w:rPr>
            </w:pPr>
            <w:r>
              <w:rPr>
                <w:b/>
                <w:sz w:val="20"/>
              </w:rPr>
              <w:t>Total des activités dédiées au secteur de l’entretien</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DA3C6BF" w14:textId="047CAFCA" w:rsidR="00FC2474" w:rsidRPr="002F422F" w:rsidRDefault="00FC2474" w:rsidP="00F217AA">
            <w:pPr>
              <w:ind w:right="33"/>
              <w:jc w:val="right"/>
              <w:rPr>
                <w:b/>
                <w:bCs/>
                <w:sz w:val="20"/>
                <w:szCs w:val="20"/>
              </w:rPr>
            </w:pPr>
            <w:r>
              <w:rPr>
                <w:b/>
                <w:sz w:val="20"/>
              </w:rPr>
              <w:t>200 000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90D6B89" w14:textId="06D2767A" w:rsidR="00FC2474" w:rsidRPr="002F422F" w:rsidRDefault="00FC2474" w:rsidP="00F217AA">
            <w:pPr>
              <w:ind w:right="33"/>
              <w:jc w:val="right"/>
              <w:rPr>
                <w:b/>
                <w:bCs/>
                <w:sz w:val="20"/>
                <w:szCs w:val="20"/>
              </w:rPr>
            </w:pPr>
            <w:r>
              <w:rPr>
                <w:b/>
                <w:sz w:val="20"/>
              </w:rPr>
              <w:t>140 000</w:t>
            </w:r>
          </w:p>
        </w:tc>
      </w:tr>
      <w:tr w:rsidR="00FC2474" w:rsidRPr="002F422F" w14:paraId="24FD61D0" w14:textId="77777777" w:rsidTr="00F217AA">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2D7B8B4D" w14:textId="09761A65" w:rsidR="00FC2474" w:rsidRPr="002F422F" w:rsidRDefault="00FC2474" w:rsidP="00FC2474">
            <w:pPr>
              <w:ind w:right="33"/>
              <w:jc w:val="left"/>
              <w:rPr>
                <w:sz w:val="20"/>
                <w:szCs w:val="20"/>
              </w:rPr>
            </w:pPr>
            <w:r>
              <w:rPr>
                <w:sz w:val="20"/>
              </w:rPr>
              <w:t>Coordination, suivi et évaluation</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79BDA0B" w14:textId="44161C65" w:rsidR="00FC2474" w:rsidRPr="002F422F" w:rsidRDefault="00FC2474" w:rsidP="00F217AA">
            <w:pPr>
              <w:ind w:right="33"/>
              <w:jc w:val="right"/>
              <w:rPr>
                <w:sz w:val="20"/>
                <w:szCs w:val="20"/>
              </w:rPr>
            </w:pPr>
            <w:r>
              <w:rPr>
                <w:sz w:val="20"/>
              </w:rPr>
              <w:t>20 000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3108C65E" w14:textId="74836A96" w:rsidR="00FC2474" w:rsidRPr="002F422F" w:rsidRDefault="00FC2474" w:rsidP="00F217AA">
            <w:pPr>
              <w:ind w:right="33"/>
              <w:jc w:val="right"/>
              <w:rPr>
                <w:sz w:val="20"/>
                <w:szCs w:val="20"/>
              </w:rPr>
            </w:pPr>
            <w:r>
              <w:rPr>
                <w:sz w:val="20"/>
              </w:rPr>
              <w:t>0</w:t>
            </w:r>
          </w:p>
        </w:tc>
      </w:tr>
      <w:tr w:rsidR="00FC2474" w:rsidRPr="002F422F" w14:paraId="63AF7FB3" w14:textId="77777777" w:rsidTr="00F217AA">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271EE206" w14:textId="3AAA1528" w:rsidR="00FC2474" w:rsidRPr="002F422F" w:rsidRDefault="00FC2474" w:rsidP="00FC2474">
            <w:pPr>
              <w:ind w:right="33"/>
              <w:jc w:val="left"/>
              <w:rPr>
                <w:b/>
                <w:bCs/>
                <w:sz w:val="20"/>
                <w:szCs w:val="20"/>
              </w:rPr>
            </w:pPr>
            <w:r>
              <w:rPr>
                <w:b/>
                <w:sz w:val="20"/>
              </w:rPr>
              <w:t>Coûts du KIP par agence</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D1B514" w14:textId="34EF5293" w:rsidR="00FC2474" w:rsidRPr="002F422F" w:rsidRDefault="00FC2474" w:rsidP="00F217AA">
            <w:pPr>
              <w:ind w:right="33"/>
              <w:jc w:val="right"/>
              <w:rPr>
                <w:b/>
                <w:bCs/>
                <w:sz w:val="20"/>
                <w:szCs w:val="20"/>
              </w:rPr>
            </w:pPr>
            <w:r>
              <w:rPr>
                <w:b/>
                <w:sz w:val="20"/>
              </w:rPr>
              <w:t>220 000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D6FD4B0" w14:textId="164D6EBA" w:rsidR="00FC2474" w:rsidRPr="002F422F" w:rsidRDefault="00FC2474" w:rsidP="00F217AA">
            <w:pPr>
              <w:ind w:left="-108" w:right="33"/>
              <w:jc w:val="right"/>
              <w:rPr>
                <w:b/>
                <w:bCs/>
                <w:sz w:val="20"/>
                <w:szCs w:val="20"/>
              </w:rPr>
            </w:pPr>
            <w:r>
              <w:rPr>
                <w:b/>
                <w:sz w:val="20"/>
              </w:rPr>
              <w:t>140 000</w:t>
            </w:r>
          </w:p>
        </w:tc>
      </w:tr>
      <w:tr w:rsidR="00DC5280" w:rsidRPr="002F422F" w14:paraId="5A76F5B5" w14:textId="77777777" w:rsidTr="00DC5280">
        <w:tc>
          <w:tcPr>
            <w:tcW w:w="3941" w:type="pct"/>
            <w:gridSpan w:val="2"/>
            <w:tcBorders>
              <w:top w:val="single" w:sz="4" w:space="0" w:color="auto"/>
              <w:left w:val="single" w:sz="4" w:space="0" w:color="auto"/>
              <w:bottom w:val="single" w:sz="4" w:space="0" w:color="auto"/>
              <w:right w:val="single" w:sz="4" w:space="0" w:color="auto"/>
            </w:tcBorders>
            <w:shd w:val="clear" w:color="auto" w:fill="auto"/>
          </w:tcPr>
          <w:p w14:paraId="035C75EF" w14:textId="19B7B998" w:rsidR="00DC5280" w:rsidRPr="002F422F" w:rsidRDefault="00DC5280" w:rsidP="00FC2474">
            <w:pPr>
              <w:ind w:right="33"/>
              <w:jc w:val="left"/>
              <w:rPr>
                <w:b/>
                <w:bCs/>
                <w:sz w:val="20"/>
                <w:szCs w:val="20"/>
              </w:rPr>
            </w:pPr>
            <w:r>
              <w:rPr>
                <w:b/>
                <w:sz w:val="20"/>
              </w:rPr>
              <w:t>Coûts totaux du KIP</w:t>
            </w:r>
          </w:p>
        </w:tc>
        <w:tc>
          <w:tcPr>
            <w:tcW w:w="1059" w:type="pct"/>
            <w:gridSpan w:val="2"/>
            <w:tcBorders>
              <w:top w:val="single" w:sz="4" w:space="0" w:color="auto"/>
              <w:left w:val="single" w:sz="4" w:space="0" w:color="auto"/>
              <w:bottom w:val="single" w:sz="4" w:space="0" w:color="auto"/>
              <w:right w:val="single" w:sz="4" w:space="0" w:color="auto"/>
            </w:tcBorders>
            <w:shd w:val="clear" w:color="auto" w:fill="auto"/>
          </w:tcPr>
          <w:p w14:paraId="61462143" w14:textId="51D3C325" w:rsidR="00DC5280" w:rsidRPr="002F422F" w:rsidRDefault="00DC5280" w:rsidP="007B2303">
            <w:pPr>
              <w:ind w:left="-108" w:right="33"/>
              <w:jc w:val="center"/>
              <w:rPr>
                <w:b/>
                <w:bCs/>
                <w:sz w:val="20"/>
                <w:szCs w:val="20"/>
              </w:rPr>
            </w:pPr>
            <w:r>
              <w:rPr>
                <w:b/>
                <w:sz w:val="20"/>
              </w:rPr>
              <w:t>360 000</w:t>
            </w:r>
          </w:p>
        </w:tc>
      </w:tr>
    </w:tbl>
    <w:p w14:paraId="75266DCE" w14:textId="77777777" w:rsidR="0081214F" w:rsidRPr="002F422F" w:rsidRDefault="0081214F" w:rsidP="0081214F">
      <w:pPr>
        <w:rPr>
          <w:lang w:val="en-GB"/>
        </w:rPr>
      </w:pPr>
    </w:p>
    <w:p w14:paraId="4C7BD436" w14:textId="4F4A634D" w:rsidR="0070038F" w:rsidRPr="002F422F" w:rsidRDefault="0070038F" w:rsidP="002C2C32">
      <w:pPr>
        <w:keepNext/>
        <w:widowControl w:val="0"/>
        <w:spacing w:after="240"/>
        <w:rPr>
          <w:i/>
          <w:iCs/>
        </w:rPr>
      </w:pPr>
      <w:r>
        <w:rPr>
          <w:i/>
        </w:rPr>
        <w:t>Mise en œuvre, coordination et suivi du projet</w:t>
      </w:r>
    </w:p>
    <w:p w14:paraId="4588FBAD" w14:textId="7B3033DB" w:rsidR="0070038F" w:rsidRPr="002F422F" w:rsidRDefault="00074487" w:rsidP="00074487">
      <w:pPr>
        <w:pStyle w:val="Heading1"/>
      </w:pPr>
      <w:r>
        <w:t>L’UNO et le PNUE surveilleront les activités, rendr</w:t>
      </w:r>
      <w:r w:rsidR="00CA4F65">
        <w:t>ont</w:t>
      </w:r>
      <w:r>
        <w:t xml:space="preserve"> compte des progrès réalisés et travailleront avec les parties prenantes pour éliminer les HFC. Le coût de ces activités </w:t>
      </w:r>
      <w:r w:rsidR="00CA4F65">
        <w:t xml:space="preserve">pour le PNUE </w:t>
      </w:r>
      <w:r>
        <w:t>s’élève à 20 000 $ US et inclut des consultants de projet (10 000 $ US), des déplacements nationaux (4 000 $ US), des frais de réunion (4 000 $ US) et diverses autres dépenses (2 000 $ US).</w:t>
      </w:r>
    </w:p>
    <w:p w14:paraId="3C02FDDB" w14:textId="3782C165" w:rsidR="000F269C" w:rsidRPr="002F422F" w:rsidRDefault="0070038F" w:rsidP="000F269C">
      <w:pPr>
        <w:keepNext/>
        <w:widowControl w:val="0"/>
        <w:spacing w:after="240"/>
        <w:rPr>
          <w:i/>
        </w:rPr>
      </w:pPr>
      <w:r>
        <w:rPr>
          <w:i/>
        </w:rPr>
        <w:t>Mise en œuvre de la politique d’égalité des sexes</w:t>
      </w:r>
    </w:p>
    <w:p w14:paraId="32C770AB" w14:textId="4377758A" w:rsidR="00351AC8" w:rsidRPr="002F422F" w:rsidRDefault="00817FFC" w:rsidP="009B358C">
      <w:pPr>
        <w:pStyle w:val="Heading1"/>
      </w:pPr>
      <w:r>
        <w:t>Conformément aux décisions 84/92 d), 90/48 c) et 92/40 b), la phase I du KIP tiendra compte de l’égalité des sexes et de l’autonomisation des femmes dans tous les aspects de sa mise en œuvre, encouragera la participation équilibrée des deux sexes aux activités de formation et de renforcement de la capacité et construira des liens avec les agences gouvernementales concernant l’intégration des questions relatives à l’égalité hommes-femmes. En s’appuyant sur les ressources du projet de renforcement des institutions et du PGEH, l’UNO mènera en synergie une évaluation visant à déterminer pourquoi les femmes ne sont pas suffisamment représentées dans le secteur de l’entretien et rédigera un projet de plan d’action promouvant l’égalité des sexes dans le domaine de l’entretien des équipements de réfrigération et de climatisation et des équipements de climatisation mobile. Le PNUE a confirmé que le Gouvernement du Bénin communiquera sur tous les indicateurs obligatoires de l’intégration de l’égalité des sexes</w:t>
      </w:r>
      <w:r w:rsidR="000F269C" w:rsidRPr="002F422F">
        <w:rPr>
          <w:rStyle w:val="FootnoteReference"/>
        </w:rPr>
        <w:footnoteReference w:id="7"/>
      </w:r>
      <w:r>
        <w:t xml:space="preserve"> du Fonds multilatéral dans les rapports périodiques de son KIP et ses demandes de tranches, y compris, entre autres, </w:t>
      </w:r>
      <w:r w:rsidR="00CA4F65">
        <w:t xml:space="preserve">sur </w:t>
      </w:r>
      <w:r>
        <w:t>le nombre de femmes et d’hommes employés dans le cadre du projet, l’avancement des activités d’intégration de l’égalité des chances entre les femmes et les hommes, les données quantitatives ventilées par sexe sur les activités mises en œuvre, les produits de la connaissance obtenus avec une approche axée sur le genre, les campagnes de sensibilisation ciblées visant à pousser les femmes à suivre des études dans le domaine de la réfrigération et de la climatisation et les ateliers de formation à l’égalité des sexes destinés aux principales parties prenantes.</w:t>
      </w:r>
    </w:p>
    <w:p w14:paraId="0ECA6FB8" w14:textId="77777777" w:rsidR="0070038F" w:rsidRPr="002F422F" w:rsidRDefault="0070038F" w:rsidP="002C2C32">
      <w:pPr>
        <w:keepNext/>
        <w:widowControl w:val="0"/>
        <w:suppressAutoHyphens/>
        <w:spacing w:before="240" w:after="240"/>
        <w:rPr>
          <w:i/>
        </w:rPr>
      </w:pPr>
      <w:r>
        <w:rPr>
          <w:i/>
        </w:rPr>
        <w:t>Coordination des activités dans le secteur de l’entretien au titre du plan d’élimination des HCFC et du plan de réduction progressive des HFC</w:t>
      </w:r>
    </w:p>
    <w:p w14:paraId="5AB7E139" w14:textId="7C3F8AF2" w:rsidR="00B92F26" w:rsidRPr="002F422F" w:rsidRDefault="00C45C6D" w:rsidP="00AB2064">
      <w:pPr>
        <w:pStyle w:val="Heading1"/>
      </w:pPr>
      <w:bookmarkStart w:id="14" w:name="_Hlk164591985"/>
      <w:r>
        <w:t xml:space="preserve">Le gouvernement du Bénin s’engage à harmoniser dans la mesure du possible la mise en œuvre des activités du PGEH et du KIP, en faisant observer que la mise en œuvre du PGEH durera jusqu’en 2030 et que le PNUE et l’ONUDI seront les agences d’exécution de ces deux projets. Les actions synergiques entre ces deux plans seront réparties avec soin, afin de garantir leur complémentarité et d’éviter tout éventuel double emploi </w:t>
      </w:r>
      <w:r w:rsidR="00CA4F65">
        <w:t>ou</w:t>
      </w:r>
      <w:r>
        <w:t xml:space="preserve"> duplication des efforts. Les activités menées dans le cadre de la phase II du PGEH incluent entre autres des éléments robustes pour assurer la formation des agents des douanes, la formation et la certification aux bonnes pratiques de l’entretien et aux frigorigènes de remplacement des techniciens en réfrigération et climatisation, le renforcement des centres d’excellence pour soutenir la formation ainsi que la récupération et le recyclage des frigorigènes, et l’élaboration de normes techniques concernant la gestion des frigorigènes inflammables et toxiques. Le KIP est axé sur la création d’un environnement </w:t>
      </w:r>
      <w:r>
        <w:lastRenderedPageBreak/>
        <w:t>propice à l’adoption de solutions de remplacement à faible PRP et comprend notamment l’interdiction des importations d’équipements à base de HFC, l’actualisation des ateliers de formation destinés aux agents des douanes, la mise à jour des documents de formation et de la conception d’une formation spécifique dédiée au sous-secteur de l’entretien des équipements de réfrigération et de climatisation, la fourniture d’une démonstration avec des équipements basés sur des solutions de remplacement à faible PRP dans la réfrigération commerciale, et l’équipement des salles de formation où des frigorigènes inflammables seront manipulés.</w:t>
      </w:r>
    </w:p>
    <w:p w14:paraId="5B483507" w14:textId="2220A71F" w:rsidR="00B92F26" w:rsidRPr="002F422F" w:rsidRDefault="00B92F26" w:rsidP="00B92F26">
      <w:pPr>
        <w:pStyle w:val="Heading1"/>
      </w:pPr>
      <w:r>
        <w:t xml:space="preserve">La phase I du KIP sera mise en œuvre en deux tranches. </w:t>
      </w:r>
    </w:p>
    <w:p w14:paraId="66F97CEE" w14:textId="77777777" w:rsidR="00761CAF" w:rsidRPr="002F422F" w:rsidRDefault="00761CAF" w:rsidP="00761CAF">
      <w:pPr>
        <w:rPr>
          <w:u w:val="single"/>
        </w:rPr>
      </w:pPr>
      <w:r>
        <w:rPr>
          <w:u w:val="single"/>
        </w:rPr>
        <w:t>Coût total du projet</w:t>
      </w:r>
    </w:p>
    <w:p w14:paraId="0C3AAEA6" w14:textId="77777777" w:rsidR="00761CAF" w:rsidRPr="002F422F" w:rsidRDefault="00761CAF" w:rsidP="00761CAF">
      <w:pPr>
        <w:rPr>
          <w:u w:val="single"/>
        </w:rPr>
      </w:pPr>
    </w:p>
    <w:p w14:paraId="424AD745" w14:textId="5C4D6B91" w:rsidR="00761CAF" w:rsidRPr="002F422F" w:rsidRDefault="00761CAF" w:rsidP="00761CAF">
      <w:pPr>
        <w:pStyle w:val="Heading1"/>
      </w:pPr>
      <w:r>
        <w:t xml:space="preserve">La proposition de budget pour la phase I s’élève à 360 000 $ US. Le coût des activités dans le secteur de l’entretien des équipements de réfrigération </w:t>
      </w:r>
      <w:r w:rsidR="00E66BE5">
        <w:t>a</w:t>
      </w:r>
      <w:r>
        <w:t xml:space="preserve"> été proposé conformément à la décision 92/37 s’appliquant aux pays à faible volume de consommation. Les activités proposées ainsi que le coût de la phase I du KIP sont </w:t>
      </w:r>
      <w:proofErr w:type="gramStart"/>
      <w:r>
        <w:t>récapitulés</w:t>
      </w:r>
      <w:proofErr w:type="gramEnd"/>
      <w:r>
        <w:t xml:space="preserve"> dans le tableau 9 ci-dessus.</w:t>
      </w:r>
    </w:p>
    <w:bookmarkEnd w:id="14"/>
    <w:p w14:paraId="78EBE255" w14:textId="77777777" w:rsidR="0070038F" w:rsidRPr="002F422F" w:rsidRDefault="0070038F" w:rsidP="002C2C32">
      <w:pPr>
        <w:keepNext/>
        <w:suppressAutoHyphens/>
        <w:spacing w:after="240"/>
        <w:outlineLvl w:val="0"/>
        <w:rPr>
          <w:u w:val="single"/>
        </w:rPr>
      </w:pPr>
      <w:r>
        <w:rPr>
          <w:u w:val="single"/>
        </w:rPr>
        <w:t>Mise en œuvre de la première tranche de la phase I du plan de mise en œuvre de l’Amendement de Kigali relatif aux HFC</w:t>
      </w:r>
    </w:p>
    <w:p w14:paraId="0C56C999" w14:textId="11B22101" w:rsidR="0070038F" w:rsidRPr="002F422F" w:rsidRDefault="0070038F" w:rsidP="002C2C32">
      <w:pPr>
        <w:pStyle w:val="Heading1"/>
      </w:pPr>
      <w:r>
        <w:t xml:space="preserve">La première tranche de financement de la phase I du KIP, d’un montant total de 187 500 $ US, sera mise en œuvre entre janvier 2025 et décembre 2027 et comprendra les activités suivantes : </w:t>
      </w:r>
    </w:p>
    <w:p w14:paraId="31CCC1FD" w14:textId="2E8B16AC" w:rsidR="00B7082F" w:rsidRPr="002F422F" w:rsidRDefault="00D60203" w:rsidP="00AB2064">
      <w:pPr>
        <w:pStyle w:val="Heading2"/>
        <w:widowControl/>
      </w:pPr>
      <w:r w:rsidRPr="00103120">
        <w:rPr>
          <w:i/>
        </w:rPr>
        <w:t>Mesures juridiques et réglementaires visant à soutenir la réduction progressive des HFC</w:t>
      </w:r>
      <w:r>
        <w:rPr>
          <w:i/>
        </w:rPr>
        <w:t xml:space="preserve"> et à renforcer la capacité des officiers des douanes et de l’application des règlements :</w:t>
      </w:r>
      <w:r>
        <w:t xml:space="preserve"> Amélioration du système de quotas de HFC, notamment des critères d’attribution et de suivi des quotas, et réalisation d’un atelier avec des importateurs sur la répartition des quotas de HFC ; évaluation de l’instauration d’une interdiction visant les importations d’équipements à base de HFC en coordination avec les principales parties prenantes du pays et avec d’autres pays membres de l’UEMOA ; organisation de réunions de coordination inter-institutionnelle </w:t>
      </w:r>
      <w:r w:rsidR="00103120">
        <w:t>afin de</w:t>
      </w:r>
      <w:r>
        <w:t xml:space="preserve"> réaliser une évaluation des répercussions réglementaires de mesures de réglementation des HFC supplémentaires, et de campagnes d’information sur les réglementations adoptées ; </w:t>
      </w:r>
      <w:r w:rsidR="00D82712" w:rsidRPr="00D82712">
        <w:t>actualisation des documents de formation sur les douanes et réalisation de sessions de formation pour un total de 150</w:t>
      </w:r>
      <w:r w:rsidR="00D82712">
        <w:t> </w:t>
      </w:r>
      <w:r w:rsidR="00D82712" w:rsidRPr="00D82712">
        <w:t>agents des douanes et d’application des règlements</w:t>
      </w:r>
      <w:r>
        <w:t> ; élaboration d’une base de données des ateliers et techniciens assurant l’entretien des équipements de réfrigération et de climatisation afin d’améliorer le système de communication des données sur les équipements faisant l’objet d’un entretien, l’utilisation des frigorigènes, ainsi que les volumes récupérés et recyclés par atelier (PNUE) (72 500 $ US) ;</w:t>
      </w:r>
    </w:p>
    <w:p w14:paraId="636381A4" w14:textId="5F86EFD0" w:rsidR="000E3200" w:rsidRPr="002F422F" w:rsidRDefault="00B7082F" w:rsidP="000E3200">
      <w:pPr>
        <w:pStyle w:val="Heading2"/>
        <w:widowControl/>
      </w:pPr>
      <w:bookmarkStart w:id="15" w:name="_Hlk175753038"/>
      <w:r>
        <w:rPr>
          <w:i/>
          <w:color w:val="000000" w:themeColor="text1"/>
        </w:rPr>
        <w:t>Renforcement de la capacité des formateurs et des techniciens d’entretien des sous-secteurs de la climatisation mobile et de la réfrigération et de la climatisation, et sensibilisation :</w:t>
      </w:r>
      <w:r>
        <w:rPr>
          <w:color w:val="000000" w:themeColor="text1"/>
        </w:rPr>
        <w:t xml:space="preserve"> </w:t>
      </w:r>
      <w:bookmarkEnd w:id="15"/>
      <w:r>
        <w:t xml:space="preserve">Mise à jour des documents de formation </w:t>
      </w:r>
      <w:r w:rsidR="00103120">
        <w:t>sur les</w:t>
      </w:r>
      <w:r>
        <w:t xml:space="preserve"> bonnes pratiques dans le sous-secteur de l’entretien des équipements de climatisation mobile et formation de 60 techniciens d’entretien des équipements de réfrigération et climatisation et des équipements de climatisation mobile ; et réalisation de campagnes de sensibilisation sur les HFC et les technologies à faible PRP ciblant les utilisateurs finaux et les techniciennes (PNUE) (35 000 $ US) ; </w:t>
      </w:r>
    </w:p>
    <w:p w14:paraId="4C9F6FA6" w14:textId="3D8AAACB" w:rsidR="00B7082F" w:rsidRPr="002F422F" w:rsidRDefault="00B7082F" w:rsidP="00AB2064">
      <w:pPr>
        <w:pStyle w:val="Heading2"/>
        <w:widowControl/>
      </w:pPr>
      <w:r>
        <w:rPr>
          <w:rStyle w:val="mediumtext1"/>
          <w:i/>
          <w:sz w:val="22"/>
        </w:rPr>
        <w:t>Facilitation de l’introduction de technologies à faible PRP :</w:t>
      </w:r>
      <w:r>
        <w:rPr>
          <w:color w:val="000000" w:themeColor="text1"/>
        </w:rPr>
        <w:t xml:space="preserve"> </w:t>
      </w:r>
      <w:r>
        <w:t>Conception d’activités visant à faire la démonstration de l’installation, du fonctionnement, des performances et de la formation à l’entretien de deux appareils de réfrigération commerciale monobloc</w:t>
      </w:r>
      <w:r w:rsidR="008F59AB">
        <w:t>s</w:t>
      </w:r>
      <w:r>
        <w:t xml:space="preserve"> à base de R-290 et d’une capacité inférieure à 20 kW en remplacement du R-404A ; réhabilitation </w:t>
      </w:r>
      <w:r>
        <w:lastRenderedPageBreak/>
        <w:t>des salles de formation de deux centres d’enseignement professionnel où des frigorigènes inflammables seront manipulés, grâce à l’embauche d’un expert en charge de mener des inspections, de fournir une évaluation et de produire des recommandations, et modification/équipement des salles de manière adaptée (ONUDI) (70 000 $ US) ; et</w:t>
      </w:r>
    </w:p>
    <w:p w14:paraId="631DFB71" w14:textId="41B21822" w:rsidR="0070038F" w:rsidRPr="002F422F" w:rsidRDefault="0070038F" w:rsidP="00FC4C4B">
      <w:pPr>
        <w:pStyle w:val="Heading2"/>
        <w:widowControl/>
      </w:pPr>
      <w:r>
        <w:rPr>
          <w:i/>
        </w:rPr>
        <w:t>Coordination et suivi du projet :</w:t>
      </w:r>
      <w:r>
        <w:t xml:space="preserve"> </w:t>
      </w:r>
      <w:r w:rsidR="00103120" w:rsidRPr="00103120">
        <w:t xml:space="preserve">Financement devant être attribué pour l’embauche de consultants soutenant la mise en œuvre, pour les déplacements nationaux et pour les frais de réunion </w:t>
      </w:r>
      <w:r>
        <w:t>(PNUE) (10 000 $ US).</w:t>
      </w:r>
    </w:p>
    <w:p w14:paraId="1043FF50" w14:textId="77777777" w:rsidR="0070038F" w:rsidRPr="002F422F" w:rsidRDefault="0070038F" w:rsidP="00FC4C4B">
      <w:pPr>
        <w:keepNext/>
        <w:widowControl w:val="0"/>
        <w:spacing w:before="360" w:after="240"/>
        <w:jc w:val="center"/>
        <w:rPr>
          <w:b/>
        </w:rPr>
      </w:pPr>
      <w:bookmarkStart w:id="16" w:name="_Hlk126916095"/>
      <w:r>
        <w:rPr>
          <w:b/>
        </w:rPr>
        <w:t>OBSERVATIONS ET RECOMMANDATION DU SECRÉTARIAT</w:t>
      </w:r>
    </w:p>
    <w:p w14:paraId="1BA64AB3" w14:textId="77777777" w:rsidR="0070038F" w:rsidRPr="002F422F" w:rsidRDefault="0070038F" w:rsidP="00FC4C4B">
      <w:pPr>
        <w:pStyle w:val="Heading2"/>
        <w:keepNext/>
        <w:numPr>
          <w:ilvl w:val="0"/>
          <w:numId w:val="0"/>
        </w:numPr>
        <w:rPr>
          <w:b/>
          <w:bCs/>
        </w:rPr>
      </w:pPr>
      <w:r>
        <w:rPr>
          <w:b/>
        </w:rPr>
        <w:t>V.</w:t>
      </w:r>
      <w:r>
        <w:rPr>
          <w:b/>
        </w:rPr>
        <w:tab/>
        <w:t>Observations</w:t>
      </w:r>
    </w:p>
    <w:p w14:paraId="558C7610" w14:textId="3CEB8227" w:rsidR="0070038F" w:rsidRPr="002F422F" w:rsidRDefault="0070038F" w:rsidP="00FC4C4B">
      <w:pPr>
        <w:pStyle w:val="Heading1"/>
        <w:keepNext/>
        <w:widowControl w:val="0"/>
        <w:numPr>
          <w:ilvl w:val="0"/>
          <w:numId w:val="0"/>
        </w:numPr>
      </w:pPr>
      <w:bookmarkStart w:id="17" w:name="_Hlk126916105"/>
      <w:bookmarkEnd w:id="16"/>
      <w:r>
        <w:rPr>
          <w:u w:val="single"/>
        </w:rPr>
        <w:t>Stratégie globale</w:t>
      </w:r>
      <w:r>
        <w:t xml:space="preserve"> </w:t>
      </w:r>
    </w:p>
    <w:p w14:paraId="6AE91205" w14:textId="4AC8FC5F" w:rsidR="0053084E" w:rsidRPr="002F422F" w:rsidRDefault="0053084E" w:rsidP="00DA7E13">
      <w:pPr>
        <w:pStyle w:val="Heading1"/>
      </w:pPr>
      <w:r>
        <w:t xml:space="preserve">La phase I du KIP contient des activités visant à </w:t>
      </w:r>
      <w:r w:rsidR="0020409E" w:rsidRPr="0020409E">
        <w:t xml:space="preserve">résoudre les difficultés rencontrées </w:t>
      </w:r>
      <w:r>
        <w:t>par les secteurs de l’entretien des équipements de réfrigération et de climatisation et des équipements de climatisation mobile en fonction des priorités du pays et de la disponibilité des ressources, en coordination avec les activités mises en œuvre au titre de la phase II du PGEH.</w:t>
      </w:r>
    </w:p>
    <w:p w14:paraId="338050C2" w14:textId="77777777" w:rsidR="00F00398" w:rsidRPr="002F422F" w:rsidRDefault="00F00398" w:rsidP="00F00398">
      <w:pPr>
        <w:pStyle w:val="Heading1"/>
        <w:numPr>
          <w:ilvl w:val="0"/>
          <w:numId w:val="0"/>
        </w:numPr>
        <w:jc w:val="left"/>
        <w:rPr>
          <w:u w:val="single"/>
        </w:rPr>
      </w:pPr>
      <w:r>
        <w:rPr>
          <w:u w:val="single"/>
        </w:rPr>
        <w:t>Niveaux de consommation de HFC</w:t>
      </w:r>
    </w:p>
    <w:p w14:paraId="254F7BB3" w14:textId="228A6B4C" w:rsidR="00B7203A" w:rsidRPr="002F422F" w:rsidRDefault="001C2C49" w:rsidP="00AB2064">
      <w:pPr>
        <w:pStyle w:val="Heading1"/>
      </w:pPr>
      <w:r>
        <w:t>Le Secrétariat s’est renseigné sur les raisons de</w:t>
      </w:r>
      <w:r w:rsidR="0020409E">
        <w:t xml:space="preserve"> la</w:t>
      </w:r>
      <w:r>
        <w:t xml:space="preserve"> fluctuation des importations de HFC et a demandé si ces importations avaient été correctement consignées, point confirmé par le PNUE. Le Secrétariat a fait remarqu</w:t>
      </w:r>
      <w:r w:rsidR="0020409E">
        <w:t>er</w:t>
      </w:r>
      <w:r>
        <w:t xml:space="preserve"> que lorsqu’on compare les utilisations et les importations de HFC en 2023, 41 </w:t>
      </w:r>
      <w:proofErr w:type="spellStart"/>
      <w:r>
        <w:t>tm</w:t>
      </w:r>
      <w:proofErr w:type="spellEnd"/>
      <w:r>
        <w:t xml:space="preserve"> de HFC-32 et 160 </w:t>
      </w:r>
      <w:proofErr w:type="spellStart"/>
      <w:r>
        <w:t>tm</w:t>
      </w:r>
      <w:proofErr w:type="spellEnd"/>
      <w:r>
        <w:t xml:space="preserve"> de R-410A ont été reportées sur 2024, alors que la demande de HFC-134a en 2023 aurait peut-être pu être partiellement couverte par les reliquats d’importation de 2021 et 2022. Le PNUE a indiqué que, d’après son expérience, les quantités importées durant une année ne sont pas toutes utilisées durant cette</w:t>
      </w:r>
      <w:r w:rsidR="0020409E">
        <w:t xml:space="preserve"> même</w:t>
      </w:r>
      <w:r>
        <w:t xml:space="preserve"> année. De plus, le PNUE a reconnu que la pandémie a entraîné certains ajustements de la chaîne d’approvisionnement tels que des sur-importations de HFC en 2020 et 2021 qui ont été </w:t>
      </w:r>
      <w:r w:rsidR="0020409E" w:rsidRPr="0020409E">
        <w:t xml:space="preserve">écoulées </w:t>
      </w:r>
      <w:r>
        <w:t>au cours des années suivantes. Le PNUE a cependant souligné que les importations de HFC du Bénin durant la première moitié de 2024 s’élèvent à 936 457 tonnes d’équivalent CO</w:t>
      </w:r>
      <w:r>
        <w:rPr>
          <w:vertAlign w:val="subscript"/>
        </w:rPr>
        <w:t>2</w:t>
      </w:r>
      <w:r>
        <w:t xml:space="preserve">, ce qui est plus élevé que les importations de 2023. </w:t>
      </w:r>
    </w:p>
    <w:p w14:paraId="00C8E1B6" w14:textId="49881DCF" w:rsidR="00F00398" w:rsidRPr="002F422F" w:rsidRDefault="00127AFD" w:rsidP="00F00398">
      <w:pPr>
        <w:pStyle w:val="Heading1"/>
      </w:pPr>
      <w:bookmarkStart w:id="18" w:name="_Hlk180258990"/>
      <w:bookmarkStart w:id="19" w:name="_Hlk180231086"/>
      <w:r>
        <w:t>Notant qu’il se peut que la consommation de HFC signalée au cours des années de référence ne soit pas représentative des besoins de consommation courants du marché local et qu’elle reflète plutôt des fluctuations transitoires, et conformément aux cas similaires discutés dans les propositions de KIP examinées lors des précédentes réunions du Comité exécutif, le Secrétariat et le PNUE ont convenu que le Gouvernement du Bénin continuera à suivre la situation afin de comprendre dans quelle mesure la consommation déclarée au cours des années de référence était représentative des besoins du marché local et d’évaluer la demande future de HFC, et qu’il fournira cette analyse lors de la soumission de la seconde tranche de son KIP. En conséquence, les limites de consommation maximales admissibles pour les années restantes de la phase I du KIP, figurant dans l’annexe 2-A du futur Accord entre le Gouvernement du Bénin et le Comité exécutif, seront révisées si nécessaire lorsque le Comité aura examiné la seconde tranche du KIP</w:t>
      </w:r>
      <w:bookmarkEnd w:id="18"/>
      <w:r>
        <w:t>.</w:t>
      </w:r>
    </w:p>
    <w:p w14:paraId="2612BE80" w14:textId="77777777" w:rsidR="0070038F" w:rsidRPr="002F422F" w:rsidRDefault="0070038F" w:rsidP="00FC4C4B">
      <w:pPr>
        <w:keepNext/>
        <w:widowControl w:val="0"/>
        <w:spacing w:after="240"/>
        <w:rPr>
          <w:u w:val="single"/>
        </w:rPr>
      </w:pPr>
      <w:bookmarkStart w:id="20" w:name="_Hlk126916111"/>
      <w:bookmarkEnd w:id="17"/>
      <w:bookmarkEnd w:id="19"/>
      <w:r>
        <w:rPr>
          <w:u w:val="single"/>
        </w:rPr>
        <w:t>Cadre institutionnel, politique et réglementaire</w:t>
      </w:r>
    </w:p>
    <w:bookmarkEnd w:id="20"/>
    <w:p w14:paraId="3822E8CD" w14:textId="77777777" w:rsidR="0070038F" w:rsidRPr="002F422F" w:rsidRDefault="0070038F" w:rsidP="00FC4C4B">
      <w:pPr>
        <w:keepNext/>
        <w:widowControl w:val="0"/>
        <w:suppressAutoHyphens/>
        <w:spacing w:after="240"/>
        <w:rPr>
          <w:i/>
          <w:iCs/>
        </w:rPr>
      </w:pPr>
      <w:r>
        <w:rPr>
          <w:i/>
        </w:rPr>
        <w:t>Système d’octroi de permis et de quotas pour les HFC</w:t>
      </w:r>
    </w:p>
    <w:p w14:paraId="42A2CD87" w14:textId="78FDBDDD" w:rsidR="008A314E" w:rsidRPr="002F422F" w:rsidRDefault="0070038F" w:rsidP="00AB2064">
      <w:pPr>
        <w:pStyle w:val="Heading1"/>
      </w:pPr>
      <w:r>
        <w:t>Conformément à la décision 87/50 g), le PNUE a confirmé que le Gouvernement du Bénin dispose d’un système d’octroi de permis et de quotas</w:t>
      </w:r>
      <w:r w:rsidR="00124335">
        <w:t>, en place et applicable,</w:t>
      </w:r>
      <w:r>
        <w:t xml:space="preserve"> pour surveiller les importations de HFC. Les quotas d’importation sont fournis aux importateurs en tonnes d’équivalent CO</w:t>
      </w:r>
      <w:r>
        <w:rPr>
          <w:vertAlign w:val="subscript"/>
        </w:rPr>
        <w:t>2</w:t>
      </w:r>
      <w:r>
        <w:t xml:space="preserve"> en fonction des </w:t>
      </w:r>
      <w:r>
        <w:lastRenderedPageBreak/>
        <w:t>frigorigènes demandés. Le quota défini pour les importations de HFC en 2024 est de 1 700 000 tonnes d’équivalent CO</w:t>
      </w:r>
      <w:r>
        <w:rPr>
          <w:vertAlign w:val="subscript"/>
        </w:rPr>
        <w:t>2</w:t>
      </w:r>
      <w:r>
        <w:t>.</w:t>
      </w:r>
      <w:bookmarkStart w:id="21" w:name="_Hlk126916116"/>
      <w:r>
        <w:t xml:space="preserve"> Le système actuel d’octroi de permis et de quotas de HFC doit être mis à niveau et mis à jour en continu. Il est également nécessaire de définir des critères applicables clairs assurant une juste répartition des quotas d’importation entre les importateurs, tout en garantissant le respect des objectifs de réduction progressive des HFC du pays.</w:t>
      </w:r>
    </w:p>
    <w:p w14:paraId="0DECBBB0" w14:textId="72F8A36A" w:rsidR="003D50A9" w:rsidRPr="002F422F" w:rsidRDefault="003D50A9" w:rsidP="003D50A9">
      <w:pPr>
        <w:pStyle w:val="Heading1"/>
      </w:pPr>
      <w:r>
        <w:t>Le pays actualisera ses réglementations et y intègrera l’interdiction d’importer des équipements à base de HFC. Toutefois, le calendrier de cette interdiction sera examiné et coordonné avec d’autres pays de l’UEMOA et de la CEDEAO</w:t>
      </w:r>
      <w:r w:rsidRPr="002F422F">
        <w:rPr>
          <w:rStyle w:val="FootnoteReference"/>
          <w:lang w:val="en-GB"/>
        </w:rPr>
        <w:footnoteReference w:id="8"/>
      </w:r>
      <w:r>
        <w:t xml:space="preserve">. Le Bénin inclura un rapport détaillé sur l’avancement de l’élaboration de l’interdiction des importations d’équipements à base de HFC, en particulier des appareils de réfrigération domestique et des appareils autonomes de réfrigération commerciale, dans le cadre de la demande de sa seconde tranche. Ce rapport comprendra un calendrier spécifique </w:t>
      </w:r>
      <w:r w:rsidR="00124335">
        <w:t>pour</w:t>
      </w:r>
      <w:r>
        <w:t xml:space="preserve"> la mise en œuvre de ces interdictions.</w:t>
      </w:r>
    </w:p>
    <w:p w14:paraId="610CCEF5" w14:textId="4146ED93" w:rsidR="0070038F" w:rsidRPr="002F422F" w:rsidRDefault="0070038F" w:rsidP="008A314E">
      <w:pPr>
        <w:pStyle w:val="Heading1"/>
        <w:numPr>
          <w:ilvl w:val="0"/>
          <w:numId w:val="0"/>
        </w:numPr>
      </w:pPr>
      <w:r>
        <w:rPr>
          <w:u w:val="single"/>
        </w:rPr>
        <w:t>Problèmes techniques et questions liées aux coûts</w:t>
      </w:r>
    </w:p>
    <w:p w14:paraId="4EA82E71" w14:textId="0B3BB8D3" w:rsidR="00DC5280" w:rsidRPr="002F422F" w:rsidRDefault="00B911EC" w:rsidP="00AB2064">
      <w:pPr>
        <w:pStyle w:val="Heading1"/>
      </w:pPr>
      <w:bookmarkStart w:id="22" w:name="_Hlk160092713"/>
      <w:r>
        <w:t>La consommation moyenne du secteur de l’entretien du Bénin durant les années de référence est de 757,05 </w:t>
      </w:r>
      <w:proofErr w:type="spellStart"/>
      <w:r>
        <w:t>tm</w:t>
      </w:r>
      <w:proofErr w:type="spellEnd"/>
      <w:r>
        <w:t xml:space="preserve">. Cependant, </w:t>
      </w:r>
      <w:r w:rsidR="00124335" w:rsidRPr="00124335">
        <w:t xml:space="preserve">avec </w:t>
      </w:r>
      <w:r>
        <w:t>l’incertitude actuelle concernant les tendances de la consommation de HFC, le Bénin demande à être considéré comme un pays à faible volume de consommation pour la première phase d</w:t>
      </w:r>
      <w:r w:rsidR="00124335">
        <w:t>e son</w:t>
      </w:r>
      <w:r>
        <w:t xml:space="preserve"> KIP. Le pays a sollicité des fonds sur la base d’une plage de consommation de HFC moyenne de 300 à 360 </w:t>
      </w:r>
      <w:proofErr w:type="spellStart"/>
      <w:r>
        <w:t>tm</w:t>
      </w:r>
      <w:proofErr w:type="spellEnd"/>
      <w:r>
        <w:t xml:space="preserve"> dans le secteur de l’entretien des équipements de réfrigération pendant les années 2020–2022, aux taux de financement maximaux établis par le Comité exécutif dans la décision 92/37</w:t>
      </w:r>
      <w:bookmarkEnd w:id="22"/>
      <w:r>
        <w:t xml:space="preserve"> b) ii). Par conséquent, le coût total de la phase I du KIP du Bénin (sans les coûts d’appui </w:t>
      </w:r>
      <w:r w:rsidR="00124335">
        <w:t>d’</w:t>
      </w:r>
      <w:r>
        <w:t>agence) s’élève à 360 000 $ US. Le niveau de financement recommandé reste le même que celui demandé.</w:t>
      </w:r>
    </w:p>
    <w:p w14:paraId="44EE8523" w14:textId="77777777" w:rsidR="00A12EAE" w:rsidRPr="002F422F" w:rsidRDefault="00A12EAE" w:rsidP="00A12EAE">
      <w:pPr>
        <w:pStyle w:val="Heading1"/>
        <w:numPr>
          <w:ilvl w:val="0"/>
          <w:numId w:val="0"/>
        </w:numPr>
        <w:rPr>
          <w:i/>
          <w:iCs/>
        </w:rPr>
      </w:pPr>
      <w:r>
        <w:rPr>
          <w:i/>
        </w:rPr>
        <w:t>Projet de démonstration dans le secteur de la réfrigération commerciale</w:t>
      </w:r>
    </w:p>
    <w:p w14:paraId="15264275" w14:textId="70E3E9EF" w:rsidR="00A12EAE" w:rsidRPr="002F422F" w:rsidRDefault="00A12EAE" w:rsidP="008A25D3">
      <w:pPr>
        <w:pStyle w:val="Heading1"/>
      </w:pPr>
      <w:r>
        <w:t>La phase I du KIP inclut un projet de démonstration destiné à évaluer et à présenter le remplacement efficace des systèmes à base de HFC par des appareils monobloc</w:t>
      </w:r>
      <w:r w:rsidR="008F59AB">
        <w:t>s</w:t>
      </w:r>
      <w:r>
        <w:t xml:space="preserve"> dans la conservation des aliments et le stockage frigorifique. Le PNUE a expliqué que la démonstration consistait à remplacer deux systèmes existants utilisant du R-404A par des systèmes fermés uniques fonctionnant au R 290 d’une capacité inférieure à 20 kW. L’utilisateur final fournira l’infrastructure nécessaire, ainsi que les travaux de génie civil, qui représentent 25 pour cent du coût total du remplacement. Le PNUE a souligné le potentiel de réplication du projet, en particulier dans le sous-secteur de la conservation des aliments, où plus de 1 000 systèmes similaires fonctionnant aux HFC sont actuellement en service. Le projet de démonstration englobe la collecte et l’élimination adaptée des vieux appareils, ainsi qu’une analyse comparative des performances et de l’utilisation d</w:t>
      </w:r>
      <w:r w:rsidR="00124335">
        <w:t>e l</w:t>
      </w:r>
      <w:r>
        <w:t>’énergie des équipements de base et de ceux nouvellement installés sur une durée d’un an, afin d’assurer un suivi, un enregistrement et une documentation appropriés des résultats.</w:t>
      </w:r>
    </w:p>
    <w:p w14:paraId="01EF5EF2" w14:textId="6B739D7C" w:rsidR="00A12EAE" w:rsidRPr="002F422F" w:rsidRDefault="00A12EAE" w:rsidP="00A12EAE">
      <w:pPr>
        <w:pStyle w:val="Heading1"/>
      </w:pPr>
      <w:bookmarkStart w:id="23" w:name="_Hlk180315923"/>
      <w:r>
        <w:t>Conformément à la décision 92/36 g), le Secrétariat a demandé au PNUE et à l’ONUDI, une fois le projet achevé, de présenter un rapport final sur sa mise en œuvre, y compris sur l’élimination des HFC et les gains d’efficacité énergétique réalisés</w:t>
      </w:r>
      <w:bookmarkEnd w:id="21"/>
      <w:r>
        <w:t>.</w:t>
      </w:r>
    </w:p>
    <w:bookmarkEnd w:id="23"/>
    <w:p w14:paraId="385C2F05" w14:textId="6ECE7870" w:rsidR="0070038F" w:rsidRPr="002F422F" w:rsidRDefault="0070038F" w:rsidP="0009176D">
      <w:pPr>
        <w:pStyle w:val="Heading1"/>
        <w:numPr>
          <w:ilvl w:val="0"/>
          <w:numId w:val="0"/>
        </w:numPr>
      </w:pPr>
      <w:r>
        <w:rPr>
          <w:u w:val="single"/>
        </w:rPr>
        <w:t>Coût total du projet</w:t>
      </w:r>
      <w:r>
        <w:t xml:space="preserve"> </w:t>
      </w:r>
    </w:p>
    <w:p w14:paraId="51D1D6C4" w14:textId="36FF6AB2" w:rsidR="00B911EC" w:rsidRPr="002F422F" w:rsidRDefault="5645220F" w:rsidP="0009176D">
      <w:pPr>
        <w:pStyle w:val="Heading1"/>
      </w:pPr>
      <w:r>
        <w:t>Pour un coût total de 360 000 $ US, la phase I du KIP du Bénin entraînera une réduction de 187 505 tonnes d’équivalent CO</w:t>
      </w:r>
      <w:r>
        <w:rPr>
          <w:vertAlign w:val="subscript"/>
        </w:rPr>
        <w:t>2</w:t>
      </w:r>
      <w:r>
        <w:t xml:space="preserve"> par rapport à la consommation de HFC éligible au financement du pays, comme le résument les paragraphes 23</w:t>
      </w:r>
      <w:r>
        <w:noBreakHyphen/>
        <w:t xml:space="preserve">24 ci-dessus. </w:t>
      </w:r>
    </w:p>
    <w:p w14:paraId="297527EF" w14:textId="4824BD91" w:rsidR="00B911EC" w:rsidRPr="002F422F" w:rsidRDefault="003527D4" w:rsidP="0009176D">
      <w:pPr>
        <w:pStyle w:val="Heading1"/>
        <w:tabs>
          <w:tab w:val="clear" w:pos="0"/>
        </w:tabs>
        <w:spacing w:before="240"/>
      </w:pPr>
      <w:r>
        <w:t xml:space="preserve">Conformément à la décision 94/59 du Comité exécutif, la phase I du KIP du Bénin sera mise en œuvre en deux tranches. Le calendrier des engagements de réduction progressive des HFC et d’élimination </w:t>
      </w:r>
      <w:r>
        <w:lastRenderedPageBreak/>
        <w:t>des HCFC, ainsi que les activités et coûts apparentés de la phase I du KIP et de la phase II du PGEH, sont présentés respectivement aux annexes I et II au présent document.</w:t>
      </w:r>
    </w:p>
    <w:p w14:paraId="7411ADA8" w14:textId="77777777" w:rsidR="005B2488" w:rsidRPr="002F422F" w:rsidRDefault="005B2488" w:rsidP="005B2488">
      <w:pPr>
        <w:pStyle w:val="Heading1"/>
        <w:numPr>
          <w:ilvl w:val="0"/>
          <w:numId w:val="0"/>
        </w:numPr>
        <w:spacing w:after="0"/>
      </w:pPr>
      <w:r>
        <w:rPr>
          <w:i/>
        </w:rPr>
        <w:t>Répartition des tranches au titre de la phase I du plan de mise en œuvre de l’Amendement de Kigali relatif aux HFC</w:t>
      </w:r>
    </w:p>
    <w:p w14:paraId="653FF752" w14:textId="77777777" w:rsidR="005B2488" w:rsidRPr="002F422F" w:rsidRDefault="005B2488" w:rsidP="005B2488"/>
    <w:p w14:paraId="61FFF734" w14:textId="5CDFAD80" w:rsidR="005B2488" w:rsidRPr="002F422F" w:rsidRDefault="005B2488" w:rsidP="005B2488">
      <w:pPr>
        <w:pStyle w:val="Heading1"/>
      </w:pPr>
      <w:r>
        <w:t>Durant les délibérations qui ont eu lieu sur le plan de mise en œuvre, le PNUE a sollicité une redistribution des projets afin de faciliter l’introduction de technologies à faible PRP, en décalant la réhabilitation des salles de formation de la première tranche à la seconde, et en décalant le projet de démonstration pour la réfrigération commerciale de la seconde tranche à la première. Aucune modification des autres éléments n’a été demandée. En résumé, la répartition des tranches au titre de la phase I (telle qu’elle a été soumise et convenue) est présentée dans le tableau 10 ci-dessous :</w:t>
      </w:r>
    </w:p>
    <w:p w14:paraId="33BB6DBE" w14:textId="4EE2747B" w:rsidR="005B2488" w:rsidRPr="002F422F" w:rsidRDefault="005B2488" w:rsidP="005B2488">
      <w:pPr>
        <w:keepNext/>
        <w:rPr>
          <w:b/>
          <w:bCs/>
        </w:rPr>
      </w:pPr>
      <w:r>
        <w:rPr>
          <w:b/>
        </w:rPr>
        <w:t>Tableau 10 : Répartition des tranches de la phase I (telle qu’elle a été soumise et convenue)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921"/>
        <w:gridCol w:w="894"/>
        <w:gridCol w:w="1049"/>
        <w:gridCol w:w="939"/>
        <w:gridCol w:w="1346"/>
      </w:tblGrid>
      <w:tr w:rsidR="005B2488" w:rsidRPr="002F422F" w14:paraId="4AEDC8A1" w14:textId="77777777" w:rsidTr="00FF5ABC">
        <w:trPr>
          <w:trHeight w:val="58"/>
          <w:tblHeader/>
        </w:trPr>
        <w:tc>
          <w:tcPr>
            <w:tcW w:w="4230" w:type="dxa"/>
            <w:vMerge w:val="restart"/>
            <w:shd w:val="clear" w:color="auto" w:fill="auto"/>
          </w:tcPr>
          <w:p w14:paraId="386DE26C" w14:textId="037CDAF3" w:rsidR="005B2488" w:rsidRPr="002F422F" w:rsidRDefault="005B2488" w:rsidP="00AB2064">
            <w:pPr>
              <w:keepNext/>
              <w:jc w:val="center"/>
              <w:rPr>
                <w:b/>
                <w:bCs/>
                <w:sz w:val="20"/>
                <w:szCs w:val="20"/>
              </w:rPr>
            </w:pPr>
            <w:r>
              <w:rPr>
                <w:b/>
                <w:sz w:val="20"/>
              </w:rPr>
              <w:t>Activités</w:t>
            </w:r>
          </w:p>
        </w:tc>
        <w:tc>
          <w:tcPr>
            <w:tcW w:w="1787" w:type="dxa"/>
            <w:gridSpan w:val="2"/>
            <w:shd w:val="clear" w:color="auto" w:fill="auto"/>
          </w:tcPr>
          <w:p w14:paraId="4E682454" w14:textId="67E842F0" w:rsidR="005312B6" w:rsidRPr="002F422F" w:rsidRDefault="005B2488" w:rsidP="00124335">
            <w:pPr>
              <w:keepNext/>
              <w:jc w:val="center"/>
              <w:rPr>
                <w:b/>
                <w:bCs/>
                <w:sz w:val="20"/>
                <w:szCs w:val="20"/>
              </w:rPr>
            </w:pPr>
            <w:r>
              <w:rPr>
                <w:b/>
                <w:sz w:val="20"/>
              </w:rPr>
              <w:t>Première tranche</w:t>
            </w:r>
          </w:p>
          <w:p w14:paraId="6A941F40" w14:textId="545CE6E6" w:rsidR="005B2488" w:rsidRPr="002F422F" w:rsidRDefault="005B2488" w:rsidP="00124335">
            <w:pPr>
              <w:keepNext/>
              <w:jc w:val="center"/>
              <w:rPr>
                <w:b/>
                <w:bCs/>
                <w:sz w:val="20"/>
                <w:szCs w:val="20"/>
              </w:rPr>
            </w:pPr>
            <w:r>
              <w:rPr>
                <w:b/>
                <w:sz w:val="20"/>
              </w:rPr>
              <w:t>($ US)</w:t>
            </w:r>
          </w:p>
        </w:tc>
        <w:tc>
          <w:tcPr>
            <w:tcW w:w="1989" w:type="dxa"/>
            <w:gridSpan w:val="2"/>
            <w:shd w:val="clear" w:color="auto" w:fill="auto"/>
          </w:tcPr>
          <w:p w14:paraId="75B6E81D" w14:textId="0B12ED1C" w:rsidR="005B2488" w:rsidRPr="002F422F" w:rsidRDefault="005B2488" w:rsidP="00124335">
            <w:pPr>
              <w:keepNext/>
              <w:jc w:val="center"/>
              <w:rPr>
                <w:b/>
                <w:bCs/>
                <w:sz w:val="20"/>
                <w:szCs w:val="20"/>
              </w:rPr>
            </w:pPr>
            <w:r>
              <w:rPr>
                <w:b/>
                <w:sz w:val="20"/>
              </w:rPr>
              <w:t>Seconde tranche</w:t>
            </w:r>
          </w:p>
          <w:p w14:paraId="4F7FC82B" w14:textId="13CEECA6" w:rsidR="00D72849" w:rsidRPr="002F422F" w:rsidRDefault="00D72849" w:rsidP="00124335">
            <w:pPr>
              <w:keepNext/>
              <w:jc w:val="center"/>
              <w:rPr>
                <w:b/>
                <w:bCs/>
                <w:sz w:val="20"/>
                <w:szCs w:val="20"/>
              </w:rPr>
            </w:pPr>
            <w:r>
              <w:rPr>
                <w:b/>
                <w:sz w:val="20"/>
              </w:rPr>
              <w:t>($ US)</w:t>
            </w:r>
          </w:p>
        </w:tc>
        <w:tc>
          <w:tcPr>
            <w:tcW w:w="1350" w:type="dxa"/>
          </w:tcPr>
          <w:p w14:paraId="75DB3E85" w14:textId="701EFFB2" w:rsidR="005B2488" w:rsidRPr="002F422F" w:rsidRDefault="005B2488" w:rsidP="00124335">
            <w:pPr>
              <w:keepNext/>
              <w:jc w:val="center"/>
              <w:rPr>
                <w:b/>
                <w:bCs/>
                <w:sz w:val="20"/>
                <w:szCs w:val="20"/>
              </w:rPr>
            </w:pPr>
            <w:r>
              <w:rPr>
                <w:b/>
                <w:sz w:val="20"/>
              </w:rPr>
              <w:t>Budget total</w:t>
            </w:r>
          </w:p>
          <w:p w14:paraId="742F055D" w14:textId="60863CE4" w:rsidR="00D72849" w:rsidRPr="002F422F" w:rsidRDefault="00D72849" w:rsidP="00124335">
            <w:pPr>
              <w:keepNext/>
              <w:jc w:val="center"/>
              <w:rPr>
                <w:b/>
                <w:bCs/>
                <w:sz w:val="20"/>
                <w:szCs w:val="20"/>
              </w:rPr>
            </w:pPr>
            <w:r>
              <w:rPr>
                <w:b/>
                <w:sz w:val="20"/>
              </w:rPr>
              <w:t>($ US)</w:t>
            </w:r>
          </w:p>
        </w:tc>
      </w:tr>
      <w:tr w:rsidR="00F420BD" w:rsidRPr="002F422F" w14:paraId="44D59B57" w14:textId="77777777" w:rsidTr="00FF5ABC">
        <w:trPr>
          <w:trHeight w:val="58"/>
          <w:tblHeader/>
        </w:trPr>
        <w:tc>
          <w:tcPr>
            <w:tcW w:w="4230" w:type="dxa"/>
            <w:vMerge/>
            <w:shd w:val="clear" w:color="auto" w:fill="auto"/>
          </w:tcPr>
          <w:p w14:paraId="1F36AE78" w14:textId="77777777" w:rsidR="005B2488" w:rsidRPr="002F422F" w:rsidRDefault="005B2488" w:rsidP="00AB2064">
            <w:pPr>
              <w:keepNext/>
              <w:jc w:val="center"/>
              <w:rPr>
                <w:b/>
                <w:bCs/>
                <w:sz w:val="20"/>
                <w:szCs w:val="20"/>
                <w:lang w:val="en-GB"/>
              </w:rPr>
            </w:pPr>
          </w:p>
        </w:tc>
        <w:tc>
          <w:tcPr>
            <w:tcW w:w="921" w:type="dxa"/>
            <w:shd w:val="clear" w:color="auto" w:fill="auto"/>
          </w:tcPr>
          <w:p w14:paraId="0FCFED3D" w14:textId="77777777" w:rsidR="005B2488" w:rsidRPr="002F422F" w:rsidRDefault="005B2488" w:rsidP="00AB2064">
            <w:pPr>
              <w:keepNext/>
              <w:jc w:val="center"/>
              <w:rPr>
                <w:sz w:val="20"/>
                <w:szCs w:val="20"/>
              </w:rPr>
            </w:pPr>
            <w:r>
              <w:rPr>
                <w:sz w:val="20"/>
              </w:rPr>
              <w:t>Montant sollicité</w:t>
            </w:r>
          </w:p>
        </w:tc>
        <w:tc>
          <w:tcPr>
            <w:tcW w:w="866" w:type="dxa"/>
          </w:tcPr>
          <w:p w14:paraId="36CD071E" w14:textId="0486D317" w:rsidR="005B2488" w:rsidRPr="002F422F" w:rsidRDefault="005B2488" w:rsidP="00124335">
            <w:pPr>
              <w:keepNext/>
              <w:jc w:val="center"/>
              <w:rPr>
                <w:sz w:val="20"/>
                <w:szCs w:val="20"/>
              </w:rPr>
            </w:pPr>
            <w:r>
              <w:rPr>
                <w:sz w:val="20"/>
              </w:rPr>
              <w:t>Montant convenu</w:t>
            </w:r>
          </w:p>
        </w:tc>
        <w:tc>
          <w:tcPr>
            <w:tcW w:w="1050" w:type="dxa"/>
            <w:shd w:val="clear" w:color="auto" w:fill="auto"/>
          </w:tcPr>
          <w:p w14:paraId="7296C816" w14:textId="77777777" w:rsidR="005B2488" w:rsidRPr="002F422F" w:rsidRDefault="005B2488" w:rsidP="00124335">
            <w:pPr>
              <w:keepNext/>
              <w:jc w:val="center"/>
              <w:rPr>
                <w:sz w:val="20"/>
                <w:szCs w:val="20"/>
              </w:rPr>
            </w:pPr>
            <w:r>
              <w:rPr>
                <w:sz w:val="20"/>
              </w:rPr>
              <w:t>Montant sollicité</w:t>
            </w:r>
          </w:p>
        </w:tc>
        <w:tc>
          <w:tcPr>
            <w:tcW w:w="939" w:type="dxa"/>
          </w:tcPr>
          <w:p w14:paraId="1D86EB0E" w14:textId="435CBB73" w:rsidR="005B2488" w:rsidRPr="002F422F" w:rsidRDefault="005B2488" w:rsidP="00124335">
            <w:pPr>
              <w:keepNext/>
              <w:jc w:val="center"/>
              <w:rPr>
                <w:sz w:val="20"/>
                <w:szCs w:val="20"/>
              </w:rPr>
            </w:pPr>
            <w:r>
              <w:rPr>
                <w:sz w:val="20"/>
              </w:rPr>
              <w:t>Montant convenu</w:t>
            </w:r>
          </w:p>
        </w:tc>
        <w:tc>
          <w:tcPr>
            <w:tcW w:w="1350" w:type="dxa"/>
          </w:tcPr>
          <w:p w14:paraId="5BF443B0" w14:textId="77777777" w:rsidR="005B2488" w:rsidRPr="002F422F" w:rsidRDefault="005B2488" w:rsidP="00124335">
            <w:pPr>
              <w:keepNext/>
              <w:jc w:val="center"/>
              <w:rPr>
                <w:sz w:val="20"/>
                <w:szCs w:val="20"/>
              </w:rPr>
            </w:pPr>
            <w:r>
              <w:rPr>
                <w:sz w:val="20"/>
              </w:rPr>
              <w:t>Montant sollicité et convenu</w:t>
            </w:r>
          </w:p>
        </w:tc>
      </w:tr>
      <w:tr w:rsidR="00F420BD" w:rsidRPr="002F422F" w14:paraId="05114788" w14:textId="77777777" w:rsidTr="00B649B2">
        <w:trPr>
          <w:trHeight w:val="261"/>
        </w:trPr>
        <w:tc>
          <w:tcPr>
            <w:tcW w:w="4230" w:type="dxa"/>
            <w:shd w:val="clear" w:color="auto" w:fill="auto"/>
          </w:tcPr>
          <w:p w14:paraId="3CCB79AD" w14:textId="7B0470F0" w:rsidR="009C69C0" w:rsidRPr="002F422F" w:rsidRDefault="009C69C0" w:rsidP="009C69C0">
            <w:pPr>
              <w:jc w:val="left"/>
              <w:rPr>
                <w:color w:val="000000"/>
                <w:sz w:val="20"/>
                <w:szCs w:val="20"/>
              </w:rPr>
            </w:pPr>
            <w:r>
              <w:rPr>
                <w:sz w:val="20"/>
              </w:rPr>
              <w:t>Amélioration du système de quotas de HFC, notamment des critères d’attribution et de suivi des quotas, et réalisation de deux ateliers avec des importateurs sur la répartition des quotas de HFC ; évaluation de l’instauration d’une interdiction visant les importations d’équipements à base de HFC en coordination avec les principales parties prenantes du pays et avec d’autres pays membres de l’UEMOA ; organisation de réunions de coordination inter-institutionnelle afin d’estimer les répercussions de mesures de réglementation des HFC supplémentaires ; et réalisation de campagnes d’information sur les réglementations adoptées (PNUE)</w:t>
            </w:r>
          </w:p>
        </w:tc>
        <w:tc>
          <w:tcPr>
            <w:tcW w:w="921" w:type="dxa"/>
            <w:shd w:val="clear" w:color="auto" w:fill="auto"/>
          </w:tcPr>
          <w:p w14:paraId="6507C3DA" w14:textId="3E8D71CD" w:rsidR="009C69C0" w:rsidRPr="002F422F" w:rsidRDefault="009C69C0" w:rsidP="00B649B2">
            <w:pPr>
              <w:jc w:val="right"/>
              <w:rPr>
                <w:sz w:val="20"/>
                <w:szCs w:val="20"/>
              </w:rPr>
            </w:pPr>
            <w:r>
              <w:rPr>
                <w:sz w:val="20"/>
              </w:rPr>
              <w:t>30 000</w:t>
            </w:r>
          </w:p>
        </w:tc>
        <w:tc>
          <w:tcPr>
            <w:tcW w:w="866" w:type="dxa"/>
          </w:tcPr>
          <w:p w14:paraId="75F17283" w14:textId="53539C8A" w:rsidR="009C69C0" w:rsidRPr="002F422F" w:rsidRDefault="009C69C0" w:rsidP="00B649B2">
            <w:pPr>
              <w:jc w:val="right"/>
              <w:rPr>
                <w:sz w:val="20"/>
                <w:szCs w:val="20"/>
              </w:rPr>
            </w:pPr>
            <w:r>
              <w:rPr>
                <w:sz w:val="20"/>
              </w:rPr>
              <w:t>30 000</w:t>
            </w:r>
          </w:p>
        </w:tc>
        <w:tc>
          <w:tcPr>
            <w:tcW w:w="1050" w:type="dxa"/>
            <w:shd w:val="clear" w:color="auto" w:fill="auto"/>
          </w:tcPr>
          <w:p w14:paraId="4AC2F025" w14:textId="49A93685" w:rsidR="009C69C0" w:rsidRPr="002F422F" w:rsidRDefault="009C69C0" w:rsidP="00B649B2">
            <w:pPr>
              <w:jc w:val="right"/>
              <w:rPr>
                <w:sz w:val="20"/>
                <w:szCs w:val="20"/>
              </w:rPr>
            </w:pPr>
            <w:r>
              <w:rPr>
                <w:sz w:val="20"/>
              </w:rPr>
              <w:t>25 000</w:t>
            </w:r>
          </w:p>
        </w:tc>
        <w:tc>
          <w:tcPr>
            <w:tcW w:w="939" w:type="dxa"/>
          </w:tcPr>
          <w:p w14:paraId="33838C4A" w14:textId="7B9D64BA" w:rsidR="009C69C0" w:rsidRPr="002F422F" w:rsidRDefault="009C69C0" w:rsidP="00B649B2">
            <w:pPr>
              <w:jc w:val="right"/>
              <w:rPr>
                <w:sz w:val="20"/>
                <w:szCs w:val="20"/>
              </w:rPr>
            </w:pPr>
            <w:r>
              <w:rPr>
                <w:sz w:val="20"/>
              </w:rPr>
              <w:t>25 000</w:t>
            </w:r>
          </w:p>
        </w:tc>
        <w:tc>
          <w:tcPr>
            <w:tcW w:w="1350" w:type="dxa"/>
          </w:tcPr>
          <w:p w14:paraId="58A9CC59" w14:textId="602E40A9" w:rsidR="009C69C0" w:rsidRPr="002F422F" w:rsidRDefault="009C69C0" w:rsidP="00B649B2">
            <w:pPr>
              <w:jc w:val="right"/>
              <w:rPr>
                <w:sz w:val="20"/>
                <w:szCs w:val="20"/>
              </w:rPr>
            </w:pPr>
            <w:r>
              <w:rPr>
                <w:sz w:val="20"/>
              </w:rPr>
              <w:t>55 000</w:t>
            </w:r>
          </w:p>
        </w:tc>
      </w:tr>
      <w:tr w:rsidR="00F420BD" w:rsidRPr="002F422F" w14:paraId="33F92431" w14:textId="77777777" w:rsidTr="00B649B2">
        <w:trPr>
          <w:trHeight w:val="261"/>
        </w:trPr>
        <w:tc>
          <w:tcPr>
            <w:tcW w:w="4230" w:type="dxa"/>
            <w:shd w:val="clear" w:color="auto" w:fill="auto"/>
          </w:tcPr>
          <w:p w14:paraId="189E28C0" w14:textId="2C4286DB" w:rsidR="009C69C0" w:rsidRPr="002F422F" w:rsidRDefault="009C69C0" w:rsidP="009C69C0">
            <w:pPr>
              <w:jc w:val="left"/>
              <w:rPr>
                <w:color w:val="000000"/>
                <w:sz w:val="20"/>
                <w:szCs w:val="20"/>
              </w:rPr>
            </w:pPr>
            <w:r>
              <w:rPr>
                <w:sz w:val="20"/>
              </w:rPr>
              <w:t>Mise à jour des documents de formation destinés aux agents des douanes afin d’inclure le suivi et la consignation des importations et des exportations de HFC et des équipements à base de HFC, les codes douaniers du système harmonisé, le contrôle et l’identification des HFC et des équipements à base de HFC, l’étiquetage des frigorigènes, la prévention du commerce illicite et l’analyse des risques ; et formation de 300 agents des douanes et d’application des règlements (PNUE)</w:t>
            </w:r>
          </w:p>
        </w:tc>
        <w:tc>
          <w:tcPr>
            <w:tcW w:w="921" w:type="dxa"/>
            <w:shd w:val="clear" w:color="auto" w:fill="auto"/>
          </w:tcPr>
          <w:p w14:paraId="068DFDA2" w14:textId="3E87A144" w:rsidR="009C69C0" w:rsidRPr="002F422F" w:rsidRDefault="009C69C0" w:rsidP="00B649B2">
            <w:pPr>
              <w:jc w:val="right"/>
              <w:rPr>
                <w:sz w:val="20"/>
                <w:szCs w:val="20"/>
              </w:rPr>
            </w:pPr>
            <w:r>
              <w:rPr>
                <w:sz w:val="20"/>
              </w:rPr>
              <w:t>20 000</w:t>
            </w:r>
          </w:p>
        </w:tc>
        <w:tc>
          <w:tcPr>
            <w:tcW w:w="866" w:type="dxa"/>
          </w:tcPr>
          <w:p w14:paraId="1047E5F4" w14:textId="7442752F" w:rsidR="009C69C0" w:rsidRPr="002F422F" w:rsidRDefault="009C69C0" w:rsidP="00B649B2">
            <w:pPr>
              <w:jc w:val="right"/>
              <w:rPr>
                <w:sz w:val="20"/>
                <w:szCs w:val="20"/>
              </w:rPr>
            </w:pPr>
            <w:r>
              <w:rPr>
                <w:sz w:val="20"/>
              </w:rPr>
              <w:t>20 000</w:t>
            </w:r>
          </w:p>
        </w:tc>
        <w:tc>
          <w:tcPr>
            <w:tcW w:w="1050" w:type="dxa"/>
            <w:shd w:val="clear" w:color="auto" w:fill="auto"/>
          </w:tcPr>
          <w:p w14:paraId="314D7AAA" w14:textId="349670DB" w:rsidR="009C69C0" w:rsidRPr="002F422F" w:rsidRDefault="009C69C0" w:rsidP="00B649B2">
            <w:pPr>
              <w:jc w:val="right"/>
              <w:rPr>
                <w:sz w:val="20"/>
                <w:szCs w:val="20"/>
              </w:rPr>
            </w:pPr>
            <w:r>
              <w:rPr>
                <w:sz w:val="20"/>
              </w:rPr>
              <w:t>20 000</w:t>
            </w:r>
          </w:p>
        </w:tc>
        <w:tc>
          <w:tcPr>
            <w:tcW w:w="939" w:type="dxa"/>
          </w:tcPr>
          <w:p w14:paraId="04678801" w14:textId="0A7440E0" w:rsidR="009C69C0" w:rsidRPr="002F422F" w:rsidRDefault="009C69C0" w:rsidP="00B649B2">
            <w:pPr>
              <w:jc w:val="right"/>
              <w:rPr>
                <w:sz w:val="20"/>
                <w:szCs w:val="20"/>
              </w:rPr>
            </w:pPr>
            <w:r>
              <w:rPr>
                <w:sz w:val="20"/>
              </w:rPr>
              <w:t>20 000</w:t>
            </w:r>
          </w:p>
        </w:tc>
        <w:tc>
          <w:tcPr>
            <w:tcW w:w="1350" w:type="dxa"/>
          </w:tcPr>
          <w:p w14:paraId="12D94357" w14:textId="28E99782" w:rsidR="009C69C0" w:rsidRPr="002F422F" w:rsidRDefault="009C69C0" w:rsidP="00B649B2">
            <w:pPr>
              <w:jc w:val="right"/>
              <w:rPr>
                <w:sz w:val="20"/>
                <w:szCs w:val="20"/>
              </w:rPr>
            </w:pPr>
            <w:r>
              <w:rPr>
                <w:sz w:val="20"/>
              </w:rPr>
              <w:t>40 000</w:t>
            </w:r>
          </w:p>
        </w:tc>
      </w:tr>
      <w:tr w:rsidR="00F420BD" w:rsidRPr="002F422F" w14:paraId="2571038B" w14:textId="77777777" w:rsidTr="00B649B2">
        <w:trPr>
          <w:trHeight w:val="261"/>
        </w:trPr>
        <w:tc>
          <w:tcPr>
            <w:tcW w:w="4230" w:type="dxa"/>
            <w:shd w:val="clear" w:color="auto" w:fill="auto"/>
            <w:vAlign w:val="center"/>
          </w:tcPr>
          <w:p w14:paraId="0C7FA38B" w14:textId="166CF031" w:rsidR="009C69C0" w:rsidRPr="002F422F" w:rsidRDefault="009C69C0" w:rsidP="009C69C0">
            <w:pPr>
              <w:jc w:val="left"/>
              <w:rPr>
                <w:color w:val="000000"/>
                <w:sz w:val="20"/>
                <w:szCs w:val="20"/>
              </w:rPr>
            </w:pPr>
            <w:r>
              <w:rPr>
                <w:sz w:val="20"/>
              </w:rPr>
              <w:t xml:space="preserve">Élaboration et maintien à jour d’une base de données des ateliers et techniciens assurant l’entretien des équipements de réfrigération et de climatisation afin d’améliorer le système de communication des données sur les équipements faisant l’objet d’un entretien, l’utilisation des frigorigènes, ainsi que les volumes récupérés et recyclés par atelier ; suivi et évaluation des données communiquées ; organisation de réunions avec les principales parties prenantes et conception d’une campagne de sensibilisation à </w:t>
            </w:r>
            <w:r>
              <w:rPr>
                <w:sz w:val="20"/>
              </w:rPr>
              <w:lastRenderedPageBreak/>
              <w:t>destination des techniciens travaillant dans le secteur informel (PNUE)</w:t>
            </w:r>
          </w:p>
        </w:tc>
        <w:tc>
          <w:tcPr>
            <w:tcW w:w="921" w:type="dxa"/>
            <w:shd w:val="clear" w:color="auto" w:fill="auto"/>
          </w:tcPr>
          <w:p w14:paraId="17B1B95B" w14:textId="1FF0DAAF" w:rsidR="009C69C0" w:rsidRPr="002F422F" w:rsidRDefault="009C69C0" w:rsidP="00B649B2">
            <w:pPr>
              <w:jc w:val="right"/>
              <w:rPr>
                <w:sz w:val="20"/>
                <w:szCs w:val="20"/>
              </w:rPr>
            </w:pPr>
            <w:r>
              <w:rPr>
                <w:sz w:val="20"/>
              </w:rPr>
              <w:lastRenderedPageBreak/>
              <w:t>22 500</w:t>
            </w:r>
          </w:p>
        </w:tc>
        <w:tc>
          <w:tcPr>
            <w:tcW w:w="866" w:type="dxa"/>
          </w:tcPr>
          <w:p w14:paraId="182091D5" w14:textId="76022FD5" w:rsidR="009C69C0" w:rsidRPr="002F422F" w:rsidRDefault="009C69C0" w:rsidP="00B649B2">
            <w:pPr>
              <w:jc w:val="right"/>
              <w:rPr>
                <w:sz w:val="20"/>
                <w:szCs w:val="20"/>
              </w:rPr>
            </w:pPr>
            <w:r>
              <w:rPr>
                <w:sz w:val="20"/>
              </w:rPr>
              <w:t>22 500</w:t>
            </w:r>
          </w:p>
        </w:tc>
        <w:tc>
          <w:tcPr>
            <w:tcW w:w="1050" w:type="dxa"/>
            <w:shd w:val="clear" w:color="auto" w:fill="auto"/>
          </w:tcPr>
          <w:p w14:paraId="34874D94" w14:textId="4CF1EA6D" w:rsidR="009C69C0" w:rsidRPr="002F422F" w:rsidRDefault="009C69C0" w:rsidP="00B649B2">
            <w:pPr>
              <w:jc w:val="right"/>
              <w:rPr>
                <w:sz w:val="20"/>
                <w:szCs w:val="20"/>
              </w:rPr>
            </w:pPr>
            <w:r>
              <w:rPr>
                <w:sz w:val="20"/>
              </w:rPr>
              <w:t>12 500</w:t>
            </w:r>
          </w:p>
        </w:tc>
        <w:tc>
          <w:tcPr>
            <w:tcW w:w="939" w:type="dxa"/>
          </w:tcPr>
          <w:p w14:paraId="45B7FF42" w14:textId="77BB2EBC" w:rsidR="009C69C0" w:rsidRPr="002F422F" w:rsidRDefault="009C69C0" w:rsidP="00B649B2">
            <w:pPr>
              <w:jc w:val="right"/>
              <w:rPr>
                <w:sz w:val="20"/>
                <w:szCs w:val="20"/>
              </w:rPr>
            </w:pPr>
            <w:r>
              <w:rPr>
                <w:sz w:val="20"/>
              </w:rPr>
              <w:t>12 500</w:t>
            </w:r>
          </w:p>
        </w:tc>
        <w:tc>
          <w:tcPr>
            <w:tcW w:w="1350" w:type="dxa"/>
          </w:tcPr>
          <w:p w14:paraId="3EC84E4F" w14:textId="62FCEC03" w:rsidR="009C69C0" w:rsidRPr="002F422F" w:rsidRDefault="009C69C0" w:rsidP="00B649B2">
            <w:pPr>
              <w:jc w:val="right"/>
              <w:rPr>
                <w:sz w:val="20"/>
                <w:szCs w:val="20"/>
              </w:rPr>
            </w:pPr>
            <w:r>
              <w:rPr>
                <w:sz w:val="20"/>
              </w:rPr>
              <w:t>35 000</w:t>
            </w:r>
          </w:p>
        </w:tc>
      </w:tr>
      <w:tr w:rsidR="00F420BD" w:rsidRPr="002F422F" w14:paraId="03244337" w14:textId="77777777" w:rsidTr="00B649B2">
        <w:trPr>
          <w:trHeight w:val="261"/>
        </w:trPr>
        <w:tc>
          <w:tcPr>
            <w:tcW w:w="4230" w:type="dxa"/>
            <w:shd w:val="clear" w:color="auto" w:fill="auto"/>
          </w:tcPr>
          <w:p w14:paraId="4A64FEE4" w14:textId="7288580D" w:rsidR="009C69C0" w:rsidRPr="002F422F" w:rsidRDefault="009C69C0" w:rsidP="009C69C0">
            <w:pPr>
              <w:jc w:val="left"/>
              <w:rPr>
                <w:sz w:val="20"/>
                <w:szCs w:val="20"/>
              </w:rPr>
            </w:pPr>
            <w:r>
              <w:rPr>
                <w:color w:val="000000" w:themeColor="text1"/>
                <w:sz w:val="20"/>
              </w:rPr>
              <w:t>Renforcement de la capacité des formateurs et des techniciens d’entretien des sous-secteurs de la climatisation mobile et de la réfrigération et de la climatisation, et sensibilisation (PNUE)</w:t>
            </w:r>
          </w:p>
        </w:tc>
        <w:tc>
          <w:tcPr>
            <w:tcW w:w="921" w:type="dxa"/>
            <w:shd w:val="clear" w:color="auto" w:fill="auto"/>
          </w:tcPr>
          <w:p w14:paraId="1F934FFD" w14:textId="51A5583E" w:rsidR="009C69C0" w:rsidRPr="002F422F" w:rsidRDefault="009C69C0" w:rsidP="00B649B2">
            <w:pPr>
              <w:jc w:val="right"/>
              <w:rPr>
                <w:sz w:val="20"/>
                <w:szCs w:val="20"/>
              </w:rPr>
            </w:pPr>
            <w:r>
              <w:rPr>
                <w:sz w:val="20"/>
              </w:rPr>
              <w:t>35 000</w:t>
            </w:r>
          </w:p>
        </w:tc>
        <w:tc>
          <w:tcPr>
            <w:tcW w:w="866" w:type="dxa"/>
          </w:tcPr>
          <w:p w14:paraId="71706A9C" w14:textId="0FCF32E4" w:rsidR="009C69C0" w:rsidRPr="002F422F" w:rsidRDefault="009C69C0" w:rsidP="00B649B2">
            <w:pPr>
              <w:jc w:val="right"/>
              <w:rPr>
                <w:sz w:val="20"/>
                <w:szCs w:val="20"/>
              </w:rPr>
            </w:pPr>
            <w:r>
              <w:rPr>
                <w:sz w:val="20"/>
              </w:rPr>
              <w:t>35 000</w:t>
            </w:r>
          </w:p>
        </w:tc>
        <w:tc>
          <w:tcPr>
            <w:tcW w:w="1050" w:type="dxa"/>
            <w:shd w:val="clear" w:color="auto" w:fill="auto"/>
          </w:tcPr>
          <w:p w14:paraId="00B6CA60" w14:textId="2FA48908" w:rsidR="009C69C0" w:rsidRPr="002F422F" w:rsidRDefault="009C69C0" w:rsidP="00B649B2">
            <w:pPr>
              <w:jc w:val="right"/>
              <w:rPr>
                <w:sz w:val="20"/>
                <w:szCs w:val="20"/>
              </w:rPr>
            </w:pPr>
            <w:r>
              <w:rPr>
                <w:sz w:val="20"/>
              </w:rPr>
              <w:t>35 000</w:t>
            </w:r>
          </w:p>
        </w:tc>
        <w:tc>
          <w:tcPr>
            <w:tcW w:w="939" w:type="dxa"/>
          </w:tcPr>
          <w:p w14:paraId="7F7E8755" w14:textId="1E23D544" w:rsidR="009C69C0" w:rsidRPr="002F422F" w:rsidRDefault="009C69C0" w:rsidP="00B649B2">
            <w:pPr>
              <w:jc w:val="right"/>
              <w:rPr>
                <w:sz w:val="20"/>
                <w:szCs w:val="20"/>
              </w:rPr>
            </w:pPr>
            <w:r>
              <w:rPr>
                <w:sz w:val="20"/>
              </w:rPr>
              <w:t>35 000</w:t>
            </w:r>
          </w:p>
        </w:tc>
        <w:tc>
          <w:tcPr>
            <w:tcW w:w="1350" w:type="dxa"/>
          </w:tcPr>
          <w:p w14:paraId="341ACC81" w14:textId="658DDA1E" w:rsidR="009C69C0" w:rsidRPr="002F422F" w:rsidRDefault="009C69C0" w:rsidP="00B649B2">
            <w:pPr>
              <w:jc w:val="right"/>
              <w:rPr>
                <w:sz w:val="20"/>
                <w:szCs w:val="20"/>
              </w:rPr>
            </w:pPr>
            <w:r>
              <w:rPr>
                <w:sz w:val="20"/>
              </w:rPr>
              <w:t>70 000</w:t>
            </w:r>
          </w:p>
        </w:tc>
      </w:tr>
      <w:tr w:rsidR="00F420BD" w:rsidRPr="002F422F" w14:paraId="7A4767EC" w14:textId="77777777" w:rsidTr="00B649B2">
        <w:trPr>
          <w:trHeight w:val="261"/>
        </w:trPr>
        <w:tc>
          <w:tcPr>
            <w:tcW w:w="4230" w:type="dxa"/>
            <w:shd w:val="clear" w:color="auto" w:fill="auto"/>
            <w:vAlign w:val="center"/>
          </w:tcPr>
          <w:p w14:paraId="213339FF" w14:textId="6BE2A987" w:rsidR="009C69C0" w:rsidRPr="002F422F" w:rsidRDefault="009C69C0" w:rsidP="009C69C0">
            <w:pPr>
              <w:jc w:val="left"/>
              <w:rPr>
                <w:sz w:val="20"/>
                <w:szCs w:val="20"/>
              </w:rPr>
            </w:pPr>
            <w:r>
              <w:rPr>
                <w:color w:val="000000"/>
                <w:sz w:val="20"/>
              </w:rPr>
              <w:t>Démonstration de l’installation, du fonctionnement, des performances et de la formation à l’entretien de deux appareils de réfrigération commerciale monobloc</w:t>
            </w:r>
            <w:r w:rsidR="008F59AB">
              <w:rPr>
                <w:color w:val="000000"/>
                <w:sz w:val="20"/>
              </w:rPr>
              <w:t>s</w:t>
            </w:r>
            <w:r>
              <w:rPr>
                <w:color w:val="000000"/>
                <w:sz w:val="20"/>
              </w:rPr>
              <w:t xml:space="preserve"> à base de R-290 (ONUDI)</w:t>
            </w:r>
          </w:p>
        </w:tc>
        <w:tc>
          <w:tcPr>
            <w:tcW w:w="921" w:type="dxa"/>
            <w:shd w:val="clear" w:color="auto" w:fill="auto"/>
          </w:tcPr>
          <w:p w14:paraId="4544BB23" w14:textId="77777777" w:rsidR="009C69C0" w:rsidRPr="002F422F" w:rsidRDefault="009C69C0" w:rsidP="00B649B2">
            <w:pPr>
              <w:jc w:val="right"/>
              <w:rPr>
                <w:sz w:val="20"/>
                <w:szCs w:val="20"/>
              </w:rPr>
            </w:pPr>
            <w:r>
              <w:rPr>
                <w:sz w:val="20"/>
              </w:rPr>
              <w:t>10 000</w:t>
            </w:r>
          </w:p>
        </w:tc>
        <w:tc>
          <w:tcPr>
            <w:tcW w:w="866" w:type="dxa"/>
            <w:shd w:val="clear" w:color="auto" w:fill="auto"/>
          </w:tcPr>
          <w:p w14:paraId="78CC13D7" w14:textId="77777777" w:rsidR="009C69C0" w:rsidRPr="002F422F" w:rsidRDefault="009C69C0" w:rsidP="00B649B2">
            <w:pPr>
              <w:jc w:val="right"/>
              <w:rPr>
                <w:b/>
                <w:bCs/>
                <w:sz w:val="20"/>
                <w:szCs w:val="20"/>
              </w:rPr>
            </w:pPr>
            <w:r>
              <w:rPr>
                <w:b/>
                <w:sz w:val="20"/>
              </w:rPr>
              <w:t>60 000</w:t>
            </w:r>
          </w:p>
        </w:tc>
        <w:tc>
          <w:tcPr>
            <w:tcW w:w="1050" w:type="dxa"/>
            <w:shd w:val="clear" w:color="auto" w:fill="auto"/>
          </w:tcPr>
          <w:p w14:paraId="48220F0C" w14:textId="77777777" w:rsidR="009C69C0" w:rsidRPr="002F422F" w:rsidRDefault="009C69C0" w:rsidP="00B649B2">
            <w:pPr>
              <w:jc w:val="right"/>
              <w:rPr>
                <w:sz w:val="20"/>
                <w:szCs w:val="20"/>
              </w:rPr>
            </w:pPr>
            <w:r>
              <w:rPr>
                <w:sz w:val="20"/>
              </w:rPr>
              <w:t>70 000</w:t>
            </w:r>
          </w:p>
        </w:tc>
        <w:tc>
          <w:tcPr>
            <w:tcW w:w="939" w:type="dxa"/>
            <w:shd w:val="clear" w:color="auto" w:fill="auto"/>
          </w:tcPr>
          <w:p w14:paraId="5DA82795" w14:textId="77777777" w:rsidR="009C69C0" w:rsidRPr="002F422F" w:rsidRDefault="009C69C0" w:rsidP="00B649B2">
            <w:pPr>
              <w:jc w:val="right"/>
              <w:rPr>
                <w:b/>
                <w:bCs/>
                <w:sz w:val="20"/>
                <w:szCs w:val="20"/>
              </w:rPr>
            </w:pPr>
            <w:r>
              <w:rPr>
                <w:b/>
                <w:sz w:val="20"/>
              </w:rPr>
              <w:t>20 000</w:t>
            </w:r>
          </w:p>
        </w:tc>
        <w:tc>
          <w:tcPr>
            <w:tcW w:w="1350" w:type="dxa"/>
          </w:tcPr>
          <w:p w14:paraId="1703725F" w14:textId="77777777" w:rsidR="009C69C0" w:rsidRPr="002F422F" w:rsidRDefault="009C69C0" w:rsidP="00B649B2">
            <w:pPr>
              <w:jc w:val="right"/>
              <w:rPr>
                <w:sz w:val="20"/>
                <w:szCs w:val="20"/>
              </w:rPr>
            </w:pPr>
            <w:r>
              <w:rPr>
                <w:sz w:val="20"/>
              </w:rPr>
              <w:t>80 000</w:t>
            </w:r>
          </w:p>
        </w:tc>
      </w:tr>
      <w:tr w:rsidR="00F420BD" w:rsidRPr="002F422F" w14:paraId="737345EE" w14:textId="77777777" w:rsidTr="00B649B2">
        <w:trPr>
          <w:trHeight w:val="261"/>
        </w:trPr>
        <w:tc>
          <w:tcPr>
            <w:tcW w:w="4230" w:type="dxa"/>
            <w:shd w:val="clear" w:color="auto" w:fill="auto"/>
            <w:vAlign w:val="center"/>
          </w:tcPr>
          <w:p w14:paraId="206AB888" w14:textId="22A8BB1D" w:rsidR="009C69C0" w:rsidRPr="002F422F" w:rsidRDefault="009C69C0" w:rsidP="009C69C0">
            <w:pPr>
              <w:jc w:val="left"/>
              <w:rPr>
                <w:sz w:val="20"/>
                <w:szCs w:val="20"/>
              </w:rPr>
            </w:pPr>
            <w:r>
              <w:rPr>
                <w:color w:val="000000" w:themeColor="text1"/>
                <w:sz w:val="20"/>
              </w:rPr>
              <w:t>Réhabilitation des salles de formation de trois centres d’enseignement professionnel où des frigorigènes inflammables seront manipulés (ONUDI)</w:t>
            </w:r>
          </w:p>
        </w:tc>
        <w:tc>
          <w:tcPr>
            <w:tcW w:w="921" w:type="dxa"/>
            <w:shd w:val="clear" w:color="auto" w:fill="auto"/>
          </w:tcPr>
          <w:p w14:paraId="3935ED2F" w14:textId="77777777" w:rsidR="009C69C0" w:rsidRPr="002F422F" w:rsidRDefault="009C69C0" w:rsidP="00B649B2">
            <w:pPr>
              <w:jc w:val="right"/>
              <w:rPr>
                <w:sz w:val="20"/>
                <w:szCs w:val="20"/>
              </w:rPr>
            </w:pPr>
            <w:r>
              <w:rPr>
                <w:sz w:val="20"/>
              </w:rPr>
              <w:t>60 000</w:t>
            </w:r>
          </w:p>
        </w:tc>
        <w:tc>
          <w:tcPr>
            <w:tcW w:w="866" w:type="dxa"/>
            <w:shd w:val="clear" w:color="auto" w:fill="auto"/>
          </w:tcPr>
          <w:p w14:paraId="64D8EB41" w14:textId="77777777" w:rsidR="009C69C0" w:rsidRPr="002F422F" w:rsidRDefault="009C69C0" w:rsidP="00B649B2">
            <w:pPr>
              <w:jc w:val="right"/>
              <w:rPr>
                <w:b/>
                <w:bCs/>
                <w:sz w:val="20"/>
                <w:szCs w:val="20"/>
              </w:rPr>
            </w:pPr>
            <w:r>
              <w:rPr>
                <w:b/>
                <w:sz w:val="20"/>
              </w:rPr>
              <w:t>0</w:t>
            </w:r>
          </w:p>
        </w:tc>
        <w:tc>
          <w:tcPr>
            <w:tcW w:w="1050" w:type="dxa"/>
            <w:shd w:val="clear" w:color="auto" w:fill="auto"/>
          </w:tcPr>
          <w:p w14:paraId="70C60BE1" w14:textId="77777777" w:rsidR="009C69C0" w:rsidRPr="002F422F" w:rsidRDefault="009C69C0" w:rsidP="00B649B2">
            <w:pPr>
              <w:jc w:val="right"/>
              <w:rPr>
                <w:sz w:val="20"/>
                <w:szCs w:val="20"/>
              </w:rPr>
            </w:pPr>
            <w:r>
              <w:rPr>
                <w:sz w:val="20"/>
              </w:rPr>
              <w:t>0</w:t>
            </w:r>
          </w:p>
        </w:tc>
        <w:tc>
          <w:tcPr>
            <w:tcW w:w="939" w:type="dxa"/>
            <w:shd w:val="clear" w:color="auto" w:fill="auto"/>
          </w:tcPr>
          <w:p w14:paraId="78C2ACD2" w14:textId="77777777" w:rsidR="009C69C0" w:rsidRPr="002F422F" w:rsidRDefault="009C69C0" w:rsidP="00B649B2">
            <w:pPr>
              <w:jc w:val="right"/>
              <w:rPr>
                <w:b/>
                <w:bCs/>
                <w:sz w:val="20"/>
                <w:szCs w:val="20"/>
              </w:rPr>
            </w:pPr>
            <w:r>
              <w:rPr>
                <w:b/>
                <w:sz w:val="20"/>
              </w:rPr>
              <w:t>60 000</w:t>
            </w:r>
          </w:p>
        </w:tc>
        <w:tc>
          <w:tcPr>
            <w:tcW w:w="1350" w:type="dxa"/>
          </w:tcPr>
          <w:p w14:paraId="5F6CFEAE" w14:textId="77777777" w:rsidR="009C69C0" w:rsidRPr="002F422F" w:rsidRDefault="009C69C0" w:rsidP="00B649B2">
            <w:pPr>
              <w:jc w:val="right"/>
              <w:rPr>
                <w:sz w:val="20"/>
                <w:szCs w:val="20"/>
              </w:rPr>
            </w:pPr>
            <w:r>
              <w:rPr>
                <w:sz w:val="20"/>
              </w:rPr>
              <w:t>60 000</w:t>
            </w:r>
          </w:p>
        </w:tc>
      </w:tr>
      <w:tr w:rsidR="00F420BD" w:rsidRPr="002F422F" w14:paraId="22FAA66B" w14:textId="77777777" w:rsidTr="00B649B2">
        <w:trPr>
          <w:trHeight w:val="261"/>
        </w:trPr>
        <w:tc>
          <w:tcPr>
            <w:tcW w:w="4230" w:type="dxa"/>
            <w:shd w:val="clear" w:color="auto" w:fill="auto"/>
          </w:tcPr>
          <w:p w14:paraId="0DF33BB4" w14:textId="769C9009" w:rsidR="009C69C0" w:rsidRPr="002F422F" w:rsidRDefault="009C69C0" w:rsidP="009C69C0">
            <w:pPr>
              <w:jc w:val="left"/>
              <w:rPr>
                <w:sz w:val="20"/>
                <w:szCs w:val="20"/>
              </w:rPr>
            </w:pPr>
            <w:r>
              <w:rPr>
                <w:sz w:val="20"/>
              </w:rPr>
              <w:t>Coordination, suivi et évaluation (PNUE)</w:t>
            </w:r>
          </w:p>
        </w:tc>
        <w:tc>
          <w:tcPr>
            <w:tcW w:w="921" w:type="dxa"/>
            <w:shd w:val="clear" w:color="auto" w:fill="auto"/>
          </w:tcPr>
          <w:p w14:paraId="47462190" w14:textId="77777777" w:rsidR="009C69C0" w:rsidRPr="002F422F" w:rsidRDefault="009C69C0" w:rsidP="00B649B2">
            <w:pPr>
              <w:jc w:val="right"/>
              <w:rPr>
                <w:sz w:val="20"/>
                <w:szCs w:val="20"/>
              </w:rPr>
            </w:pPr>
            <w:r>
              <w:rPr>
                <w:sz w:val="20"/>
              </w:rPr>
              <w:t>10 000</w:t>
            </w:r>
          </w:p>
        </w:tc>
        <w:tc>
          <w:tcPr>
            <w:tcW w:w="866" w:type="dxa"/>
          </w:tcPr>
          <w:p w14:paraId="68825B7D" w14:textId="77777777" w:rsidR="009C69C0" w:rsidRPr="002F422F" w:rsidRDefault="009C69C0" w:rsidP="00B649B2">
            <w:pPr>
              <w:jc w:val="right"/>
              <w:rPr>
                <w:sz w:val="20"/>
                <w:szCs w:val="20"/>
              </w:rPr>
            </w:pPr>
            <w:r>
              <w:rPr>
                <w:sz w:val="20"/>
              </w:rPr>
              <w:t>10 000</w:t>
            </w:r>
          </w:p>
        </w:tc>
        <w:tc>
          <w:tcPr>
            <w:tcW w:w="1050" w:type="dxa"/>
            <w:shd w:val="clear" w:color="auto" w:fill="auto"/>
          </w:tcPr>
          <w:p w14:paraId="6BFCC3DE" w14:textId="77777777" w:rsidR="009C69C0" w:rsidRPr="002F422F" w:rsidRDefault="009C69C0" w:rsidP="00B649B2">
            <w:pPr>
              <w:jc w:val="right"/>
              <w:rPr>
                <w:sz w:val="20"/>
                <w:szCs w:val="20"/>
              </w:rPr>
            </w:pPr>
            <w:r>
              <w:rPr>
                <w:sz w:val="20"/>
              </w:rPr>
              <w:t>10 000</w:t>
            </w:r>
          </w:p>
        </w:tc>
        <w:tc>
          <w:tcPr>
            <w:tcW w:w="939" w:type="dxa"/>
          </w:tcPr>
          <w:p w14:paraId="5AF30658" w14:textId="77777777" w:rsidR="009C69C0" w:rsidRPr="002F422F" w:rsidRDefault="009C69C0" w:rsidP="00B649B2">
            <w:pPr>
              <w:jc w:val="right"/>
              <w:rPr>
                <w:sz w:val="20"/>
                <w:szCs w:val="20"/>
              </w:rPr>
            </w:pPr>
            <w:r>
              <w:rPr>
                <w:sz w:val="20"/>
              </w:rPr>
              <w:t>10 000</w:t>
            </w:r>
          </w:p>
        </w:tc>
        <w:tc>
          <w:tcPr>
            <w:tcW w:w="1350" w:type="dxa"/>
          </w:tcPr>
          <w:p w14:paraId="384750FC" w14:textId="77777777" w:rsidR="009C69C0" w:rsidRPr="002F422F" w:rsidRDefault="009C69C0" w:rsidP="00B649B2">
            <w:pPr>
              <w:jc w:val="right"/>
              <w:rPr>
                <w:sz w:val="20"/>
                <w:szCs w:val="20"/>
              </w:rPr>
            </w:pPr>
            <w:r>
              <w:rPr>
                <w:sz w:val="20"/>
              </w:rPr>
              <w:t>20 000</w:t>
            </w:r>
          </w:p>
        </w:tc>
      </w:tr>
      <w:tr w:rsidR="00F420BD" w:rsidRPr="002F422F" w14:paraId="5BD021AD" w14:textId="77777777" w:rsidTr="00B649B2">
        <w:trPr>
          <w:trHeight w:val="261"/>
        </w:trPr>
        <w:tc>
          <w:tcPr>
            <w:tcW w:w="4230" w:type="dxa"/>
            <w:shd w:val="clear" w:color="auto" w:fill="auto"/>
          </w:tcPr>
          <w:p w14:paraId="04CF2CAB" w14:textId="77777777" w:rsidR="009C69C0" w:rsidRPr="002F422F" w:rsidRDefault="009C69C0" w:rsidP="009C69C0">
            <w:pPr>
              <w:jc w:val="left"/>
              <w:rPr>
                <w:b/>
                <w:bCs/>
                <w:sz w:val="20"/>
                <w:szCs w:val="20"/>
              </w:rPr>
            </w:pPr>
            <w:r>
              <w:rPr>
                <w:b/>
                <w:sz w:val="20"/>
              </w:rPr>
              <w:t xml:space="preserve">Total </w:t>
            </w:r>
          </w:p>
        </w:tc>
        <w:tc>
          <w:tcPr>
            <w:tcW w:w="921" w:type="dxa"/>
            <w:shd w:val="clear" w:color="auto" w:fill="auto"/>
          </w:tcPr>
          <w:p w14:paraId="1AF14EC6" w14:textId="77777777" w:rsidR="009C69C0" w:rsidRPr="002F422F" w:rsidRDefault="009C69C0" w:rsidP="00B649B2">
            <w:pPr>
              <w:jc w:val="right"/>
              <w:rPr>
                <w:sz w:val="20"/>
                <w:szCs w:val="20"/>
              </w:rPr>
            </w:pPr>
            <w:r>
              <w:rPr>
                <w:sz w:val="20"/>
              </w:rPr>
              <w:t>187 500</w:t>
            </w:r>
          </w:p>
        </w:tc>
        <w:tc>
          <w:tcPr>
            <w:tcW w:w="866" w:type="dxa"/>
          </w:tcPr>
          <w:p w14:paraId="3667D3AD" w14:textId="77777777" w:rsidR="009C69C0" w:rsidRPr="002F422F" w:rsidRDefault="009C69C0" w:rsidP="00B649B2">
            <w:pPr>
              <w:jc w:val="right"/>
              <w:rPr>
                <w:b/>
                <w:bCs/>
                <w:sz w:val="20"/>
                <w:szCs w:val="20"/>
              </w:rPr>
            </w:pPr>
            <w:r>
              <w:rPr>
                <w:b/>
                <w:sz w:val="20"/>
              </w:rPr>
              <w:t>177 500</w:t>
            </w:r>
          </w:p>
        </w:tc>
        <w:tc>
          <w:tcPr>
            <w:tcW w:w="1050" w:type="dxa"/>
            <w:shd w:val="clear" w:color="auto" w:fill="auto"/>
          </w:tcPr>
          <w:p w14:paraId="48307435" w14:textId="77777777" w:rsidR="009C69C0" w:rsidRPr="002F422F" w:rsidRDefault="009C69C0" w:rsidP="00B649B2">
            <w:pPr>
              <w:jc w:val="right"/>
              <w:rPr>
                <w:sz w:val="20"/>
                <w:szCs w:val="20"/>
              </w:rPr>
            </w:pPr>
            <w:r>
              <w:rPr>
                <w:sz w:val="20"/>
              </w:rPr>
              <w:t>172 500</w:t>
            </w:r>
          </w:p>
        </w:tc>
        <w:tc>
          <w:tcPr>
            <w:tcW w:w="939" w:type="dxa"/>
          </w:tcPr>
          <w:p w14:paraId="05E6DF5D" w14:textId="77777777" w:rsidR="009C69C0" w:rsidRPr="002F422F" w:rsidRDefault="009C69C0" w:rsidP="00B649B2">
            <w:pPr>
              <w:jc w:val="right"/>
              <w:rPr>
                <w:b/>
                <w:bCs/>
                <w:sz w:val="20"/>
                <w:szCs w:val="20"/>
              </w:rPr>
            </w:pPr>
            <w:r>
              <w:rPr>
                <w:b/>
                <w:sz w:val="20"/>
              </w:rPr>
              <w:t>182 500</w:t>
            </w:r>
          </w:p>
        </w:tc>
        <w:tc>
          <w:tcPr>
            <w:tcW w:w="1350" w:type="dxa"/>
          </w:tcPr>
          <w:p w14:paraId="0513988E" w14:textId="77777777" w:rsidR="009C69C0" w:rsidRPr="002F422F" w:rsidRDefault="009C69C0" w:rsidP="00B649B2">
            <w:pPr>
              <w:jc w:val="right"/>
              <w:rPr>
                <w:sz w:val="20"/>
                <w:szCs w:val="20"/>
              </w:rPr>
            </w:pPr>
            <w:r>
              <w:rPr>
                <w:sz w:val="20"/>
              </w:rPr>
              <w:t>360 000</w:t>
            </w:r>
          </w:p>
        </w:tc>
      </w:tr>
    </w:tbl>
    <w:p w14:paraId="4FF5DD16" w14:textId="0857809C" w:rsidR="0070038F" w:rsidRPr="002F422F" w:rsidRDefault="0070038F" w:rsidP="0009176D">
      <w:pPr>
        <w:pStyle w:val="Heading1"/>
        <w:numPr>
          <w:ilvl w:val="0"/>
          <w:numId w:val="0"/>
        </w:numPr>
        <w:spacing w:before="240"/>
      </w:pPr>
      <w:r>
        <w:rPr>
          <w:u w:val="single"/>
        </w:rPr>
        <w:t>Plan de mise en œuvre de la première tranche du plan de mise en œuvre de l’amendement de Kigali relatif aux HFC</w:t>
      </w:r>
      <w:r>
        <w:t xml:space="preserve"> </w:t>
      </w:r>
    </w:p>
    <w:p w14:paraId="0B4B52C4" w14:textId="7535E6C3" w:rsidR="00DB25D0" w:rsidRPr="002F422F" w:rsidRDefault="00DB25D0" w:rsidP="00DB25D0">
      <w:pPr>
        <w:pStyle w:val="Heading1"/>
      </w:pPr>
      <w:proofErr w:type="gramStart"/>
      <w:r>
        <w:t>Suite aux</w:t>
      </w:r>
      <w:proofErr w:type="gramEnd"/>
      <w:r>
        <w:t xml:space="preserve"> modifications demandées dans la mise en œuvre des volets pour faciliter l’introduction de technologies à faible PRP, la première tranche révisée se présente comme suit :</w:t>
      </w:r>
    </w:p>
    <w:p w14:paraId="72C596E1" w14:textId="6E114D6E" w:rsidR="00DB25D0" w:rsidRPr="002F422F" w:rsidRDefault="00DB25D0" w:rsidP="00DB25D0">
      <w:pPr>
        <w:pStyle w:val="Heading2"/>
        <w:widowControl/>
      </w:pPr>
      <w:r>
        <w:rPr>
          <w:i/>
        </w:rPr>
        <w:t>Mesures juridiques et réglementaires visant à soutenir la réduction progressive des HFC et à renforcer la capacité des officiers des douanes et de l’application des règlements :</w:t>
      </w:r>
      <w:r>
        <w:t xml:space="preserve"> Amélioration du système de quotas de HFC, notamment des critères d’attribution et de suivi des quotas, et réalisation d’un atelier avec des importateurs sur la répartition des quotas de HFC ; instauration d’une interdiction visant les importations d’équipements à base de HFC en coordination avec les principales parties prenantes du pays et avec d’autres pays membres de l’UEMOA ; organisation de réunions de coordination inter-institutionnelle </w:t>
      </w:r>
      <w:r w:rsidR="00DD759D">
        <w:t>afin de</w:t>
      </w:r>
      <w:r>
        <w:t xml:space="preserve"> réaliser une évaluation des répercussions réglementaires de mesures de réglementation des HFC supplémentaires, et de campagnes d’information sur les réglementations adoptées ; </w:t>
      </w:r>
      <w:r w:rsidR="00D82712" w:rsidRPr="00D82712">
        <w:t>actualisation des documents de formation sur les douanes et réalisation de sessions de formation pour un total de 150</w:t>
      </w:r>
      <w:r w:rsidR="00D82712">
        <w:t> </w:t>
      </w:r>
      <w:r w:rsidR="00D82712" w:rsidRPr="00D82712">
        <w:t>agents des douanes et d’application des règlements</w:t>
      </w:r>
      <w:r>
        <w:t> ; élaboration d’une base de données des ateliers et techniciens assurant l’entretien des équipements de réfrigération et de climatisation et recueil d’informations sur les ateliers et techniciens d’entretien des équipements de réfrigération et de climatisation afin d’améliorer le système de communication des données sur les équipements faisant l’objet d’un entretien, l’utilisation des frigorigènes, ainsi que les volumes récupérés et recyclés par atelier (PNUE) (72 500 $ US) ;</w:t>
      </w:r>
    </w:p>
    <w:p w14:paraId="213A3053" w14:textId="01E379E3" w:rsidR="00DB25D0" w:rsidRPr="002F422F" w:rsidRDefault="00DB25D0" w:rsidP="000E3200">
      <w:pPr>
        <w:pStyle w:val="Heading2"/>
        <w:widowControl/>
      </w:pPr>
      <w:r>
        <w:rPr>
          <w:i/>
          <w:color w:val="000000" w:themeColor="text1"/>
        </w:rPr>
        <w:t>Renforcement de la capacité des formateurs et des techniciens d’entretien des sous-secteurs de la climatisation mobile et de la réfrigération et de la climatisation :</w:t>
      </w:r>
      <w:r>
        <w:rPr>
          <w:color w:val="000000" w:themeColor="text1"/>
        </w:rPr>
        <w:t xml:space="preserve"> </w:t>
      </w:r>
      <w:r>
        <w:t xml:space="preserve">Mise à jour des documents de formation </w:t>
      </w:r>
      <w:r w:rsidR="0064601A">
        <w:t>sur les</w:t>
      </w:r>
      <w:r>
        <w:t xml:space="preserve"> bonnes pratiques dans le sous-secteur de l’entretien des équipements de climatisation mobile et formation de 160 techniciens d’entretien des équipements de réfrigération et climatisation et des équipements de climatisation mobile ; et réalisation de campagnes de sensibilisation sur les HFC et les technologies à faible PRP ciblant les utilisateurs finaux et les techniciennes (PNUE) (35 000 $ US) ; </w:t>
      </w:r>
    </w:p>
    <w:p w14:paraId="505C99EC" w14:textId="72117FE4" w:rsidR="00DB25D0" w:rsidRPr="002F422F" w:rsidRDefault="00DB25D0" w:rsidP="00DB25D0">
      <w:pPr>
        <w:pStyle w:val="Heading2"/>
        <w:rPr>
          <w:color w:val="000000"/>
        </w:rPr>
      </w:pPr>
      <w:r>
        <w:rPr>
          <w:rStyle w:val="mediumtext1"/>
          <w:i/>
          <w:sz w:val="22"/>
        </w:rPr>
        <w:lastRenderedPageBreak/>
        <w:t>Facilitation de l’introduction de technologies à faible PRP :</w:t>
      </w:r>
      <w:r>
        <w:rPr>
          <w:color w:val="000000" w:themeColor="text1"/>
        </w:rPr>
        <w:t xml:space="preserve"> </w:t>
      </w:r>
      <w:r>
        <w:t xml:space="preserve">Conception des activités </w:t>
      </w:r>
      <w:r w:rsidR="00733D42" w:rsidRPr="00733D42">
        <w:t xml:space="preserve">du </w:t>
      </w:r>
      <w:r>
        <w:t>projet de démonstration dans le sous-secteur de la réfrigération commerciale ; coordination avec les parties prenantes de l’achat et de l’installation des équipements ; formation de 20 techniciens d’entretien à l’installation et à l’entretien des équipements commerciaux fonctionnant au R-290 ; collecte et élimination adéquate des anciens appareils ; et suivi de l’efficacité énergétique des équipements de base et de démonstration sur une année (ONUDI) (60 000 $ US) ; et</w:t>
      </w:r>
    </w:p>
    <w:p w14:paraId="40BC121A" w14:textId="7321F5C3" w:rsidR="00DB25D0" w:rsidRPr="002F422F" w:rsidRDefault="00DB25D0" w:rsidP="00DB25D0">
      <w:pPr>
        <w:pStyle w:val="Heading2"/>
        <w:widowControl/>
      </w:pPr>
      <w:r>
        <w:rPr>
          <w:i/>
        </w:rPr>
        <w:t>Coordination et suivi du projet :</w:t>
      </w:r>
      <w:r>
        <w:t xml:space="preserve"> Financement devant être attribué pour l’embauche de consultants soutenant la mise en œuvre, </w:t>
      </w:r>
      <w:r w:rsidR="00733D42">
        <w:t>pour les</w:t>
      </w:r>
      <w:r>
        <w:t xml:space="preserve"> déplacements nationaux et </w:t>
      </w:r>
      <w:r w:rsidR="00733D42">
        <w:t>pour les</w:t>
      </w:r>
      <w:r>
        <w:t xml:space="preserve"> frais de réunion (PNUE) (10 000 $ US).</w:t>
      </w:r>
    </w:p>
    <w:p w14:paraId="3CE62CA1" w14:textId="77777777" w:rsidR="00D44B63" w:rsidRPr="002F422F" w:rsidRDefault="00D44B63" w:rsidP="00D44B63">
      <w:pPr>
        <w:spacing w:after="240"/>
        <w:outlineLvl w:val="0"/>
        <w:rPr>
          <w:bCs/>
          <w:u w:val="single"/>
        </w:rPr>
      </w:pPr>
      <w:bookmarkStart w:id="24" w:name="_Hlk126916207"/>
      <w:bookmarkStart w:id="25" w:name="_Hlk126916178"/>
      <w:r>
        <w:rPr>
          <w:u w:val="single"/>
        </w:rPr>
        <w:t>Dérogation pour les parties avec une température ambiante élevée</w:t>
      </w:r>
    </w:p>
    <w:p w14:paraId="654AFBB8" w14:textId="23F43ED7" w:rsidR="00D44B63" w:rsidRPr="002F422F" w:rsidRDefault="00D44B63" w:rsidP="00D44B63">
      <w:pPr>
        <w:pStyle w:val="Heading1"/>
        <w:rPr>
          <w:bCs/>
          <w:u w:val="single"/>
        </w:rPr>
      </w:pPr>
      <w:r>
        <w:t>Le Bénin est l’un des pays rentrant dans le cadre de la dérogation accordée en cas de température ambiante élevée, conformément à la décision XXVIII/2 des Parties. Cette décision autorise ces pays à demander des dérogations pour certains sous-secteurs ou certains usages lorsqu’il n’existe aucune solution de remplacement convenable</w:t>
      </w:r>
      <w:r w:rsidRPr="002F422F">
        <w:rPr>
          <w:rStyle w:val="FootnoteReference"/>
        </w:rPr>
        <w:footnoteReference w:id="9"/>
      </w:r>
      <w:r>
        <w:t xml:space="preserve">. Par ailleurs, le paragraphe 35 indique que la quantité des substances visées à l’annexe F et faisant l’objet de la dérogation pour température ambiante élevée n’est pas admissible à un financement du Fonds multilatéral lorsque ces substances font l’objet d’une dérogation pour cette partie. Comme indiqué sur le site web du Secrétariat de l’ozone, le Bénin a retiré le 15 août 2024 </w:t>
      </w:r>
      <w:r w:rsidR="00707BC8">
        <w:t>l</w:t>
      </w:r>
      <w:r>
        <w:t xml:space="preserve">a notification </w:t>
      </w:r>
      <w:r w:rsidR="00707BC8">
        <w:t xml:space="preserve">de son </w:t>
      </w:r>
      <w:r>
        <w:t>intention d’utiliser l’exemption pour température ambiante élevée. L</w:t>
      </w:r>
      <w:r w:rsidR="00733D42">
        <w:t>e</w:t>
      </w:r>
      <w:r>
        <w:t xml:space="preserve"> Bénin a précisé qu’il n’aura pas besoin de dérogation pour température ambiante élevée, </w:t>
      </w:r>
      <w:proofErr w:type="gramStart"/>
      <w:r>
        <w:t>suite aux</w:t>
      </w:r>
      <w:proofErr w:type="gramEnd"/>
      <w:r>
        <w:t xml:space="preserve"> résultats de la mise en œuvre de son KIP.</w:t>
      </w:r>
    </w:p>
    <w:p w14:paraId="37E9C19D" w14:textId="347918DF" w:rsidR="0070038F" w:rsidRPr="002F422F" w:rsidRDefault="0070038F" w:rsidP="00AB2064">
      <w:pPr>
        <w:pStyle w:val="Heading1"/>
        <w:numPr>
          <w:ilvl w:val="0"/>
          <w:numId w:val="0"/>
        </w:numPr>
        <w:tabs>
          <w:tab w:val="num" w:pos="0"/>
        </w:tabs>
        <w:rPr>
          <w:bCs/>
        </w:rPr>
      </w:pPr>
      <w:r>
        <w:rPr>
          <w:u w:val="single"/>
        </w:rPr>
        <w:t>Cofinancement</w:t>
      </w:r>
      <w:r>
        <w:t xml:space="preserve"> </w:t>
      </w:r>
    </w:p>
    <w:p w14:paraId="1DB5799B" w14:textId="766E6C30" w:rsidR="0070038F" w:rsidRPr="002F422F" w:rsidRDefault="00992514" w:rsidP="0009176D">
      <w:pPr>
        <w:pStyle w:val="Heading1"/>
        <w:spacing w:before="240"/>
      </w:pPr>
      <w:bookmarkStart w:id="26" w:name="_Hlk180350219"/>
      <w:bookmarkEnd w:id="24"/>
      <w:r>
        <w:t>Le pays fournira une contribution en nature, couvrant les bureaux et d’autres sortes de soutiens logistique et humain lorsque cela sera nécessaire durant la mise en œuvre de la phase I du KIP. De plus, les travaux de plomberie, d’électricité et de génie civil seront fournis par les bénéficiaires du projet de démonstration et les centres de formation ; en outre, les sites web, les forums et les bulletins d’information existants du gouvernement et des parties prenantes privées seront utilisés pour sensibiliser aux activités, objectifs et initiatives du KIP.</w:t>
      </w:r>
    </w:p>
    <w:p w14:paraId="5606F36B" w14:textId="16DC9DC5" w:rsidR="0070038F" w:rsidRPr="002F422F" w:rsidRDefault="0070038F" w:rsidP="0009176D">
      <w:pPr>
        <w:spacing w:before="240" w:after="240"/>
        <w:outlineLvl w:val="0"/>
        <w:rPr>
          <w:bCs/>
          <w:u w:val="single"/>
        </w:rPr>
      </w:pPr>
      <w:bookmarkStart w:id="27" w:name="_Hlk126916238"/>
      <w:bookmarkEnd w:id="26"/>
      <w:r>
        <w:rPr>
          <w:u w:val="single"/>
        </w:rPr>
        <w:t xml:space="preserve">Plan d’activités du Fonds multilatéral pour 2024–2026 </w:t>
      </w:r>
    </w:p>
    <w:bookmarkEnd w:id="27"/>
    <w:p w14:paraId="7C9F0C8C" w14:textId="33A0DBD5" w:rsidR="00326B50" w:rsidRPr="002F422F" w:rsidRDefault="0D000148" w:rsidP="00326B50">
      <w:pPr>
        <w:pStyle w:val="Heading1"/>
      </w:pPr>
      <w:r>
        <w:t xml:space="preserve">Le PNUE et l’ONUDI demandent 360 000 $ US, plus des coûts d’appui d’agence, pour la mise en œuvre de la phase I du KIP du Bénin. La somme totale demandée, de 200 575 $ US, coûts d’appui d’agence inclus, pour la période de 2024 à 2026, est supérieure de 14 159 $ US au montant figurant dans le plan d’activités. </w:t>
      </w:r>
    </w:p>
    <w:p w14:paraId="38B1D56B" w14:textId="77777777" w:rsidR="0070038F" w:rsidRPr="002F422F" w:rsidRDefault="0070038F" w:rsidP="0009176D">
      <w:pPr>
        <w:pStyle w:val="Heading1"/>
        <w:numPr>
          <w:ilvl w:val="0"/>
          <w:numId w:val="0"/>
        </w:numPr>
        <w:rPr>
          <w:u w:val="single"/>
        </w:rPr>
      </w:pPr>
      <w:bookmarkStart w:id="28" w:name="_Hlk126916186"/>
      <w:bookmarkEnd w:id="25"/>
      <w:r>
        <w:rPr>
          <w:u w:val="single"/>
        </w:rPr>
        <w:t>Pérennité de la réduction progressive des HFC et évaluation des risques</w:t>
      </w:r>
    </w:p>
    <w:p w14:paraId="26D0FE14" w14:textId="49617CF5" w:rsidR="00FE18E0" w:rsidRPr="002F422F" w:rsidRDefault="00FE18E0" w:rsidP="00FE18E0">
      <w:pPr>
        <w:pStyle w:val="Heading1"/>
      </w:pPr>
      <w:bookmarkStart w:id="29" w:name="_Hlk126916245"/>
      <w:bookmarkEnd w:id="28"/>
      <w:r>
        <w:t xml:space="preserve">Les principaux risques susceptibles d’affecter la pérennité de la réduction des HFC au Bénin sont les contraintes de la chaîne d’approvisionnement limitant la disponibilité locale des technologies à faible PRP ; la demande croissante d’appareils domestiques ; l’afflux dans le pays de systèmes de réfrigération et de climatisation utilisant des HFC ; et l’absence de frigorigènes ou de technologies de remplacement abordables qui pourrait accroître le recours aux HFC. De plus, le système de récupération et </w:t>
      </w:r>
      <w:r>
        <w:lastRenderedPageBreak/>
        <w:t xml:space="preserve">de recyclage existant est encore en cours de développement et seuls quelques techniciens disposent de tout l’équipement et/ou de </w:t>
      </w:r>
      <w:proofErr w:type="gramStart"/>
      <w:r>
        <w:t>toute la formation nécessaires</w:t>
      </w:r>
      <w:proofErr w:type="gramEnd"/>
      <w:r>
        <w:t xml:space="preserve"> pour manipuler les frigorigènes de remplacement.</w:t>
      </w:r>
    </w:p>
    <w:p w14:paraId="3AB0112B" w14:textId="725D506B" w:rsidR="00FE18E0" w:rsidRPr="002F422F" w:rsidRDefault="00FE18E0" w:rsidP="00FE18E0">
      <w:pPr>
        <w:pStyle w:val="Heading1"/>
      </w:pPr>
      <w:r>
        <w:t>Pour faire face à ces risques, le pays prévoit d’évaluer l’instauration d’une interdiction d’importer des appareils de réfrigération et de climatisation à base de HFC en coordination avec d’autres pays de la région, notamment en ce qui concerne la réfrigération domestique et commerciale. Par ailleurs, la certification et la formation des techniciens, ainsi que l’élargissement de la distribution d’outils et d’équipements visant à renforcer la récupération et le recyclage</w:t>
      </w:r>
      <w:r w:rsidR="00733D42">
        <w:t>,</w:t>
      </w:r>
      <w:r>
        <w:t xml:space="preserve"> doivent être mis en œuvre dans le </w:t>
      </w:r>
      <w:r w:rsidR="00CA079F" w:rsidRPr="00CA079F">
        <w:t xml:space="preserve">cadre </w:t>
      </w:r>
      <w:r>
        <w:t>du PGEH. Le projet de démonstration sur les appareils monobloc</w:t>
      </w:r>
      <w:r w:rsidR="008F59AB">
        <w:t>s</w:t>
      </w:r>
      <w:r>
        <w:t xml:space="preserve"> fonctionnant au R-290 et la formation correspondante qui sera dispensée aux instituts de formation, </w:t>
      </w:r>
      <w:r w:rsidR="00CA079F">
        <w:t xml:space="preserve">aux entreprises et </w:t>
      </w:r>
      <w:r>
        <w:t xml:space="preserve">aux techniciens </w:t>
      </w:r>
      <w:r w:rsidR="00CA079F">
        <w:t xml:space="preserve">locaux </w:t>
      </w:r>
      <w:r>
        <w:t>devraient populariser les technologies à faible PRP dans tout le pays, assurer la pérennité à long terme des compétences et de l’expertise de la main d’œuvre et promouvoir la participation des importateurs nationaux et des parties prenantes de la chaîne d’approvisionnement à la réduction progressive des HFC.</w:t>
      </w:r>
    </w:p>
    <w:p w14:paraId="3594C3D3" w14:textId="5E83C2CC" w:rsidR="0070038F" w:rsidRPr="002F422F" w:rsidRDefault="0070038F" w:rsidP="00D14991">
      <w:pPr>
        <w:keepNext/>
        <w:widowControl w:val="0"/>
        <w:spacing w:before="240" w:after="240"/>
      </w:pPr>
      <w:r>
        <w:rPr>
          <w:u w:val="single"/>
        </w:rPr>
        <w:t>Incidence sur le climat</w:t>
      </w:r>
    </w:p>
    <w:p w14:paraId="7520BA5C" w14:textId="29C8200B" w:rsidR="0070038F" w:rsidRPr="002F422F" w:rsidRDefault="0070038F" w:rsidP="004E08EE">
      <w:pPr>
        <w:pStyle w:val="Heading1"/>
      </w:pPr>
      <w:r>
        <w:t xml:space="preserve">Les activités proposées, y compris les mesures juridiques et réglementaires destinées à soutenir la réduction progressive des HFC et les efforts visant à promouvoir les solutions de remplacement à faible PRP, indiquent que la mise en œuvre de la phase I du KIP réduira les émissions de frigorigènes dans l’atmosphère, entraînant des effets bénéfiques sur le climat. Un calcul de l’incidence sur le climat des activités du KIP </w:t>
      </w:r>
      <w:r w:rsidR="00765422" w:rsidRPr="00765422">
        <w:t xml:space="preserve">montre </w:t>
      </w:r>
      <w:r>
        <w:t>que d’ici 2029, le Bénin aura réduit d’environ 187 505 tonnes d’équivalent CO</w:t>
      </w:r>
      <w:r>
        <w:rPr>
          <w:vertAlign w:val="subscript"/>
        </w:rPr>
        <w:t>2</w:t>
      </w:r>
      <w:r>
        <w:t xml:space="preserve"> ses émissions de HFC, cette valeur correspondant à la différence entre sa consommation de HFC de référence et son objectif de 2029, en supposant que tous les HFC consommés auront finalement été émis.</w:t>
      </w:r>
    </w:p>
    <w:p w14:paraId="039A49A5" w14:textId="77777777" w:rsidR="0070038F" w:rsidRPr="002F422F" w:rsidRDefault="0070038F" w:rsidP="00D14991">
      <w:pPr>
        <w:keepNext/>
        <w:widowControl w:val="0"/>
        <w:spacing w:after="240"/>
        <w:outlineLvl w:val="0"/>
        <w:rPr>
          <w:bCs/>
          <w:u w:val="single"/>
        </w:rPr>
      </w:pPr>
      <w:r>
        <w:rPr>
          <w:u w:val="single"/>
        </w:rPr>
        <w:t xml:space="preserve">Projet d’Accord </w:t>
      </w:r>
    </w:p>
    <w:bookmarkEnd w:id="29"/>
    <w:p w14:paraId="5107F9E9" w14:textId="29B0538F" w:rsidR="0070038F" w:rsidRPr="002F422F" w:rsidRDefault="0070038F" w:rsidP="004E08EE">
      <w:pPr>
        <w:pStyle w:val="Heading1"/>
      </w:pPr>
      <w:r>
        <w:t>Aucun projet d’Accord entre le Gouvernement du Bénin et le Comité exécutif n’a été préparé pour la phase I du KIP</w:t>
      </w:r>
      <w:bookmarkStart w:id="30" w:name="_Hlk126916251"/>
      <w:r>
        <w:t>, car le modèle d’accord est encore en cours d’examen par le Comité exécutif.</w:t>
      </w:r>
    </w:p>
    <w:p w14:paraId="0793D0B9" w14:textId="3A403A30" w:rsidR="00D00345" w:rsidRPr="00D00345" w:rsidRDefault="0070038F" w:rsidP="00D00345">
      <w:pPr>
        <w:pStyle w:val="Heading1"/>
      </w:pPr>
      <w:r>
        <w:t>Si le Comité exécutif le désire, le financement pour la phase I du KIP du Bénin pourrait être approuvé en principe, et le financement de la première tranche pourrait être approuvé étant entendu que l’Accord sera préparé et présenté lors d’une future réunion, avant la soumission de la seconde tranche, et une fois le modèle d’accord approuvé.</w:t>
      </w:r>
    </w:p>
    <w:p w14:paraId="5B613EF3" w14:textId="77777777" w:rsidR="0070038F" w:rsidRPr="002F422F" w:rsidRDefault="0070038F" w:rsidP="00D14991">
      <w:pPr>
        <w:pStyle w:val="Heading1"/>
        <w:keepNext/>
        <w:widowControl w:val="0"/>
        <w:numPr>
          <w:ilvl w:val="0"/>
          <w:numId w:val="0"/>
        </w:numPr>
        <w:autoSpaceDE w:val="0"/>
        <w:autoSpaceDN w:val="0"/>
        <w:adjustRightInd w:val="0"/>
        <w:spacing w:before="360"/>
        <w:rPr>
          <w:b/>
        </w:rPr>
      </w:pPr>
      <w:r>
        <w:rPr>
          <w:b/>
        </w:rPr>
        <w:t>VI.</w:t>
      </w:r>
      <w:r>
        <w:rPr>
          <w:b/>
        </w:rPr>
        <w:tab/>
        <w:t>R</w:t>
      </w:r>
      <w:bookmarkEnd w:id="30"/>
      <w:r>
        <w:rPr>
          <w:b/>
        </w:rPr>
        <w:t>ecommandation</w:t>
      </w:r>
    </w:p>
    <w:p w14:paraId="4BED3232" w14:textId="77777777" w:rsidR="0070038F" w:rsidRPr="002F422F" w:rsidRDefault="0070038F" w:rsidP="004E08EE">
      <w:pPr>
        <w:pStyle w:val="Heading1"/>
        <w:shd w:val="clear" w:color="auto" w:fill="FFFFFF" w:themeFill="background1"/>
        <w:rPr>
          <w:u w:val="single"/>
        </w:rPr>
      </w:pPr>
      <w:r>
        <w:t>Le Comité exécutif pourrait envisager :</w:t>
      </w:r>
    </w:p>
    <w:p w14:paraId="65AB8779" w14:textId="325EFAA8" w:rsidR="0070038F" w:rsidRPr="002F422F" w:rsidRDefault="0070038F" w:rsidP="004E08EE">
      <w:pPr>
        <w:pStyle w:val="Heading2"/>
        <w:widowControl/>
        <w:shd w:val="clear" w:color="auto" w:fill="FFFFFF" w:themeFill="background1"/>
      </w:pPr>
      <w:r>
        <w:t>D’approuver, en principe, la phase I du plan de mise en œuvre de l’Amendement de Kigali relatif aux HFC (KIP) du Bénin pour la période 2024–2029 visant à réduire la consommation de HFC de 10 pour cent par rapport à la valeur de référence du pays d’ici 2029, pour un montant de 406 800 $ US, constitué de 220 000 $ US plus des coûts d’appui d’agence de 28 600 $ US pour le PNUE, et de 140 000 $ US plus des coûts d’appui d’agence de 18 200 $ US pour l’ONUDI, comme indiqué dans le calendrier figurant à l’annexe 1 du présent document ;</w:t>
      </w:r>
    </w:p>
    <w:p w14:paraId="0ADB7F3E" w14:textId="422D5C38" w:rsidR="005A748E" w:rsidRPr="002F422F" w:rsidRDefault="005A748E" w:rsidP="00992514">
      <w:pPr>
        <w:pStyle w:val="Heading2"/>
      </w:pPr>
      <w:r>
        <w:t>De prendre note :</w:t>
      </w:r>
    </w:p>
    <w:p w14:paraId="21AD1E01" w14:textId="08AD74CE" w:rsidR="005A748E" w:rsidRPr="002F422F" w:rsidRDefault="005A748E" w:rsidP="005A748E">
      <w:pPr>
        <w:pStyle w:val="Heading3"/>
        <w:widowControl/>
        <w:numPr>
          <w:ilvl w:val="2"/>
          <w:numId w:val="5"/>
        </w:numPr>
      </w:pPr>
      <w:r>
        <w:t>Du fait que le Gouvernement du Bénin poursuivra le suivi de sa consommation de HFC afin de comprendre dans quelle mesure la consommation déclarée au cours des années de référence est représentative des besoins du marché local et d’évaluer la demande future de HFC, et du fait qu’il fournira une analyse de ce suivi lors de la soumission de la seconde tranche du KIP ;</w:t>
      </w:r>
    </w:p>
    <w:p w14:paraId="0964D3D9" w14:textId="625EA4F7" w:rsidR="005A748E" w:rsidRPr="002F422F" w:rsidRDefault="005A748E" w:rsidP="005A748E">
      <w:pPr>
        <w:pStyle w:val="Heading3"/>
        <w:widowControl/>
        <w:numPr>
          <w:ilvl w:val="2"/>
          <w:numId w:val="5"/>
        </w:numPr>
      </w:pPr>
      <w:r>
        <w:lastRenderedPageBreak/>
        <w:t>Du fait que, d’après les informations fournies à l’alinéa b) i) ci-dessus, les limites de consommation maximales admissibles pour les années restantes de la phase I du KIP, figurant à l’appendice 2-A du futur Accord entre le Gouvernement du Bénin et le Comité exécutif, seront révisées, le cas échéant, lors de l’examen de la seconde tranche du KIP par le Comité exécutif ;</w:t>
      </w:r>
    </w:p>
    <w:p w14:paraId="393EFA34" w14:textId="46F50A78" w:rsidR="007115C5" w:rsidRPr="002F422F" w:rsidRDefault="00D35A7E" w:rsidP="00E36BE1">
      <w:pPr>
        <w:pStyle w:val="Heading3"/>
      </w:pPr>
      <w:r>
        <w:t>Du fait que, à l’achèvement du projet se déroulant chez un utilisateur final inclus dans la phase I du KIP, l’ONUDI soumettra un rapport final sur sa mise en œuvre, incluant l’élimination des HFC et les gains d’efficacité énergétique atteints, conformément à la décision 92/36 g) ;</w:t>
      </w:r>
    </w:p>
    <w:p w14:paraId="352AEC64" w14:textId="7D820695" w:rsidR="0070038F" w:rsidRPr="002F422F" w:rsidRDefault="0070038F" w:rsidP="004E08EE">
      <w:pPr>
        <w:pStyle w:val="Heading2"/>
        <w:widowControl/>
      </w:pPr>
      <w:r>
        <w:t xml:space="preserve">D’approuver la première tranche de la phase I du KIP du Bénin ainsi que le plan de mise en œuvre de la tranche correspondant, pour un montant de 200 575 $ US, comprenant 117 500 $ US plus des coûts d’appui d’agence de </w:t>
      </w:r>
      <w:r>
        <w:rPr>
          <w:color w:val="000000" w:themeColor="text1"/>
        </w:rPr>
        <w:t>15 275</w:t>
      </w:r>
      <w:r>
        <w:t xml:space="preserve"> $ US pour le PNUE, et 60 000 $ US plus des coûts d’appui d’agence de </w:t>
      </w:r>
      <w:r>
        <w:rPr>
          <w:color w:val="000000" w:themeColor="text1"/>
        </w:rPr>
        <w:t>7 800</w:t>
      </w:r>
      <w:r>
        <w:t> $ US pour l’ONUDI ; et</w:t>
      </w:r>
    </w:p>
    <w:p w14:paraId="4ABB7EC3" w14:textId="22E81FB2" w:rsidR="0070038F" w:rsidRPr="002F422F" w:rsidRDefault="0070038F" w:rsidP="004E08EE">
      <w:pPr>
        <w:pStyle w:val="Heading2"/>
        <w:widowControl/>
      </w:pPr>
      <w:r>
        <w:t>De demander au Gouvernement du Bénin, au PNUE</w:t>
      </w:r>
      <w:r w:rsidR="00765422">
        <w:t>,</w:t>
      </w:r>
      <w:r>
        <w:t xml:space="preserve"> à l’ONUDI et au Secrétariat de finaliser le projet d’Accord entre le Gouvernement du Bénin et le Comité exécutif sur la réduction de la consommation de HFC, notamment les informations figurant dans l’annexe mentionnée à l’alinéa a) ci-dessus, et de le soumettre à une prochaine réunion une fois le modèle d’Accord pour les KIP approuvé par le Comité exécutif.</w:t>
      </w:r>
    </w:p>
    <w:p w14:paraId="6B330F18" w14:textId="6EA83B3A" w:rsidR="00CD4D38" w:rsidRPr="002F422F" w:rsidRDefault="00CD4D38" w:rsidP="00E36BE1">
      <w:pPr>
        <w:pStyle w:val="Heading1"/>
        <w:numPr>
          <w:ilvl w:val="0"/>
          <w:numId w:val="0"/>
        </w:numPr>
        <w:shd w:val="clear" w:color="auto" w:fill="FFFFFF" w:themeFill="background1"/>
      </w:pPr>
    </w:p>
    <w:p w14:paraId="4FB61CD7" w14:textId="77777777" w:rsidR="00CD4D38" w:rsidRPr="002F422F" w:rsidRDefault="00CD4D38" w:rsidP="0070038F">
      <w:pPr>
        <w:sectPr w:rsidR="00CD4D38" w:rsidRPr="002F422F" w:rsidSect="00EB64E3">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2" w:left="1440" w:header="720" w:footer="476" w:gutter="0"/>
          <w:cols w:space="720"/>
          <w:titlePg/>
        </w:sectPr>
      </w:pPr>
    </w:p>
    <w:p w14:paraId="62458B3C" w14:textId="77777777" w:rsidR="00B107E6" w:rsidRPr="002F422F" w:rsidRDefault="0070038F" w:rsidP="00B107E6">
      <w:pPr>
        <w:widowControl w:val="0"/>
        <w:spacing w:after="240"/>
        <w:jc w:val="center"/>
        <w:rPr>
          <w:b/>
          <w:bCs/>
        </w:rPr>
      </w:pPr>
      <w:r>
        <w:rPr>
          <w:b/>
        </w:rPr>
        <w:lastRenderedPageBreak/>
        <w:t>Annexe I</w:t>
      </w:r>
    </w:p>
    <w:p w14:paraId="20FB61CD" w14:textId="77777777" w:rsidR="00B107E6" w:rsidRPr="002F422F" w:rsidRDefault="00B107E6" w:rsidP="00B107E6">
      <w:pPr>
        <w:suppressAutoHyphens/>
        <w:jc w:val="center"/>
        <w:rPr>
          <w:b/>
          <w:bCs/>
        </w:rPr>
      </w:pPr>
      <w:r>
        <w:rPr>
          <w:b/>
        </w:rPr>
        <w:t>CALENDRIER DES ENGAGEMENTS ET DES TRANCHES DE FINANCEMENT LIÉS À LA RÉDUCTION PROGRESSIVE DES HFC ET À L’ÉLIMINATION DES HCFC</w:t>
      </w:r>
      <w:r>
        <w:t xml:space="preserve"> </w:t>
      </w:r>
      <w:r>
        <w:rPr>
          <w:b/>
        </w:rPr>
        <w:t>AU TITRE DU PLAN DE MISE EN ŒUVRE DE L’AMENDEMENT DE KIGALI RELATIF AUX HFC ET DU PLAN DE GESTION DE L’ÉLIMINATION DES HCFC POUR LE BÉNIN</w:t>
      </w:r>
    </w:p>
    <w:p w14:paraId="66E3C99D" w14:textId="77777777" w:rsidR="00B107E6" w:rsidRPr="002F422F" w:rsidRDefault="00B107E6" w:rsidP="00B107E6">
      <w:pPr>
        <w:suppressAutoHyphens/>
        <w:spacing w:before="240"/>
        <w:jc w:val="left"/>
        <w:rPr>
          <w:b/>
          <w:bCs/>
        </w:rPr>
      </w:pPr>
      <w:r>
        <w:rPr>
          <w:b/>
        </w:rPr>
        <w:t>Plan de mise en œuvre de l’Amendement de Kigali relatif aux HFC (phase I)</w:t>
      </w:r>
    </w:p>
    <w:tbl>
      <w:tblPr>
        <w:tblW w:w="5000" w:type="pct"/>
        <w:tblCellMar>
          <w:left w:w="85" w:type="dxa"/>
          <w:right w:w="85" w:type="dxa"/>
        </w:tblCellMar>
        <w:tblLook w:val="04A0" w:firstRow="1" w:lastRow="0" w:firstColumn="1" w:lastColumn="0" w:noHBand="0" w:noVBand="1"/>
      </w:tblPr>
      <w:tblGrid>
        <w:gridCol w:w="570"/>
        <w:gridCol w:w="6234"/>
        <w:gridCol w:w="1111"/>
        <w:gridCol w:w="1080"/>
        <w:gridCol w:w="1080"/>
        <w:gridCol w:w="1080"/>
        <w:gridCol w:w="989"/>
        <w:gridCol w:w="997"/>
        <w:gridCol w:w="1105"/>
      </w:tblGrid>
      <w:tr w:rsidR="002956FF" w:rsidRPr="002F422F" w14:paraId="3A841917" w14:textId="77777777" w:rsidTr="002956FF">
        <w:trPr>
          <w:trHeight w:val="111"/>
        </w:trPr>
        <w:tc>
          <w:tcPr>
            <w:tcW w:w="2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BA8B90" w14:textId="4EA9B84A" w:rsidR="00B107E6" w:rsidRPr="002F422F" w:rsidRDefault="00DC3CDF" w:rsidP="00A81B7F">
            <w:pPr>
              <w:suppressAutoHyphens/>
              <w:spacing w:after="20"/>
              <w:jc w:val="center"/>
              <w:rPr>
                <w:rFonts w:asciiTheme="majorBidi" w:hAnsiTheme="majorBidi" w:cstheme="majorBidi"/>
                <w:b/>
                <w:bCs/>
                <w:sz w:val="20"/>
                <w:szCs w:val="20"/>
              </w:rPr>
            </w:pPr>
            <w:r w:rsidRPr="00DC3CDF">
              <w:rPr>
                <w:rFonts w:asciiTheme="majorBidi" w:hAnsiTheme="majorBidi"/>
                <w:b/>
                <w:sz w:val="20"/>
              </w:rPr>
              <w:t>Point</w:t>
            </w:r>
          </w:p>
        </w:tc>
        <w:tc>
          <w:tcPr>
            <w:tcW w:w="2188" w:type="pct"/>
            <w:tcBorders>
              <w:top w:val="single" w:sz="4" w:space="0" w:color="auto"/>
              <w:left w:val="nil"/>
              <w:bottom w:val="single" w:sz="4" w:space="0" w:color="auto"/>
              <w:right w:val="single" w:sz="4" w:space="0" w:color="auto"/>
            </w:tcBorders>
            <w:vAlign w:val="center"/>
            <w:hideMark/>
          </w:tcPr>
          <w:p w14:paraId="4E88F2FF" w14:textId="0E35C1A6" w:rsidR="00B107E6" w:rsidRPr="002F422F" w:rsidRDefault="00B107E6" w:rsidP="00A81B7F">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390" w:type="pct"/>
            <w:tcBorders>
              <w:top w:val="single" w:sz="4" w:space="0" w:color="auto"/>
              <w:left w:val="nil"/>
              <w:bottom w:val="single" w:sz="4" w:space="0" w:color="auto"/>
              <w:right w:val="single" w:sz="4" w:space="0" w:color="auto"/>
            </w:tcBorders>
            <w:vAlign w:val="center"/>
            <w:hideMark/>
          </w:tcPr>
          <w:p w14:paraId="76DEF8C0"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79" w:type="pct"/>
            <w:tcBorders>
              <w:top w:val="single" w:sz="4" w:space="0" w:color="auto"/>
              <w:left w:val="nil"/>
              <w:bottom w:val="single" w:sz="4" w:space="0" w:color="auto"/>
              <w:right w:val="single" w:sz="4" w:space="0" w:color="auto"/>
            </w:tcBorders>
            <w:vAlign w:val="center"/>
            <w:hideMark/>
          </w:tcPr>
          <w:p w14:paraId="62F9CEF7"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379" w:type="pct"/>
            <w:tcBorders>
              <w:top w:val="single" w:sz="4" w:space="0" w:color="auto"/>
              <w:left w:val="nil"/>
              <w:bottom w:val="single" w:sz="4" w:space="0" w:color="auto"/>
              <w:right w:val="single" w:sz="4" w:space="0" w:color="auto"/>
            </w:tcBorders>
            <w:vAlign w:val="center"/>
            <w:hideMark/>
          </w:tcPr>
          <w:p w14:paraId="2485C541"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379" w:type="pct"/>
            <w:tcBorders>
              <w:top w:val="single" w:sz="4" w:space="0" w:color="auto"/>
              <w:left w:val="nil"/>
              <w:bottom w:val="single" w:sz="4" w:space="0" w:color="auto"/>
              <w:right w:val="single" w:sz="4" w:space="0" w:color="auto"/>
            </w:tcBorders>
            <w:vAlign w:val="center"/>
            <w:hideMark/>
          </w:tcPr>
          <w:p w14:paraId="3AED1B31"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347" w:type="pct"/>
            <w:tcBorders>
              <w:top w:val="single" w:sz="4" w:space="0" w:color="auto"/>
              <w:left w:val="nil"/>
              <w:bottom w:val="single" w:sz="4" w:space="0" w:color="auto"/>
              <w:right w:val="single" w:sz="4" w:space="0" w:color="auto"/>
            </w:tcBorders>
            <w:vAlign w:val="center"/>
            <w:hideMark/>
          </w:tcPr>
          <w:p w14:paraId="3538F2B4"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350" w:type="pct"/>
            <w:tcBorders>
              <w:top w:val="single" w:sz="4" w:space="0" w:color="auto"/>
              <w:left w:val="nil"/>
              <w:bottom w:val="single" w:sz="4" w:space="0" w:color="auto"/>
              <w:right w:val="single" w:sz="4" w:space="0" w:color="auto"/>
            </w:tcBorders>
            <w:vAlign w:val="center"/>
            <w:hideMark/>
          </w:tcPr>
          <w:p w14:paraId="64C3BD4D"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388" w:type="pct"/>
            <w:tcBorders>
              <w:top w:val="single" w:sz="4" w:space="0" w:color="auto"/>
              <w:left w:val="nil"/>
              <w:bottom w:val="single" w:sz="4" w:space="0" w:color="auto"/>
              <w:right w:val="single" w:sz="4" w:space="0" w:color="auto"/>
            </w:tcBorders>
            <w:vAlign w:val="center"/>
            <w:hideMark/>
          </w:tcPr>
          <w:p w14:paraId="444231FA"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2956FF" w:rsidRPr="002F422F" w14:paraId="542E4ACD" w14:textId="77777777" w:rsidTr="002956FF">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C355F4"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1.1</w:t>
            </w:r>
          </w:p>
        </w:tc>
        <w:tc>
          <w:tcPr>
            <w:tcW w:w="2188" w:type="pct"/>
            <w:tcBorders>
              <w:top w:val="nil"/>
              <w:left w:val="nil"/>
              <w:bottom w:val="single" w:sz="4" w:space="0" w:color="auto"/>
              <w:right w:val="single" w:sz="4" w:space="0" w:color="auto"/>
            </w:tcBorders>
            <w:hideMark/>
          </w:tcPr>
          <w:p w14:paraId="78C5603B"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de l’annexe F du Protocole de Montréal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 xml:space="preserve">) </w:t>
            </w:r>
          </w:p>
        </w:tc>
        <w:tc>
          <w:tcPr>
            <w:tcW w:w="390" w:type="pct"/>
            <w:tcBorders>
              <w:top w:val="nil"/>
              <w:left w:val="nil"/>
              <w:bottom w:val="single" w:sz="4" w:space="0" w:color="auto"/>
              <w:right w:val="single" w:sz="4" w:space="0" w:color="auto"/>
            </w:tcBorders>
            <w:hideMark/>
          </w:tcPr>
          <w:p w14:paraId="4709BB88"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20"/>
              </w:rPr>
              <w:t>1 875 057</w:t>
            </w:r>
          </w:p>
        </w:tc>
        <w:tc>
          <w:tcPr>
            <w:tcW w:w="379" w:type="pct"/>
            <w:tcBorders>
              <w:top w:val="nil"/>
              <w:left w:val="nil"/>
              <w:bottom w:val="single" w:sz="4" w:space="0" w:color="auto"/>
              <w:right w:val="single" w:sz="4" w:space="0" w:color="auto"/>
            </w:tcBorders>
          </w:tcPr>
          <w:p w14:paraId="5B6C333C"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20"/>
              </w:rPr>
              <w:t>1 875 057</w:t>
            </w:r>
          </w:p>
        </w:tc>
        <w:tc>
          <w:tcPr>
            <w:tcW w:w="379" w:type="pct"/>
            <w:tcBorders>
              <w:top w:val="nil"/>
              <w:left w:val="nil"/>
              <w:bottom w:val="single" w:sz="4" w:space="0" w:color="auto"/>
              <w:right w:val="single" w:sz="4" w:space="0" w:color="auto"/>
            </w:tcBorders>
          </w:tcPr>
          <w:p w14:paraId="60F6750A"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20"/>
              </w:rPr>
              <w:t>1 875 057</w:t>
            </w:r>
          </w:p>
        </w:tc>
        <w:tc>
          <w:tcPr>
            <w:tcW w:w="379" w:type="pct"/>
            <w:tcBorders>
              <w:top w:val="nil"/>
              <w:left w:val="nil"/>
              <w:bottom w:val="single" w:sz="4" w:space="0" w:color="auto"/>
              <w:right w:val="single" w:sz="4" w:space="0" w:color="auto"/>
            </w:tcBorders>
          </w:tcPr>
          <w:p w14:paraId="69F4DE37"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20"/>
              </w:rPr>
              <w:t>1 875 057</w:t>
            </w:r>
          </w:p>
        </w:tc>
        <w:tc>
          <w:tcPr>
            <w:tcW w:w="347" w:type="pct"/>
            <w:tcBorders>
              <w:top w:val="nil"/>
              <w:left w:val="nil"/>
              <w:bottom w:val="single" w:sz="4" w:space="0" w:color="auto"/>
              <w:right w:val="single" w:sz="4" w:space="0" w:color="auto"/>
            </w:tcBorders>
          </w:tcPr>
          <w:p w14:paraId="71FDDF29"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20"/>
              </w:rPr>
              <w:t>1 875 057</w:t>
            </w:r>
          </w:p>
        </w:tc>
        <w:tc>
          <w:tcPr>
            <w:tcW w:w="350" w:type="pct"/>
            <w:tcBorders>
              <w:top w:val="nil"/>
              <w:left w:val="nil"/>
              <w:bottom w:val="single" w:sz="4" w:space="0" w:color="auto"/>
              <w:right w:val="single" w:sz="4" w:space="0" w:color="auto"/>
            </w:tcBorders>
            <w:hideMark/>
          </w:tcPr>
          <w:p w14:paraId="33671969" w14:textId="77777777" w:rsidR="00B107E6" w:rsidRPr="002F422F" w:rsidRDefault="00B107E6" w:rsidP="008F2304">
            <w:pPr>
              <w:suppressAutoHyphens/>
              <w:spacing w:after="20"/>
              <w:ind w:left="-139"/>
              <w:jc w:val="right"/>
              <w:rPr>
                <w:rFonts w:asciiTheme="majorBidi" w:hAnsiTheme="majorBidi" w:cstheme="majorBidi"/>
                <w:sz w:val="20"/>
                <w:szCs w:val="20"/>
              </w:rPr>
            </w:pPr>
            <w:r>
              <w:rPr>
                <w:sz w:val="19"/>
              </w:rPr>
              <w:t>1 687 551</w:t>
            </w:r>
          </w:p>
        </w:tc>
        <w:tc>
          <w:tcPr>
            <w:tcW w:w="388" w:type="pct"/>
            <w:tcBorders>
              <w:top w:val="nil"/>
              <w:left w:val="nil"/>
              <w:bottom w:val="single" w:sz="4" w:space="0" w:color="auto"/>
              <w:right w:val="single" w:sz="4" w:space="0" w:color="auto"/>
            </w:tcBorders>
            <w:hideMark/>
          </w:tcPr>
          <w:p w14:paraId="1546B22E" w14:textId="77777777" w:rsidR="00B107E6" w:rsidRPr="002F422F" w:rsidRDefault="00B107E6" w:rsidP="008F2304">
            <w:pPr>
              <w:suppressAutoHyphens/>
              <w:spacing w:after="20"/>
              <w:ind w:left="-139"/>
              <w:jc w:val="right"/>
              <w:rPr>
                <w:rFonts w:asciiTheme="majorBidi" w:hAnsiTheme="majorBidi" w:cstheme="majorBidi"/>
                <w:sz w:val="20"/>
                <w:szCs w:val="20"/>
              </w:rPr>
            </w:pPr>
            <w:r>
              <w:rPr>
                <w:rFonts w:asciiTheme="majorBidi" w:hAnsiTheme="majorBidi"/>
                <w:sz w:val="20"/>
              </w:rPr>
              <w:t>s. o.</w:t>
            </w:r>
          </w:p>
        </w:tc>
      </w:tr>
      <w:tr w:rsidR="002956FF" w:rsidRPr="002F422F" w14:paraId="03620C97" w14:textId="77777777" w:rsidTr="002956FF">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F88E3D"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1.2</w:t>
            </w:r>
          </w:p>
        </w:tc>
        <w:tc>
          <w:tcPr>
            <w:tcW w:w="2188" w:type="pct"/>
            <w:tcBorders>
              <w:top w:val="nil"/>
              <w:left w:val="nil"/>
              <w:bottom w:val="single" w:sz="4" w:space="0" w:color="auto"/>
              <w:right w:val="single" w:sz="4" w:space="0" w:color="auto"/>
            </w:tcBorders>
            <w:hideMark/>
          </w:tcPr>
          <w:p w14:paraId="707585FC"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390" w:type="pct"/>
            <w:tcBorders>
              <w:top w:val="nil"/>
              <w:left w:val="nil"/>
              <w:bottom w:val="single" w:sz="4" w:space="0" w:color="auto"/>
              <w:right w:val="single" w:sz="4" w:space="0" w:color="auto"/>
            </w:tcBorders>
          </w:tcPr>
          <w:p w14:paraId="67A20DDB"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19"/>
              </w:rPr>
              <w:t>1 875 057</w:t>
            </w:r>
          </w:p>
        </w:tc>
        <w:tc>
          <w:tcPr>
            <w:tcW w:w="379" w:type="pct"/>
            <w:tcBorders>
              <w:top w:val="nil"/>
              <w:left w:val="nil"/>
              <w:bottom w:val="single" w:sz="4" w:space="0" w:color="auto"/>
              <w:right w:val="single" w:sz="4" w:space="0" w:color="auto"/>
            </w:tcBorders>
          </w:tcPr>
          <w:p w14:paraId="4EFA6765"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19"/>
              </w:rPr>
              <w:t>1 875 057</w:t>
            </w:r>
          </w:p>
        </w:tc>
        <w:tc>
          <w:tcPr>
            <w:tcW w:w="379" w:type="pct"/>
            <w:tcBorders>
              <w:top w:val="nil"/>
              <w:left w:val="nil"/>
              <w:bottom w:val="single" w:sz="4" w:space="0" w:color="auto"/>
              <w:right w:val="single" w:sz="4" w:space="0" w:color="auto"/>
            </w:tcBorders>
          </w:tcPr>
          <w:p w14:paraId="775D698D"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19"/>
              </w:rPr>
              <w:t>1 875 057</w:t>
            </w:r>
          </w:p>
        </w:tc>
        <w:tc>
          <w:tcPr>
            <w:tcW w:w="379" w:type="pct"/>
            <w:tcBorders>
              <w:top w:val="nil"/>
              <w:left w:val="nil"/>
              <w:bottom w:val="single" w:sz="4" w:space="0" w:color="auto"/>
              <w:right w:val="single" w:sz="4" w:space="0" w:color="auto"/>
            </w:tcBorders>
          </w:tcPr>
          <w:p w14:paraId="55A73A96"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19"/>
              </w:rPr>
              <w:t>1 875 057</w:t>
            </w:r>
          </w:p>
        </w:tc>
        <w:tc>
          <w:tcPr>
            <w:tcW w:w="347" w:type="pct"/>
            <w:tcBorders>
              <w:top w:val="nil"/>
              <w:left w:val="nil"/>
              <w:bottom w:val="single" w:sz="4" w:space="0" w:color="auto"/>
              <w:right w:val="single" w:sz="4" w:space="0" w:color="auto"/>
            </w:tcBorders>
          </w:tcPr>
          <w:p w14:paraId="0B7F69C8" w14:textId="77777777" w:rsidR="00B107E6" w:rsidRPr="002F422F" w:rsidRDefault="00B107E6" w:rsidP="008F2304">
            <w:pPr>
              <w:suppressAutoHyphens/>
              <w:spacing w:after="20"/>
              <w:ind w:left="-139"/>
              <w:jc w:val="right"/>
              <w:rPr>
                <w:rFonts w:asciiTheme="majorBidi" w:hAnsiTheme="majorBidi" w:cstheme="majorBidi"/>
                <w:sz w:val="20"/>
                <w:szCs w:val="20"/>
              </w:rPr>
            </w:pPr>
            <w:r>
              <w:rPr>
                <w:color w:val="000000" w:themeColor="text1"/>
                <w:sz w:val="19"/>
              </w:rPr>
              <w:t>1 875 057</w:t>
            </w:r>
          </w:p>
        </w:tc>
        <w:tc>
          <w:tcPr>
            <w:tcW w:w="350" w:type="pct"/>
            <w:tcBorders>
              <w:top w:val="nil"/>
              <w:left w:val="nil"/>
              <w:bottom w:val="single" w:sz="4" w:space="0" w:color="auto"/>
              <w:right w:val="single" w:sz="4" w:space="0" w:color="auto"/>
            </w:tcBorders>
          </w:tcPr>
          <w:p w14:paraId="3209D69A" w14:textId="77777777" w:rsidR="00B107E6" w:rsidRPr="002F422F" w:rsidRDefault="00B107E6" w:rsidP="008F2304">
            <w:pPr>
              <w:suppressAutoHyphens/>
              <w:spacing w:after="20"/>
              <w:ind w:left="-139"/>
              <w:jc w:val="right"/>
              <w:rPr>
                <w:rFonts w:asciiTheme="majorBidi" w:hAnsiTheme="majorBidi" w:cstheme="majorBidi"/>
                <w:sz w:val="20"/>
                <w:szCs w:val="20"/>
              </w:rPr>
            </w:pPr>
            <w:r>
              <w:rPr>
                <w:sz w:val="19"/>
              </w:rPr>
              <w:t>1 687 551</w:t>
            </w:r>
          </w:p>
        </w:tc>
        <w:tc>
          <w:tcPr>
            <w:tcW w:w="388" w:type="pct"/>
            <w:tcBorders>
              <w:top w:val="nil"/>
              <w:left w:val="nil"/>
              <w:bottom w:val="single" w:sz="4" w:space="0" w:color="auto"/>
              <w:right w:val="single" w:sz="4" w:space="0" w:color="auto"/>
            </w:tcBorders>
            <w:hideMark/>
          </w:tcPr>
          <w:p w14:paraId="3E7AAD95" w14:textId="77777777" w:rsidR="00B107E6" w:rsidRPr="002F422F" w:rsidRDefault="00B107E6" w:rsidP="008F2304">
            <w:pPr>
              <w:suppressAutoHyphens/>
              <w:spacing w:after="20"/>
              <w:ind w:left="-139"/>
              <w:jc w:val="right"/>
              <w:rPr>
                <w:rFonts w:asciiTheme="majorBidi" w:hAnsiTheme="majorBidi" w:cstheme="majorBidi"/>
                <w:sz w:val="20"/>
                <w:szCs w:val="20"/>
              </w:rPr>
            </w:pPr>
            <w:r>
              <w:rPr>
                <w:rFonts w:asciiTheme="majorBidi" w:hAnsiTheme="majorBidi"/>
                <w:sz w:val="20"/>
              </w:rPr>
              <w:t>s. o.</w:t>
            </w:r>
          </w:p>
        </w:tc>
      </w:tr>
      <w:tr w:rsidR="002956FF" w:rsidRPr="002F422F" w14:paraId="22070BE9" w14:textId="77777777" w:rsidTr="002956FF">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89C010"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2.1</w:t>
            </w:r>
          </w:p>
        </w:tc>
        <w:tc>
          <w:tcPr>
            <w:tcW w:w="2188" w:type="pct"/>
            <w:tcBorders>
              <w:top w:val="nil"/>
              <w:left w:val="nil"/>
              <w:bottom w:val="single" w:sz="4" w:space="0" w:color="auto"/>
              <w:right w:val="single" w:sz="4" w:space="0" w:color="auto"/>
            </w:tcBorders>
            <w:hideMark/>
          </w:tcPr>
          <w:p w14:paraId="369A2365"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(PNUE) ($ US)</w:t>
            </w:r>
          </w:p>
        </w:tc>
        <w:tc>
          <w:tcPr>
            <w:tcW w:w="390" w:type="pct"/>
            <w:tcBorders>
              <w:top w:val="nil"/>
              <w:left w:val="nil"/>
              <w:bottom w:val="single" w:sz="4" w:space="0" w:color="auto"/>
              <w:right w:val="single" w:sz="4" w:space="0" w:color="auto"/>
            </w:tcBorders>
          </w:tcPr>
          <w:p w14:paraId="524C9DA7" w14:textId="77777777" w:rsidR="00B107E6" w:rsidRPr="002F422F" w:rsidRDefault="00B107E6" w:rsidP="008F2304">
            <w:pPr>
              <w:suppressAutoHyphens/>
              <w:spacing w:after="20"/>
              <w:ind w:left="-139"/>
              <w:jc w:val="right"/>
              <w:rPr>
                <w:rFonts w:asciiTheme="majorBidi" w:hAnsiTheme="majorBidi" w:cstheme="majorBidi"/>
                <w:sz w:val="20"/>
                <w:szCs w:val="20"/>
              </w:rPr>
            </w:pPr>
            <w:r>
              <w:rPr>
                <w:sz w:val="19"/>
              </w:rPr>
              <w:t>117 500</w:t>
            </w:r>
          </w:p>
        </w:tc>
        <w:tc>
          <w:tcPr>
            <w:tcW w:w="379" w:type="pct"/>
            <w:tcBorders>
              <w:top w:val="nil"/>
              <w:left w:val="nil"/>
              <w:bottom w:val="single" w:sz="4" w:space="0" w:color="auto"/>
              <w:right w:val="single" w:sz="4" w:space="0" w:color="auto"/>
            </w:tcBorders>
          </w:tcPr>
          <w:p w14:paraId="6048DFD7" w14:textId="77777777" w:rsidR="00B107E6" w:rsidRPr="002F422F" w:rsidRDefault="00B107E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66C02294" w14:textId="77777777" w:rsidR="00B107E6" w:rsidRPr="002F422F" w:rsidRDefault="00B107E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73FB820C" w14:textId="77777777" w:rsidR="00B107E6" w:rsidRPr="002F422F" w:rsidRDefault="00B107E6" w:rsidP="008F2304">
            <w:pPr>
              <w:suppressAutoHyphens/>
              <w:spacing w:after="20"/>
              <w:ind w:left="-139"/>
              <w:jc w:val="right"/>
              <w:rPr>
                <w:rFonts w:asciiTheme="majorBidi" w:hAnsiTheme="majorBidi" w:cstheme="majorBidi"/>
                <w:sz w:val="20"/>
                <w:szCs w:val="20"/>
              </w:rPr>
            </w:pPr>
            <w:r>
              <w:rPr>
                <w:sz w:val="19"/>
              </w:rPr>
              <w:t>102 500</w:t>
            </w:r>
          </w:p>
        </w:tc>
        <w:tc>
          <w:tcPr>
            <w:tcW w:w="347" w:type="pct"/>
            <w:tcBorders>
              <w:top w:val="nil"/>
              <w:left w:val="nil"/>
              <w:bottom w:val="single" w:sz="4" w:space="0" w:color="auto"/>
              <w:right w:val="single" w:sz="4" w:space="0" w:color="auto"/>
            </w:tcBorders>
          </w:tcPr>
          <w:p w14:paraId="12B8F0FC" w14:textId="77777777" w:rsidR="00B107E6" w:rsidRPr="002F422F" w:rsidRDefault="00B107E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50" w:type="pct"/>
            <w:tcBorders>
              <w:top w:val="nil"/>
              <w:left w:val="nil"/>
              <w:bottom w:val="single" w:sz="4" w:space="0" w:color="auto"/>
              <w:right w:val="single" w:sz="4" w:space="0" w:color="auto"/>
            </w:tcBorders>
          </w:tcPr>
          <w:p w14:paraId="5C01B94E" w14:textId="77777777" w:rsidR="00B107E6" w:rsidRPr="002F422F" w:rsidRDefault="00B107E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8" w:type="pct"/>
            <w:tcBorders>
              <w:top w:val="nil"/>
              <w:left w:val="nil"/>
              <w:bottom w:val="single" w:sz="4" w:space="0" w:color="auto"/>
              <w:right w:val="single" w:sz="4" w:space="0" w:color="auto"/>
            </w:tcBorders>
          </w:tcPr>
          <w:p w14:paraId="492EC34C" w14:textId="77777777" w:rsidR="00B107E6" w:rsidRPr="002F422F" w:rsidRDefault="00B107E6" w:rsidP="008F2304">
            <w:pPr>
              <w:suppressAutoHyphens/>
              <w:spacing w:after="20"/>
              <w:ind w:left="-139"/>
              <w:jc w:val="right"/>
              <w:rPr>
                <w:rFonts w:asciiTheme="majorBidi" w:hAnsiTheme="majorBidi" w:cstheme="majorBidi"/>
                <w:sz w:val="20"/>
                <w:szCs w:val="20"/>
              </w:rPr>
            </w:pPr>
            <w:r>
              <w:rPr>
                <w:sz w:val="19"/>
              </w:rPr>
              <w:t>220 000</w:t>
            </w:r>
          </w:p>
        </w:tc>
      </w:tr>
      <w:tr w:rsidR="002956FF" w:rsidRPr="002F422F" w14:paraId="71AA8494" w14:textId="77777777" w:rsidTr="002956FF">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60A032"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2.2</w:t>
            </w:r>
          </w:p>
        </w:tc>
        <w:tc>
          <w:tcPr>
            <w:tcW w:w="2188" w:type="pct"/>
            <w:tcBorders>
              <w:top w:val="nil"/>
              <w:left w:val="nil"/>
              <w:bottom w:val="single" w:sz="4" w:space="0" w:color="auto"/>
              <w:right w:val="single" w:sz="4" w:space="0" w:color="auto"/>
            </w:tcBorders>
            <w:hideMark/>
          </w:tcPr>
          <w:p w14:paraId="2CEE5AA2"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390" w:type="pct"/>
            <w:tcBorders>
              <w:top w:val="nil"/>
              <w:left w:val="nil"/>
              <w:bottom w:val="single" w:sz="4" w:space="0" w:color="auto"/>
              <w:right w:val="single" w:sz="4" w:space="0" w:color="auto"/>
            </w:tcBorders>
          </w:tcPr>
          <w:p w14:paraId="4F17C2BB" w14:textId="77777777" w:rsidR="00B107E6" w:rsidRPr="002F422F" w:rsidRDefault="00B107E6" w:rsidP="008F2304">
            <w:pPr>
              <w:suppressAutoHyphens/>
              <w:spacing w:after="20"/>
              <w:jc w:val="right"/>
              <w:rPr>
                <w:rFonts w:asciiTheme="majorBidi" w:hAnsiTheme="majorBidi" w:cstheme="majorBidi"/>
                <w:sz w:val="20"/>
                <w:szCs w:val="20"/>
              </w:rPr>
            </w:pPr>
            <w:r>
              <w:rPr>
                <w:sz w:val="19"/>
              </w:rPr>
              <w:t>15 275</w:t>
            </w:r>
          </w:p>
        </w:tc>
        <w:tc>
          <w:tcPr>
            <w:tcW w:w="379" w:type="pct"/>
            <w:tcBorders>
              <w:top w:val="nil"/>
              <w:left w:val="nil"/>
              <w:bottom w:val="single" w:sz="4" w:space="0" w:color="auto"/>
              <w:right w:val="single" w:sz="4" w:space="0" w:color="auto"/>
            </w:tcBorders>
          </w:tcPr>
          <w:p w14:paraId="5D965D84"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6C8E8C22"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33A2E5DE" w14:textId="77777777" w:rsidR="00B107E6" w:rsidRPr="002F422F" w:rsidRDefault="00B107E6" w:rsidP="008F2304">
            <w:pPr>
              <w:suppressAutoHyphens/>
              <w:spacing w:after="20"/>
              <w:jc w:val="right"/>
              <w:rPr>
                <w:rFonts w:asciiTheme="majorBidi" w:hAnsiTheme="majorBidi" w:cstheme="majorBidi"/>
                <w:sz w:val="20"/>
                <w:szCs w:val="20"/>
              </w:rPr>
            </w:pPr>
            <w:r>
              <w:rPr>
                <w:sz w:val="19"/>
              </w:rPr>
              <w:t>13 325</w:t>
            </w:r>
          </w:p>
        </w:tc>
        <w:tc>
          <w:tcPr>
            <w:tcW w:w="347" w:type="pct"/>
            <w:tcBorders>
              <w:top w:val="nil"/>
              <w:left w:val="nil"/>
              <w:bottom w:val="single" w:sz="4" w:space="0" w:color="auto"/>
              <w:right w:val="single" w:sz="4" w:space="0" w:color="auto"/>
            </w:tcBorders>
          </w:tcPr>
          <w:p w14:paraId="0B5956AF"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50" w:type="pct"/>
            <w:tcBorders>
              <w:top w:val="nil"/>
              <w:left w:val="nil"/>
              <w:bottom w:val="single" w:sz="4" w:space="0" w:color="auto"/>
              <w:right w:val="single" w:sz="4" w:space="0" w:color="auto"/>
            </w:tcBorders>
          </w:tcPr>
          <w:p w14:paraId="7D5F33AA"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88" w:type="pct"/>
            <w:tcBorders>
              <w:top w:val="nil"/>
              <w:left w:val="nil"/>
              <w:bottom w:val="single" w:sz="4" w:space="0" w:color="auto"/>
              <w:right w:val="single" w:sz="4" w:space="0" w:color="auto"/>
            </w:tcBorders>
          </w:tcPr>
          <w:p w14:paraId="484DF486" w14:textId="77777777" w:rsidR="00B107E6" w:rsidRPr="002F422F" w:rsidRDefault="00B107E6" w:rsidP="008F2304">
            <w:pPr>
              <w:suppressAutoHyphens/>
              <w:spacing w:after="20"/>
              <w:jc w:val="right"/>
              <w:rPr>
                <w:rFonts w:asciiTheme="majorBidi" w:hAnsiTheme="majorBidi" w:cstheme="majorBidi"/>
                <w:sz w:val="20"/>
                <w:szCs w:val="20"/>
              </w:rPr>
            </w:pPr>
            <w:r>
              <w:rPr>
                <w:sz w:val="19"/>
              </w:rPr>
              <w:t>28 600</w:t>
            </w:r>
          </w:p>
        </w:tc>
      </w:tr>
      <w:tr w:rsidR="002956FF" w:rsidRPr="002F422F" w14:paraId="43BD3A27" w14:textId="77777777" w:rsidTr="002956FF">
        <w:trPr>
          <w:trHeight w:val="66"/>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AD220B"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2.3</w:t>
            </w:r>
          </w:p>
        </w:tc>
        <w:tc>
          <w:tcPr>
            <w:tcW w:w="2188" w:type="pct"/>
            <w:tcBorders>
              <w:top w:val="nil"/>
              <w:left w:val="nil"/>
              <w:bottom w:val="single" w:sz="4" w:space="0" w:color="auto"/>
              <w:right w:val="single" w:sz="4" w:space="0" w:color="auto"/>
            </w:tcBorders>
            <w:shd w:val="clear" w:color="auto" w:fill="auto"/>
          </w:tcPr>
          <w:p w14:paraId="4DFFD8A3" w14:textId="77777777" w:rsidR="00B107E6" w:rsidRPr="002F422F" w:rsidRDefault="00B107E6" w:rsidP="00A81B7F">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(ONUDI) ($ US)</w:t>
            </w:r>
          </w:p>
        </w:tc>
        <w:tc>
          <w:tcPr>
            <w:tcW w:w="390" w:type="pct"/>
            <w:tcBorders>
              <w:top w:val="nil"/>
              <w:left w:val="nil"/>
              <w:bottom w:val="single" w:sz="4" w:space="0" w:color="auto"/>
              <w:right w:val="single" w:sz="4" w:space="0" w:color="auto"/>
            </w:tcBorders>
          </w:tcPr>
          <w:p w14:paraId="6B26BA7B" w14:textId="77777777" w:rsidR="00B107E6" w:rsidRPr="002F422F" w:rsidRDefault="00B107E6" w:rsidP="008F2304">
            <w:pPr>
              <w:suppressAutoHyphens/>
              <w:spacing w:after="20"/>
              <w:jc w:val="right"/>
              <w:rPr>
                <w:rFonts w:asciiTheme="majorBidi" w:hAnsiTheme="majorBidi" w:cstheme="majorBidi"/>
                <w:sz w:val="20"/>
                <w:szCs w:val="20"/>
              </w:rPr>
            </w:pPr>
            <w:r>
              <w:rPr>
                <w:sz w:val="19"/>
              </w:rPr>
              <w:t>60 000</w:t>
            </w:r>
          </w:p>
        </w:tc>
        <w:tc>
          <w:tcPr>
            <w:tcW w:w="379" w:type="pct"/>
            <w:tcBorders>
              <w:top w:val="nil"/>
              <w:left w:val="nil"/>
              <w:bottom w:val="single" w:sz="4" w:space="0" w:color="auto"/>
              <w:right w:val="single" w:sz="4" w:space="0" w:color="auto"/>
            </w:tcBorders>
          </w:tcPr>
          <w:p w14:paraId="47CCF5A6"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1CF8A99D"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0A8FAA61" w14:textId="77777777" w:rsidR="00B107E6" w:rsidRPr="002F422F" w:rsidRDefault="00B107E6" w:rsidP="008F2304">
            <w:pPr>
              <w:suppressAutoHyphens/>
              <w:spacing w:after="20"/>
              <w:jc w:val="right"/>
              <w:rPr>
                <w:rFonts w:asciiTheme="majorBidi" w:hAnsiTheme="majorBidi" w:cstheme="majorBidi"/>
                <w:sz w:val="20"/>
                <w:szCs w:val="20"/>
              </w:rPr>
            </w:pPr>
            <w:r>
              <w:rPr>
                <w:sz w:val="19"/>
              </w:rPr>
              <w:t>80 000</w:t>
            </w:r>
          </w:p>
        </w:tc>
        <w:tc>
          <w:tcPr>
            <w:tcW w:w="347" w:type="pct"/>
            <w:tcBorders>
              <w:top w:val="nil"/>
              <w:left w:val="nil"/>
              <w:bottom w:val="single" w:sz="4" w:space="0" w:color="auto"/>
              <w:right w:val="single" w:sz="4" w:space="0" w:color="auto"/>
            </w:tcBorders>
          </w:tcPr>
          <w:p w14:paraId="44880382"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50" w:type="pct"/>
            <w:tcBorders>
              <w:top w:val="nil"/>
              <w:left w:val="nil"/>
              <w:bottom w:val="single" w:sz="4" w:space="0" w:color="auto"/>
              <w:right w:val="single" w:sz="4" w:space="0" w:color="auto"/>
            </w:tcBorders>
          </w:tcPr>
          <w:p w14:paraId="30FB7BE0"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88" w:type="pct"/>
            <w:tcBorders>
              <w:top w:val="nil"/>
              <w:left w:val="nil"/>
              <w:bottom w:val="single" w:sz="4" w:space="0" w:color="auto"/>
              <w:right w:val="single" w:sz="4" w:space="0" w:color="auto"/>
            </w:tcBorders>
          </w:tcPr>
          <w:p w14:paraId="3ACC1E8F" w14:textId="521E98FD" w:rsidR="00B107E6" w:rsidRPr="002F422F" w:rsidRDefault="00B107E6" w:rsidP="008F2304">
            <w:pPr>
              <w:suppressAutoHyphens/>
              <w:spacing w:after="20"/>
              <w:jc w:val="right"/>
              <w:rPr>
                <w:rFonts w:asciiTheme="majorBidi" w:hAnsiTheme="majorBidi" w:cstheme="majorBidi"/>
                <w:sz w:val="20"/>
                <w:szCs w:val="20"/>
              </w:rPr>
            </w:pPr>
            <w:r>
              <w:rPr>
                <w:sz w:val="19"/>
              </w:rPr>
              <w:t>140 000</w:t>
            </w:r>
          </w:p>
        </w:tc>
      </w:tr>
      <w:tr w:rsidR="002956FF" w:rsidRPr="002F422F" w14:paraId="11BA2EB4" w14:textId="77777777" w:rsidTr="002956FF">
        <w:trPr>
          <w:trHeight w:val="66"/>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6CBAB7"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2.4</w:t>
            </w:r>
          </w:p>
        </w:tc>
        <w:tc>
          <w:tcPr>
            <w:tcW w:w="2188" w:type="pct"/>
            <w:tcBorders>
              <w:top w:val="nil"/>
              <w:left w:val="nil"/>
              <w:bottom w:val="single" w:sz="4" w:space="0" w:color="auto"/>
              <w:right w:val="single" w:sz="4" w:space="0" w:color="auto"/>
            </w:tcBorders>
            <w:shd w:val="clear" w:color="auto" w:fill="auto"/>
          </w:tcPr>
          <w:p w14:paraId="5F43E26F" w14:textId="77777777" w:rsidR="00B107E6" w:rsidRPr="002F422F" w:rsidRDefault="00B107E6" w:rsidP="00A81B7F">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390" w:type="pct"/>
            <w:tcBorders>
              <w:top w:val="nil"/>
              <w:left w:val="nil"/>
              <w:bottom w:val="single" w:sz="4" w:space="0" w:color="auto"/>
              <w:right w:val="single" w:sz="4" w:space="0" w:color="auto"/>
            </w:tcBorders>
          </w:tcPr>
          <w:p w14:paraId="4A52A200" w14:textId="77777777" w:rsidR="00B107E6" w:rsidRPr="002F422F" w:rsidRDefault="00B107E6" w:rsidP="008F2304">
            <w:pPr>
              <w:suppressAutoHyphens/>
              <w:spacing w:after="20"/>
              <w:jc w:val="right"/>
              <w:rPr>
                <w:rFonts w:asciiTheme="majorBidi" w:hAnsiTheme="majorBidi" w:cstheme="majorBidi"/>
                <w:sz w:val="20"/>
                <w:szCs w:val="20"/>
              </w:rPr>
            </w:pPr>
            <w:r>
              <w:rPr>
                <w:sz w:val="19"/>
              </w:rPr>
              <w:t>7 800</w:t>
            </w:r>
          </w:p>
        </w:tc>
        <w:tc>
          <w:tcPr>
            <w:tcW w:w="379" w:type="pct"/>
            <w:tcBorders>
              <w:top w:val="nil"/>
              <w:left w:val="nil"/>
              <w:bottom w:val="single" w:sz="4" w:space="0" w:color="auto"/>
              <w:right w:val="single" w:sz="4" w:space="0" w:color="auto"/>
            </w:tcBorders>
          </w:tcPr>
          <w:p w14:paraId="5F1DC67F"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1454D094"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14D27A76" w14:textId="77777777" w:rsidR="00B107E6" w:rsidRPr="002F422F" w:rsidRDefault="00B107E6" w:rsidP="008F2304">
            <w:pPr>
              <w:suppressAutoHyphens/>
              <w:spacing w:after="20"/>
              <w:jc w:val="right"/>
              <w:rPr>
                <w:rFonts w:asciiTheme="majorBidi" w:hAnsiTheme="majorBidi" w:cstheme="majorBidi"/>
                <w:sz w:val="20"/>
                <w:szCs w:val="20"/>
              </w:rPr>
            </w:pPr>
            <w:r>
              <w:rPr>
                <w:sz w:val="19"/>
              </w:rPr>
              <w:t>10 400</w:t>
            </w:r>
          </w:p>
        </w:tc>
        <w:tc>
          <w:tcPr>
            <w:tcW w:w="347" w:type="pct"/>
            <w:tcBorders>
              <w:top w:val="nil"/>
              <w:left w:val="nil"/>
              <w:bottom w:val="single" w:sz="4" w:space="0" w:color="auto"/>
              <w:right w:val="single" w:sz="4" w:space="0" w:color="auto"/>
            </w:tcBorders>
          </w:tcPr>
          <w:p w14:paraId="69B0B949"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50" w:type="pct"/>
            <w:tcBorders>
              <w:top w:val="nil"/>
              <w:left w:val="nil"/>
              <w:bottom w:val="single" w:sz="4" w:space="0" w:color="auto"/>
              <w:right w:val="single" w:sz="4" w:space="0" w:color="auto"/>
            </w:tcBorders>
          </w:tcPr>
          <w:p w14:paraId="3BC11D1B"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88" w:type="pct"/>
            <w:tcBorders>
              <w:top w:val="nil"/>
              <w:left w:val="nil"/>
              <w:bottom w:val="single" w:sz="4" w:space="0" w:color="auto"/>
              <w:right w:val="single" w:sz="4" w:space="0" w:color="auto"/>
            </w:tcBorders>
          </w:tcPr>
          <w:p w14:paraId="7A866AC0" w14:textId="7AE01299" w:rsidR="00B107E6" w:rsidRPr="002F422F" w:rsidRDefault="00B107E6" w:rsidP="008F2304">
            <w:pPr>
              <w:suppressAutoHyphens/>
              <w:spacing w:after="20"/>
              <w:jc w:val="right"/>
              <w:rPr>
                <w:rFonts w:asciiTheme="majorBidi" w:hAnsiTheme="majorBidi" w:cstheme="majorBidi"/>
                <w:sz w:val="20"/>
                <w:szCs w:val="20"/>
              </w:rPr>
            </w:pPr>
            <w:r>
              <w:rPr>
                <w:sz w:val="19"/>
              </w:rPr>
              <w:t>18 200</w:t>
            </w:r>
          </w:p>
        </w:tc>
      </w:tr>
      <w:tr w:rsidR="002956FF" w:rsidRPr="002F422F" w14:paraId="4656D7CC" w14:textId="77777777" w:rsidTr="002956FF">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E9E790C"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3.1</w:t>
            </w:r>
          </w:p>
        </w:tc>
        <w:tc>
          <w:tcPr>
            <w:tcW w:w="2188" w:type="pct"/>
            <w:tcBorders>
              <w:top w:val="nil"/>
              <w:left w:val="nil"/>
              <w:bottom w:val="single" w:sz="4" w:space="0" w:color="auto"/>
              <w:right w:val="single" w:sz="4" w:space="0" w:color="auto"/>
            </w:tcBorders>
          </w:tcPr>
          <w:p w14:paraId="10968A0B"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390" w:type="pct"/>
            <w:tcBorders>
              <w:top w:val="nil"/>
              <w:left w:val="nil"/>
              <w:bottom w:val="single" w:sz="4" w:space="0" w:color="auto"/>
              <w:right w:val="single" w:sz="4" w:space="0" w:color="auto"/>
            </w:tcBorders>
          </w:tcPr>
          <w:p w14:paraId="7A3A82D0" w14:textId="77777777" w:rsidR="00B107E6" w:rsidRPr="002F422F" w:rsidRDefault="00B107E6" w:rsidP="008F2304">
            <w:pPr>
              <w:suppressAutoHyphens/>
              <w:spacing w:after="20"/>
              <w:jc w:val="right"/>
              <w:rPr>
                <w:rFonts w:asciiTheme="majorBidi" w:hAnsiTheme="majorBidi" w:cstheme="majorBidi"/>
                <w:sz w:val="20"/>
                <w:szCs w:val="20"/>
              </w:rPr>
            </w:pPr>
            <w:r>
              <w:rPr>
                <w:sz w:val="19"/>
              </w:rPr>
              <w:t>177 500</w:t>
            </w:r>
          </w:p>
        </w:tc>
        <w:tc>
          <w:tcPr>
            <w:tcW w:w="379" w:type="pct"/>
            <w:tcBorders>
              <w:top w:val="nil"/>
              <w:left w:val="nil"/>
              <w:bottom w:val="single" w:sz="4" w:space="0" w:color="auto"/>
              <w:right w:val="single" w:sz="4" w:space="0" w:color="auto"/>
            </w:tcBorders>
          </w:tcPr>
          <w:p w14:paraId="31B955F5"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2E235D2A"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1DB9E0D6" w14:textId="77777777" w:rsidR="00B107E6" w:rsidRPr="002F422F" w:rsidRDefault="00B107E6" w:rsidP="008F2304">
            <w:pPr>
              <w:suppressAutoHyphens/>
              <w:spacing w:after="20"/>
              <w:jc w:val="right"/>
              <w:rPr>
                <w:rFonts w:asciiTheme="majorBidi" w:hAnsiTheme="majorBidi" w:cstheme="majorBidi"/>
                <w:sz w:val="20"/>
                <w:szCs w:val="20"/>
              </w:rPr>
            </w:pPr>
            <w:r>
              <w:rPr>
                <w:sz w:val="19"/>
              </w:rPr>
              <w:t>182 500</w:t>
            </w:r>
          </w:p>
        </w:tc>
        <w:tc>
          <w:tcPr>
            <w:tcW w:w="347" w:type="pct"/>
            <w:tcBorders>
              <w:top w:val="nil"/>
              <w:left w:val="nil"/>
              <w:bottom w:val="single" w:sz="4" w:space="0" w:color="auto"/>
              <w:right w:val="single" w:sz="4" w:space="0" w:color="auto"/>
            </w:tcBorders>
          </w:tcPr>
          <w:p w14:paraId="7EF33DA4"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50" w:type="pct"/>
            <w:tcBorders>
              <w:top w:val="nil"/>
              <w:left w:val="nil"/>
              <w:bottom w:val="single" w:sz="4" w:space="0" w:color="auto"/>
              <w:right w:val="single" w:sz="4" w:space="0" w:color="auto"/>
            </w:tcBorders>
          </w:tcPr>
          <w:p w14:paraId="5490BCDB"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88" w:type="pct"/>
            <w:tcBorders>
              <w:top w:val="nil"/>
              <w:left w:val="nil"/>
              <w:bottom w:val="single" w:sz="4" w:space="0" w:color="auto"/>
              <w:right w:val="single" w:sz="4" w:space="0" w:color="auto"/>
            </w:tcBorders>
          </w:tcPr>
          <w:p w14:paraId="4FA9F633" w14:textId="77777777" w:rsidR="00B107E6" w:rsidRPr="002F422F" w:rsidRDefault="00B107E6" w:rsidP="008F2304">
            <w:pPr>
              <w:suppressAutoHyphens/>
              <w:spacing w:after="20"/>
              <w:jc w:val="right"/>
              <w:rPr>
                <w:rFonts w:asciiTheme="majorBidi" w:hAnsiTheme="majorBidi" w:cstheme="majorBidi"/>
                <w:sz w:val="20"/>
                <w:szCs w:val="20"/>
              </w:rPr>
            </w:pPr>
            <w:r>
              <w:rPr>
                <w:sz w:val="19"/>
              </w:rPr>
              <w:t>360 000</w:t>
            </w:r>
          </w:p>
        </w:tc>
      </w:tr>
      <w:tr w:rsidR="002956FF" w:rsidRPr="002F422F" w14:paraId="62A58962" w14:textId="77777777" w:rsidTr="002956FF">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A17BB6"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3.2</w:t>
            </w:r>
          </w:p>
        </w:tc>
        <w:tc>
          <w:tcPr>
            <w:tcW w:w="2188" w:type="pct"/>
            <w:tcBorders>
              <w:top w:val="nil"/>
              <w:left w:val="nil"/>
              <w:bottom w:val="single" w:sz="4" w:space="0" w:color="auto"/>
              <w:right w:val="single" w:sz="4" w:space="0" w:color="auto"/>
            </w:tcBorders>
          </w:tcPr>
          <w:p w14:paraId="2A13BD5A"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390" w:type="pct"/>
            <w:tcBorders>
              <w:top w:val="nil"/>
              <w:left w:val="nil"/>
              <w:bottom w:val="single" w:sz="4" w:space="0" w:color="auto"/>
              <w:right w:val="single" w:sz="4" w:space="0" w:color="auto"/>
            </w:tcBorders>
          </w:tcPr>
          <w:p w14:paraId="5253DD11" w14:textId="77777777" w:rsidR="00B107E6" w:rsidRPr="002F422F" w:rsidRDefault="00B107E6" w:rsidP="008F2304">
            <w:pPr>
              <w:suppressAutoHyphens/>
              <w:spacing w:after="20"/>
              <w:jc w:val="right"/>
              <w:rPr>
                <w:rFonts w:asciiTheme="majorBidi" w:hAnsiTheme="majorBidi" w:cstheme="majorBidi"/>
                <w:sz w:val="20"/>
                <w:szCs w:val="20"/>
              </w:rPr>
            </w:pPr>
            <w:r>
              <w:rPr>
                <w:sz w:val="19"/>
              </w:rPr>
              <w:t>23 075</w:t>
            </w:r>
          </w:p>
        </w:tc>
        <w:tc>
          <w:tcPr>
            <w:tcW w:w="379" w:type="pct"/>
            <w:tcBorders>
              <w:top w:val="nil"/>
              <w:left w:val="nil"/>
              <w:bottom w:val="single" w:sz="4" w:space="0" w:color="auto"/>
              <w:right w:val="single" w:sz="4" w:space="0" w:color="auto"/>
            </w:tcBorders>
          </w:tcPr>
          <w:p w14:paraId="7654B7EE"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2B210EBD"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2E3F2414" w14:textId="77777777" w:rsidR="00B107E6" w:rsidRPr="002F422F" w:rsidRDefault="00B107E6" w:rsidP="008F2304">
            <w:pPr>
              <w:suppressAutoHyphens/>
              <w:spacing w:after="20"/>
              <w:jc w:val="right"/>
              <w:rPr>
                <w:rFonts w:asciiTheme="majorBidi" w:hAnsiTheme="majorBidi" w:cstheme="majorBidi"/>
                <w:sz w:val="20"/>
                <w:szCs w:val="20"/>
              </w:rPr>
            </w:pPr>
            <w:r>
              <w:rPr>
                <w:sz w:val="19"/>
              </w:rPr>
              <w:t>23 725</w:t>
            </w:r>
          </w:p>
        </w:tc>
        <w:tc>
          <w:tcPr>
            <w:tcW w:w="347" w:type="pct"/>
            <w:tcBorders>
              <w:top w:val="nil"/>
              <w:left w:val="nil"/>
              <w:bottom w:val="single" w:sz="4" w:space="0" w:color="auto"/>
              <w:right w:val="single" w:sz="4" w:space="0" w:color="auto"/>
            </w:tcBorders>
          </w:tcPr>
          <w:p w14:paraId="4757EEAE"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50" w:type="pct"/>
            <w:tcBorders>
              <w:top w:val="nil"/>
              <w:left w:val="nil"/>
              <w:bottom w:val="single" w:sz="4" w:space="0" w:color="auto"/>
              <w:right w:val="single" w:sz="4" w:space="0" w:color="auto"/>
            </w:tcBorders>
          </w:tcPr>
          <w:p w14:paraId="136C53C5"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88" w:type="pct"/>
            <w:tcBorders>
              <w:top w:val="nil"/>
              <w:left w:val="nil"/>
              <w:bottom w:val="single" w:sz="4" w:space="0" w:color="auto"/>
              <w:right w:val="single" w:sz="4" w:space="0" w:color="auto"/>
            </w:tcBorders>
          </w:tcPr>
          <w:p w14:paraId="3DD655C7" w14:textId="01367EFB" w:rsidR="00B107E6" w:rsidRPr="002F422F" w:rsidRDefault="00B107E6" w:rsidP="008F2304">
            <w:pPr>
              <w:suppressAutoHyphens/>
              <w:spacing w:after="20"/>
              <w:jc w:val="right"/>
              <w:rPr>
                <w:rFonts w:asciiTheme="majorBidi" w:hAnsiTheme="majorBidi" w:cstheme="majorBidi"/>
                <w:sz w:val="20"/>
                <w:szCs w:val="20"/>
              </w:rPr>
            </w:pPr>
            <w:r>
              <w:rPr>
                <w:sz w:val="19"/>
              </w:rPr>
              <w:t>46 800</w:t>
            </w:r>
          </w:p>
        </w:tc>
      </w:tr>
      <w:tr w:rsidR="002956FF" w:rsidRPr="002F422F" w14:paraId="5FD391C8" w14:textId="77777777" w:rsidTr="002956FF">
        <w:trPr>
          <w:trHeight w:val="23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94697E" w14:textId="77777777" w:rsidR="00B107E6" w:rsidRPr="002F422F" w:rsidRDefault="00B107E6" w:rsidP="00537EC6">
            <w:pPr>
              <w:suppressAutoHyphens/>
              <w:spacing w:after="20"/>
              <w:jc w:val="left"/>
              <w:rPr>
                <w:rFonts w:asciiTheme="majorBidi" w:hAnsiTheme="majorBidi" w:cstheme="majorBidi"/>
                <w:sz w:val="20"/>
                <w:szCs w:val="20"/>
              </w:rPr>
            </w:pPr>
            <w:r>
              <w:rPr>
                <w:rFonts w:asciiTheme="majorBidi" w:hAnsiTheme="majorBidi"/>
                <w:sz w:val="20"/>
              </w:rPr>
              <w:t>3.3</w:t>
            </w:r>
          </w:p>
        </w:tc>
        <w:tc>
          <w:tcPr>
            <w:tcW w:w="2188" w:type="pct"/>
            <w:tcBorders>
              <w:top w:val="nil"/>
              <w:left w:val="nil"/>
              <w:bottom w:val="single" w:sz="4" w:space="0" w:color="auto"/>
              <w:right w:val="single" w:sz="4" w:space="0" w:color="auto"/>
            </w:tcBorders>
            <w:hideMark/>
          </w:tcPr>
          <w:p w14:paraId="6F9FC809"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390" w:type="pct"/>
            <w:tcBorders>
              <w:top w:val="nil"/>
              <w:left w:val="nil"/>
              <w:bottom w:val="single" w:sz="4" w:space="0" w:color="auto"/>
              <w:right w:val="single" w:sz="4" w:space="0" w:color="auto"/>
            </w:tcBorders>
          </w:tcPr>
          <w:p w14:paraId="5FC9E320" w14:textId="77777777" w:rsidR="00B107E6" w:rsidRPr="002F422F" w:rsidRDefault="00B107E6" w:rsidP="008F2304">
            <w:pPr>
              <w:suppressAutoHyphens/>
              <w:spacing w:after="20"/>
              <w:jc w:val="right"/>
              <w:rPr>
                <w:rFonts w:asciiTheme="majorBidi" w:hAnsiTheme="majorBidi" w:cstheme="majorBidi"/>
                <w:sz w:val="20"/>
                <w:szCs w:val="20"/>
              </w:rPr>
            </w:pPr>
            <w:r>
              <w:rPr>
                <w:sz w:val="19"/>
              </w:rPr>
              <w:t>200 575</w:t>
            </w:r>
          </w:p>
        </w:tc>
        <w:tc>
          <w:tcPr>
            <w:tcW w:w="379" w:type="pct"/>
            <w:tcBorders>
              <w:top w:val="nil"/>
              <w:left w:val="nil"/>
              <w:bottom w:val="single" w:sz="4" w:space="0" w:color="auto"/>
              <w:right w:val="single" w:sz="4" w:space="0" w:color="auto"/>
            </w:tcBorders>
          </w:tcPr>
          <w:p w14:paraId="5F1B2527"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2F6D43E7"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79" w:type="pct"/>
            <w:tcBorders>
              <w:top w:val="nil"/>
              <w:left w:val="nil"/>
              <w:bottom w:val="single" w:sz="4" w:space="0" w:color="auto"/>
              <w:right w:val="single" w:sz="4" w:space="0" w:color="auto"/>
            </w:tcBorders>
          </w:tcPr>
          <w:p w14:paraId="0DD2BCA1" w14:textId="77777777" w:rsidR="00B107E6" w:rsidRPr="002F422F" w:rsidRDefault="00B107E6" w:rsidP="008F2304">
            <w:pPr>
              <w:suppressAutoHyphens/>
              <w:spacing w:after="20"/>
              <w:jc w:val="right"/>
              <w:rPr>
                <w:rFonts w:asciiTheme="majorBidi" w:hAnsiTheme="majorBidi" w:cstheme="majorBidi"/>
                <w:sz w:val="20"/>
                <w:szCs w:val="20"/>
              </w:rPr>
            </w:pPr>
            <w:r>
              <w:rPr>
                <w:sz w:val="19"/>
              </w:rPr>
              <w:t>206 225</w:t>
            </w:r>
          </w:p>
        </w:tc>
        <w:tc>
          <w:tcPr>
            <w:tcW w:w="347" w:type="pct"/>
            <w:tcBorders>
              <w:top w:val="nil"/>
              <w:left w:val="nil"/>
              <w:bottom w:val="single" w:sz="4" w:space="0" w:color="auto"/>
              <w:right w:val="single" w:sz="4" w:space="0" w:color="auto"/>
            </w:tcBorders>
          </w:tcPr>
          <w:p w14:paraId="689B1971"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50" w:type="pct"/>
            <w:tcBorders>
              <w:top w:val="nil"/>
              <w:left w:val="nil"/>
              <w:bottom w:val="single" w:sz="4" w:space="0" w:color="auto"/>
              <w:right w:val="single" w:sz="4" w:space="0" w:color="auto"/>
            </w:tcBorders>
          </w:tcPr>
          <w:p w14:paraId="212C03A8" w14:textId="77777777" w:rsidR="00B107E6" w:rsidRPr="002F422F" w:rsidRDefault="00B107E6" w:rsidP="008F2304">
            <w:pPr>
              <w:suppressAutoHyphens/>
              <w:spacing w:after="20"/>
              <w:jc w:val="right"/>
              <w:rPr>
                <w:rFonts w:asciiTheme="majorBidi" w:hAnsiTheme="majorBidi" w:cstheme="majorBidi"/>
                <w:sz w:val="20"/>
                <w:szCs w:val="20"/>
              </w:rPr>
            </w:pPr>
            <w:r>
              <w:rPr>
                <w:rFonts w:asciiTheme="majorBidi" w:hAnsiTheme="majorBidi"/>
                <w:sz w:val="20"/>
              </w:rPr>
              <w:t>0</w:t>
            </w:r>
          </w:p>
        </w:tc>
        <w:tc>
          <w:tcPr>
            <w:tcW w:w="388" w:type="pct"/>
            <w:tcBorders>
              <w:top w:val="nil"/>
              <w:left w:val="nil"/>
              <w:bottom w:val="single" w:sz="4" w:space="0" w:color="auto"/>
              <w:right w:val="single" w:sz="4" w:space="0" w:color="auto"/>
            </w:tcBorders>
          </w:tcPr>
          <w:p w14:paraId="30950452" w14:textId="77777777" w:rsidR="00B107E6" w:rsidRPr="002F422F" w:rsidRDefault="00B107E6" w:rsidP="008F2304">
            <w:pPr>
              <w:suppressAutoHyphens/>
              <w:spacing w:after="20"/>
              <w:jc w:val="right"/>
              <w:rPr>
                <w:rFonts w:asciiTheme="majorBidi" w:hAnsiTheme="majorBidi" w:cstheme="majorBidi"/>
                <w:sz w:val="20"/>
                <w:szCs w:val="20"/>
              </w:rPr>
            </w:pPr>
            <w:r>
              <w:rPr>
                <w:sz w:val="19"/>
              </w:rPr>
              <w:t>406 800</w:t>
            </w:r>
          </w:p>
        </w:tc>
      </w:tr>
    </w:tbl>
    <w:p w14:paraId="528C973F" w14:textId="77777777" w:rsidR="00B107E6" w:rsidRPr="002F422F" w:rsidRDefault="00B107E6" w:rsidP="00B107E6">
      <w:pPr>
        <w:shd w:val="clear" w:color="auto" w:fill="FFFFFF" w:themeFill="background1"/>
        <w:spacing w:before="360"/>
        <w:rPr>
          <w:b/>
          <w:bCs/>
        </w:rPr>
      </w:pPr>
      <w:r>
        <w:rPr>
          <w:b/>
        </w:rPr>
        <w:t>Plan de gestion de l’élimination des HCFC (phase II)</w:t>
      </w:r>
    </w:p>
    <w:tbl>
      <w:tblPr>
        <w:tblW w:w="5000" w:type="pct"/>
        <w:tblLook w:val="04A0" w:firstRow="1" w:lastRow="0" w:firstColumn="1" w:lastColumn="0" w:noHBand="0" w:noVBand="1"/>
      </w:tblPr>
      <w:tblGrid>
        <w:gridCol w:w="570"/>
        <w:gridCol w:w="4954"/>
        <w:gridCol w:w="992"/>
        <w:gridCol w:w="849"/>
        <w:gridCol w:w="852"/>
        <w:gridCol w:w="849"/>
        <w:gridCol w:w="852"/>
        <w:gridCol w:w="849"/>
        <w:gridCol w:w="852"/>
        <w:gridCol w:w="849"/>
        <w:gridCol w:w="761"/>
        <w:gridCol w:w="1017"/>
      </w:tblGrid>
      <w:tr w:rsidR="00537EC6" w:rsidRPr="002F422F" w14:paraId="559C49C8" w14:textId="77777777" w:rsidTr="00537EC6">
        <w:trPr>
          <w:trHeight w:val="66"/>
        </w:trPr>
        <w:tc>
          <w:tcPr>
            <w:tcW w:w="2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69333CF" w14:textId="36395FD7" w:rsidR="00B107E6" w:rsidRPr="002F422F" w:rsidRDefault="00DC3CDF" w:rsidP="00DC3CDF">
            <w:pPr>
              <w:suppressAutoHyphens/>
              <w:spacing w:after="20"/>
              <w:jc w:val="center"/>
              <w:rPr>
                <w:rFonts w:asciiTheme="majorBidi" w:hAnsiTheme="majorBidi" w:cstheme="majorBidi"/>
                <w:b/>
                <w:bCs/>
                <w:sz w:val="20"/>
                <w:szCs w:val="20"/>
              </w:rPr>
            </w:pPr>
            <w:r w:rsidRPr="00DC3CDF">
              <w:rPr>
                <w:rFonts w:asciiTheme="majorBidi" w:hAnsiTheme="majorBidi"/>
                <w:b/>
                <w:sz w:val="20"/>
              </w:rPr>
              <w:t>Point</w:t>
            </w:r>
          </w:p>
        </w:tc>
        <w:tc>
          <w:tcPr>
            <w:tcW w:w="1739" w:type="pct"/>
            <w:tcBorders>
              <w:top w:val="single" w:sz="4" w:space="0" w:color="auto"/>
              <w:left w:val="nil"/>
              <w:bottom w:val="single" w:sz="4" w:space="0" w:color="auto"/>
              <w:right w:val="single" w:sz="4" w:space="0" w:color="auto"/>
            </w:tcBorders>
            <w:vAlign w:val="center"/>
            <w:hideMark/>
          </w:tcPr>
          <w:p w14:paraId="083789EF" w14:textId="628E37BD" w:rsidR="00B107E6" w:rsidRPr="002F422F" w:rsidRDefault="00B107E6" w:rsidP="00A81B7F">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348" w:type="pct"/>
            <w:tcBorders>
              <w:top w:val="single" w:sz="4" w:space="0" w:color="auto"/>
              <w:left w:val="nil"/>
              <w:bottom w:val="single" w:sz="4" w:space="0" w:color="auto"/>
              <w:right w:val="single" w:sz="4" w:space="0" w:color="auto"/>
            </w:tcBorders>
          </w:tcPr>
          <w:p w14:paraId="55B34182"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2022</w:t>
            </w:r>
          </w:p>
        </w:tc>
        <w:tc>
          <w:tcPr>
            <w:tcW w:w="298" w:type="pct"/>
            <w:tcBorders>
              <w:top w:val="single" w:sz="4" w:space="0" w:color="auto"/>
              <w:left w:val="single" w:sz="4" w:space="0" w:color="auto"/>
              <w:bottom w:val="single" w:sz="4" w:space="0" w:color="auto"/>
              <w:right w:val="single" w:sz="4" w:space="0" w:color="auto"/>
            </w:tcBorders>
          </w:tcPr>
          <w:p w14:paraId="58E4EE18"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2023</w:t>
            </w:r>
          </w:p>
        </w:tc>
        <w:tc>
          <w:tcPr>
            <w:tcW w:w="299" w:type="pct"/>
            <w:tcBorders>
              <w:top w:val="single" w:sz="4" w:space="0" w:color="auto"/>
              <w:left w:val="single" w:sz="4" w:space="0" w:color="auto"/>
              <w:bottom w:val="single" w:sz="4" w:space="0" w:color="auto"/>
              <w:right w:val="single" w:sz="4" w:space="0" w:color="auto"/>
            </w:tcBorders>
            <w:vAlign w:val="center"/>
            <w:hideMark/>
          </w:tcPr>
          <w:p w14:paraId="618EEEB3"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298" w:type="pct"/>
            <w:tcBorders>
              <w:top w:val="single" w:sz="4" w:space="0" w:color="auto"/>
              <w:left w:val="nil"/>
              <w:bottom w:val="single" w:sz="4" w:space="0" w:color="auto"/>
              <w:right w:val="single" w:sz="4" w:space="0" w:color="auto"/>
            </w:tcBorders>
            <w:vAlign w:val="center"/>
            <w:hideMark/>
          </w:tcPr>
          <w:p w14:paraId="43683D04" w14:textId="77777777" w:rsidR="00B107E6" w:rsidRPr="002F422F" w:rsidRDefault="00B107E6" w:rsidP="00DC3CDF">
            <w:pPr>
              <w:suppressAutoHyphens/>
              <w:spacing w:after="20"/>
              <w:ind w:left="-115"/>
              <w:jc w:val="center"/>
              <w:rPr>
                <w:rFonts w:asciiTheme="majorBidi" w:hAnsiTheme="majorBidi" w:cstheme="majorBidi"/>
                <w:b/>
                <w:bCs/>
                <w:sz w:val="20"/>
                <w:szCs w:val="20"/>
              </w:rPr>
            </w:pPr>
            <w:r>
              <w:rPr>
                <w:rFonts w:asciiTheme="majorBidi" w:hAnsiTheme="majorBidi"/>
                <w:b/>
                <w:sz w:val="20"/>
              </w:rPr>
              <w:t>2025</w:t>
            </w:r>
          </w:p>
        </w:tc>
        <w:tc>
          <w:tcPr>
            <w:tcW w:w="299" w:type="pct"/>
            <w:tcBorders>
              <w:top w:val="single" w:sz="4" w:space="0" w:color="auto"/>
              <w:left w:val="nil"/>
              <w:bottom w:val="single" w:sz="4" w:space="0" w:color="auto"/>
              <w:right w:val="single" w:sz="4" w:space="0" w:color="auto"/>
            </w:tcBorders>
            <w:vAlign w:val="center"/>
            <w:hideMark/>
          </w:tcPr>
          <w:p w14:paraId="10F9A330" w14:textId="77777777" w:rsidR="00B107E6" w:rsidRPr="002F422F" w:rsidRDefault="00B107E6" w:rsidP="00DC3CDF">
            <w:pPr>
              <w:suppressAutoHyphens/>
              <w:spacing w:after="20"/>
              <w:ind w:left="-115"/>
              <w:jc w:val="center"/>
              <w:rPr>
                <w:rFonts w:asciiTheme="majorBidi" w:hAnsiTheme="majorBidi" w:cstheme="majorBidi"/>
                <w:b/>
                <w:bCs/>
                <w:sz w:val="20"/>
                <w:szCs w:val="20"/>
              </w:rPr>
            </w:pPr>
            <w:r>
              <w:rPr>
                <w:rFonts w:asciiTheme="majorBidi" w:hAnsiTheme="majorBidi"/>
                <w:b/>
                <w:sz w:val="20"/>
              </w:rPr>
              <w:t>2026</w:t>
            </w:r>
          </w:p>
        </w:tc>
        <w:tc>
          <w:tcPr>
            <w:tcW w:w="298" w:type="pct"/>
            <w:tcBorders>
              <w:top w:val="single" w:sz="4" w:space="0" w:color="auto"/>
              <w:left w:val="nil"/>
              <w:bottom w:val="single" w:sz="4" w:space="0" w:color="auto"/>
              <w:right w:val="single" w:sz="4" w:space="0" w:color="auto"/>
            </w:tcBorders>
            <w:vAlign w:val="center"/>
            <w:hideMark/>
          </w:tcPr>
          <w:p w14:paraId="53F62F05" w14:textId="77777777" w:rsidR="00B107E6" w:rsidRPr="002F422F" w:rsidRDefault="00B107E6" w:rsidP="00DC3CDF">
            <w:pPr>
              <w:suppressAutoHyphens/>
              <w:spacing w:after="20"/>
              <w:ind w:left="-115"/>
              <w:jc w:val="center"/>
              <w:rPr>
                <w:rFonts w:asciiTheme="majorBidi" w:hAnsiTheme="majorBidi" w:cstheme="majorBidi"/>
                <w:b/>
                <w:bCs/>
                <w:sz w:val="20"/>
                <w:szCs w:val="20"/>
              </w:rPr>
            </w:pPr>
            <w:r>
              <w:rPr>
                <w:rFonts w:asciiTheme="majorBidi" w:hAnsiTheme="majorBidi"/>
                <w:b/>
                <w:sz w:val="20"/>
              </w:rPr>
              <w:t>2027</w:t>
            </w:r>
          </w:p>
        </w:tc>
        <w:tc>
          <w:tcPr>
            <w:tcW w:w="299" w:type="pct"/>
            <w:tcBorders>
              <w:top w:val="single" w:sz="4" w:space="0" w:color="auto"/>
              <w:left w:val="nil"/>
              <w:bottom w:val="single" w:sz="4" w:space="0" w:color="auto"/>
              <w:right w:val="single" w:sz="4" w:space="0" w:color="auto"/>
            </w:tcBorders>
            <w:vAlign w:val="center"/>
            <w:hideMark/>
          </w:tcPr>
          <w:p w14:paraId="2676B0B4" w14:textId="77777777" w:rsidR="00B107E6" w:rsidRPr="002F422F" w:rsidRDefault="00B107E6" w:rsidP="00DC3CDF">
            <w:pPr>
              <w:suppressAutoHyphens/>
              <w:spacing w:after="20"/>
              <w:ind w:left="-115"/>
              <w:jc w:val="center"/>
              <w:rPr>
                <w:rFonts w:asciiTheme="majorBidi" w:hAnsiTheme="majorBidi" w:cstheme="majorBidi"/>
                <w:b/>
                <w:bCs/>
                <w:sz w:val="20"/>
                <w:szCs w:val="20"/>
              </w:rPr>
            </w:pPr>
            <w:r>
              <w:rPr>
                <w:rFonts w:asciiTheme="majorBidi" w:hAnsiTheme="majorBidi"/>
                <w:b/>
                <w:sz w:val="20"/>
              </w:rPr>
              <w:t>2028</w:t>
            </w:r>
          </w:p>
        </w:tc>
        <w:tc>
          <w:tcPr>
            <w:tcW w:w="298" w:type="pct"/>
            <w:tcBorders>
              <w:top w:val="single" w:sz="4" w:space="0" w:color="auto"/>
              <w:left w:val="nil"/>
              <w:bottom w:val="single" w:sz="4" w:space="0" w:color="auto"/>
              <w:right w:val="single" w:sz="4" w:space="0" w:color="auto"/>
            </w:tcBorders>
            <w:vAlign w:val="center"/>
            <w:hideMark/>
          </w:tcPr>
          <w:p w14:paraId="3265B3B8" w14:textId="77777777" w:rsidR="00B107E6" w:rsidRPr="002F422F" w:rsidRDefault="00B107E6" w:rsidP="00DC3CDF">
            <w:pPr>
              <w:suppressAutoHyphens/>
              <w:spacing w:after="20"/>
              <w:ind w:left="-115"/>
              <w:jc w:val="center"/>
              <w:rPr>
                <w:rFonts w:asciiTheme="majorBidi" w:hAnsiTheme="majorBidi" w:cstheme="majorBidi"/>
                <w:b/>
                <w:bCs/>
                <w:sz w:val="20"/>
                <w:szCs w:val="20"/>
              </w:rPr>
            </w:pPr>
            <w:r>
              <w:rPr>
                <w:rFonts w:asciiTheme="majorBidi" w:hAnsiTheme="majorBidi"/>
                <w:b/>
                <w:sz w:val="20"/>
              </w:rPr>
              <w:t>2029</w:t>
            </w:r>
          </w:p>
        </w:tc>
        <w:tc>
          <w:tcPr>
            <w:tcW w:w="267" w:type="pct"/>
            <w:tcBorders>
              <w:top w:val="single" w:sz="4" w:space="0" w:color="auto"/>
              <w:left w:val="nil"/>
              <w:bottom w:val="single" w:sz="4" w:space="0" w:color="auto"/>
              <w:right w:val="single" w:sz="4" w:space="0" w:color="auto"/>
            </w:tcBorders>
            <w:vAlign w:val="center"/>
            <w:hideMark/>
          </w:tcPr>
          <w:p w14:paraId="02AC7AE1" w14:textId="77777777" w:rsidR="00B107E6" w:rsidRPr="002F422F" w:rsidRDefault="00B107E6" w:rsidP="00DC3CDF">
            <w:pPr>
              <w:suppressAutoHyphens/>
              <w:spacing w:after="20"/>
              <w:ind w:left="-115"/>
              <w:jc w:val="center"/>
              <w:rPr>
                <w:rFonts w:asciiTheme="majorBidi" w:hAnsiTheme="majorBidi" w:cstheme="majorBidi"/>
                <w:b/>
                <w:bCs/>
                <w:sz w:val="20"/>
                <w:szCs w:val="20"/>
              </w:rPr>
            </w:pPr>
            <w:r>
              <w:rPr>
                <w:rFonts w:asciiTheme="majorBidi" w:hAnsiTheme="majorBidi"/>
                <w:b/>
                <w:sz w:val="20"/>
              </w:rPr>
              <w:t>2030</w:t>
            </w:r>
          </w:p>
        </w:tc>
        <w:tc>
          <w:tcPr>
            <w:tcW w:w="357" w:type="pct"/>
            <w:tcBorders>
              <w:top w:val="single" w:sz="4" w:space="0" w:color="auto"/>
              <w:left w:val="nil"/>
              <w:bottom w:val="single" w:sz="4" w:space="0" w:color="auto"/>
              <w:right w:val="single" w:sz="4" w:space="0" w:color="auto"/>
            </w:tcBorders>
            <w:vAlign w:val="center"/>
            <w:hideMark/>
          </w:tcPr>
          <w:p w14:paraId="2DF2C5D5" w14:textId="77777777" w:rsidR="00B107E6" w:rsidRPr="002F422F" w:rsidRDefault="00B107E6" w:rsidP="00DC3CDF">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537EC6" w:rsidRPr="002F422F" w14:paraId="4E18DFEE" w14:textId="77777777" w:rsidTr="008F2304">
        <w:trPr>
          <w:trHeight w:val="280"/>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C7607C" w14:textId="77777777" w:rsidR="00B107E6" w:rsidRPr="002F422F" w:rsidRDefault="00B107E6" w:rsidP="00537EC6">
            <w:pPr>
              <w:suppressAutoHyphens/>
              <w:spacing w:after="20"/>
              <w:ind w:left="-19"/>
              <w:jc w:val="left"/>
              <w:rPr>
                <w:rFonts w:asciiTheme="majorBidi" w:hAnsiTheme="majorBidi" w:cstheme="majorBidi"/>
                <w:sz w:val="20"/>
                <w:szCs w:val="20"/>
              </w:rPr>
            </w:pPr>
            <w:r>
              <w:rPr>
                <w:rFonts w:asciiTheme="majorBidi" w:hAnsiTheme="majorBidi"/>
                <w:sz w:val="20"/>
              </w:rPr>
              <w:t>1.1</w:t>
            </w:r>
          </w:p>
        </w:tc>
        <w:tc>
          <w:tcPr>
            <w:tcW w:w="1739" w:type="pct"/>
            <w:tcBorders>
              <w:top w:val="nil"/>
              <w:left w:val="nil"/>
              <w:bottom w:val="single" w:sz="4" w:space="0" w:color="auto"/>
              <w:right w:val="single" w:sz="4" w:space="0" w:color="auto"/>
            </w:tcBorders>
            <w:hideMark/>
          </w:tcPr>
          <w:p w14:paraId="66CD654A"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du groupe I de l’annexe C du Protocole de Montréal (tonnes PAO)</w:t>
            </w:r>
          </w:p>
        </w:tc>
        <w:tc>
          <w:tcPr>
            <w:tcW w:w="348" w:type="pct"/>
            <w:tcBorders>
              <w:top w:val="single" w:sz="4" w:space="0" w:color="auto"/>
              <w:left w:val="nil"/>
              <w:bottom w:val="single" w:sz="4" w:space="0" w:color="auto"/>
              <w:right w:val="single" w:sz="4" w:space="0" w:color="auto"/>
            </w:tcBorders>
          </w:tcPr>
          <w:p w14:paraId="70B3A577" w14:textId="77777777" w:rsidR="00B107E6" w:rsidRPr="002F422F" w:rsidRDefault="00B107E6" w:rsidP="008F2304">
            <w:pPr>
              <w:suppressAutoHyphens/>
              <w:spacing w:after="20"/>
              <w:ind w:left="-90" w:right="-6"/>
              <w:jc w:val="right"/>
              <w:rPr>
                <w:color w:val="000000" w:themeColor="text1"/>
                <w:sz w:val="18"/>
                <w:szCs w:val="18"/>
              </w:rPr>
            </w:pPr>
            <w:r>
              <w:rPr>
                <w:color w:val="000000" w:themeColor="text1"/>
                <w:sz w:val="18"/>
              </w:rPr>
              <w:t>15,47</w:t>
            </w:r>
          </w:p>
        </w:tc>
        <w:tc>
          <w:tcPr>
            <w:tcW w:w="298" w:type="pct"/>
            <w:tcBorders>
              <w:top w:val="single" w:sz="4" w:space="0" w:color="auto"/>
              <w:left w:val="single" w:sz="4" w:space="0" w:color="auto"/>
              <w:bottom w:val="single" w:sz="4" w:space="0" w:color="auto"/>
              <w:right w:val="single" w:sz="4" w:space="0" w:color="auto"/>
            </w:tcBorders>
          </w:tcPr>
          <w:p w14:paraId="36DFC16A" w14:textId="77777777" w:rsidR="00B107E6" w:rsidRPr="002F422F" w:rsidRDefault="00B107E6" w:rsidP="008F2304">
            <w:pPr>
              <w:suppressAutoHyphens/>
              <w:spacing w:after="20"/>
              <w:ind w:left="-90" w:right="-6"/>
              <w:jc w:val="right"/>
              <w:rPr>
                <w:color w:val="000000" w:themeColor="text1"/>
                <w:sz w:val="18"/>
                <w:szCs w:val="18"/>
              </w:rPr>
            </w:pPr>
            <w:r>
              <w:rPr>
                <w:color w:val="000000" w:themeColor="text1"/>
                <w:sz w:val="18"/>
              </w:rPr>
              <w:t>15,47</w:t>
            </w:r>
          </w:p>
        </w:tc>
        <w:tc>
          <w:tcPr>
            <w:tcW w:w="299" w:type="pct"/>
            <w:tcBorders>
              <w:top w:val="single" w:sz="4" w:space="0" w:color="auto"/>
              <w:left w:val="single" w:sz="4" w:space="0" w:color="auto"/>
              <w:bottom w:val="single" w:sz="4" w:space="0" w:color="auto"/>
              <w:right w:val="single" w:sz="4" w:space="0" w:color="auto"/>
            </w:tcBorders>
          </w:tcPr>
          <w:p w14:paraId="410BCAA9" w14:textId="77777777" w:rsidR="00B107E6" w:rsidRPr="002F422F" w:rsidRDefault="00B107E6" w:rsidP="008F2304">
            <w:pPr>
              <w:suppressAutoHyphens/>
              <w:spacing w:after="20"/>
              <w:ind w:left="-90" w:right="-6"/>
              <w:jc w:val="right"/>
              <w:rPr>
                <w:rFonts w:asciiTheme="majorBidi" w:hAnsiTheme="majorBidi" w:cstheme="majorBidi"/>
                <w:sz w:val="20"/>
                <w:szCs w:val="20"/>
              </w:rPr>
            </w:pPr>
            <w:r>
              <w:rPr>
                <w:color w:val="000000" w:themeColor="text1"/>
                <w:sz w:val="18"/>
              </w:rPr>
              <w:t>15,47</w:t>
            </w:r>
          </w:p>
        </w:tc>
        <w:tc>
          <w:tcPr>
            <w:tcW w:w="298" w:type="pct"/>
            <w:tcBorders>
              <w:top w:val="nil"/>
              <w:left w:val="nil"/>
              <w:bottom w:val="single" w:sz="4" w:space="0" w:color="auto"/>
              <w:right w:val="single" w:sz="4" w:space="0" w:color="auto"/>
            </w:tcBorders>
          </w:tcPr>
          <w:p w14:paraId="7C6A9659" w14:textId="77777777" w:rsidR="00B107E6" w:rsidRPr="002F422F" w:rsidRDefault="00B107E6" w:rsidP="008F2304">
            <w:pPr>
              <w:suppressAutoHyphens/>
              <w:spacing w:after="20"/>
              <w:ind w:left="-115"/>
              <w:jc w:val="right"/>
              <w:rPr>
                <w:rFonts w:asciiTheme="majorBidi" w:hAnsiTheme="majorBidi" w:cstheme="majorBidi"/>
                <w:sz w:val="20"/>
                <w:szCs w:val="20"/>
              </w:rPr>
            </w:pPr>
            <w:r>
              <w:rPr>
                <w:color w:val="000000" w:themeColor="text1"/>
                <w:sz w:val="18"/>
              </w:rPr>
              <w:t>7,73</w:t>
            </w:r>
          </w:p>
        </w:tc>
        <w:tc>
          <w:tcPr>
            <w:tcW w:w="299" w:type="pct"/>
            <w:tcBorders>
              <w:top w:val="nil"/>
              <w:left w:val="nil"/>
              <w:bottom w:val="single" w:sz="4" w:space="0" w:color="auto"/>
              <w:right w:val="single" w:sz="4" w:space="0" w:color="auto"/>
            </w:tcBorders>
          </w:tcPr>
          <w:p w14:paraId="2016D62F" w14:textId="77777777" w:rsidR="00B107E6" w:rsidRPr="002F422F" w:rsidRDefault="00B107E6" w:rsidP="008F2304">
            <w:pPr>
              <w:suppressAutoHyphens/>
              <w:spacing w:after="20"/>
              <w:ind w:left="-115"/>
              <w:jc w:val="right"/>
              <w:rPr>
                <w:rFonts w:asciiTheme="majorBidi" w:hAnsiTheme="majorBidi" w:cstheme="majorBidi"/>
                <w:sz w:val="20"/>
                <w:szCs w:val="20"/>
              </w:rPr>
            </w:pPr>
            <w:r>
              <w:rPr>
                <w:color w:val="000000" w:themeColor="text1"/>
                <w:sz w:val="18"/>
              </w:rPr>
              <w:t>7,73</w:t>
            </w:r>
          </w:p>
        </w:tc>
        <w:tc>
          <w:tcPr>
            <w:tcW w:w="298" w:type="pct"/>
            <w:tcBorders>
              <w:top w:val="nil"/>
              <w:left w:val="nil"/>
              <w:bottom w:val="single" w:sz="4" w:space="0" w:color="auto"/>
              <w:right w:val="single" w:sz="4" w:space="0" w:color="auto"/>
            </w:tcBorders>
          </w:tcPr>
          <w:p w14:paraId="27239AAC" w14:textId="77777777" w:rsidR="00B107E6" w:rsidRPr="002F422F" w:rsidRDefault="00B107E6" w:rsidP="008F2304">
            <w:pPr>
              <w:suppressAutoHyphens/>
              <w:spacing w:after="20"/>
              <w:ind w:left="-115"/>
              <w:jc w:val="right"/>
              <w:rPr>
                <w:rFonts w:asciiTheme="majorBidi" w:hAnsiTheme="majorBidi" w:cstheme="majorBidi"/>
                <w:sz w:val="20"/>
                <w:szCs w:val="20"/>
              </w:rPr>
            </w:pPr>
            <w:r>
              <w:rPr>
                <w:color w:val="000000" w:themeColor="text1"/>
                <w:sz w:val="18"/>
              </w:rPr>
              <w:t>7,73</w:t>
            </w:r>
          </w:p>
        </w:tc>
        <w:tc>
          <w:tcPr>
            <w:tcW w:w="299" w:type="pct"/>
            <w:tcBorders>
              <w:top w:val="nil"/>
              <w:left w:val="nil"/>
              <w:bottom w:val="single" w:sz="4" w:space="0" w:color="auto"/>
              <w:right w:val="single" w:sz="4" w:space="0" w:color="auto"/>
            </w:tcBorders>
          </w:tcPr>
          <w:p w14:paraId="1BF18AE8" w14:textId="77777777" w:rsidR="00B107E6" w:rsidRPr="002F422F" w:rsidRDefault="00B107E6" w:rsidP="008F2304">
            <w:pPr>
              <w:suppressAutoHyphens/>
              <w:spacing w:after="20"/>
              <w:ind w:left="-115" w:right="-33"/>
              <w:jc w:val="right"/>
              <w:rPr>
                <w:rFonts w:asciiTheme="majorBidi" w:hAnsiTheme="majorBidi" w:cstheme="majorBidi"/>
                <w:sz w:val="20"/>
                <w:szCs w:val="20"/>
              </w:rPr>
            </w:pPr>
            <w:r>
              <w:rPr>
                <w:color w:val="000000" w:themeColor="text1"/>
                <w:sz w:val="18"/>
              </w:rPr>
              <w:t>7,73</w:t>
            </w:r>
          </w:p>
        </w:tc>
        <w:tc>
          <w:tcPr>
            <w:tcW w:w="298" w:type="pct"/>
            <w:tcBorders>
              <w:top w:val="nil"/>
              <w:left w:val="nil"/>
              <w:bottom w:val="single" w:sz="4" w:space="0" w:color="auto"/>
              <w:right w:val="single" w:sz="4" w:space="0" w:color="auto"/>
            </w:tcBorders>
          </w:tcPr>
          <w:p w14:paraId="1C6AB8A1" w14:textId="77777777" w:rsidR="00B107E6" w:rsidRPr="002F422F" w:rsidRDefault="00B107E6" w:rsidP="008F2304">
            <w:pPr>
              <w:suppressAutoHyphens/>
              <w:spacing w:after="20"/>
              <w:ind w:left="-349"/>
              <w:jc w:val="right"/>
              <w:rPr>
                <w:rFonts w:asciiTheme="majorBidi" w:hAnsiTheme="majorBidi" w:cstheme="majorBidi"/>
                <w:sz w:val="20"/>
                <w:szCs w:val="20"/>
              </w:rPr>
            </w:pPr>
            <w:r>
              <w:rPr>
                <w:color w:val="000000" w:themeColor="text1"/>
                <w:sz w:val="18"/>
              </w:rPr>
              <w:t>7,73</w:t>
            </w:r>
          </w:p>
        </w:tc>
        <w:tc>
          <w:tcPr>
            <w:tcW w:w="267" w:type="pct"/>
            <w:tcBorders>
              <w:top w:val="nil"/>
              <w:left w:val="nil"/>
              <w:bottom w:val="single" w:sz="4" w:space="0" w:color="auto"/>
              <w:right w:val="single" w:sz="4" w:space="0" w:color="auto"/>
            </w:tcBorders>
            <w:shd w:val="clear" w:color="auto" w:fill="FFFFFF" w:themeFill="background1"/>
          </w:tcPr>
          <w:p w14:paraId="4539C3DE" w14:textId="77777777" w:rsidR="00B107E6" w:rsidRPr="002F422F" w:rsidRDefault="00B107E6" w:rsidP="008F2304">
            <w:pPr>
              <w:suppressAutoHyphens/>
              <w:spacing w:after="20"/>
              <w:ind w:left="-115"/>
              <w:jc w:val="right"/>
              <w:rPr>
                <w:rFonts w:asciiTheme="majorBidi" w:hAnsiTheme="majorBidi" w:cstheme="majorBidi"/>
                <w:sz w:val="20"/>
                <w:szCs w:val="20"/>
              </w:rPr>
            </w:pPr>
            <w:r>
              <w:rPr>
                <w:color w:val="000000" w:themeColor="text1"/>
                <w:sz w:val="18"/>
              </w:rPr>
              <w:t>0</w:t>
            </w:r>
          </w:p>
        </w:tc>
        <w:tc>
          <w:tcPr>
            <w:tcW w:w="357" w:type="pct"/>
            <w:tcBorders>
              <w:top w:val="nil"/>
              <w:left w:val="nil"/>
              <w:bottom w:val="single" w:sz="4" w:space="0" w:color="auto"/>
              <w:right w:val="single" w:sz="4" w:space="0" w:color="auto"/>
            </w:tcBorders>
            <w:shd w:val="clear" w:color="auto" w:fill="FFFFFF" w:themeFill="background1"/>
          </w:tcPr>
          <w:p w14:paraId="541BEB25" w14:textId="77777777" w:rsidR="00B107E6" w:rsidRPr="002F422F" w:rsidRDefault="00B107E6" w:rsidP="008F2304">
            <w:pPr>
              <w:suppressAutoHyphens/>
              <w:spacing w:after="20"/>
              <w:jc w:val="right"/>
              <w:rPr>
                <w:rFonts w:asciiTheme="majorBidi" w:hAnsiTheme="majorBidi" w:cstheme="majorBidi"/>
                <w:sz w:val="20"/>
                <w:szCs w:val="20"/>
              </w:rPr>
            </w:pPr>
            <w:r>
              <w:rPr>
                <w:color w:val="000000" w:themeColor="text1"/>
                <w:sz w:val="18"/>
              </w:rPr>
              <w:t>s. o.</w:t>
            </w:r>
          </w:p>
        </w:tc>
      </w:tr>
      <w:tr w:rsidR="00537EC6" w:rsidRPr="002F422F" w14:paraId="52D3F201" w14:textId="77777777" w:rsidTr="008F2304">
        <w:trPr>
          <w:trHeight w:val="280"/>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53801C" w14:textId="77777777" w:rsidR="00B107E6" w:rsidRPr="002F422F" w:rsidRDefault="00B107E6" w:rsidP="00537EC6">
            <w:pPr>
              <w:suppressAutoHyphens/>
              <w:spacing w:after="20"/>
              <w:ind w:left="-19"/>
              <w:jc w:val="left"/>
              <w:rPr>
                <w:rFonts w:asciiTheme="majorBidi" w:hAnsiTheme="majorBidi" w:cstheme="majorBidi"/>
                <w:sz w:val="20"/>
                <w:szCs w:val="20"/>
              </w:rPr>
            </w:pPr>
            <w:r>
              <w:rPr>
                <w:rFonts w:asciiTheme="majorBidi" w:hAnsiTheme="majorBidi"/>
                <w:sz w:val="20"/>
              </w:rPr>
              <w:t>1.2</w:t>
            </w:r>
          </w:p>
        </w:tc>
        <w:tc>
          <w:tcPr>
            <w:tcW w:w="1739" w:type="pct"/>
            <w:tcBorders>
              <w:top w:val="nil"/>
              <w:left w:val="nil"/>
              <w:bottom w:val="single" w:sz="4" w:space="0" w:color="auto"/>
              <w:right w:val="single" w:sz="4" w:space="0" w:color="auto"/>
            </w:tcBorders>
            <w:hideMark/>
          </w:tcPr>
          <w:p w14:paraId="3D66730F" w14:textId="77777777" w:rsidR="00B107E6" w:rsidRPr="002F422F" w:rsidRDefault="00B107E6" w:rsidP="00A81B7F">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des substances du groupe I de l’annexe C (tonnes PAO)</w:t>
            </w:r>
          </w:p>
        </w:tc>
        <w:tc>
          <w:tcPr>
            <w:tcW w:w="348" w:type="pct"/>
            <w:tcBorders>
              <w:top w:val="single" w:sz="4" w:space="0" w:color="auto"/>
              <w:left w:val="nil"/>
              <w:bottom w:val="single" w:sz="4" w:space="0" w:color="auto"/>
              <w:right w:val="single" w:sz="4" w:space="0" w:color="auto"/>
            </w:tcBorders>
          </w:tcPr>
          <w:p w14:paraId="1E58EBD4" w14:textId="77777777" w:rsidR="00B107E6" w:rsidRPr="002F422F" w:rsidRDefault="00B107E6" w:rsidP="008F2304">
            <w:pPr>
              <w:suppressAutoHyphens/>
              <w:spacing w:after="20"/>
              <w:ind w:left="-90"/>
              <w:jc w:val="right"/>
              <w:rPr>
                <w:color w:val="000000" w:themeColor="text1"/>
                <w:sz w:val="18"/>
                <w:szCs w:val="18"/>
              </w:rPr>
            </w:pPr>
            <w:r>
              <w:rPr>
                <w:color w:val="000000" w:themeColor="text1"/>
                <w:sz w:val="18"/>
              </w:rPr>
              <w:t>15,47</w:t>
            </w:r>
          </w:p>
        </w:tc>
        <w:tc>
          <w:tcPr>
            <w:tcW w:w="298" w:type="pct"/>
            <w:tcBorders>
              <w:top w:val="single" w:sz="4" w:space="0" w:color="auto"/>
              <w:left w:val="single" w:sz="4" w:space="0" w:color="auto"/>
              <w:bottom w:val="single" w:sz="4" w:space="0" w:color="auto"/>
              <w:right w:val="single" w:sz="4" w:space="0" w:color="auto"/>
            </w:tcBorders>
          </w:tcPr>
          <w:p w14:paraId="545BF4A3" w14:textId="77777777" w:rsidR="00B107E6" w:rsidRPr="002F422F" w:rsidRDefault="00B107E6" w:rsidP="008F2304">
            <w:pPr>
              <w:suppressAutoHyphens/>
              <w:spacing w:after="20"/>
              <w:ind w:left="-90"/>
              <w:jc w:val="right"/>
              <w:rPr>
                <w:color w:val="000000" w:themeColor="text1"/>
                <w:sz w:val="18"/>
                <w:szCs w:val="18"/>
              </w:rPr>
            </w:pPr>
            <w:r>
              <w:rPr>
                <w:color w:val="000000" w:themeColor="text1"/>
                <w:sz w:val="18"/>
              </w:rPr>
              <w:t>15,47</w:t>
            </w:r>
          </w:p>
        </w:tc>
        <w:tc>
          <w:tcPr>
            <w:tcW w:w="299" w:type="pct"/>
            <w:tcBorders>
              <w:top w:val="single" w:sz="4" w:space="0" w:color="auto"/>
              <w:left w:val="single" w:sz="4" w:space="0" w:color="auto"/>
              <w:bottom w:val="single" w:sz="4" w:space="0" w:color="auto"/>
              <w:right w:val="single" w:sz="4" w:space="0" w:color="auto"/>
            </w:tcBorders>
          </w:tcPr>
          <w:p w14:paraId="66C4FC23" w14:textId="77777777" w:rsidR="00B107E6" w:rsidRPr="002F422F" w:rsidRDefault="00B107E6" w:rsidP="008F2304">
            <w:pPr>
              <w:suppressAutoHyphens/>
              <w:spacing w:after="20"/>
              <w:ind w:left="-90"/>
              <w:jc w:val="right"/>
              <w:rPr>
                <w:rFonts w:asciiTheme="majorBidi" w:hAnsiTheme="majorBidi" w:cstheme="majorBidi"/>
                <w:sz w:val="20"/>
                <w:szCs w:val="20"/>
              </w:rPr>
            </w:pPr>
            <w:r>
              <w:rPr>
                <w:color w:val="000000" w:themeColor="text1"/>
                <w:sz w:val="18"/>
              </w:rPr>
              <w:t>15,47</w:t>
            </w:r>
          </w:p>
        </w:tc>
        <w:tc>
          <w:tcPr>
            <w:tcW w:w="298" w:type="pct"/>
            <w:tcBorders>
              <w:top w:val="nil"/>
              <w:left w:val="nil"/>
              <w:bottom w:val="single" w:sz="4" w:space="0" w:color="auto"/>
              <w:right w:val="single" w:sz="4" w:space="0" w:color="auto"/>
            </w:tcBorders>
          </w:tcPr>
          <w:p w14:paraId="2E09AC46" w14:textId="77777777" w:rsidR="00B107E6" w:rsidRPr="002F422F" w:rsidRDefault="00B107E6" w:rsidP="008F2304">
            <w:pPr>
              <w:suppressAutoHyphens/>
              <w:spacing w:after="20"/>
              <w:ind w:left="-115"/>
              <w:jc w:val="right"/>
              <w:rPr>
                <w:rFonts w:asciiTheme="majorBidi" w:hAnsiTheme="majorBidi" w:cstheme="majorBidi"/>
                <w:sz w:val="20"/>
                <w:szCs w:val="20"/>
              </w:rPr>
            </w:pPr>
            <w:r>
              <w:rPr>
                <w:color w:val="000000" w:themeColor="text1"/>
                <w:sz w:val="18"/>
              </w:rPr>
              <w:t>7,73</w:t>
            </w:r>
          </w:p>
        </w:tc>
        <w:tc>
          <w:tcPr>
            <w:tcW w:w="299" w:type="pct"/>
            <w:tcBorders>
              <w:top w:val="nil"/>
              <w:left w:val="nil"/>
              <w:bottom w:val="single" w:sz="4" w:space="0" w:color="auto"/>
              <w:right w:val="single" w:sz="4" w:space="0" w:color="auto"/>
            </w:tcBorders>
          </w:tcPr>
          <w:p w14:paraId="4422BFF0" w14:textId="77777777" w:rsidR="00B107E6" w:rsidRPr="002F422F" w:rsidRDefault="00B107E6" w:rsidP="008F2304">
            <w:pPr>
              <w:suppressAutoHyphens/>
              <w:spacing w:after="20"/>
              <w:ind w:left="-115"/>
              <w:jc w:val="right"/>
              <w:rPr>
                <w:rFonts w:asciiTheme="majorBidi" w:hAnsiTheme="majorBidi" w:cstheme="majorBidi"/>
                <w:sz w:val="20"/>
                <w:szCs w:val="20"/>
              </w:rPr>
            </w:pPr>
            <w:r>
              <w:rPr>
                <w:color w:val="000000" w:themeColor="text1"/>
                <w:sz w:val="18"/>
              </w:rPr>
              <w:t>7,73</w:t>
            </w:r>
          </w:p>
        </w:tc>
        <w:tc>
          <w:tcPr>
            <w:tcW w:w="298" w:type="pct"/>
            <w:tcBorders>
              <w:top w:val="nil"/>
              <w:left w:val="nil"/>
              <w:bottom w:val="single" w:sz="4" w:space="0" w:color="auto"/>
              <w:right w:val="single" w:sz="4" w:space="0" w:color="auto"/>
            </w:tcBorders>
          </w:tcPr>
          <w:p w14:paraId="042A311C" w14:textId="77777777" w:rsidR="00B107E6" w:rsidRPr="002F422F" w:rsidRDefault="00B107E6" w:rsidP="008F2304">
            <w:pPr>
              <w:suppressAutoHyphens/>
              <w:spacing w:after="20"/>
              <w:ind w:left="-115"/>
              <w:jc w:val="right"/>
              <w:rPr>
                <w:rFonts w:asciiTheme="majorBidi" w:hAnsiTheme="majorBidi" w:cstheme="majorBidi"/>
                <w:sz w:val="20"/>
                <w:szCs w:val="20"/>
              </w:rPr>
            </w:pPr>
            <w:r>
              <w:rPr>
                <w:color w:val="000000" w:themeColor="text1"/>
                <w:sz w:val="18"/>
              </w:rPr>
              <w:t>7,73</w:t>
            </w:r>
          </w:p>
        </w:tc>
        <w:tc>
          <w:tcPr>
            <w:tcW w:w="299" w:type="pct"/>
            <w:tcBorders>
              <w:top w:val="nil"/>
              <w:left w:val="nil"/>
              <w:bottom w:val="single" w:sz="4" w:space="0" w:color="auto"/>
              <w:right w:val="single" w:sz="4" w:space="0" w:color="auto"/>
            </w:tcBorders>
          </w:tcPr>
          <w:p w14:paraId="61AAA742" w14:textId="77777777" w:rsidR="00B107E6" w:rsidRPr="002F422F" w:rsidRDefault="00B107E6" w:rsidP="008F2304">
            <w:pPr>
              <w:suppressAutoHyphens/>
              <w:spacing w:after="20"/>
              <w:ind w:left="-115" w:right="-33"/>
              <w:jc w:val="right"/>
              <w:rPr>
                <w:rFonts w:asciiTheme="majorBidi" w:hAnsiTheme="majorBidi" w:cstheme="majorBidi"/>
                <w:sz w:val="20"/>
                <w:szCs w:val="20"/>
              </w:rPr>
            </w:pPr>
            <w:r>
              <w:rPr>
                <w:color w:val="000000" w:themeColor="text1"/>
                <w:sz w:val="18"/>
              </w:rPr>
              <w:t>7,73</w:t>
            </w:r>
          </w:p>
        </w:tc>
        <w:tc>
          <w:tcPr>
            <w:tcW w:w="298" w:type="pct"/>
            <w:tcBorders>
              <w:top w:val="nil"/>
              <w:left w:val="nil"/>
              <w:bottom w:val="single" w:sz="4" w:space="0" w:color="auto"/>
              <w:right w:val="single" w:sz="4" w:space="0" w:color="auto"/>
            </w:tcBorders>
          </w:tcPr>
          <w:p w14:paraId="6ADF6FA2" w14:textId="77777777" w:rsidR="00B107E6" w:rsidRPr="002F422F" w:rsidRDefault="00B107E6" w:rsidP="008F2304">
            <w:pPr>
              <w:suppressAutoHyphens/>
              <w:spacing w:after="20"/>
              <w:ind w:left="-349"/>
              <w:jc w:val="right"/>
              <w:rPr>
                <w:rFonts w:asciiTheme="majorBidi" w:hAnsiTheme="majorBidi" w:cstheme="majorBidi"/>
                <w:sz w:val="20"/>
                <w:szCs w:val="20"/>
              </w:rPr>
            </w:pPr>
            <w:r>
              <w:rPr>
                <w:color w:val="000000" w:themeColor="text1"/>
                <w:sz w:val="18"/>
              </w:rPr>
              <w:t>7,73</w:t>
            </w:r>
          </w:p>
        </w:tc>
        <w:tc>
          <w:tcPr>
            <w:tcW w:w="267" w:type="pct"/>
            <w:tcBorders>
              <w:top w:val="nil"/>
              <w:left w:val="nil"/>
              <w:bottom w:val="single" w:sz="4" w:space="0" w:color="auto"/>
              <w:right w:val="single" w:sz="4" w:space="0" w:color="auto"/>
            </w:tcBorders>
            <w:shd w:val="clear" w:color="auto" w:fill="FFFFFF" w:themeFill="background1"/>
          </w:tcPr>
          <w:p w14:paraId="18CA7FD5" w14:textId="77777777" w:rsidR="00B107E6" w:rsidRPr="002F422F" w:rsidRDefault="00B107E6" w:rsidP="008F2304">
            <w:pPr>
              <w:suppressAutoHyphens/>
              <w:spacing w:after="20"/>
              <w:ind w:left="-286"/>
              <w:jc w:val="right"/>
              <w:rPr>
                <w:rFonts w:asciiTheme="majorBidi" w:hAnsiTheme="majorBidi" w:cstheme="majorBidi"/>
                <w:sz w:val="20"/>
                <w:szCs w:val="20"/>
              </w:rPr>
            </w:pPr>
            <w:r>
              <w:rPr>
                <w:color w:val="000000" w:themeColor="text1"/>
                <w:sz w:val="18"/>
              </w:rPr>
              <w:t>0</w:t>
            </w:r>
          </w:p>
        </w:tc>
        <w:tc>
          <w:tcPr>
            <w:tcW w:w="357" w:type="pct"/>
            <w:tcBorders>
              <w:top w:val="nil"/>
              <w:left w:val="nil"/>
              <w:bottom w:val="single" w:sz="4" w:space="0" w:color="auto"/>
              <w:right w:val="single" w:sz="4" w:space="0" w:color="auto"/>
            </w:tcBorders>
            <w:shd w:val="clear" w:color="auto" w:fill="FFFFFF" w:themeFill="background1"/>
          </w:tcPr>
          <w:p w14:paraId="2B96CA19" w14:textId="77777777" w:rsidR="00B107E6" w:rsidRPr="002F422F" w:rsidRDefault="00B107E6" w:rsidP="008F2304">
            <w:pPr>
              <w:suppressAutoHyphens/>
              <w:spacing w:after="20"/>
              <w:jc w:val="right"/>
              <w:rPr>
                <w:rFonts w:asciiTheme="majorBidi" w:hAnsiTheme="majorBidi" w:cstheme="majorBidi"/>
                <w:sz w:val="20"/>
                <w:szCs w:val="20"/>
              </w:rPr>
            </w:pPr>
            <w:r>
              <w:rPr>
                <w:color w:val="000000" w:themeColor="text1"/>
                <w:sz w:val="18"/>
              </w:rPr>
              <w:t>s. o.</w:t>
            </w:r>
          </w:p>
        </w:tc>
      </w:tr>
      <w:tr w:rsidR="00537EC6" w:rsidRPr="002F422F" w14:paraId="73885011" w14:textId="77777777" w:rsidTr="008F2304">
        <w:trPr>
          <w:trHeight w:val="81"/>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F7F0CC" w14:textId="77777777" w:rsidR="00EA063E" w:rsidRPr="002F422F" w:rsidRDefault="00EA063E" w:rsidP="00537EC6">
            <w:pPr>
              <w:suppressAutoHyphens/>
              <w:spacing w:after="20"/>
              <w:jc w:val="left"/>
              <w:rPr>
                <w:rFonts w:asciiTheme="majorBidi" w:hAnsiTheme="majorBidi" w:cstheme="majorBidi"/>
                <w:sz w:val="20"/>
                <w:szCs w:val="20"/>
              </w:rPr>
            </w:pPr>
            <w:r>
              <w:rPr>
                <w:rFonts w:asciiTheme="majorBidi" w:hAnsiTheme="majorBidi"/>
                <w:sz w:val="20"/>
              </w:rPr>
              <w:t>2.1</w:t>
            </w:r>
          </w:p>
        </w:tc>
        <w:tc>
          <w:tcPr>
            <w:tcW w:w="1739" w:type="pct"/>
            <w:tcBorders>
              <w:top w:val="nil"/>
              <w:left w:val="nil"/>
              <w:bottom w:val="single" w:sz="4" w:space="0" w:color="auto"/>
              <w:right w:val="single" w:sz="4" w:space="0" w:color="auto"/>
            </w:tcBorders>
            <w:hideMark/>
          </w:tcPr>
          <w:p w14:paraId="6DDD932E" w14:textId="77777777" w:rsidR="00EA063E" w:rsidRPr="002F422F" w:rsidRDefault="00EA063E" w:rsidP="00EA063E">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(PNUE) ($ US)</w:t>
            </w:r>
          </w:p>
        </w:tc>
        <w:tc>
          <w:tcPr>
            <w:tcW w:w="348" w:type="pct"/>
            <w:tcBorders>
              <w:top w:val="single" w:sz="4" w:space="0" w:color="auto"/>
              <w:left w:val="nil"/>
              <w:bottom w:val="single" w:sz="4" w:space="0" w:color="auto"/>
              <w:right w:val="single" w:sz="4" w:space="0" w:color="auto"/>
            </w:tcBorders>
          </w:tcPr>
          <w:p w14:paraId="68643A14" w14:textId="77777777" w:rsidR="00EA063E" w:rsidRPr="002F422F" w:rsidRDefault="00EA063E" w:rsidP="008F2304">
            <w:pPr>
              <w:suppressAutoHyphens/>
              <w:spacing w:after="20"/>
              <w:ind w:left="-139"/>
              <w:jc w:val="right"/>
              <w:rPr>
                <w:sz w:val="18"/>
                <w:szCs w:val="18"/>
              </w:rPr>
            </w:pPr>
            <w:r>
              <w:rPr>
                <w:sz w:val="18"/>
              </w:rPr>
              <w:t>125 000</w:t>
            </w:r>
          </w:p>
        </w:tc>
        <w:tc>
          <w:tcPr>
            <w:tcW w:w="298" w:type="pct"/>
            <w:tcBorders>
              <w:top w:val="single" w:sz="4" w:space="0" w:color="auto"/>
              <w:left w:val="single" w:sz="4" w:space="0" w:color="auto"/>
              <w:bottom w:val="single" w:sz="4" w:space="0" w:color="auto"/>
              <w:right w:val="single" w:sz="4" w:space="0" w:color="auto"/>
            </w:tcBorders>
          </w:tcPr>
          <w:p w14:paraId="68150088" w14:textId="55897A53" w:rsidR="00EA063E" w:rsidRPr="002F422F" w:rsidRDefault="00EA063E" w:rsidP="008F2304">
            <w:pPr>
              <w:suppressAutoHyphens/>
              <w:spacing w:after="20"/>
              <w:ind w:left="-139"/>
              <w:jc w:val="right"/>
              <w:rPr>
                <w:sz w:val="18"/>
                <w:szCs w:val="18"/>
              </w:rPr>
            </w:pPr>
            <w:r>
              <w:rPr>
                <w:sz w:val="18"/>
              </w:rPr>
              <w:t>0</w:t>
            </w:r>
          </w:p>
        </w:tc>
        <w:tc>
          <w:tcPr>
            <w:tcW w:w="299" w:type="pct"/>
            <w:tcBorders>
              <w:top w:val="single" w:sz="4" w:space="0" w:color="auto"/>
              <w:left w:val="single" w:sz="4" w:space="0" w:color="auto"/>
              <w:bottom w:val="single" w:sz="4" w:space="0" w:color="auto"/>
              <w:right w:val="single" w:sz="4" w:space="0" w:color="auto"/>
            </w:tcBorders>
          </w:tcPr>
          <w:p w14:paraId="08C2577F" w14:textId="77777777" w:rsidR="00EA063E" w:rsidRPr="002F422F" w:rsidRDefault="00EA063E"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22A360CE" w14:textId="77777777" w:rsidR="00EA063E" w:rsidRPr="002F422F" w:rsidRDefault="00EA063E" w:rsidP="008F2304">
            <w:pPr>
              <w:suppressAutoHyphens/>
              <w:spacing w:after="20"/>
              <w:ind w:left="-139"/>
              <w:jc w:val="right"/>
              <w:rPr>
                <w:rFonts w:asciiTheme="majorBidi" w:hAnsiTheme="majorBidi" w:cstheme="majorBidi"/>
                <w:sz w:val="20"/>
                <w:szCs w:val="20"/>
              </w:rPr>
            </w:pPr>
            <w:r>
              <w:rPr>
                <w:sz w:val="18"/>
              </w:rPr>
              <w:t>210 000</w:t>
            </w:r>
          </w:p>
        </w:tc>
        <w:tc>
          <w:tcPr>
            <w:tcW w:w="299" w:type="pct"/>
            <w:tcBorders>
              <w:top w:val="nil"/>
              <w:left w:val="nil"/>
              <w:bottom w:val="single" w:sz="4" w:space="0" w:color="auto"/>
              <w:right w:val="single" w:sz="4" w:space="0" w:color="auto"/>
            </w:tcBorders>
          </w:tcPr>
          <w:p w14:paraId="70C5851E" w14:textId="77777777" w:rsidR="00EA063E" w:rsidRPr="002F422F" w:rsidRDefault="00EA063E"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6490B846" w14:textId="77777777" w:rsidR="00EA063E" w:rsidRPr="002F422F" w:rsidRDefault="00EA063E" w:rsidP="008F2304">
            <w:pPr>
              <w:suppressAutoHyphens/>
              <w:spacing w:after="20"/>
              <w:ind w:left="-139"/>
              <w:jc w:val="right"/>
              <w:rPr>
                <w:rFonts w:asciiTheme="majorBidi" w:hAnsiTheme="majorBidi" w:cstheme="majorBidi"/>
                <w:sz w:val="20"/>
                <w:szCs w:val="20"/>
              </w:rPr>
            </w:pPr>
            <w:r>
              <w:rPr>
                <w:sz w:val="18"/>
              </w:rPr>
              <w:t>180 000</w:t>
            </w:r>
          </w:p>
        </w:tc>
        <w:tc>
          <w:tcPr>
            <w:tcW w:w="299" w:type="pct"/>
            <w:tcBorders>
              <w:top w:val="nil"/>
              <w:left w:val="nil"/>
              <w:bottom w:val="single" w:sz="4" w:space="0" w:color="auto"/>
              <w:right w:val="single" w:sz="4" w:space="0" w:color="auto"/>
            </w:tcBorders>
          </w:tcPr>
          <w:p w14:paraId="1EFA3052" w14:textId="77777777" w:rsidR="00EA063E" w:rsidRPr="002F422F" w:rsidRDefault="00EA063E"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7F1C79ED" w14:textId="77777777" w:rsidR="00EA063E" w:rsidRPr="002F422F" w:rsidRDefault="00EA063E"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67" w:type="pct"/>
            <w:tcBorders>
              <w:top w:val="nil"/>
              <w:left w:val="nil"/>
              <w:bottom w:val="single" w:sz="4" w:space="0" w:color="auto"/>
              <w:right w:val="single" w:sz="4" w:space="0" w:color="auto"/>
            </w:tcBorders>
          </w:tcPr>
          <w:p w14:paraId="027E6586" w14:textId="77777777" w:rsidR="00EA063E" w:rsidRPr="002F422F" w:rsidRDefault="00EA063E" w:rsidP="008F2304">
            <w:pPr>
              <w:suppressAutoHyphens/>
              <w:spacing w:after="20"/>
              <w:ind w:left="-139"/>
              <w:jc w:val="right"/>
              <w:rPr>
                <w:rFonts w:asciiTheme="majorBidi" w:hAnsiTheme="majorBidi" w:cstheme="majorBidi"/>
                <w:sz w:val="20"/>
                <w:szCs w:val="20"/>
              </w:rPr>
            </w:pPr>
            <w:r>
              <w:rPr>
                <w:sz w:val="18"/>
              </w:rPr>
              <w:t>185 000</w:t>
            </w:r>
          </w:p>
        </w:tc>
        <w:tc>
          <w:tcPr>
            <w:tcW w:w="357" w:type="pct"/>
            <w:tcBorders>
              <w:top w:val="nil"/>
              <w:left w:val="nil"/>
              <w:bottom w:val="single" w:sz="4" w:space="0" w:color="auto"/>
              <w:right w:val="single" w:sz="4" w:space="0" w:color="auto"/>
            </w:tcBorders>
          </w:tcPr>
          <w:p w14:paraId="460972DD" w14:textId="77777777" w:rsidR="00EA063E" w:rsidRPr="002F422F" w:rsidRDefault="00EA063E" w:rsidP="008F2304">
            <w:pPr>
              <w:suppressAutoHyphens/>
              <w:spacing w:after="20"/>
              <w:jc w:val="right"/>
              <w:rPr>
                <w:rFonts w:asciiTheme="majorBidi" w:hAnsiTheme="majorBidi" w:cstheme="majorBidi"/>
                <w:sz w:val="20"/>
                <w:szCs w:val="20"/>
              </w:rPr>
            </w:pPr>
            <w:r>
              <w:rPr>
                <w:sz w:val="18"/>
              </w:rPr>
              <w:t>700 000</w:t>
            </w:r>
          </w:p>
        </w:tc>
      </w:tr>
      <w:tr w:rsidR="00537EC6" w:rsidRPr="002F422F" w14:paraId="25530DC8" w14:textId="77777777" w:rsidTr="008F2304">
        <w:trPr>
          <w:trHeight w:val="127"/>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748D77" w14:textId="77777777" w:rsidR="00EA063E" w:rsidRPr="002F422F" w:rsidRDefault="00EA063E" w:rsidP="00537EC6">
            <w:pPr>
              <w:suppressAutoHyphens/>
              <w:spacing w:after="20"/>
              <w:jc w:val="left"/>
              <w:rPr>
                <w:rFonts w:asciiTheme="majorBidi" w:hAnsiTheme="majorBidi" w:cstheme="majorBidi"/>
                <w:sz w:val="20"/>
                <w:szCs w:val="20"/>
              </w:rPr>
            </w:pPr>
            <w:r>
              <w:rPr>
                <w:rFonts w:asciiTheme="majorBidi" w:hAnsiTheme="majorBidi"/>
                <w:sz w:val="20"/>
              </w:rPr>
              <w:t>2.2</w:t>
            </w:r>
          </w:p>
        </w:tc>
        <w:tc>
          <w:tcPr>
            <w:tcW w:w="1739" w:type="pct"/>
            <w:tcBorders>
              <w:top w:val="nil"/>
              <w:left w:val="nil"/>
              <w:bottom w:val="single" w:sz="4" w:space="0" w:color="auto"/>
              <w:right w:val="single" w:sz="4" w:space="0" w:color="auto"/>
            </w:tcBorders>
            <w:hideMark/>
          </w:tcPr>
          <w:p w14:paraId="456400A5" w14:textId="77777777" w:rsidR="00EA063E" w:rsidRPr="002F422F" w:rsidRDefault="00EA063E" w:rsidP="00EA063E">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348" w:type="pct"/>
            <w:tcBorders>
              <w:top w:val="single" w:sz="4" w:space="0" w:color="auto"/>
              <w:left w:val="nil"/>
              <w:bottom w:val="single" w:sz="4" w:space="0" w:color="auto"/>
              <w:right w:val="single" w:sz="4" w:space="0" w:color="auto"/>
            </w:tcBorders>
          </w:tcPr>
          <w:p w14:paraId="2879A1CB" w14:textId="77777777" w:rsidR="00EA063E" w:rsidRPr="002F422F" w:rsidRDefault="00EA063E" w:rsidP="008F2304">
            <w:pPr>
              <w:suppressAutoHyphens/>
              <w:spacing w:after="20"/>
              <w:ind w:left="-139"/>
              <w:jc w:val="right"/>
              <w:rPr>
                <w:sz w:val="18"/>
                <w:szCs w:val="18"/>
              </w:rPr>
            </w:pPr>
            <w:r>
              <w:rPr>
                <w:sz w:val="18"/>
              </w:rPr>
              <w:t>15 536</w:t>
            </w:r>
          </w:p>
        </w:tc>
        <w:tc>
          <w:tcPr>
            <w:tcW w:w="298" w:type="pct"/>
            <w:tcBorders>
              <w:top w:val="single" w:sz="4" w:space="0" w:color="auto"/>
              <w:left w:val="single" w:sz="4" w:space="0" w:color="auto"/>
              <w:bottom w:val="single" w:sz="4" w:space="0" w:color="auto"/>
              <w:right w:val="single" w:sz="4" w:space="0" w:color="auto"/>
            </w:tcBorders>
          </w:tcPr>
          <w:p w14:paraId="5D40B925" w14:textId="1626B445" w:rsidR="00EA063E" w:rsidRPr="002F422F" w:rsidRDefault="00EA063E" w:rsidP="008F2304">
            <w:pPr>
              <w:suppressAutoHyphens/>
              <w:spacing w:after="20"/>
              <w:ind w:left="-139"/>
              <w:jc w:val="right"/>
              <w:rPr>
                <w:sz w:val="18"/>
                <w:szCs w:val="18"/>
              </w:rPr>
            </w:pPr>
            <w:r>
              <w:rPr>
                <w:sz w:val="18"/>
              </w:rPr>
              <w:t>0</w:t>
            </w:r>
          </w:p>
        </w:tc>
        <w:tc>
          <w:tcPr>
            <w:tcW w:w="299" w:type="pct"/>
            <w:tcBorders>
              <w:top w:val="single" w:sz="4" w:space="0" w:color="auto"/>
              <w:left w:val="single" w:sz="4" w:space="0" w:color="auto"/>
              <w:bottom w:val="single" w:sz="4" w:space="0" w:color="auto"/>
              <w:right w:val="single" w:sz="4" w:space="0" w:color="auto"/>
            </w:tcBorders>
          </w:tcPr>
          <w:p w14:paraId="170B9676" w14:textId="77777777" w:rsidR="00EA063E" w:rsidRPr="002F422F" w:rsidRDefault="00EA063E"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3297F46D" w14:textId="77777777" w:rsidR="00EA063E" w:rsidRPr="002F422F" w:rsidRDefault="00EA063E" w:rsidP="008F2304">
            <w:pPr>
              <w:suppressAutoHyphens/>
              <w:spacing w:after="20"/>
              <w:ind w:left="-139"/>
              <w:jc w:val="right"/>
              <w:rPr>
                <w:rFonts w:asciiTheme="majorBidi" w:hAnsiTheme="majorBidi" w:cstheme="majorBidi"/>
                <w:sz w:val="20"/>
                <w:szCs w:val="20"/>
              </w:rPr>
            </w:pPr>
            <w:r>
              <w:rPr>
                <w:sz w:val="18"/>
              </w:rPr>
              <w:t>26 100</w:t>
            </w:r>
          </w:p>
        </w:tc>
        <w:tc>
          <w:tcPr>
            <w:tcW w:w="299" w:type="pct"/>
            <w:tcBorders>
              <w:top w:val="nil"/>
              <w:left w:val="nil"/>
              <w:bottom w:val="single" w:sz="4" w:space="0" w:color="auto"/>
              <w:right w:val="single" w:sz="4" w:space="0" w:color="auto"/>
            </w:tcBorders>
          </w:tcPr>
          <w:p w14:paraId="0A88BEFC" w14:textId="77777777" w:rsidR="00EA063E" w:rsidRPr="002F422F" w:rsidRDefault="00EA063E"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3B1384AA" w14:textId="77777777" w:rsidR="00EA063E" w:rsidRPr="002F422F" w:rsidRDefault="00EA063E" w:rsidP="008F2304">
            <w:pPr>
              <w:suppressAutoHyphens/>
              <w:spacing w:after="20"/>
              <w:ind w:left="-139"/>
              <w:jc w:val="right"/>
              <w:rPr>
                <w:rFonts w:asciiTheme="majorBidi" w:hAnsiTheme="majorBidi" w:cstheme="majorBidi"/>
                <w:sz w:val="20"/>
                <w:szCs w:val="20"/>
              </w:rPr>
            </w:pPr>
            <w:r>
              <w:rPr>
                <w:sz w:val="18"/>
              </w:rPr>
              <w:t>22 371</w:t>
            </w:r>
          </w:p>
        </w:tc>
        <w:tc>
          <w:tcPr>
            <w:tcW w:w="299" w:type="pct"/>
            <w:tcBorders>
              <w:top w:val="nil"/>
              <w:left w:val="nil"/>
              <w:bottom w:val="single" w:sz="4" w:space="0" w:color="auto"/>
              <w:right w:val="single" w:sz="4" w:space="0" w:color="auto"/>
            </w:tcBorders>
          </w:tcPr>
          <w:p w14:paraId="76D553A8" w14:textId="77777777" w:rsidR="00EA063E" w:rsidRPr="002F422F" w:rsidRDefault="00EA063E"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70F7556E" w14:textId="77777777" w:rsidR="00EA063E" w:rsidRPr="002F422F" w:rsidRDefault="00EA063E"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67" w:type="pct"/>
            <w:tcBorders>
              <w:top w:val="nil"/>
              <w:left w:val="nil"/>
              <w:bottom w:val="single" w:sz="4" w:space="0" w:color="auto"/>
              <w:right w:val="single" w:sz="4" w:space="0" w:color="auto"/>
            </w:tcBorders>
          </w:tcPr>
          <w:p w14:paraId="5B955179" w14:textId="77777777" w:rsidR="00EA063E" w:rsidRPr="002F422F" w:rsidRDefault="00EA063E" w:rsidP="008F2304">
            <w:pPr>
              <w:suppressAutoHyphens/>
              <w:spacing w:after="20"/>
              <w:ind w:left="-139"/>
              <w:jc w:val="right"/>
              <w:rPr>
                <w:rFonts w:asciiTheme="majorBidi" w:hAnsiTheme="majorBidi" w:cstheme="majorBidi"/>
                <w:sz w:val="20"/>
                <w:szCs w:val="20"/>
              </w:rPr>
            </w:pPr>
            <w:r>
              <w:rPr>
                <w:sz w:val="18"/>
              </w:rPr>
              <w:t>22 993</w:t>
            </w:r>
          </w:p>
        </w:tc>
        <w:tc>
          <w:tcPr>
            <w:tcW w:w="357" w:type="pct"/>
            <w:tcBorders>
              <w:top w:val="nil"/>
              <w:left w:val="nil"/>
              <w:bottom w:val="single" w:sz="4" w:space="0" w:color="auto"/>
              <w:right w:val="single" w:sz="4" w:space="0" w:color="auto"/>
            </w:tcBorders>
          </w:tcPr>
          <w:p w14:paraId="0A637A2F" w14:textId="77777777" w:rsidR="00EA063E" w:rsidRPr="002F422F" w:rsidRDefault="00EA063E" w:rsidP="008F2304">
            <w:pPr>
              <w:suppressAutoHyphens/>
              <w:spacing w:after="20"/>
              <w:jc w:val="right"/>
              <w:rPr>
                <w:rFonts w:asciiTheme="majorBidi" w:hAnsiTheme="majorBidi" w:cstheme="majorBidi"/>
                <w:sz w:val="20"/>
                <w:szCs w:val="20"/>
              </w:rPr>
            </w:pPr>
            <w:r>
              <w:rPr>
                <w:sz w:val="18"/>
              </w:rPr>
              <w:t>87 000</w:t>
            </w:r>
          </w:p>
        </w:tc>
      </w:tr>
      <w:tr w:rsidR="00537EC6" w:rsidRPr="002F422F" w14:paraId="06C46DB4" w14:textId="77777777" w:rsidTr="008F2304">
        <w:trPr>
          <w:trHeight w:val="173"/>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467AD" w14:textId="77777777" w:rsidR="00F11F06" w:rsidRPr="002F422F" w:rsidRDefault="00F11F06" w:rsidP="00537EC6">
            <w:pPr>
              <w:suppressAutoHyphens/>
              <w:spacing w:after="20"/>
              <w:jc w:val="left"/>
              <w:rPr>
                <w:rFonts w:asciiTheme="majorBidi" w:hAnsiTheme="majorBidi" w:cstheme="majorBidi"/>
                <w:sz w:val="20"/>
                <w:szCs w:val="20"/>
              </w:rPr>
            </w:pPr>
            <w:r>
              <w:rPr>
                <w:rFonts w:asciiTheme="majorBidi" w:hAnsiTheme="majorBidi"/>
                <w:sz w:val="20"/>
              </w:rPr>
              <w:t>2.3</w:t>
            </w:r>
          </w:p>
        </w:tc>
        <w:tc>
          <w:tcPr>
            <w:tcW w:w="1739" w:type="pct"/>
            <w:tcBorders>
              <w:top w:val="nil"/>
              <w:left w:val="nil"/>
              <w:bottom w:val="single" w:sz="4" w:space="0" w:color="auto"/>
              <w:right w:val="single" w:sz="4" w:space="0" w:color="auto"/>
            </w:tcBorders>
            <w:shd w:val="clear" w:color="auto" w:fill="auto"/>
          </w:tcPr>
          <w:p w14:paraId="214A56A1" w14:textId="77777777" w:rsidR="00F11F06" w:rsidRPr="002F422F" w:rsidRDefault="00F11F06" w:rsidP="00F11F06">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(ONUDI) ($ US)</w:t>
            </w:r>
          </w:p>
        </w:tc>
        <w:tc>
          <w:tcPr>
            <w:tcW w:w="348" w:type="pct"/>
            <w:tcBorders>
              <w:top w:val="single" w:sz="4" w:space="0" w:color="auto"/>
              <w:left w:val="nil"/>
              <w:bottom w:val="single" w:sz="4" w:space="0" w:color="auto"/>
              <w:right w:val="single" w:sz="4" w:space="0" w:color="auto"/>
            </w:tcBorders>
          </w:tcPr>
          <w:p w14:paraId="3BEA1EDA" w14:textId="77777777" w:rsidR="00F11F06" w:rsidRPr="002F422F" w:rsidRDefault="00F11F06" w:rsidP="008F2304">
            <w:pPr>
              <w:suppressAutoHyphens/>
              <w:spacing w:after="20"/>
              <w:ind w:left="-139"/>
              <w:jc w:val="right"/>
              <w:rPr>
                <w:sz w:val="18"/>
                <w:szCs w:val="18"/>
              </w:rPr>
            </w:pPr>
            <w:r>
              <w:rPr>
                <w:sz w:val="18"/>
              </w:rPr>
              <w:t>200 000</w:t>
            </w:r>
          </w:p>
        </w:tc>
        <w:tc>
          <w:tcPr>
            <w:tcW w:w="298" w:type="pct"/>
            <w:tcBorders>
              <w:top w:val="single" w:sz="4" w:space="0" w:color="auto"/>
              <w:left w:val="single" w:sz="4" w:space="0" w:color="auto"/>
              <w:bottom w:val="single" w:sz="4" w:space="0" w:color="auto"/>
              <w:right w:val="single" w:sz="4" w:space="0" w:color="auto"/>
            </w:tcBorders>
          </w:tcPr>
          <w:p w14:paraId="1FAE6C29" w14:textId="47434BED" w:rsidR="00F11F06" w:rsidRPr="002F422F" w:rsidRDefault="00F11F06" w:rsidP="008F2304">
            <w:pPr>
              <w:suppressAutoHyphens/>
              <w:spacing w:after="20"/>
              <w:ind w:left="-139"/>
              <w:jc w:val="right"/>
              <w:rPr>
                <w:sz w:val="18"/>
                <w:szCs w:val="18"/>
              </w:rPr>
            </w:pPr>
            <w:r>
              <w:rPr>
                <w:sz w:val="20"/>
              </w:rPr>
              <w:t>120 000</w:t>
            </w:r>
          </w:p>
        </w:tc>
        <w:tc>
          <w:tcPr>
            <w:tcW w:w="299" w:type="pct"/>
            <w:tcBorders>
              <w:top w:val="single" w:sz="4" w:space="0" w:color="auto"/>
              <w:left w:val="single" w:sz="4" w:space="0" w:color="auto"/>
              <w:bottom w:val="single" w:sz="4" w:space="0" w:color="auto"/>
              <w:right w:val="single" w:sz="4" w:space="0" w:color="auto"/>
            </w:tcBorders>
          </w:tcPr>
          <w:p w14:paraId="01782801"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79A3704C"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0</w:t>
            </w:r>
          </w:p>
        </w:tc>
        <w:tc>
          <w:tcPr>
            <w:tcW w:w="299" w:type="pct"/>
            <w:tcBorders>
              <w:top w:val="nil"/>
              <w:left w:val="nil"/>
              <w:bottom w:val="single" w:sz="4" w:space="0" w:color="auto"/>
              <w:right w:val="single" w:sz="4" w:space="0" w:color="auto"/>
            </w:tcBorders>
          </w:tcPr>
          <w:p w14:paraId="0E180DD2"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4BD6FA32"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270 000</w:t>
            </w:r>
          </w:p>
        </w:tc>
        <w:tc>
          <w:tcPr>
            <w:tcW w:w="299" w:type="pct"/>
            <w:tcBorders>
              <w:top w:val="nil"/>
              <w:left w:val="nil"/>
              <w:bottom w:val="single" w:sz="4" w:space="0" w:color="auto"/>
              <w:right w:val="single" w:sz="4" w:space="0" w:color="auto"/>
            </w:tcBorders>
          </w:tcPr>
          <w:p w14:paraId="11491FE4"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3D592B7F"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67" w:type="pct"/>
            <w:tcBorders>
              <w:top w:val="nil"/>
              <w:left w:val="nil"/>
              <w:bottom w:val="single" w:sz="4" w:space="0" w:color="auto"/>
              <w:right w:val="single" w:sz="4" w:space="0" w:color="auto"/>
            </w:tcBorders>
          </w:tcPr>
          <w:p w14:paraId="20E66D6C"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57" w:type="pct"/>
            <w:tcBorders>
              <w:top w:val="nil"/>
              <w:left w:val="nil"/>
              <w:bottom w:val="single" w:sz="4" w:space="0" w:color="auto"/>
              <w:right w:val="single" w:sz="4" w:space="0" w:color="auto"/>
            </w:tcBorders>
          </w:tcPr>
          <w:p w14:paraId="43008A3F" w14:textId="3754772F" w:rsidR="00F11F06" w:rsidRPr="002F422F" w:rsidRDefault="00F11F06" w:rsidP="008F2304">
            <w:pPr>
              <w:suppressAutoHyphens/>
              <w:spacing w:after="20"/>
              <w:jc w:val="right"/>
              <w:rPr>
                <w:rFonts w:asciiTheme="majorBidi" w:hAnsiTheme="majorBidi" w:cstheme="majorBidi"/>
                <w:sz w:val="20"/>
                <w:szCs w:val="20"/>
              </w:rPr>
            </w:pPr>
            <w:r>
              <w:rPr>
                <w:sz w:val="20"/>
              </w:rPr>
              <w:t>590 000</w:t>
            </w:r>
          </w:p>
        </w:tc>
      </w:tr>
      <w:tr w:rsidR="00537EC6" w:rsidRPr="002F422F" w14:paraId="53FDFBE1" w14:textId="77777777" w:rsidTr="008F2304">
        <w:trPr>
          <w:trHeight w:val="77"/>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8B14B90" w14:textId="77777777" w:rsidR="00F11F06" w:rsidRPr="002F422F" w:rsidRDefault="00F11F06" w:rsidP="00537EC6">
            <w:pPr>
              <w:suppressAutoHyphens/>
              <w:spacing w:after="20"/>
              <w:jc w:val="left"/>
              <w:rPr>
                <w:rFonts w:asciiTheme="majorBidi" w:hAnsiTheme="majorBidi" w:cstheme="majorBidi"/>
                <w:sz w:val="20"/>
                <w:szCs w:val="20"/>
              </w:rPr>
            </w:pPr>
            <w:r>
              <w:rPr>
                <w:rFonts w:asciiTheme="majorBidi" w:hAnsiTheme="majorBidi"/>
                <w:sz w:val="20"/>
              </w:rPr>
              <w:t>2.4</w:t>
            </w:r>
          </w:p>
        </w:tc>
        <w:tc>
          <w:tcPr>
            <w:tcW w:w="1739" w:type="pct"/>
            <w:tcBorders>
              <w:top w:val="nil"/>
              <w:left w:val="nil"/>
              <w:bottom w:val="single" w:sz="4" w:space="0" w:color="auto"/>
              <w:right w:val="single" w:sz="4" w:space="0" w:color="auto"/>
            </w:tcBorders>
            <w:shd w:val="clear" w:color="auto" w:fill="auto"/>
          </w:tcPr>
          <w:p w14:paraId="04AC9D7F" w14:textId="77777777" w:rsidR="00F11F06" w:rsidRPr="002F422F" w:rsidRDefault="00F11F06" w:rsidP="00F11F06">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348" w:type="pct"/>
            <w:tcBorders>
              <w:top w:val="single" w:sz="4" w:space="0" w:color="auto"/>
              <w:left w:val="nil"/>
              <w:bottom w:val="single" w:sz="4" w:space="0" w:color="auto"/>
              <w:right w:val="single" w:sz="4" w:space="0" w:color="auto"/>
            </w:tcBorders>
          </w:tcPr>
          <w:p w14:paraId="6D22BDDE" w14:textId="77777777" w:rsidR="00F11F06" w:rsidRPr="002F422F" w:rsidRDefault="00F11F06" w:rsidP="008F2304">
            <w:pPr>
              <w:suppressAutoHyphens/>
              <w:spacing w:after="20"/>
              <w:ind w:left="-139"/>
              <w:jc w:val="right"/>
              <w:rPr>
                <w:sz w:val="18"/>
                <w:szCs w:val="18"/>
              </w:rPr>
            </w:pPr>
            <w:r>
              <w:rPr>
                <w:sz w:val="18"/>
              </w:rPr>
              <w:t>14 000</w:t>
            </w:r>
          </w:p>
        </w:tc>
        <w:tc>
          <w:tcPr>
            <w:tcW w:w="298" w:type="pct"/>
            <w:tcBorders>
              <w:top w:val="single" w:sz="4" w:space="0" w:color="auto"/>
              <w:left w:val="single" w:sz="4" w:space="0" w:color="auto"/>
              <w:bottom w:val="single" w:sz="4" w:space="0" w:color="auto"/>
              <w:right w:val="single" w:sz="4" w:space="0" w:color="auto"/>
            </w:tcBorders>
          </w:tcPr>
          <w:p w14:paraId="68DAD858" w14:textId="3E1F1361" w:rsidR="00F11F06" w:rsidRPr="002F422F" w:rsidRDefault="00F11F06" w:rsidP="008F2304">
            <w:pPr>
              <w:suppressAutoHyphens/>
              <w:spacing w:after="20"/>
              <w:ind w:left="-139"/>
              <w:jc w:val="right"/>
              <w:rPr>
                <w:sz w:val="18"/>
                <w:szCs w:val="18"/>
              </w:rPr>
            </w:pPr>
            <w:r>
              <w:rPr>
                <w:sz w:val="20"/>
              </w:rPr>
              <w:t>8 400</w:t>
            </w:r>
          </w:p>
        </w:tc>
        <w:tc>
          <w:tcPr>
            <w:tcW w:w="299" w:type="pct"/>
            <w:tcBorders>
              <w:top w:val="single" w:sz="4" w:space="0" w:color="auto"/>
              <w:left w:val="single" w:sz="4" w:space="0" w:color="auto"/>
              <w:bottom w:val="single" w:sz="4" w:space="0" w:color="auto"/>
              <w:right w:val="single" w:sz="4" w:space="0" w:color="auto"/>
            </w:tcBorders>
          </w:tcPr>
          <w:p w14:paraId="2EAA9AFC"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6208886A"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0</w:t>
            </w:r>
          </w:p>
        </w:tc>
        <w:tc>
          <w:tcPr>
            <w:tcW w:w="299" w:type="pct"/>
            <w:tcBorders>
              <w:top w:val="nil"/>
              <w:left w:val="nil"/>
              <w:bottom w:val="single" w:sz="4" w:space="0" w:color="auto"/>
              <w:right w:val="single" w:sz="4" w:space="0" w:color="auto"/>
            </w:tcBorders>
          </w:tcPr>
          <w:p w14:paraId="7C6646A9"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7AB1C0C5"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18 900</w:t>
            </w:r>
          </w:p>
        </w:tc>
        <w:tc>
          <w:tcPr>
            <w:tcW w:w="299" w:type="pct"/>
            <w:tcBorders>
              <w:top w:val="nil"/>
              <w:left w:val="nil"/>
              <w:bottom w:val="single" w:sz="4" w:space="0" w:color="auto"/>
              <w:right w:val="single" w:sz="4" w:space="0" w:color="auto"/>
            </w:tcBorders>
          </w:tcPr>
          <w:p w14:paraId="103D3DAE"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1873F648"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67" w:type="pct"/>
            <w:tcBorders>
              <w:top w:val="nil"/>
              <w:left w:val="nil"/>
              <w:bottom w:val="single" w:sz="4" w:space="0" w:color="auto"/>
              <w:right w:val="single" w:sz="4" w:space="0" w:color="auto"/>
            </w:tcBorders>
          </w:tcPr>
          <w:p w14:paraId="33BBF93B"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57" w:type="pct"/>
            <w:tcBorders>
              <w:top w:val="nil"/>
              <w:left w:val="nil"/>
              <w:bottom w:val="single" w:sz="4" w:space="0" w:color="auto"/>
              <w:right w:val="single" w:sz="4" w:space="0" w:color="auto"/>
            </w:tcBorders>
          </w:tcPr>
          <w:p w14:paraId="4D551470" w14:textId="7BEF7FDB" w:rsidR="00F11F06" w:rsidRPr="002F422F" w:rsidRDefault="00F11F06" w:rsidP="008F2304">
            <w:pPr>
              <w:suppressAutoHyphens/>
              <w:spacing w:after="20"/>
              <w:jc w:val="right"/>
              <w:rPr>
                <w:rFonts w:asciiTheme="majorBidi" w:hAnsiTheme="majorBidi" w:cstheme="majorBidi"/>
                <w:sz w:val="20"/>
                <w:szCs w:val="20"/>
              </w:rPr>
            </w:pPr>
            <w:r>
              <w:rPr>
                <w:sz w:val="20"/>
              </w:rPr>
              <w:t>41 300</w:t>
            </w:r>
          </w:p>
        </w:tc>
      </w:tr>
      <w:tr w:rsidR="00537EC6" w:rsidRPr="002F422F" w14:paraId="24FDE89E" w14:textId="77777777" w:rsidTr="008F2304">
        <w:trPr>
          <w:trHeight w:val="66"/>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B4D5DB" w14:textId="77777777" w:rsidR="00F11F06" w:rsidRPr="002F422F" w:rsidRDefault="00F11F06" w:rsidP="00537EC6">
            <w:pPr>
              <w:suppressAutoHyphens/>
              <w:spacing w:after="20"/>
              <w:jc w:val="left"/>
              <w:rPr>
                <w:rFonts w:asciiTheme="majorBidi" w:hAnsiTheme="majorBidi" w:cstheme="majorBidi"/>
                <w:sz w:val="20"/>
                <w:szCs w:val="20"/>
              </w:rPr>
            </w:pPr>
            <w:r>
              <w:rPr>
                <w:rFonts w:asciiTheme="majorBidi" w:hAnsiTheme="majorBidi"/>
                <w:sz w:val="20"/>
              </w:rPr>
              <w:t>3.1</w:t>
            </w:r>
          </w:p>
        </w:tc>
        <w:tc>
          <w:tcPr>
            <w:tcW w:w="1739" w:type="pct"/>
            <w:tcBorders>
              <w:top w:val="nil"/>
              <w:left w:val="nil"/>
              <w:bottom w:val="single" w:sz="4" w:space="0" w:color="auto"/>
              <w:right w:val="single" w:sz="4" w:space="0" w:color="auto"/>
            </w:tcBorders>
            <w:hideMark/>
          </w:tcPr>
          <w:p w14:paraId="217D1AB6" w14:textId="77777777" w:rsidR="00F11F06" w:rsidRPr="002F422F" w:rsidRDefault="00F11F06" w:rsidP="00F11F06">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348" w:type="pct"/>
            <w:tcBorders>
              <w:top w:val="single" w:sz="4" w:space="0" w:color="auto"/>
              <w:left w:val="nil"/>
              <w:bottom w:val="single" w:sz="4" w:space="0" w:color="auto"/>
              <w:right w:val="single" w:sz="4" w:space="0" w:color="auto"/>
            </w:tcBorders>
          </w:tcPr>
          <w:p w14:paraId="57767E06"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325 000</w:t>
            </w:r>
          </w:p>
        </w:tc>
        <w:tc>
          <w:tcPr>
            <w:tcW w:w="298" w:type="pct"/>
            <w:tcBorders>
              <w:top w:val="single" w:sz="4" w:space="0" w:color="auto"/>
              <w:left w:val="single" w:sz="4" w:space="0" w:color="auto"/>
              <w:bottom w:val="single" w:sz="4" w:space="0" w:color="auto"/>
              <w:right w:val="single" w:sz="4" w:space="0" w:color="auto"/>
            </w:tcBorders>
          </w:tcPr>
          <w:p w14:paraId="77CD9813" w14:textId="01BB3870" w:rsidR="00F11F06" w:rsidRPr="002F422F" w:rsidRDefault="00F11F06" w:rsidP="008F2304">
            <w:pPr>
              <w:suppressAutoHyphens/>
              <w:spacing w:after="20"/>
              <w:ind w:left="-139"/>
              <w:jc w:val="right"/>
              <w:rPr>
                <w:rFonts w:asciiTheme="majorBidi" w:hAnsiTheme="majorBidi" w:cstheme="majorBidi"/>
                <w:sz w:val="20"/>
                <w:szCs w:val="20"/>
              </w:rPr>
            </w:pPr>
            <w:r>
              <w:rPr>
                <w:sz w:val="20"/>
              </w:rPr>
              <w:t>120 000</w:t>
            </w:r>
          </w:p>
        </w:tc>
        <w:tc>
          <w:tcPr>
            <w:tcW w:w="299" w:type="pct"/>
            <w:tcBorders>
              <w:top w:val="single" w:sz="4" w:space="0" w:color="auto"/>
              <w:left w:val="single" w:sz="4" w:space="0" w:color="auto"/>
              <w:bottom w:val="single" w:sz="4" w:space="0" w:color="auto"/>
              <w:right w:val="single" w:sz="4" w:space="0" w:color="auto"/>
            </w:tcBorders>
          </w:tcPr>
          <w:p w14:paraId="25500053"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09292787"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210 000</w:t>
            </w:r>
          </w:p>
        </w:tc>
        <w:tc>
          <w:tcPr>
            <w:tcW w:w="299" w:type="pct"/>
            <w:tcBorders>
              <w:top w:val="nil"/>
              <w:left w:val="nil"/>
              <w:bottom w:val="single" w:sz="4" w:space="0" w:color="auto"/>
              <w:right w:val="single" w:sz="4" w:space="0" w:color="auto"/>
            </w:tcBorders>
          </w:tcPr>
          <w:p w14:paraId="0ADE2270"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06DBE59A"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450 000</w:t>
            </w:r>
          </w:p>
        </w:tc>
        <w:tc>
          <w:tcPr>
            <w:tcW w:w="299" w:type="pct"/>
            <w:tcBorders>
              <w:top w:val="nil"/>
              <w:left w:val="nil"/>
              <w:bottom w:val="single" w:sz="4" w:space="0" w:color="auto"/>
              <w:right w:val="single" w:sz="4" w:space="0" w:color="auto"/>
            </w:tcBorders>
          </w:tcPr>
          <w:p w14:paraId="3D04004A"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5D8BEB53"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67" w:type="pct"/>
            <w:tcBorders>
              <w:top w:val="nil"/>
              <w:left w:val="nil"/>
              <w:bottom w:val="single" w:sz="4" w:space="0" w:color="auto"/>
              <w:right w:val="single" w:sz="4" w:space="0" w:color="auto"/>
            </w:tcBorders>
          </w:tcPr>
          <w:p w14:paraId="5BCFC430"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185 000</w:t>
            </w:r>
          </w:p>
        </w:tc>
        <w:tc>
          <w:tcPr>
            <w:tcW w:w="357" w:type="pct"/>
            <w:tcBorders>
              <w:top w:val="nil"/>
              <w:left w:val="nil"/>
              <w:bottom w:val="single" w:sz="4" w:space="0" w:color="auto"/>
              <w:right w:val="single" w:sz="4" w:space="0" w:color="auto"/>
            </w:tcBorders>
          </w:tcPr>
          <w:p w14:paraId="4CA65B00" w14:textId="2985C472" w:rsidR="00F11F06" w:rsidRPr="002F422F" w:rsidRDefault="00F11F06" w:rsidP="008F2304">
            <w:pPr>
              <w:suppressAutoHyphens/>
              <w:spacing w:after="20"/>
              <w:jc w:val="right"/>
              <w:rPr>
                <w:rFonts w:asciiTheme="majorBidi" w:hAnsiTheme="majorBidi" w:cstheme="majorBidi"/>
                <w:color w:val="FF0000"/>
                <w:sz w:val="20"/>
                <w:szCs w:val="20"/>
              </w:rPr>
            </w:pPr>
            <w:r>
              <w:rPr>
                <w:sz w:val="20"/>
              </w:rPr>
              <w:t>1 290 000</w:t>
            </w:r>
          </w:p>
        </w:tc>
      </w:tr>
      <w:tr w:rsidR="00537EC6" w:rsidRPr="002F422F" w14:paraId="73BD31E3" w14:textId="77777777" w:rsidTr="008F2304">
        <w:trPr>
          <w:trHeight w:val="155"/>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1B22A" w14:textId="77777777" w:rsidR="00F11F06" w:rsidRPr="002F422F" w:rsidRDefault="00F11F06" w:rsidP="00537EC6">
            <w:pPr>
              <w:suppressAutoHyphens/>
              <w:spacing w:after="20"/>
              <w:jc w:val="left"/>
              <w:rPr>
                <w:rFonts w:asciiTheme="majorBidi" w:hAnsiTheme="majorBidi" w:cstheme="majorBidi"/>
                <w:sz w:val="20"/>
                <w:szCs w:val="20"/>
              </w:rPr>
            </w:pPr>
            <w:r>
              <w:rPr>
                <w:rFonts w:asciiTheme="majorBidi" w:hAnsiTheme="majorBidi"/>
                <w:sz w:val="20"/>
              </w:rPr>
              <w:t>3.2</w:t>
            </w:r>
          </w:p>
        </w:tc>
        <w:tc>
          <w:tcPr>
            <w:tcW w:w="1739" w:type="pct"/>
            <w:tcBorders>
              <w:top w:val="nil"/>
              <w:left w:val="nil"/>
              <w:bottom w:val="single" w:sz="4" w:space="0" w:color="auto"/>
              <w:right w:val="single" w:sz="4" w:space="0" w:color="auto"/>
            </w:tcBorders>
            <w:hideMark/>
          </w:tcPr>
          <w:p w14:paraId="76ACDB02" w14:textId="77777777" w:rsidR="00F11F06" w:rsidRPr="002F422F" w:rsidRDefault="00F11F06" w:rsidP="00F11F06">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348" w:type="pct"/>
            <w:tcBorders>
              <w:top w:val="single" w:sz="4" w:space="0" w:color="auto"/>
              <w:left w:val="nil"/>
              <w:bottom w:val="single" w:sz="4" w:space="0" w:color="auto"/>
              <w:right w:val="single" w:sz="4" w:space="0" w:color="auto"/>
            </w:tcBorders>
          </w:tcPr>
          <w:p w14:paraId="605ACF30"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29 536</w:t>
            </w:r>
          </w:p>
        </w:tc>
        <w:tc>
          <w:tcPr>
            <w:tcW w:w="298" w:type="pct"/>
            <w:tcBorders>
              <w:top w:val="single" w:sz="4" w:space="0" w:color="auto"/>
              <w:left w:val="single" w:sz="4" w:space="0" w:color="auto"/>
              <w:bottom w:val="single" w:sz="4" w:space="0" w:color="auto"/>
              <w:right w:val="single" w:sz="4" w:space="0" w:color="auto"/>
            </w:tcBorders>
          </w:tcPr>
          <w:p w14:paraId="16CB6132" w14:textId="70ED6E9E" w:rsidR="00F11F06" w:rsidRPr="002F422F" w:rsidRDefault="00F11F06" w:rsidP="008F2304">
            <w:pPr>
              <w:suppressAutoHyphens/>
              <w:spacing w:after="20"/>
              <w:ind w:left="-139"/>
              <w:jc w:val="right"/>
              <w:rPr>
                <w:rFonts w:asciiTheme="majorBidi" w:hAnsiTheme="majorBidi" w:cstheme="majorBidi"/>
                <w:sz w:val="20"/>
                <w:szCs w:val="20"/>
              </w:rPr>
            </w:pPr>
            <w:r>
              <w:rPr>
                <w:sz w:val="20"/>
              </w:rPr>
              <w:t>8 400</w:t>
            </w:r>
          </w:p>
        </w:tc>
        <w:tc>
          <w:tcPr>
            <w:tcW w:w="299" w:type="pct"/>
            <w:tcBorders>
              <w:top w:val="single" w:sz="4" w:space="0" w:color="auto"/>
              <w:left w:val="single" w:sz="4" w:space="0" w:color="auto"/>
              <w:bottom w:val="single" w:sz="4" w:space="0" w:color="auto"/>
              <w:right w:val="single" w:sz="4" w:space="0" w:color="auto"/>
            </w:tcBorders>
          </w:tcPr>
          <w:p w14:paraId="135C7F34"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5E889EAB"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26 100</w:t>
            </w:r>
          </w:p>
        </w:tc>
        <w:tc>
          <w:tcPr>
            <w:tcW w:w="299" w:type="pct"/>
            <w:tcBorders>
              <w:top w:val="nil"/>
              <w:left w:val="nil"/>
              <w:bottom w:val="single" w:sz="4" w:space="0" w:color="auto"/>
              <w:right w:val="single" w:sz="4" w:space="0" w:color="auto"/>
            </w:tcBorders>
          </w:tcPr>
          <w:p w14:paraId="3A3BE97A"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2778C19E"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41 271</w:t>
            </w:r>
          </w:p>
        </w:tc>
        <w:tc>
          <w:tcPr>
            <w:tcW w:w="299" w:type="pct"/>
            <w:tcBorders>
              <w:top w:val="nil"/>
              <w:left w:val="nil"/>
              <w:bottom w:val="single" w:sz="4" w:space="0" w:color="auto"/>
              <w:right w:val="single" w:sz="4" w:space="0" w:color="auto"/>
            </w:tcBorders>
          </w:tcPr>
          <w:p w14:paraId="5EA88B23"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02EE9529"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67" w:type="pct"/>
            <w:tcBorders>
              <w:top w:val="nil"/>
              <w:left w:val="nil"/>
              <w:bottom w:val="single" w:sz="4" w:space="0" w:color="auto"/>
              <w:right w:val="single" w:sz="4" w:space="0" w:color="auto"/>
            </w:tcBorders>
          </w:tcPr>
          <w:p w14:paraId="15DCF866"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22 993</w:t>
            </w:r>
          </w:p>
        </w:tc>
        <w:tc>
          <w:tcPr>
            <w:tcW w:w="357" w:type="pct"/>
            <w:tcBorders>
              <w:top w:val="nil"/>
              <w:left w:val="nil"/>
              <w:bottom w:val="single" w:sz="4" w:space="0" w:color="auto"/>
              <w:right w:val="single" w:sz="4" w:space="0" w:color="auto"/>
            </w:tcBorders>
          </w:tcPr>
          <w:p w14:paraId="593224DE" w14:textId="7D64EF35" w:rsidR="00F11F06" w:rsidRPr="002F422F" w:rsidRDefault="00F11F06" w:rsidP="008F2304">
            <w:pPr>
              <w:suppressAutoHyphens/>
              <w:spacing w:after="20"/>
              <w:jc w:val="right"/>
              <w:rPr>
                <w:rFonts w:asciiTheme="majorBidi" w:hAnsiTheme="majorBidi" w:cstheme="majorBidi"/>
                <w:color w:val="FF0000"/>
                <w:sz w:val="20"/>
                <w:szCs w:val="20"/>
              </w:rPr>
            </w:pPr>
            <w:r>
              <w:rPr>
                <w:sz w:val="20"/>
              </w:rPr>
              <w:t>128 300</w:t>
            </w:r>
          </w:p>
        </w:tc>
      </w:tr>
      <w:tr w:rsidR="00537EC6" w:rsidRPr="002F422F" w14:paraId="4029F18E" w14:textId="77777777" w:rsidTr="008F2304">
        <w:trPr>
          <w:trHeight w:val="66"/>
        </w:trPr>
        <w:tc>
          <w:tcPr>
            <w:tcW w:w="2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2FB81E" w14:textId="77777777" w:rsidR="00F11F06" w:rsidRPr="002F422F" w:rsidRDefault="00F11F06" w:rsidP="00537EC6">
            <w:pPr>
              <w:suppressAutoHyphens/>
              <w:spacing w:after="20"/>
              <w:jc w:val="left"/>
              <w:rPr>
                <w:rFonts w:asciiTheme="majorBidi" w:hAnsiTheme="majorBidi" w:cstheme="majorBidi"/>
                <w:sz w:val="20"/>
                <w:szCs w:val="20"/>
              </w:rPr>
            </w:pPr>
            <w:r>
              <w:rPr>
                <w:rFonts w:asciiTheme="majorBidi" w:hAnsiTheme="majorBidi"/>
                <w:sz w:val="20"/>
              </w:rPr>
              <w:t>3.3</w:t>
            </w:r>
          </w:p>
        </w:tc>
        <w:tc>
          <w:tcPr>
            <w:tcW w:w="1739" w:type="pct"/>
            <w:tcBorders>
              <w:top w:val="nil"/>
              <w:left w:val="nil"/>
              <w:bottom w:val="single" w:sz="4" w:space="0" w:color="auto"/>
              <w:right w:val="single" w:sz="4" w:space="0" w:color="auto"/>
            </w:tcBorders>
            <w:hideMark/>
          </w:tcPr>
          <w:p w14:paraId="0DB72B0C" w14:textId="77777777" w:rsidR="00F11F06" w:rsidRPr="002F422F" w:rsidRDefault="00F11F06" w:rsidP="00F11F06">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348" w:type="pct"/>
            <w:tcBorders>
              <w:top w:val="single" w:sz="4" w:space="0" w:color="auto"/>
              <w:left w:val="nil"/>
              <w:bottom w:val="single" w:sz="4" w:space="0" w:color="auto"/>
              <w:right w:val="single" w:sz="4" w:space="0" w:color="auto"/>
            </w:tcBorders>
          </w:tcPr>
          <w:p w14:paraId="46FB1E29"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354 536</w:t>
            </w:r>
          </w:p>
        </w:tc>
        <w:tc>
          <w:tcPr>
            <w:tcW w:w="298" w:type="pct"/>
            <w:tcBorders>
              <w:top w:val="single" w:sz="4" w:space="0" w:color="auto"/>
              <w:left w:val="single" w:sz="4" w:space="0" w:color="auto"/>
              <w:bottom w:val="single" w:sz="4" w:space="0" w:color="auto"/>
              <w:right w:val="single" w:sz="4" w:space="0" w:color="auto"/>
            </w:tcBorders>
          </w:tcPr>
          <w:p w14:paraId="2AC0EA94" w14:textId="421AF612" w:rsidR="00F11F06" w:rsidRPr="002F422F" w:rsidRDefault="00F11F06" w:rsidP="008F2304">
            <w:pPr>
              <w:suppressAutoHyphens/>
              <w:spacing w:after="20"/>
              <w:ind w:left="-139"/>
              <w:jc w:val="right"/>
              <w:rPr>
                <w:rFonts w:asciiTheme="majorBidi" w:hAnsiTheme="majorBidi" w:cstheme="majorBidi"/>
                <w:sz w:val="20"/>
                <w:szCs w:val="20"/>
              </w:rPr>
            </w:pPr>
            <w:r>
              <w:rPr>
                <w:sz w:val="20"/>
              </w:rPr>
              <w:t>128 400</w:t>
            </w:r>
          </w:p>
        </w:tc>
        <w:tc>
          <w:tcPr>
            <w:tcW w:w="299" w:type="pct"/>
            <w:tcBorders>
              <w:top w:val="single" w:sz="4" w:space="0" w:color="auto"/>
              <w:left w:val="single" w:sz="4" w:space="0" w:color="auto"/>
              <w:bottom w:val="single" w:sz="4" w:space="0" w:color="auto"/>
              <w:right w:val="single" w:sz="4" w:space="0" w:color="auto"/>
            </w:tcBorders>
          </w:tcPr>
          <w:p w14:paraId="45F407E2"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3DDF33F5"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236 100</w:t>
            </w:r>
          </w:p>
        </w:tc>
        <w:tc>
          <w:tcPr>
            <w:tcW w:w="299" w:type="pct"/>
            <w:tcBorders>
              <w:top w:val="nil"/>
              <w:left w:val="nil"/>
              <w:bottom w:val="single" w:sz="4" w:space="0" w:color="auto"/>
              <w:right w:val="single" w:sz="4" w:space="0" w:color="auto"/>
            </w:tcBorders>
            <w:shd w:val="clear" w:color="auto" w:fill="FFFFFF" w:themeFill="background1"/>
          </w:tcPr>
          <w:p w14:paraId="36D90317"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3E584EF7"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491 271</w:t>
            </w:r>
          </w:p>
        </w:tc>
        <w:tc>
          <w:tcPr>
            <w:tcW w:w="299" w:type="pct"/>
            <w:tcBorders>
              <w:top w:val="nil"/>
              <w:left w:val="nil"/>
              <w:bottom w:val="single" w:sz="4" w:space="0" w:color="auto"/>
              <w:right w:val="single" w:sz="4" w:space="0" w:color="auto"/>
            </w:tcBorders>
          </w:tcPr>
          <w:p w14:paraId="5CDA29C1"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98" w:type="pct"/>
            <w:tcBorders>
              <w:top w:val="nil"/>
              <w:left w:val="nil"/>
              <w:bottom w:val="single" w:sz="4" w:space="0" w:color="auto"/>
              <w:right w:val="single" w:sz="4" w:space="0" w:color="auto"/>
            </w:tcBorders>
          </w:tcPr>
          <w:p w14:paraId="3880AAA7" w14:textId="77777777" w:rsidR="00F11F06" w:rsidRPr="002F422F" w:rsidRDefault="00F11F06" w:rsidP="008F2304">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267" w:type="pct"/>
            <w:tcBorders>
              <w:top w:val="nil"/>
              <w:left w:val="nil"/>
              <w:bottom w:val="single" w:sz="4" w:space="0" w:color="auto"/>
              <w:right w:val="single" w:sz="4" w:space="0" w:color="auto"/>
            </w:tcBorders>
            <w:shd w:val="clear" w:color="auto" w:fill="FFFFFF" w:themeFill="background1"/>
          </w:tcPr>
          <w:p w14:paraId="3B1FA4D5" w14:textId="77777777" w:rsidR="00F11F06" w:rsidRPr="002F422F" w:rsidRDefault="00F11F06" w:rsidP="008F2304">
            <w:pPr>
              <w:suppressAutoHyphens/>
              <w:spacing w:after="20"/>
              <w:ind w:left="-139"/>
              <w:jc w:val="right"/>
              <w:rPr>
                <w:rFonts w:asciiTheme="majorBidi" w:hAnsiTheme="majorBidi" w:cstheme="majorBidi"/>
                <w:sz w:val="20"/>
                <w:szCs w:val="20"/>
              </w:rPr>
            </w:pPr>
            <w:r>
              <w:rPr>
                <w:sz w:val="18"/>
              </w:rPr>
              <w:t>207 993</w:t>
            </w:r>
          </w:p>
        </w:tc>
        <w:tc>
          <w:tcPr>
            <w:tcW w:w="357" w:type="pct"/>
            <w:tcBorders>
              <w:top w:val="nil"/>
              <w:left w:val="nil"/>
              <w:bottom w:val="single" w:sz="4" w:space="0" w:color="auto"/>
              <w:right w:val="single" w:sz="4" w:space="0" w:color="auto"/>
            </w:tcBorders>
          </w:tcPr>
          <w:p w14:paraId="480342E4" w14:textId="53C015E1" w:rsidR="00F11F06" w:rsidRPr="002F422F" w:rsidRDefault="00F11F06" w:rsidP="008F2304">
            <w:pPr>
              <w:suppressAutoHyphens/>
              <w:spacing w:after="20"/>
              <w:jc w:val="right"/>
              <w:rPr>
                <w:rFonts w:asciiTheme="majorBidi" w:hAnsiTheme="majorBidi" w:cstheme="majorBidi"/>
                <w:color w:val="FF0000"/>
                <w:sz w:val="20"/>
                <w:szCs w:val="20"/>
              </w:rPr>
            </w:pPr>
            <w:r>
              <w:rPr>
                <w:sz w:val="20"/>
              </w:rPr>
              <w:t>1 418 300</w:t>
            </w:r>
          </w:p>
        </w:tc>
      </w:tr>
    </w:tbl>
    <w:p w14:paraId="2424AE6D" w14:textId="77777777" w:rsidR="00B107E6" w:rsidRPr="002F422F" w:rsidRDefault="00B107E6" w:rsidP="00B107E6">
      <w:pPr>
        <w:suppressAutoHyphens/>
        <w:rPr>
          <w:b/>
          <w:bCs/>
        </w:rPr>
        <w:sectPr w:rsidR="00B107E6" w:rsidRPr="002F422F" w:rsidSect="00B107E6">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5840" w:h="12240" w:orient="landscape" w:code="1"/>
          <w:pgMar w:top="1440" w:right="720" w:bottom="1440" w:left="864" w:header="720" w:footer="475" w:gutter="0"/>
          <w:pgNumType w:start="1"/>
          <w:cols w:space="720"/>
          <w:titlePg/>
          <w:docGrid w:linePitch="299"/>
        </w:sectPr>
      </w:pPr>
    </w:p>
    <w:p w14:paraId="40DE9F3F" w14:textId="77777777" w:rsidR="0023468A" w:rsidRPr="002F422F" w:rsidRDefault="0070038F" w:rsidP="0023468A">
      <w:pPr>
        <w:suppressAutoHyphens/>
        <w:spacing w:after="240"/>
        <w:jc w:val="center"/>
        <w:rPr>
          <w:b/>
          <w:bCs/>
        </w:rPr>
      </w:pPr>
      <w:r>
        <w:rPr>
          <w:b/>
        </w:rPr>
        <w:lastRenderedPageBreak/>
        <w:t>Annexe II</w:t>
      </w:r>
    </w:p>
    <w:p w14:paraId="37901080" w14:textId="77777777" w:rsidR="0023468A" w:rsidRPr="002F422F" w:rsidRDefault="0023468A" w:rsidP="0023468A">
      <w:pPr>
        <w:suppressAutoHyphens/>
        <w:jc w:val="center"/>
        <w:rPr>
          <w:b/>
          <w:bCs/>
        </w:rPr>
      </w:pPr>
      <w:r>
        <w:rPr>
          <w:b/>
        </w:rPr>
        <w:t>MISE EN ŒUVRE SIMULTANÉE DU PLAN DE GESTION DE L’ÉLIMINATION DES HCFC</w:t>
      </w:r>
    </w:p>
    <w:p w14:paraId="2CD5C575" w14:textId="77777777" w:rsidR="0023468A" w:rsidRPr="002F422F" w:rsidRDefault="0023468A" w:rsidP="0023468A">
      <w:pPr>
        <w:suppressAutoHyphens/>
        <w:spacing w:after="240"/>
        <w:jc w:val="center"/>
        <w:rPr>
          <w:b/>
          <w:bCs/>
        </w:rPr>
      </w:pPr>
      <w:r>
        <w:rPr>
          <w:b/>
        </w:rPr>
        <w:t>ET DU PLAN DE MISE EN ŒUVRE DE L’AMENDEMENT DE KIGALI RELATIF AUX HFC AU BÉNIN</w:t>
      </w:r>
    </w:p>
    <w:tbl>
      <w:tblPr>
        <w:tblpPr w:leftFromText="180" w:rightFromText="180" w:vertAnchor="text" w:tblpY="1"/>
        <w:tblOverlap w:val="never"/>
        <w:tblW w:w="5099" w:type="pct"/>
        <w:tblLayout w:type="fixed"/>
        <w:tblLook w:val="04A0" w:firstRow="1" w:lastRow="0" w:firstColumn="1" w:lastColumn="0" w:noHBand="0" w:noVBand="1"/>
      </w:tblPr>
      <w:tblGrid>
        <w:gridCol w:w="1471"/>
        <w:gridCol w:w="2483"/>
        <w:gridCol w:w="1171"/>
        <w:gridCol w:w="2441"/>
        <w:gridCol w:w="866"/>
        <w:gridCol w:w="8"/>
        <w:gridCol w:w="1095"/>
      </w:tblGrid>
      <w:tr w:rsidR="00083B40" w:rsidRPr="002F422F" w14:paraId="47AD4533" w14:textId="77777777" w:rsidTr="00083B40">
        <w:trPr>
          <w:trHeight w:val="341"/>
          <w:tblHeader/>
        </w:trPr>
        <w:tc>
          <w:tcPr>
            <w:tcW w:w="7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04F3DF" w14:textId="77777777" w:rsidR="0023468A" w:rsidRPr="002F422F" w:rsidRDefault="0023468A" w:rsidP="00A15961">
            <w:pPr>
              <w:suppressAutoHyphens/>
              <w:jc w:val="center"/>
              <w:rPr>
                <w:b/>
                <w:bCs/>
                <w:sz w:val="20"/>
                <w:szCs w:val="20"/>
                <w:lang w:eastAsia="en-CA"/>
              </w:rPr>
            </w:pPr>
          </w:p>
        </w:tc>
        <w:tc>
          <w:tcPr>
            <w:tcW w:w="19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C67BB" w14:textId="77777777" w:rsidR="0023468A" w:rsidRPr="002F422F" w:rsidRDefault="0023468A" w:rsidP="00A15961">
            <w:pPr>
              <w:suppressAutoHyphens/>
              <w:ind w:left="-246" w:right="-247"/>
              <w:jc w:val="center"/>
              <w:rPr>
                <w:b/>
                <w:bCs/>
                <w:sz w:val="20"/>
                <w:szCs w:val="20"/>
              </w:rPr>
            </w:pPr>
            <w:r>
              <w:rPr>
                <w:b/>
                <w:sz w:val="20"/>
              </w:rPr>
              <w:t>PGEH</w:t>
            </w:r>
            <w:r>
              <w:rPr>
                <w:b/>
              </w:rPr>
              <w:t xml:space="preserve"> –</w:t>
            </w:r>
            <w:r>
              <w:t xml:space="preserve"> </w:t>
            </w:r>
            <w:r>
              <w:rPr>
                <w:b/>
                <w:sz w:val="20"/>
              </w:rPr>
              <w:t>phase II</w:t>
            </w:r>
          </w:p>
        </w:tc>
        <w:tc>
          <w:tcPr>
            <w:tcW w:w="173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BF47A33" w14:textId="77777777" w:rsidR="0023468A" w:rsidRPr="002F422F" w:rsidRDefault="0023468A" w:rsidP="00A15961">
            <w:pPr>
              <w:suppressAutoHyphens/>
              <w:jc w:val="center"/>
              <w:rPr>
                <w:b/>
                <w:bCs/>
                <w:sz w:val="20"/>
                <w:szCs w:val="20"/>
              </w:rPr>
            </w:pPr>
            <w:r>
              <w:rPr>
                <w:b/>
                <w:sz w:val="20"/>
              </w:rPr>
              <w:t>KIP – phase I</w:t>
            </w:r>
          </w:p>
        </w:tc>
        <w:tc>
          <w:tcPr>
            <w:tcW w:w="574" w:type="pct"/>
            <w:tcBorders>
              <w:top w:val="single" w:sz="4" w:space="0" w:color="auto"/>
              <w:left w:val="single" w:sz="4" w:space="0" w:color="auto"/>
              <w:right w:val="single" w:sz="4" w:space="0" w:color="auto"/>
            </w:tcBorders>
            <w:shd w:val="clear" w:color="auto" w:fill="auto"/>
            <w:vAlign w:val="center"/>
            <w:hideMark/>
          </w:tcPr>
          <w:p w14:paraId="1D00EDBE" w14:textId="0194F38D" w:rsidR="0023468A" w:rsidRPr="002F422F" w:rsidRDefault="0023468A" w:rsidP="00A15961">
            <w:pPr>
              <w:suppressAutoHyphens/>
              <w:ind w:left="-49" w:right="-29"/>
              <w:jc w:val="center"/>
              <w:rPr>
                <w:b/>
                <w:bCs/>
                <w:sz w:val="20"/>
                <w:szCs w:val="20"/>
              </w:rPr>
            </w:pPr>
            <w:r>
              <w:rPr>
                <w:b/>
                <w:sz w:val="20"/>
              </w:rPr>
              <w:t xml:space="preserve">Coût combiné du PGEH </w:t>
            </w:r>
            <w:r w:rsidR="00A15961">
              <w:rPr>
                <w:b/>
                <w:sz w:val="20"/>
              </w:rPr>
              <w:t>et du</w:t>
            </w:r>
            <w:r>
              <w:rPr>
                <w:b/>
                <w:sz w:val="20"/>
              </w:rPr>
              <w:t xml:space="preserve"> KIP</w:t>
            </w:r>
            <w:r>
              <w:rPr>
                <w:b/>
                <w:sz w:val="20"/>
              </w:rPr>
              <w:br/>
              <w:t>($ US)</w:t>
            </w:r>
          </w:p>
        </w:tc>
      </w:tr>
      <w:tr w:rsidR="00083B40" w:rsidRPr="002F422F" w14:paraId="475AAD37" w14:textId="77777777" w:rsidTr="00326883">
        <w:trPr>
          <w:trHeight w:val="289"/>
          <w:tblHeader/>
        </w:trPr>
        <w:tc>
          <w:tcPr>
            <w:tcW w:w="7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4491B0" w14:textId="77777777" w:rsidR="0023468A" w:rsidRPr="002F422F" w:rsidRDefault="0023468A" w:rsidP="00A15961">
            <w:pPr>
              <w:suppressAutoHyphens/>
              <w:jc w:val="center"/>
              <w:rPr>
                <w:b/>
                <w:bCs/>
                <w:sz w:val="20"/>
                <w:szCs w:val="20"/>
              </w:rPr>
            </w:pPr>
            <w:r>
              <w:rPr>
                <w:b/>
                <w:sz w:val="20"/>
              </w:rPr>
              <w:t>Catégorie d’activité</w:t>
            </w:r>
          </w:p>
        </w:tc>
        <w:tc>
          <w:tcPr>
            <w:tcW w:w="1302" w:type="pct"/>
            <w:tcBorders>
              <w:top w:val="nil"/>
              <w:left w:val="nil"/>
              <w:bottom w:val="single" w:sz="4" w:space="0" w:color="auto"/>
              <w:right w:val="single" w:sz="4" w:space="0" w:color="auto"/>
            </w:tcBorders>
            <w:shd w:val="clear" w:color="auto" w:fill="auto"/>
            <w:vAlign w:val="center"/>
            <w:hideMark/>
          </w:tcPr>
          <w:p w14:paraId="2A95F6D0" w14:textId="77777777" w:rsidR="0023468A" w:rsidRPr="002F422F" w:rsidRDefault="0023468A" w:rsidP="00A15961">
            <w:pPr>
              <w:suppressAutoHyphens/>
              <w:jc w:val="center"/>
              <w:rPr>
                <w:b/>
                <w:bCs/>
                <w:sz w:val="20"/>
                <w:szCs w:val="20"/>
              </w:rPr>
            </w:pPr>
            <w:r>
              <w:rPr>
                <w:b/>
                <w:sz w:val="20"/>
              </w:rPr>
              <w:t>Activité</w:t>
            </w:r>
          </w:p>
        </w:tc>
        <w:tc>
          <w:tcPr>
            <w:tcW w:w="614" w:type="pct"/>
            <w:tcBorders>
              <w:top w:val="single" w:sz="4" w:space="0" w:color="auto"/>
              <w:left w:val="nil"/>
              <w:bottom w:val="single" w:sz="4" w:space="0" w:color="auto"/>
              <w:right w:val="single" w:sz="4" w:space="0" w:color="auto"/>
            </w:tcBorders>
            <w:shd w:val="clear" w:color="auto" w:fill="auto"/>
            <w:vAlign w:val="center"/>
            <w:hideMark/>
          </w:tcPr>
          <w:p w14:paraId="562A564A" w14:textId="77777777" w:rsidR="0023468A" w:rsidRPr="002F422F" w:rsidRDefault="0023468A" w:rsidP="00A15961">
            <w:pPr>
              <w:suppressAutoHyphens/>
              <w:jc w:val="center"/>
              <w:rPr>
                <w:b/>
                <w:bCs/>
                <w:sz w:val="20"/>
                <w:szCs w:val="20"/>
              </w:rPr>
            </w:pPr>
            <w:r>
              <w:rPr>
                <w:b/>
                <w:sz w:val="20"/>
              </w:rPr>
              <w:t>Coût ($ US)</w:t>
            </w:r>
          </w:p>
        </w:tc>
        <w:tc>
          <w:tcPr>
            <w:tcW w:w="12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D2EB9" w14:textId="77777777" w:rsidR="0023468A" w:rsidRPr="002F422F" w:rsidRDefault="0023468A" w:rsidP="00A15961">
            <w:pPr>
              <w:suppressAutoHyphens/>
              <w:jc w:val="center"/>
              <w:rPr>
                <w:b/>
                <w:bCs/>
                <w:sz w:val="20"/>
                <w:szCs w:val="20"/>
              </w:rPr>
            </w:pPr>
            <w:r>
              <w:rPr>
                <w:b/>
                <w:sz w:val="20"/>
              </w:rPr>
              <w:t>Activité</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3640E2" w14:textId="77777777" w:rsidR="0023468A" w:rsidRPr="002F422F" w:rsidRDefault="0023468A" w:rsidP="00A15961">
            <w:pPr>
              <w:suppressAutoHyphens/>
              <w:jc w:val="center"/>
              <w:rPr>
                <w:b/>
                <w:bCs/>
                <w:sz w:val="20"/>
                <w:szCs w:val="20"/>
              </w:rPr>
            </w:pPr>
            <w:r>
              <w:rPr>
                <w:b/>
                <w:sz w:val="20"/>
              </w:rPr>
              <w:t>Coût ($ US)</w:t>
            </w:r>
          </w:p>
        </w:tc>
        <w:tc>
          <w:tcPr>
            <w:tcW w:w="579" w:type="pct"/>
            <w:gridSpan w:val="2"/>
            <w:tcBorders>
              <w:left w:val="single" w:sz="4" w:space="0" w:color="auto"/>
              <w:bottom w:val="single" w:sz="4" w:space="0" w:color="auto"/>
              <w:right w:val="single" w:sz="4" w:space="0" w:color="auto"/>
            </w:tcBorders>
            <w:shd w:val="clear" w:color="auto" w:fill="auto"/>
            <w:vAlign w:val="center"/>
            <w:hideMark/>
          </w:tcPr>
          <w:p w14:paraId="2363D121" w14:textId="77777777" w:rsidR="0023468A" w:rsidRPr="002F422F" w:rsidRDefault="0023468A">
            <w:pPr>
              <w:suppressAutoHyphens/>
              <w:jc w:val="left"/>
              <w:rPr>
                <w:b/>
                <w:bCs/>
                <w:sz w:val="20"/>
                <w:szCs w:val="20"/>
                <w:lang w:eastAsia="en-CA"/>
              </w:rPr>
            </w:pPr>
          </w:p>
        </w:tc>
      </w:tr>
      <w:tr w:rsidR="00D21780" w:rsidRPr="002F422F" w14:paraId="5C8AAFC8" w14:textId="77777777" w:rsidTr="008F2304">
        <w:trPr>
          <w:trHeight w:val="1429"/>
        </w:trPr>
        <w:tc>
          <w:tcPr>
            <w:tcW w:w="772" w:type="pct"/>
            <w:vMerge w:val="restart"/>
            <w:tcBorders>
              <w:top w:val="nil"/>
              <w:left w:val="single" w:sz="4" w:space="0" w:color="auto"/>
              <w:right w:val="single" w:sz="4" w:space="0" w:color="auto"/>
            </w:tcBorders>
            <w:shd w:val="clear" w:color="auto" w:fill="auto"/>
          </w:tcPr>
          <w:p w14:paraId="1C0E1247" w14:textId="73464410" w:rsidR="0023468A" w:rsidRPr="002F422F" w:rsidRDefault="0023468A" w:rsidP="00A15961">
            <w:pPr>
              <w:suppressAutoHyphens/>
              <w:jc w:val="left"/>
              <w:rPr>
                <w:sz w:val="20"/>
                <w:szCs w:val="20"/>
              </w:rPr>
            </w:pPr>
            <w:r>
              <w:rPr>
                <w:color w:val="000000"/>
                <w:sz w:val="20"/>
              </w:rPr>
              <w:t>Mesures juridiques et réglementaires visant à faciliter l’élimination des HCFC/la réduction progressive des HFC</w:t>
            </w:r>
          </w:p>
        </w:tc>
        <w:tc>
          <w:tcPr>
            <w:tcW w:w="1302" w:type="pct"/>
            <w:tcBorders>
              <w:top w:val="nil"/>
              <w:left w:val="nil"/>
              <w:bottom w:val="single" w:sz="4" w:space="0" w:color="auto"/>
              <w:right w:val="single" w:sz="4" w:space="0" w:color="auto"/>
            </w:tcBorders>
            <w:shd w:val="clear" w:color="auto" w:fill="auto"/>
          </w:tcPr>
          <w:p w14:paraId="62DFE876" w14:textId="63B74E47" w:rsidR="0023468A" w:rsidRPr="002F422F" w:rsidRDefault="00A15961">
            <w:pPr>
              <w:suppressAutoHyphens/>
              <w:jc w:val="left"/>
              <w:rPr>
                <w:sz w:val="20"/>
                <w:szCs w:val="20"/>
              </w:rPr>
            </w:pPr>
            <w:r>
              <w:rPr>
                <w:sz w:val="20"/>
              </w:rPr>
              <w:t>Garantie de la mise en place d’</w:t>
            </w:r>
            <w:r w:rsidR="0023468A">
              <w:rPr>
                <w:sz w:val="20"/>
              </w:rPr>
              <w:t>un système fonctionnel et applicable d’octroi de permis et de quotas pour les importations de HCFC grâce à des mesures juridiques et réglementaires</w:t>
            </w:r>
          </w:p>
          <w:p w14:paraId="42E5D953" w14:textId="77777777" w:rsidR="0023468A" w:rsidRPr="002F422F" w:rsidRDefault="0023468A">
            <w:pPr>
              <w:suppressAutoHyphens/>
              <w:jc w:val="left"/>
              <w:rPr>
                <w:sz w:val="20"/>
                <w:szCs w:val="20"/>
                <w:lang w:eastAsia="en-CA"/>
              </w:rPr>
            </w:pPr>
          </w:p>
        </w:tc>
        <w:tc>
          <w:tcPr>
            <w:tcW w:w="614" w:type="pct"/>
            <w:tcBorders>
              <w:top w:val="single" w:sz="4" w:space="0" w:color="auto"/>
              <w:left w:val="nil"/>
              <w:bottom w:val="single" w:sz="4" w:space="0" w:color="auto"/>
              <w:right w:val="single" w:sz="4" w:space="0" w:color="auto"/>
            </w:tcBorders>
            <w:shd w:val="clear" w:color="auto" w:fill="auto"/>
          </w:tcPr>
          <w:p w14:paraId="06CF128F" w14:textId="410B8DA8" w:rsidR="0023468A" w:rsidRPr="002F422F" w:rsidRDefault="0023468A" w:rsidP="008F2304">
            <w:pPr>
              <w:suppressAutoHyphens/>
              <w:jc w:val="right"/>
              <w:rPr>
                <w:sz w:val="20"/>
                <w:szCs w:val="20"/>
              </w:rPr>
            </w:pPr>
            <w:r>
              <w:rPr>
                <w:sz w:val="20"/>
              </w:rPr>
              <w:t>40 000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2C2EBE74" w14:textId="737FCB0C" w:rsidR="0023468A" w:rsidRDefault="00A15961">
            <w:pPr>
              <w:suppressAutoHyphens/>
              <w:jc w:val="left"/>
              <w:rPr>
                <w:sz w:val="20"/>
              </w:rPr>
            </w:pPr>
            <w:r w:rsidRPr="00A15961">
              <w:rPr>
                <w:sz w:val="20"/>
              </w:rPr>
              <w:t>Amélioration du système de quotas de HFC</w:t>
            </w:r>
          </w:p>
          <w:p w14:paraId="1D22BA88" w14:textId="77777777" w:rsidR="00A15961" w:rsidRPr="002F422F" w:rsidRDefault="00A15961">
            <w:pPr>
              <w:suppressAutoHyphens/>
              <w:jc w:val="left"/>
              <w:rPr>
                <w:sz w:val="20"/>
                <w:szCs w:val="20"/>
              </w:rPr>
            </w:pPr>
          </w:p>
          <w:p w14:paraId="184D44E8" w14:textId="77777777" w:rsidR="0023468A" w:rsidRPr="002F422F" w:rsidRDefault="0023468A">
            <w:pPr>
              <w:suppressAutoHyphens/>
              <w:jc w:val="left"/>
              <w:rPr>
                <w:sz w:val="20"/>
                <w:szCs w:val="20"/>
              </w:rPr>
            </w:pPr>
            <w:r>
              <w:rPr>
                <w:sz w:val="20"/>
              </w:rPr>
              <w:t>Évaluation de l’instauration d’une interdiction visant les importations d’équipements à base de HFC en coordination avec les principales parties prenantes du pays et avec d’autres pays membres de l’UEMOA</w:t>
            </w:r>
          </w:p>
          <w:p w14:paraId="675926CF" w14:textId="77777777" w:rsidR="0023468A" w:rsidRPr="00B774EA" w:rsidRDefault="0023468A">
            <w:pPr>
              <w:suppressAutoHyphens/>
              <w:jc w:val="left"/>
              <w:rPr>
                <w:sz w:val="20"/>
                <w:szCs w:val="20"/>
                <w:lang w:val="fr-CH"/>
              </w:rPr>
            </w:pPr>
          </w:p>
          <w:p w14:paraId="51BCD569" w14:textId="73A6D797" w:rsidR="0023468A" w:rsidRPr="002F422F" w:rsidRDefault="0023468A">
            <w:pPr>
              <w:suppressAutoHyphens/>
              <w:jc w:val="left"/>
              <w:rPr>
                <w:sz w:val="20"/>
                <w:szCs w:val="20"/>
              </w:rPr>
            </w:pPr>
            <w:r>
              <w:rPr>
                <w:sz w:val="20"/>
              </w:rPr>
              <w:t>Organisation de réunions de coordination inter-institutionnelle afin d’estimer les répercussions de mesures de réglementation des HFC supplémentaires</w:t>
            </w:r>
          </w:p>
        </w:tc>
        <w:tc>
          <w:tcPr>
            <w:tcW w:w="454" w:type="pct"/>
            <w:tcBorders>
              <w:top w:val="single" w:sz="4" w:space="0" w:color="auto"/>
              <w:left w:val="nil"/>
              <w:bottom w:val="single" w:sz="4" w:space="0" w:color="auto"/>
              <w:right w:val="single" w:sz="4" w:space="0" w:color="auto"/>
            </w:tcBorders>
            <w:shd w:val="clear" w:color="auto" w:fill="auto"/>
          </w:tcPr>
          <w:p w14:paraId="5453F901" w14:textId="77777777" w:rsidR="0023468A" w:rsidRPr="002F422F" w:rsidRDefault="0023468A" w:rsidP="008F2304">
            <w:pPr>
              <w:suppressAutoHyphens/>
              <w:jc w:val="right"/>
              <w:rPr>
                <w:sz w:val="20"/>
                <w:szCs w:val="20"/>
              </w:rPr>
            </w:pPr>
            <w:r>
              <w:rPr>
                <w:sz w:val="20"/>
              </w:rPr>
              <w:t>40 000</w:t>
            </w:r>
          </w:p>
        </w:tc>
        <w:tc>
          <w:tcPr>
            <w:tcW w:w="579" w:type="pct"/>
            <w:gridSpan w:val="2"/>
            <w:tcBorders>
              <w:top w:val="single" w:sz="4" w:space="0" w:color="auto"/>
              <w:left w:val="nil"/>
              <w:bottom w:val="single" w:sz="4" w:space="0" w:color="auto"/>
              <w:right w:val="single" w:sz="4" w:space="0" w:color="auto"/>
            </w:tcBorders>
            <w:shd w:val="clear" w:color="auto" w:fill="auto"/>
          </w:tcPr>
          <w:p w14:paraId="34848FBA" w14:textId="77777777" w:rsidR="0023468A" w:rsidRPr="002F422F" w:rsidRDefault="0023468A" w:rsidP="008F2304">
            <w:pPr>
              <w:suppressAutoHyphens/>
              <w:jc w:val="right"/>
              <w:rPr>
                <w:sz w:val="20"/>
                <w:szCs w:val="20"/>
              </w:rPr>
            </w:pPr>
            <w:r>
              <w:rPr>
                <w:sz w:val="20"/>
              </w:rPr>
              <w:t>80 000</w:t>
            </w:r>
          </w:p>
        </w:tc>
      </w:tr>
      <w:tr w:rsidR="00D21780" w:rsidRPr="002F422F" w14:paraId="1932E69B" w14:textId="77777777" w:rsidTr="008F2304">
        <w:trPr>
          <w:trHeight w:val="1291"/>
        </w:trPr>
        <w:tc>
          <w:tcPr>
            <w:tcW w:w="772" w:type="pct"/>
            <w:vMerge/>
            <w:tcBorders>
              <w:left w:val="single" w:sz="4" w:space="0" w:color="auto"/>
              <w:bottom w:val="single" w:sz="4" w:space="0" w:color="auto"/>
              <w:right w:val="single" w:sz="4" w:space="0" w:color="auto"/>
            </w:tcBorders>
            <w:shd w:val="clear" w:color="auto" w:fill="auto"/>
          </w:tcPr>
          <w:p w14:paraId="4F8663FF" w14:textId="77777777" w:rsidR="0023468A" w:rsidRPr="002F422F" w:rsidRDefault="0023468A">
            <w:pPr>
              <w:suppressAutoHyphens/>
              <w:jc w:val="left"/>
              <w:rPr>
                <w:color w:val="000000"/>
                <w:sz w:val="20"/>
                <w:szCs w:val="20"/>
              </w:rPr>
            </w:pPr>
          </w:p>
        </w:tc>
        <w:tc>
          <w:tcPr>
            <w:tcW w:w="1302" w:type="pct"/>
            <w:tcBorders>
              <w:top w:val="single" w:sz="4" w:space="0" w:color="auto"/>
              <w:left w:val="nil"/>
              <w:bottom w:val="single" w:sz="4" w:space="0" w:color="auto"/>
              <w:right w:val="single" w:sz="4" w:space="0" w:color="auto"/>
            </w:tcBorders>
            <w:shd w:val="clear" w:color="auto" w:fill="auto"/>
          </w:tcPr>
          <w:p w14:paraId="1689BAC7" w14:textId="6CB25CB1" w:rsidR="0023468A" w:rsidRPr="002F422F" w:rsidRDefault="0023468A">
            <w:pPr>
              <w:suppressAutoHyphens/>
              <w:jc w:val="left"/>
              <w:rPr>
                <w:sz w:val="20"/>
                <w:szCs w:val="20"/>
              </w:rPr>
            </w:pPr>
            <w:r>
              <w:rPr>
                <w:sz w:val="20"/>
              </w:rPr>
              <w:t xml:space="preserve">15 ateliers destinés aux importateurs </w:t>
            </w:r>
            <w:r w:rsidR="00A15961">
              <w:rPr>
                <w:sz w:val="20"/>
              </w:rPr>
              <w:t>sur les</w:t>
            </w:r>
            <w:r>
              <w:rPr>
                <w:sz w:val="20"/>
              </w:rPr>
              <w:t xml:space="preserve"> procédures d’octroi de permis d’importation et de quotas annuels et </w:t>
            </w:r>
            <w:r w:rsidR="00A15961">
              <w:rPr>
                <w:sz w:val="20"/>
              </w:rPr>
              <w:t>l</w:t>
            </w:r>
            <w:r>
              <w:rPr>
                <w:sz w:val="20"/>
              </w:rPr>
              <w:t>es risques pour la sécurité de certains frigorigènes</w:t>
            </w:r>
          </w:p>
        </w:tc>
        <w:tc>
          <w:tcPr>
            <w:tcW w:w="614" w:type="pct"/>
            <w:tcBorders>
              <w:top w:val="single" w:sz="4" w:space="0" w:color="auto"/>
              <w:left w:val="nil"/>
              <w:bottom w:val="single" w:sz="4" w:space="0" w:color="auto"/>
              <w:right w:val="single" w:sz="4" w:space="0" w:color="auto"/>
            </w:tcBorders>
            <w:shd w:val="clear" w:color="auto" w:fill="auto"/>
          </w:tcPr>
          <w:p w14:paraId="3CCF2B1A" w14:textId="77777777" w:rsidR="0023468A" w:rsidRPr="002F422F" w:rsidRDefault="0023468A" w:rsidP="008F2304">
            <w:pPr>
              <w:suppressAutoHyphens/>
              <w:jc w:val="right"/>
              <w:rPr>
                <w:sz w:val="20"/>
                <w:szCs w:val="20"/>
              </w:rPr>
            </w:pPr>
            <w:r>
              <w:rPr>
                <w:sz w:val="20"/>
              </w:rPr>
              <w:t>80 000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72B550DF" w14:textId="7C1A6170" w:rsidR="0023468A" w:rsidRPr="002F422F" w:rsidRDefault="0023468A">
            <w:pPr>
              <w:suppressAutoHyphens/>
              <w:jc w:val="left"/>
              <w:rPr>
                <w:sz w:val="20"/>
                <w:szCs w:val="20"/>
              </w:rPr>
            </w:pPr>
            <w:r>
              <w:rPr>
                <w:sz w:val="20"/>
              </w:rPr>
              <w:t>Réalisation de deux ateliers avec des importateurs sur la répartition des quotas de HFC</w:t>
            </w:r>
            <w:r w:rsidR="00A15961">
              <w:rPr>
                <w:sz w:val="20"/>
              </w:rPr>
              <w:t>,</w:t>
            </w:r>
            <w:r>
              <w:rPr>
                <w:sz w:val="20"/>
              </w:rPr>
              <w:t xml:space="preserve"> et de campagnes d’informations sur d’autres réglementations adoptées</w:t>
            </w:r>
          </w:p>
        </w:tc>
        <w:tc>
          <w:tcPr>
            <w:tcW w:w="454" w:type="pct"/>
            <w:tcBorders>
              <w:top w:val="single" w:sz="4" w:space="0" w:color="auto"/>
              <w:left w:val="nil"/>
              <w:bottom w:val="single" w:sz="4" w:space="0" w:color="auto"/>
              <w:right w:val="single" w:sz="4" w:space="0" w:color="auto"/>
            </w:tcBorders>
            <w:shd w:val="clear" w:color="auto" w:fill="auto"/>
          </w:tcPr>
          <w:p w14:paraId="30EC5F58" w14:textId="77777777" w:rsidR="0023468A" w:rsidRPr="002F422F" w:rsidRDefault="0023468A" w:rsidP="008F2304">
            <w:pPr>
              <w:suppressAutoHyphens/>
              <w:jc w:val="right"/>
              <w:rPr>
                <w:sz w:val="20"/>
                <w:szCs w:val="20"/>
              </w:rPr>
            </w:pPr>
            <w:r>
              <w:rPr>
                <w:sz w:val="20"/>
              </w:rPr>
              <w:t>15 000</w:t>
            </w:r>
          </w:p>
        </w:tc>
        <w:tc>
          <w:tcPr>
            <w:tcW w:w="579" w:type="pct"/>
            <w:gridSpan w:val="2"/>
            <w:tcBorders>
              <w:top w:val="single" w:sz="4" w:space="0" w:color="auto"/>
              <w:left w:val="nil"/>
              <w:bottom w:val="single" w:sz="4" w:space="0" w:color="auto"/>
              <w:right w:val="single" w:sz="4" w:space="0" w:color="auto"/>
            </w:tcBorders>
            <w:shd w:val="clear" w:color="auto" w:fill="auto"/>
          </w:tcPr>
          <w:p w14:paraId="77126ED5" w14:textId="77777777" w:rsidR="0023468A" w:rsidRPr="002F422F" w:rsidRDefault="0023468A" w:rsidP="008F2304">
            <w:pPr>
              <w:suppressAutoHyphens/>
              <w:jc w:val="right"/>
              <w:rPr>
                <w:sz w:val="20"/>
                <w:szCs w:val="20"/>
              </w:rPr>
            </w:pPr>
            <w:r>
              <w:rPr>
                <w:sz w:val="20"/>
              </w:rPr>
              <w:t>95 000</w:t>
            </w:r>
          </w:p>
        </w:tc>
      </w:tr>
      <w:tr w:rsidR="00083B40" w:rsidRPr="00973AA9" w14:paraId="239CD96F" w14:textId="77777777" w:rsidTr="008F2304">
        <w:trPr>
          <w:trHeight w:val="227"/>
        </w:trPr>
        <w:tc>
          <w:tcPr>
            <w:tcW w:w="772" w:type="pct"/>
            <w:tcBorders>
              <w:top w:val="single" w:sz="4" w:space="0" w:color="auto"/>
              <w:left w:val="single" w:sz="4" w:space="0" w:color="auto"/>
              <w:bottom w:val="single" w:sz="4" w:space="0" w:color="auto"/>
              <w:right w:val="single" w:sz="4" w:space="0" w:color="auto"/>
            </w:tcBorders>
            <w:shd w:val="clear" w:color="auto" w:fill="auto"/>
          </w:tcPr>
          <w:p w14:paraId="50C57A49" w14:textId="77777777" w:rsidR="0023468A" w:rsidRPr="002F422F" w:rsidRDefault="0023468A">
            <w:pPr>
              <w:suppressAutoHyphens/>
              <w:jc w:val="left"/>
              <w:rPr>
                <w:sz w:val="20"/>
                <w:szCs w:val="20"/>
              </w:rPr>
            </w:pPr>
            <w:r>
              <w:rPr>
                <w:sz w:val="20"/>
              </w:rPr>
              <w:t>Renforcement de la tenue de registres</w:t>
            </w:r>
          </w:p>
        </w:tc>
        <w:tc>
          <w:tcPr>
            <w:tcW w:w="1302" w:type="pct"/>
            <w:tcBorders>
              <w:top w:val="single" w:sz="4" w:space="0" w:color="auto"/>
              <w:left w:val="nil"/>
              <w:bottom w:val="single" w:sz="4" w:space="0" w:color="auto"/>
              <w:right w:val="single" w:sz="4" w:space="0" w:color="auto"/>
            </w:tcBorders>
            <w:shd w:val="clear" w:color="auto" w:fill="auto"/>
          </w:tcPr>
          <w:p w14:paraId="42F12247" w14:textId="77777777" w:rsidR="0023468A" w:rsidRPr="002F422F" w:rsidRDefault="0023468A">
            <w:pPr>
              <w:suppressAutoHyphens/>
              <w:jc w:val="left"/>
              <w:rPr>
                <w:sz w:val="20"/>
                <w:szCs w:val="20"/>
              </w:rPr>
            </w:pPr>
            <w:r>
              <w:rPr>
                <w:sz w:val="20"/>
              </w:rPr>
              <w:t>s. o.</w:t>
            </w:r>
          </w:p>
        </w:tc>
        <w:tc>
          <w:tcPr>
            <w:tcW w:w="614" w:type="pct"/>
            <w:tcBorders>
              <w:top w:val="single" w:sz="4" w:space="0" w:color="auto"/>
              <w:left w:val="nil"/>
              <w:bottom w:val="single" w:sz="4" w:space="0" w:color="auto"/>
              <w:right w:val="single" w:sz="4" w:space="0" w:color="auto"/>
            </w:tcBorders>
            <w:shd w:val="clear" w:color="auto" w:fill="auto"/>
          </w:tcPr>
          <w:p w14:paraId="37BCDCE1" w14:textId="77777777" w:rsidR="0023468A" w:rsidRPr="002F422F" w:rsidRDefault="0023468A" w:rsidP="008F2304">
            <w:pPr>
              <w:suppressAutoHyphens/>
              <w:jc w:val="right"/>
              <w:rPr>
                <w:sz w:val="20"/>
                <w:szCs w:val="20"/>
              </w:rPr>
            </w:pPr>
            <w:r>
              <w:rPr>
                <w:sz w:val="20"/>
              </w:rPr>
              <w:t>0</w:t>
            </w:r>
          </w:p>
        </w:tc>
        <w:tc>
          <w:tcPr>
            <w:tcW w:w="1280" w:type="pct"/>
            <w:tcBorders>
              <w:top w:val="single" w:sz="4" w:space="0" w:color="auto"/>
              <w:left w:val="single" w:sz="4" w:space="0" w:color="auto"/>
              <w:bottom w:val="single" w:sz="4" w:space="0" w:color="auto"/>
              <w:right w:val="single" w:sz="4" w:space="0" w:color="auto"/>
            </w:tcBorders>
            <w:shd w:val="clear" w:color="auto" w:fill="auto"/>
            <w:vAlign w:val="center"/>
          </w:tcPr>
          <w:p w14:paraId="376B696B" w14:textId="2433221D" w:rsidR="0023468A" w:rsidRPr="002F422F" w:rsidRDefault="0023468A">
            <w:pPr>
              <w:suppressAutoHyphens/>
              <w:jc w:val="left"/>
              <w:rPr>
                <w:sz w:val="20"/>
                <w:szCs w:val="20"/>
              </w:rPr>
            </w:pPr>
            <w:r>
              <w:rPr>
                <w:sz w:val="20"/>
              </w:rPr>
              <w:t>Élaboration et maintien à jour d’une base de données des ateliers et techniciens assurant l’entretien des équipements de réfrigération et de climatisation afin d’améliorer le système de communication des données, suivi et évaluation des données communiquées, organisation de réunions avec les principales parties prenantes</w:t>
            </w:r>
          </w:p>
        </w:tc>
        <w:tc>
          <w:tcPr>
            <w:tcW w:w="454" w:type="pct"/>
            <w:tcBorders>
              <w:top w:val="single" w:sz="4" w:space="0" w:color="auto"/>
              <w:left w:val="nil"/>
              <w:bottom w:val="single" w:sz="4" w:space="0" w:color="auto"/>
              <w:right w:val="single" w:sz="4" w:space="0" w:color="auto"/>
            </w:tcBorders>
            <w:shd w:val="clear" w:color="auto" w:fill="auto"/>
          </w:tcPr>
          <w:p w14:paraId="2EB7EFF6" w14:textId="77777777" w:rsidR="0023468A" w:rsidRPr="002F422F" w:rsidRDefault="0023468A" w:rsidP="008F2304">
            <w:pPr>
              <w:suppressAutoHyphens/>
              <w:jc w:val="right"/>
              <w:rPr>
                <w:sz w:val="20"/>
                <w:szCs w:val="20"/>
              </w:rPr>
            </w:pPr>
            <w:r>
              <w:rPr>
                <w:sz w:val="20"/>
              </w:rPr>
              <w:t>35 000</w:t>
            </w:r>
          </w:p>
        </w:tc>
        <w:tc>
          <w:tcPr>
            <w:tcW w:w="579" w:type="pct"/>
            <w:gridSpan w:val="2"/>
            <w:tcBorders>
              <w:top w:val="single" w:sz="4" w:space="0" w:color="auto"/>
              <w:left w:val="nil"/>
              <w:bottom w:val="single" w:sz="4" w:space="0" w:color="auto"/>
              <w:right w:val="single" w:sz="4" w:space="0" w:color="auto"/>
            </w:tcBorders>
            <w:shd w:val="clear" w:color="auto" w:fill="auto"/>
          </w:tcPr>
          <w:p w14:paraId="617D6BC9" w14:textId="77777777" w:rsidR="0023468A" w:rsidRDefault="0023468A" w:rsidP="008F2304">
            <w:pPr>
              <w:suppressAutoHyphens/>
              <w:jc w:val="right"/>
              <w:rPr>
                <w:sz w:val="20"/>
                <w:szCs w:val="20"/>
              </w:rPr>
            </w:pPr>
            <w:r>
              <w:rPr>
                <w:sz w:val="20"/>
              </w:rPr>
              <w:t>35 000</w:t>
            </w:r>
          </w:p>
        </w:tc>
      </w:tr>
      <w:tr w:rsidR="00D21780" w:rsidRPr="00973AA9" w14:paraId="76322200" w14:textId="77777777" w:rsidTr="008F2304">
        <w:trPr>
          <w:trHeight w:val="227"/>
        </w:trPr>
        <w:tc>
          <w:tcPr>
            <w:tcW w:w="772" w:type="pct"/>
            <w:tcBorders>
              <w:top w:val="nil"/>
              <w:left w:val="single" w:sz="4" w:space="0" w:color="auto"/>
              <w:bottom w:val="single" w:sz="4" w:space="0" w:color="auto"/>
              <w:right w:val="single" w:sz="4" w:space="0" w:color="auto"/>
            </w:tcBorders>
            <w:shd w:val="clear" w:color="auto" w:fill="auto"/>
          </w:tcPr>
          <w:p w14:paraId="7C42244F" w14:textId="0B2E8B1F" w:rsidR="0023468A" w:rsidRPr="00973AA9" w:rsidRDefault="0023468A" w:rsidP="00344B43">
            <w:pPr>
              <w:suppressAutoHyphens/>
              <w:jc w:val="left"/>
              <w:rPr>
                <w:sz w:val="20"/>
                <w:szCs w:val="20"/>
              </w:rPr>
            </w:pPr>
            <w:r>
              <w:rPr>
                <w:sz w:val="20"/>
              </w:rPr>
              <w:t xml:space="preserve">Formation des agents des </w:t>
            </w:r>
            <w:r>
              <w:rPr>
                <w:sz w:val="20"/>
              </w:rPr>
              <w:lastRenderedPageBreak/>
              <w:t>douanes</w:t>
            </w:r>
            <w:r w:rsidR="00344B43">
              <w:rPr>
                <w:sz w:val="20"/>
              </w:rPr>
              <w:t xml:space="preserve"> </w:t>
            </w:r>
            <w:r>
              <w:rPr>
                <w:sz w:val="20"/>
              </w:rPr>
              <w:t>et dialogues sur les questions frontalières</w:t>
            </w:r>
          </w:p>
        </w:tc>
        <w:tc>
          <w:tcPr>
            <w:tcW w:w="1302" w:type="pct"/>
            <w:tcBorders>
              <w:top w:val="nil"/>
              <w:left w:val="nil"/>
              <w:bottom w:val="single" w:sz="4" w:space="0" w:color="auto"/>
              <w:right w:val="single" w:sz="4" w:space="0" w:color="auto"/>
            </w:tcBorders>
            <w:shd w:val="clear" w:color="auto" w:fill="auto"/>
          </w:tcPr>
          <w:p w14:paraId="1077E729" w14:textId="77777777" w:rsidR="0023468A" w:rsidRDefault="0023468A">
            <w:pPr>
              <w:suppressAutoHyphens/>
              <w:jc w:val="left"/>
              <w:rPr>
                <w:sz w:val="20"/>
                <w:szCs w:val="20"/>
              </w:rPr>
            </w:pPr>
            <w:r>
              <w:rPr>
                <w:sz w:val="20"/>
              </w:rPr>
              <w:lastRenderedPageBreak/>
              <w:t xml:space="preserve">Formation de 800 agents des douanes et </w:t>
            </w:r>
            <w:r>
              <w:rPr>
                <w:sz w:val="20"/>
              </w:rPr>
              <w:lastRenderedPageBreak/>
              <w:t>d’application des règlements, inspecteurs environnementaux et contrôleurs des échanges commerciaux à la réglementation des HCFC et des équipements à base de HCFC, à la lutte contre le commerce illicite des HCFC, à l’identification des frigorigènes et aux lois et réglementations associées</w:t>
            </w:r>
          </w:p>
          <w:p w14:paraId="62EBB821" w14:textId="77777777" w:rsidR="0023468A" w:rsidRDefault="0023468A">
            <w:pPr>
              <w:suppressAutoHyphens/>
              <w:jc w:val="left"/>
              <w:rPr>
                <w:sz w:val="20"/>
                <w:szCs w:val="20"/>
              </w:rPr>
            </w:pPr>
          </w:p>
          <w:p w14:paraId="11CD09DE" w14:textId="58B06FAD" w:rsidR="0023468A" w:rsidRPr="00496050" w:rsidRDefault="0023468A">
            <w:pPr>
              <w:suppressAutoHyphens/>
              <w:jc w:val="left"/>
              <w:rPr>
                <w:rFonts w:cstheme="minorHAnsi"/>
                <w:sz w:val="20"/>
                <w:szCs w:val="20"/>
              </w:rPr>
            </w:pPr>
            <w:r>
              <w:rPr>
                <w:sz w:val="20"/>
              </w:rPr>
              <w:t xml:space="preserve">Participation à quatre réunions sur la collaboration </w:t>
            </w:r>
            <w:proofErr w:type="spellStart"/>
            <w:r>
              <w:rPr>
                <w:sz w:val="20"/>
              </w:rPr>
              <w:t>trans-frontalière</w:t>
            </w:r>
            <w:proofErr w:type="spellEnd"/>
            <w:r>
              <w:rPr>
                <w:sz w:val="20"/>
              </w:rPr>
              <w:t xml:space="preserve"> entre les agents des douanes et les agents d’application des règlements au sein de la sous-région de la CEDEAO dans le but de freiner le commerce illicite</w:t>
            </w:r>
          </w:p>
        </w:tc>
        <w:tc>
          <w:tcPr>
            <w:tcW w:w="614" w:type="pct"/>
            <w:tcBorders>
              <w:top w:val="single" w:sz="4" w:space="0" w:color="auto"/>
              <w:left w:val="nil"/>
              <w:bottom w:val="single" w:sz="4" w:space="0" w:color="auto"/>
              <w:right w:val="single" w:sz="4" w:space="0" w:color="auto"/>
            </w:tcBorders>
            <w:shd w:val="clear" w:color="auto" w:fill="auto"/>
          </w:tcPr>
          <w:p w14:paraId="0200460B" w14:textId="77777777" w:rsidR="0023468A" w:rsidRDefault="0023468A" w:rsidP="008F2304">
            <w:pPr>
              <w:suppressAutoHyphens/>
              <w:jc w:val="right"/>
              <w:rPr>
                <w:sz w:val="20"/>
                <w:szCs w:val="20"/>
              </w:rPr>
            </w:pPr>
            <w:r>
              <w:rPr>
                <w:sz w:val="20"/>
              </w:rPr>
              <w:lastRenderedPageBreak/>
              <w:t>150 000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5F8BD6E8" w14:textId="77777777" w:rsidR="0023468A" w:rsidRDefault="0023468A">
            <w:pPr>
              <w:suppressAutoHyphens/>
              <w:jc w:val="left"/>
              <w:rPr>
                <w:sz w:val="20"/>
              </w:rPr>
            </w:pPr>
            <w:r>
              <w:rPr>
                <w:sz w:val="20"/>
              </w:rPr>
              <w:t xml:space="preserve">Mise à jour des documents de formation destinés aux </w:t>
            </w:r>
            <w:r>
              <w:rPr>
                <w:sz w:val="20"/>
              </w:rPr>
              <w:lastRenderedPageBreak/>
              <w:t>agents des douanes afin d’inclure le suivi et la consignation des importations et des exportations de HFC et des équipements à base de HFC, les codes douaniers du système harmonisé, le contrôle et l’identification des HFC et des équipements à base de HFC, l’étiquetage des frigorigènes, la prévention du commerce illicite et l’analyse des risques</w:t>
            </w:r>
          </w:p>
          <w:p w14:paraId="5BE70862" w14:textId="77777777" w:rsidR="00344B43" w:rsidRDefault="00344B43">
            <w:pPr>
              <w:suppressAutoHyphens/>
              <w:jc w:val="left"/>
              <w:rPr>
                <w:rFonts w:eastAsia="Calibri"/>
                <w:sz w:val="20"/>
                <w:szCs w:val="20"/>
              </w:rPr>
            </w:pPr>
          </w:p>
          <w:p w14:paraId="12C063FE" w14:textId="77777777" w:rsidR="0023468A" w:rsidRPr="00973AA9" w:rsidRDefault="0023468A">
            <w:pPr>
              <w:suppressAutoHyphens/>
              <w:jc w:val="left"/>
              <w:rPr>
                <w:sz w:val="20"/>
                <w:szCs w:val="20"/>
              </w:rPr>
            </w:pPr>
            <w:r>
              <w:rPr>
                <w:sz w:val="20"/>
              </w:rPr>
              <w:t>Formation de 300 agents des douanes et agents d’application des règlements</w:t>
            </w:r>
          </w:p>
        </w:tc>
        <w:tc>
          <w:tcPr>
            <w:tcW w:w="454" w:type="pct"/>
            <w:tcBorders>
              <w:top w:val="single" w:sz="4" w:space="0" w:color="auto"/>
              <w:left w:val="nil"/>
              <w:bottom w:val="single" w:sz="4" w:space="0" w:color="auto"/>
              <w:right w:val="single" w:sz="4" w:space="0" w:color="auto"/>
            </w:tcBorders>
            <w:shd w:val="clear" w:color="auto" w:fill="auto"/>
          </w:tcPr>
          <w:p w14:paraId="79C8CC5B" w14:textId="77777777" w:rsidR="0023468A" w:rsidRDefault="0023468A" w:rsidP="008F2304">
            <w:pPr>
              <w:suppressAutoHyphens/>
              <w:jc w:val="right"/>
              <w:rPr>
                <w:sz w:val="20"/>
                <w:szCs w:val="20"/>
              </w:rPr>
            </w:pPr>
            <w:r>
              <w:rPr>
                <w:sz w:val="20"/>
              </w:rPr>
              <w:lastRenderedPageBreak/>
              <w:t>40 000</w:t>
            </w:r>
          </w:p>
        </w:tc>
        <w:tc>
          <w:tcPr>
            <w:tcW w:w="579" w:type="pct"/>
            <w:gridSpan w:val="2"/>
            <w:tcBorders>
              <w:top w:val="single" w:sz="4" w:space="0" w:color="auto"/>
              <w:left w:val="nil"/>
              <w:bottom w:val="single" w:sz="4" w:space="0" w:color="auto"/>
              <w:right w:val="single" w:sz="4" w:space="0" w:color="auto"/>
            </w:tcBorders>
            <w:shd w:val="clear" w:color="auto" w:fill="auto"/>
          </w:tcPr>
          <w:p w14:paraId="2754AB08" w14:textId="77777777" w:rsidR="0023468A" w:rsidRDefault="0023468A" w:rsidP="008F2304">
            <w:pPr>
              <w:suppressAutoHyphens/>
              <w:jc w:val="right"/>
              <w:rPr>
                <w:sz w:val="20"/>
                <w:szCs w:val="20"/>
              </w:rPr>
            </w:pPr>
            <w:r>
              <w:rPr>
                <w:sz w:val="20"/>
              </w:rPr>
              <w:t>190 000</w:t>
            </w:r>
          </w:p>
        </w:tc>
      </w:tr>
      <w:tr w:rsidR="00D21780" w:rsidRPr="00973AA9" w14:paraId="582200CF" w14:textId="77777777" w:rsidTr="008F2304">
        <w:trPr>
          <w:trHeight w:val="227"/>
        </w:trPr>
        <w:tc>
          <w:tcPr>
            <w:tcW w:w="772" w:type="pct"/>
            <w:tcBorders>
              <w:top w:val="nil"/>
              <w:left w:val="single" w:sz="4" w:space="0" w:color="auto"/>
              <w:bottom w:val="single" w:sz="4" w:space="0" w:color="auto"/>
              <w:right w:val="single" w:sz="4" w:space="0" w:color="auto"/>
            </w:tcBorders>
            <w:shd w:val="clear" w:color="auto" w:fill="auto"/>
          </w:tcPr>
          <w:p w14:paraId="7C4F60DE" w14:textId="77777777" w:rsidR="0023468A" w:rsidRPr="00973AA9" w:rsidRDefault="0023468A">
            <w:pPr>
              <w:suppressAutoHyphens/>
              <w:jc w:val="left"/>
              <w:rPr>
                <w:sz w:val="20"/>
                <w:szCs w:val="20"/>
              </w:rPr>
            </w:pPr>
            <w:r>
              <w:rPr>
                <w:sz w:val="20"/>
              </w:rPr>
              <w:t>Élaboration de normes</w:t>
            </w:r>
          </w:p>
        </w:tc>
        <w:tc>
          <w:tcPr>
            <w:tcW w:w="1302" w:type="pct"/>
            <w:tcBorders>
              <w:top w:val="nil"/>
              <w:left w:val="nil"/>
              <w:bottom w:val="single" w:sz="4" w:space="0" w:color="auto"/>
              <w:right w:val="single" w:sz="4" w:space="0" w:color="auto"/>
            </w:tcBorders>
            <w:shd w:val="clear" w:color="auto" w:fill="FFFFFF" w:themeFill="background1"/>
          </w:tcPr>
          <w:p w14:paraId="2D01940C" w14:textId="03B92215" w:rsidR="0023468A" w:rsidRPr="00973AA9" w:rsidRDefault="0023468A">
            <w:pPr>
              <w:suppressAutoHyphens/>
              <w:jc w:val="left"/>
              <w:rPr>
                <w:sz w:val="20"/>
                <w:szCs w:val="20"/>
              </w:rPr>
            </w:pPr>
            <w:r>
              <w:rPr>
                <w:sz w:val="20"/>
              </w:rPr>
              <w:t>Élaboration de normes réglementaires et de protocoles sur l’utilisation de substances inflammables et toxiques dans les équipements de réfrigération et de climatisation</w:t>
            </w:r>
          </w:p>
        </w:tc>
        <w:tc>
          <w:tcPr>
            <w:tcW w:w="614" w:type="pct"/>
            <w:tcBorders>
              <w:top w:val="nil"/>
              <w:left w:val="nil"/>
              <w:bottom w:val="single" w:sz="4" w:space="0" w:color="auto"/>
              <w:right w:val="single" w:sz="4" w:space="0" w:color="auto"/>
            </w:tcBorders>
            <w:shd w:val="clear" w:color="auto" w:fill="FFFFFF" w:themeFill="background1"/>
          </w:tcPr>
          <w:p w14:paraId="30996089" w14:textId="77777777" w:rsidR="0023468A" w:rsidRPr="000D7462" w:rsidRDefault="0023468A" w:rsidP="008F2304">
            <w:pPr>
              <w:suppressAutoHyphens/>
              <w:jc w:val="right"/>
              <w:rPr>
                <w:sz w:val="20"/>
                <w:szCs w:val="20"/>
              </w:rPr>
            </w:pPr>
            <w:r>
              <w:rPr>
                <w:sz w:val="20"/>
              </w:rPr>
              <w:t>40 000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071928E3" w14:textId="77777777" w:rsidR="0023468A" w:rsidRPr="00973AA9" w:rsidRDefault="0023468A">
            <w:pPr>
              <w:suppressAutoHyphens/>
              <w:jc w:val="left"/>
              <w:rPr>
                <w:sz w:val="20"/>
                <w:szCs w:val="20"/>
              </w:rPr>
            </w:pPr>
            <w:r>
              <w:rPr>
                <w:sz w:val="20"/>
              </w:rPr>
              <w:t>s. o.</w:t>
            </w:r>
          </w:p>
        </w:tc>
        <w:tc>
          <w:tcPr>
            <w:tcW w:w="454" w:type="pct"/>
            <w:tcBorders>
              <w:top w:val="nil"/>
              <w:left w:val="nil"/>
              <w:bottom w:val="single" w:sz="4" w:space="0" w:color="auto"/>
              <w:right w:val="single" w:sz="4" w:space="0" w:color="auto"/>
            </w:tcBorders>
            <w:shd w:val="clear" w:color="auto" w:fill="auto"/>
          </w:tcPr>
          <w:p w14:paraId="6B423A05" w14:textId="77777777" w:rsidR="0023468A" w:rsidRPr="0034364B" w:rsidRDefault="0023468A" w:rsidP="008F2304">
            <w:pPr>
              <w:suppressAutoHyphens/>
              <w:jc w:val="right"/>
              <w:rPr>
                <w:sz w:val="20"/>
                <w:szCs w:val="20"/>
              </w:rPr>
            </w:pPr>
            <w:r>
              <w:rPr>
                <w:sz w:val="20"/>
              </w:rPr>
              <w:t>0</w:t>
            </w:r>
          </w:p>
        </w:tc>
        <w:tc>
          <w:tcPr>
            <w:tcW w:w="579" w:type="pct"/>
            <w:gridSpan w:val="2"/>
            <w:tcBorders>
              <w:top w:val="nil"/>
              <w:left w:val="nil"/>
              <w:bottom w:val="single" w:sz="4" w:space="0" w:color="auto"/>
              <w:right w:val="single" w:sz="4" w:space="0" w:color="auto"/>
            </w:tcBorders>
            <w:shd w:val="clear" w:color="auto" w:fill="auto"/>
          </w:tcPr>
          <w:p w14:paraId="66B8BC70" w14:textId="77777777" w:rsidR="0023468A" w:rsidRPr="0034364B" w:rsidRDefault="0023468A" w:rsidP="008F2304">
            <w:pPr>
              <w:suppressAutoHyphens/>
              <w:jc w:val="right"/>
              <w:rPr>
                <w:sz w:val="20"/>
                <w:szCs w:val="20"/>
              </w:rPr>
            </w:pPr>
            <w:r>
              <w:rPr>
                <w:sz w:val="20"/>
              </w:rPr>
              <w:t>40 000</w:t>
            </w:r>
          </w:p>
        </w:tc>
      </w:tr>
      <w:tr w:rsidR="00D21780" w:rsidRPr="00973AA9" w14:paraId="7B1DB5FE" w14:textId="77777777" w:rsidTr="008F2304">
        <w:trPr>
          <w:trHeight w:val="227"/>
        </w:trPr>
        <w:tc>
          <w:tcPr>
            <w:tcW w:w="772" w:type="pct"/>
            <w:tcBorders>
              <w:top w:val="nil"/>
              <w:left w:val="single" w:sz="4" w:space="0" w:color="auto"/>
              <w:bottom w:val="single" w:sz="4" w:space="0" w:color="auto"/>
              <w:right w:val="single" w:sz="4" w:space="0" w:color="auto"/>
            </w:tcBorders>
            <w:shd w:val="clear" w:color="auto" w:fill="auto"/>
          </w:tcPr>
          <w:p w14:paraId="2B85E329" w14:textId="77777777" w:rsidR="0023468A" w:rsidRPr="00973AA9" w:rsidRDefault="0023468A">
            <w:pPr>
              <w:suppressAutoHyphens/>
              <w:jc w:val="left"/>
              <w:rPr>
                <w:sz w:val="20"/>
                <w:szCs w:val="20"/>
              </w:rPr>
            </w:pPr>
            <w:r>
              <w:rPr>
                <w:sz w:val="20"/>
              </w:rPr>
              <w:t>Certification des techniciens</w:t>
            </w:r>
          </w:p>
        </w:tc>
        <w:tc>
          <w:tcPr>
            <w:tcW w:w="1302" w:type="pct"/>
            <w:tcBorders>
              <w:top w:val="nil"/>
              <w:left w:val="nil"/>
              <w:bottom w:val="single" w:sz="4" w:space="0" w:color="auto"/>
              <w:right w:val="single" w:sz="4" w:space="0" w:color="auto"/>
            </w:tcBorders>
            <w:shd w:val="clear" w:color="auto" w:fill="FFFFFF" w:themeFill="background1"/>
          </w:tcPr>
          <w:p w14:paraId="2331CDB7" w14:textId="705D381F" w:rsidR="0023468A" w:rsidRPr="00973AA9" w:rsidRDefault="0023468A">
            <w:pPr>
              <w:suppressAutoHyphens/>
              <w:jc w:val="left"/>
              <w:rPr>
                <w:sz w:val="20"/>
                <w:szCs w:val="20"/>
              </w:rPr>
            </w:pPr>
            <w:r>
              <w:rPr>
                <w:sz w:val="20"/>
              </w:rPr>
              <w:t>Mise en place d’un programme de certification pour les techniciens en réfrigération et mise en œuvre d’une certification nationale dans le secteur de la réfrigération et de la climatisation</w:t>
            </w:r>
          </w:p>
        </w:tc>
        <w:tc>
          <w:tcPr>
            <w:tcW w:w="614" w:type="pct"/>
            <w:tcBorders>
              <w:top w:val="nil"/>
              <w:left w:val="nil"/>
              <w:bottom w:val="single" w:sz="4" w:space="0" w:color="auto"/>
              <w:right w:val="single" w:sz="4" w:space="0" w:color="auto"/>
            </w:tcBorders>
            <w:shd w:val="clear" w:color="auto" w:fill="FFFFFF" w:themeFill="background1"/>
          </w:tcPr>
          <w:p w14:paraId="48ADA1F3" w14:textId="77777777" w:rsidR="0023468A" w:rsidRPr="000D7462" w:rsidRDefault="0023468A" w:rsidP="008F2304">
            <w:pPr>
              <w:suppressAutoHyphens/>
              <w:jc w:val="right"/>
              <w:rPr>
                <w:sz w:val="20"/>
                <w:szCs w:val="20"/>
              </w:rPr>
            </w:pPr>
            <w:r>
              <w:rPr>
                <w:sz w:val="20"/>
              </w:rPr>
              <w:t>110 000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482AB128" w14:textId="77777777" w:rsidR="0023468A" w:rsidRPr="00973AA9" w:rsidRDefault="0023468A">
            <w:pPr>
              <w:suppressAutoHyphens/>
              <w:jc w:val="left"/>
              <w:rPr>
                <w:sz w:val="20"/>
                <w:szCs w:val="20"/>
              </w:rPr>
            </w:pPr>
            <w:r>
              <w:rPr>
                <w:sz w:val="20"/>
              </w:rPr>
              <w:t>s. o.</w:t>
            </w:r>
          </w:p>
        </w:tc>
        <w:tc>
          <w:tcPr>
            <w:tcW w:w="454" w:type="pct"/>
            <w:tcBorders>
              <w:top w:val="nil"/>
              <w:left w:val="nil"/>
              <w:bottom w:val="single" w:sz="4" w:space="0" w:color="auto"/>
              <w:right w:val="single" w:sz="4" w:space="0" w:color="auto"/>
            </w:tcBorders>
            <w:shd w:val="clear" w:color="auto" w:fill="auto"/>
          </w:tcPr>
          <w:p w14:paraId="28DB291E" w14:textId="77777777" w:rsidR="0023468A" w:rsidRPr="0034364B" w:rsidRDefault="0023468A" w:rsidP="008F2304">
            <w:pPr>
              <w:suppressAutoHyphens/>
              <w:jc w:val="right"/>
              <w:rPr>
                <w:sz w:val="20"/>
                <w:szCs w:val="20"/>
              </w:rPr>
            </w:pPr>
            <w:r>
              <w:rPr>
                <w:sz w:val="20"/>
              </w:rPr>
              <w:t>0</w:t>
            </w:r>
          </w:p>
        </w:tc>
        <w:tc>
          <w:tcPr>
            <w:tcW w:w="579" w:type="pct"/>
            <w:gridSpan w:val="2"/>
            <w:tcBorders>
              <w:top w:val="nil"/>
              <w:left w:val="nil"/>
              <w:bottom w:val="single" w:sz="4" w:space="0" w:color="auto"/>
              <w:right w:val="single" w:sz="4" w:space="0" w:color="auto"/>
            </w:tcBorders>
            <w:shd w:val="clear" w:color="auto" w:fill="auto"/>
          </w:tcPr>
          <w:p w14:paraId="7AC538B7" w14:textId="77777777" w:rsidR="0023468A" w:rsidRPr="0034364B" w:rsidRDefault="0023468A" w:rsidP="008F2304">
            <w:pPr>
              <w:suppressAutoHyphens/>
              <w:jc w:val="right"/>
              <w:rPr>
                <w:sz w:val="20"/>
                <w:szCs w:val="20"/>
              </w:rPr>
            </w:pPr>
            <w:r>
              <w:rPr>
                <w:sz w:val="20"/>
              </w:rPr>
              <w:t>110 000</w:t>
            </w:r>
          </w:p>
        </w:tc>
      </w:tr>
      <w:tr w:rsidR="00D21780" w:rsidRPr="00973AA9" w14:paraId="0938A25C" w14:textId="77777777" w:rsidTr="008F2304">
        <w:trPr>
          <w:trHeight w:val="227"/>
        </w:trPr>
        <w:tc>
          <w:tcPr>
            <w:tcW w:w="772" w:type="pct"/>
            <w:tcBorders>
              <w:top w:val="nil"/>
              <w:left w:val="single" w:sz="4" w:space="0" w:color="auto"/>
              <w:bottom w:val="single" w:sz="4" w:space="0" w:color="auto"/>
              <w:right w:val="single" w:sz="4" w:space="0" w:color="auto"/>
            </w:tcBorders>
            <w:shd w:val="clear" w:color="auto" w:fill="auto"/>
          </w:tcPr>
          <w:p w14:paraId="3613FAA7" w14:textId="3145AD61" w:rsidR="0023468A" w:rsidRDefault="0023468A">
            <w:pPr>
              <w:suppressAutoHyphens/>
              <w:ind w:right="-248"/>
              <w:jc w:val="left"/>
              <w:rPr>
                <w:sz w:val="20"/>
                <w:szCs w:val="20"/>
              </w:rPr>
            </w:pPr>
            <w:r>
              <w:rPr>
                <w:sz w:val="20"/>
              </w:rPr>
              <w:t xml:space="preserve">Formation des techniciens en réfrigération et climatisation et </w:t>
            </w:r>
            <w:r w:rsidR="00CC31C3">
              <w:rPr>
                <w:sz w:val="20"/>
              </w:rPr>
              <w:t>en</w:t>
            </w:r>
            <w:r>
              <w:rPr>
                <w:sz w:val="20"/>
              </w:rPr>
              <w:t xml:space="preserve"> climatisation mobile</w:t>
            </w:r>
          </w:p>
          <w:p w14:paraId="3783AD0A" w14:textId="77777777" w:rsidR="0023468A" w:rsidRPr="00973AA9" w:rsidRDefault="0023468A">
            <w:pPr>
              <w:suppressAutoHyphens/>
              <w:ind w:right="-248"/>
              <w:jc w:val="left"/>
              <w:rPr>
                <w:sz w:val="20"/>
                <w:szCs w:val="20"/>
              </w:rPr>
            </w:pPr>
          </w:p>
        </w:tc>
        <w:tc>
          <w:tcPr>
            <w:tcW w:w="1302" w:type="pct"/>
            <w:tcBorders>
              <w:top w:val="nil"/>
              <w:left w:val="nil"/>
              <w:bottom w:val="single" w:sz="4" w:space="0" w:color="auto"/>
              <w:right w:val="single" w:sz="4" w:space="0" w:color="auto"/>
            </w:tcBorders>
            <w:shd w:val="clear" w:color="auto" w:fill="FFFFFF" w:themeFill="background1"/>
          </w:tcPr>
          <w:p w14:paraId="6DEF7CEC" w14:textId="790F3DDC" w:rsidR="0023468A" w:rsidRPr="004218F2" w:rsidRDefault="0023468A">
            <w:pPr>
              <w:suppressAutoHyphens/>
              <w:jc w:val="left"/>
              <w:rPr>
                <w:sz w:val="20"/>
                <w:szCs w:val="20"/>
              </w:rPr>
            </w:pPr>
            <w:r>
              <w:rPr>
                <w:sz w:val="20"/>
              </w:rPr>
              <w:t xml:space="preserve">Campagne de sensibilisation et 40 sessions de formation à destination de 1 000 techniciens en réfrigération et climatisation concernant les bonnes pratiques d’entretien, la récupération, le recyclage et la </w:t>
            </w:r>
            <w:proofErr w:type="spellStart"/>
            <w:r>
              <w:rPr>
                <w:sz w:val="20"/>
              </w:rPr>
              <w:t>ré-utilisation</w:t>
            </w:r>
            <w:proofErr w:type="spellEnd"/>
            <w:r>
              <w:rPr>
                <w:sz w:val="20"/>
              </w:rPr>
              <w:t xml:space="preserve"> des frigorigènes</w:t>
            </w:r>
            <w:r w:rsidR="00CC31C3">
              <w:rPr>
                <w:sz w:val="20"/>
              </w:rPr>
              <w:t>, ainsi que</w:t>
            </w:r>
            <w:r>
              <w:rPr>
                <w:sz w:val="20"/>
              </w:rPr>
              <w:t xml:space="preserve"> la manipulation en </w:t>
            </w:r>
            <w:r>
              <w:rPr>
                <w:sz w:val="20"/>
              </w:rPr>
              <w:lastRenderedPageBreak/>
              <w:t>toute sécurité des frigorigènes et des équipements</w:t>
            </w:r>
          </w:p>
        </w:tc>
        <w:tc>
          <w:tcPr>
            <w:tcW w:w="614" w:type="pct"/>
            <w:tcBorders>
              <w:top w:val="nil"/>
              <w:left w:val="nil"/>
              <w:bottom w:val="single" w:sz="4" w:space="0" w:color="auto"/>
              <w:right w:val="single" w:sz="4" w:space="0" w:color="auto"/>
            </w:tcBorders>
            <w:shd w:val="clear" w:color="auto" w:fill="FFFFFF" w:themeFill="background1"/>
          </w:tcPr>
          <w:p w14:paraId="17986957" w14:textId="77777777" w:rsidR="0023468A" w:rsidRPr="00973AA9" w:rsidRDefault="0023468A" w:rsidP="008F2304">
            <w:pPr>
              <w:suppressAutoHyphens/>
              <w:jc w:val="right"/>
              <w:rPr>
                <w:sz w:val="20"/>
                <w:szCs w:val="20"/>
              </w:rPr>
            </w:pPr>
            <w:r>
              <w:rPr>
                <w:sz w:val="20"/>
              </w:rPr>
              <w:lastRenderedPageBreak/>
              <w:t>205 000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4D0DEEF8" w14:textId="28F3D3D8" w:rsidR="0023468A" w:rsidRDefault="0023468A">
            <w:pPr>
              <w:suppressAutoHyphens/>
              <w:jc w:val="left"/>
              <w:rPr>
                <w:sz w:val="20"/>
                <w:szCs w:val="20"/>
              </w:rPr>
            </w:pPr>
            <w:r>
              <w:rPr>
                <w:sz w:val="20"/>
              </w:rPr>
              <w:t xml:space="preserve">Mise à jour des documents de formation </w:t>
            </w:r>
            <w:r w:rsidR="00CC31C3">
              <w:rPr>
                <w:sz w:val="20"/>
              </w:rPr>
              <w:t xml:space="preserve">sur les </w:t>
            </w:r>
            <w:r>
              <w:rPr>
                <w:sz w:val="20"/>
              </w:rPr>
              <w:t>bonnes pratiques dans le sous-secteur de l’entretien des équipements de climatisation mobile</w:t>
            </w:r>
          </w:p>
          <w:p w14:paraId="2A957B0F" w14:textId="77777777" w:rsidR="0023468A" w:rsidRDefault="0023468A">
            <w:pPr>
              <w:suppressAutoHyphens/>
              <w:jc w:val="left"/>
              <w:rPr>
                <w:sz w:val="20"/>
                <w:szCs w:val="20"/>
              </w:rPr>
            </w:pPr>
          </w:p>
          <w:p w14:paraId="439EB58E" w14:textId="47641300" w:rsidR="0023468A" w:rsidRPr="00973AA9" w:rsidRDefault="0023468A">
            <w:pPr>
              <w:suppressAutoHyphens/>
              <w:jc w:val="left"/>
              <w:rPr>
                <w:sz w:val="20"/>
                <w:szCs w:val="20"/>
              </w:rPr>
            </w:pPr>
            <w:r>
              <w:rPr>
                <w:sz w:val="20"/>
              </w:rPr>
              <w:t xml:space="preserve">Formation d’un total de 360 techniciens d’entretien des équipements de réfrigération et de climatisation et des </w:t>
            </w:r>
            <w:r>
              <w:rPr>
                <w:sz w:val="20"/>
              </w:rPr>
              <w:lastRenderedPageBreak/>
              <w:t>équipements de climatisation mobile</w:t>
            </w:r>
          </w:p>
        </w:tc>
        <w:tc>
          <w:tcPr>
            <w:tcW w:w="454" w:type="pct"/>
            <w:tcBorders>
              <w:top w:val="nil"/>
              <w:left w:val="nil"/>
              <w:bottom w:val="single" w:sz="4" w:space="0" w:color="auto"/>
              <w:right w:val="single" w:sz="4" w:space="0" w:color="auto"/>
            </w:tcBorders>
            <w:shd w:val="clear" w:color="auto" w:fill="auto"/>
          </w:tcPr>
          <w:p w14:paraId="3AA7F0E3" w14:textId="77777777" w:rsidR="0023468A" w:rsidRPr="00973AA9" w:rsidRDefault="0023468A" w:rsidP="008F2304">
            <w:pPr>
              <w:suppressAutoHyphens/>
              <w:jc w:val="right"/>
              <w:rPr>
                <w:sz w:val="20"/>
                <w:szCs w:val="20"/>
              </w:rPr>
            </w:pPr>
            <w:r>
              <w:rPr>
                <w:sz w:val="20"/>
              </w:rPr>
              <w:lastRenderedPageBreak/>
              <w:t>60 000</w:t>
            </w:r>
          </w:p>
        </w:tc>
        <w:tc>
          <w:tcPr>
            <w:tcW w:w="579" w:type="pct"/>
            <w:gridSpan w:val="2"/>
            <w:tcBorders>
              <w:top w:val="nil"/>
              <w:left w:val="nil"/>
              <w:bottom w:val="single" w:sz="4" w:space="0" w:color="auto"/>
              <w:right w:val="single" w:sz="4" w:space="0" w:color="auto"/>
            </w:tcBorders>
            <w:shd w:val="clear" w:color="auto" w:fill="auto"/>
          </w:tcPr>
          <w:p w14:paraId="57D1084F" w14:textId="77777777" w:rsidR="0023468A" w:rsidRPr="00973AA9" w:rsidRDefault="0023468A" w:rsidP="008F2304">
            <w:pPr>
              <w:suppressAutoHyphens/>
              <w:jc w:val="right"/>
              <w:rPr>
                <w:sz w:val="20"/>
                <w:szCs w:val="20"/>
              </w:rPr>
            </w:pPr>
            <w:r>
              <w:rPr>
                <w:sz w:val="20"/>
              </w:rPr>
              <w:t>265 000</w:t>
            </w:r>
          </w:p>
        </w:tc>
      </w:tr>
      <w:tr w:rsidR="00D21780" w:rsidRPr="00973AA9" w14:paraId="30DABABB" w14:textId="77777777" w:rsidTr="008F2304">
        <w:trPr>
          <w:trHeight w:val="227"/>
        </w:trPr>
        <w:tc>
          <w:tcPr>
            <w:tcW w:w="772" w:type="pct"/>
            <w:tcBorders>
              <w:top w:val="nil"/>
              <w:left w:val="single" w:sz="4" w:space="0" w:color="auto"/>
              <w:bottom w:val="single" w:sz="4" w:space="0" w:color="auto"/>
              <w:right w:val="single" w:sz="4" w:space="0" w:color="auto"/>
            </w:tcBorders>
            <w:shd w:val="clear" w:color="auto" w:fill="auto"/>
          </w:tcPr>
          <w:p w14:paraId="5CB946DD" w14:textId="77777777" w:rsidR="0023468A" w:rsidRDefault="0023468A">
            <w:pPr>
              <w:suppressAutoHyphens/>
              <w:jc w:val="left"/>
              <w:rPr>
                <w:sz w:val="20"/>
                <w:szCs w:val="20"/>
              </w:rPr>
            </w:pPr>
            <w:r>
              <w:rPr>
                <w:sz w:val="20"/>
              </w:rPr>
              <w:t>Formation aux solutions de remplacement à faible PRP</w:t>
            </w:r>
          </w:p>
        </w:tc>
        <w:tc>
          <w:tcPr>
            <w:tcW w:w="1302" w:type="pct"/>
            <w:tcBorders>
              <w:top w:val="nil"/>
              <w:left w:val="nil"/>
              <w:bottom w:val="single" w:sz="4" w:space="0" w:color="auto"/>
              <w:right w:val="single" w:sz="4" w:space="0" w:color="auto"/>
            </w:tcBorders>
            <w:shd w:val="clear" w:color="auto" w:fill="FFFFFF" w:themeFill="background1"/>
          </w:tcPr>
          <w:p w14:paraId="1D3F10DC" w14:textId="624F52D2" w:rsidR="0023468A" w:rsidRDefault="0023468A">
            <w:pPr>
              <w:suppressAutoHyphens/>
              <w:jc w:val="left"/>
              <w:rPr>
                <w:sz w:val="20"/>
                <w:szCs w:val="20"/>
              </w:rPr>
            </w:pPr>
            <w:r>
              <w:rPr>
                <w:sz w:val="20"/>
              </w:rPr>
              <w:t>Formation de 200 techniciens en réfrigération et climatisation assurant l’entretien des équipements industriels et des gros appareils de réfrigération et de climatisation et de 30 formateurs à la manipulation sans danger des frigorigènes de remplacement à faible PRP</w:t>
            </w:r>
          </w:p>
        </w:tc>
        <w:tc>
          <w:tcPr>
            <w:tcW w:w="614" w:type="pct"/>
            <w:tcBorders>
              <w:top w:val="nil"/>
              <w:left w:val="nil"/>
              <w:bottom w:val="single" w:sz="4" w:space="0" w:color="auto"/>
              <w:right w:val="single" w:sz="4" w:space="0" w:color="auto"/>
            </w:tcBorders>
            <w:shd w:val="clear" w:color="auto" w:fill="FFFFFF" w:themeFill="background1"/>
          </w:tcPr>
          <w:p w14:paraId="177692B4" w14:textId="77777777" w:rsidR="0023468A" w:rsidRPr="004218F2" w:rsidRDefault="0023468A" w:rsidP="008F2304">
            <w:pPr>
              <w:suppressAutoHyphens/>
              <w:jc w:val="right"/>
              <w:rPr>
                <w:sz w:val="20"/>
                <w:szCs w:val="20"/>
              </w:rPr>
            </w:pPr>
            <w:r>
              <w:rPr>
                <w:sz w:val="20"/>
              </w:rPr>
              <w:t>150 000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3AE6C182" w14:textId="77777777" w:rsidR="0023468A" w:rsidRPr="00973AA9" w:rsidRDefault="0023468A">
            <w:pPr>
              <w:suppressAutoHyphens/>
              <w:jc w:val="left"/>
              <w:rPr>
                <w:sz w:val="20"/>
                <w:szCs w:val="20"/>
              </w:rPr>
            </w:pPr>
            <w:r>
              <w:rPr>
                <w:sz w:val="20"/>
              </w:rPr>
              <w:t>s. o.</w:t>
            </w:r>
          </w:p>
        </w:tc>
        <w:tc>
          <w:tcPr>
            <w:tcW w:w="454" w:type="pct"/>
            <w:tcBorders>
              <w:top w:val="nil"/>
              <w:left w:val="nil"/>
              <w:bottom w:val="single" w:sz="4" w:space="0" w:color="auto"/>
              <w:right w:val="single" w:sz="4" w:space="0" w:color="auto"/>
            </w:tcBorders>
            <w:shd w:val="clear" w:color="auto" w:fill="auto"/>
          </w:tcPr>
          <w:p w14:paraId="419A61F5" w14:textId="77777777" w:rsidR="0023468A" w:rsidRPr="0034364B" w:rsidRDefault="0023468A" w:rsidP="008F2304">
            <w:pPr>
              <w:suppressAutoHyphens/>
              <w:jc w:val="right"/>
              <w:rPr>
                <w:sz w:val="20"/>
                <w:szCs w:val="20"/>
              </w:rPr>
            </w:pPr>
            <w:r>
              <w:rPr>
                <w:sz w:val="20"/>
              </w:rPr>
              <w:t>0</w:t>
            </w:r>
          </w:p>
        </w:tc>
        <w:tc>
          <w:tcPr>
            <w:tcW w:w="579" w:type="pct"/>
            <w:gridSpan w:val="2"/>
            <w:tcBorders>
              <w:top w:val="nil"/>
              <w:left w:val="nil"/>
              <w:bottom w:val="single" w:sz="4" w:space="0" w:color="auto"/>
              <w:right w:val="single" w:sz="4" w:space="0" w:color="auto"/>
            </w:tcBorders>
            <w:shd w:val="clear" w:color="auto" w:fill="auto"/>
          </w:tcPr>
          <w:p w14:paraId="5AACC3A7" w14:textId="77777777" w:rsidR="0023468A" w:rsidRDefault="0023468A" w:rsidP="008F2304">
            <w:pPr>
              <w:suppressAutoHyphens/>
              <w:jc w:val="right"/>
              <w:rPr>
                <w:sz w:val="20"/>
                <w:szCs w:val="20"/>
              </w:rPr>
            </w:pPr>
            <w:r>
              <w:rPr>
                <w:sz w:val="20"/>
              </w:rPr>
              <w:t>150 000</w:t>
            </w:r>
          </w:p>
        </w:tc>
      </w:tr>
      <w:tr w:rsidR="00D21780" w:rsidRPr="00973AA9" w14:paraId="011A65C0" w14:textId="77777777" w:rsidTr="008F2304">
        <w:trPr>
          <w:trHeight w:val="227"/>
        </w:trPr>
        <w:tc>
          <w:tcPr>
            <w:tcW w:w="772" w:type="pct"/>
            <w:tcBorders>
              <w:top w:val="nil"/>
              <w:left w:val="single" w:sz="4" w:space="0" w:color="auto"/>
              <w:bottom w:val="single" w:sz="4" w:space="0" w:color="auto"/>
              <w:right w:val="single" w:sz="4" w:space="0" w:color="auto"/>
            </w:tcBorders>
            <w:shd w:val="clear" w:color="auto" w:fill="auto"/>
          </w:tcPr>
          <w:p w14:paraId="523A6256" w14:textId="77777777" w:rsidR="0023468A" w:rsidRPr="00973AA9" w:rsidRDefault="0023468A">
            <w:pPr>
              <w:suppressAutoHyphens/>
              <w:jc w:val="left"/>
              <w:rPr>
                <w:sz w:val="20"/>
                <w:szCs w:val="20"/>
              </w:rPr>
            </w:pPr>
            <w:r>
              <w:rPr>
                <w:sz w:val="20"/>
              </w:rPr>
              <w:t>Soutien aux centres d’excellence et instituts de formation</w:t>
            </w:r>
          </w:p>
        </w:tc>
        <w:tc>
          <w:tcPr>
            <w:tcW w:w="1302" w:type="pct"/>
            <w:tcBorders>
              <w:top w:val="nil"/>
              <w:left w:val="nil"/>
              <w:bottom w:val="single" w:sz="4" w:space="0" w:color="auto"/>
              <w:right w:val="single" w:sz="4" w:space="0" w:color="auto"/>
            </w:tcBorders>
            <w:shd w:val="clear" w:color="auto" w:fill="FFFFFF" w:themeFill="background1"/>
          </w:tcPr>
          <w:p w14:paraId="24DB653F" w14:textId="2236D4E0" w:rsidR="0023468A" w:rsidRDefault="0023468A">
            <w:pPr>
              <w:suppressAutoHyphens/>
              <w:jc w:val="left"/>
              <w:rPr>
                <w:sz w:val="20"/>
              </w:rPr>
            </w:pPr>
            <w:r>
              <w:rPr>
                <w:sz w:val="20"/>
              </w:rPr>
              <w:t>Acquisition et distribution, aux fins de formation, de machines de récupération d’équipements, de machines de récupération de HCFC, de kits d’analyse de contamination, de ventilateurs, de bouteilles de récupération, de stations de charge pour HC et d’outils pour l’entretien des équipements de réfrigération et de climatisation, y compris l’installation et la formation associées dans deux centres de formation</w:t>
            </w:r>
          </w:p>
          <w:p w14:paraId="61420FB6" w14:textId="77777777" w:rsidR="00801BBC" w:rsidRDefault="00801BBC">
            <w:pPr>
              <w:suppressAutoHyphens/>
              <w:jc w:val="left"/>
              <w:rPr>
                <w:sz w:val="20"/>
                <w:szCs w:val="20"/>
              </w:rPr>
            </w:pPr>
          </w:p>
          <w:p w14:paraId="00FD9AB4" w14:textId="18293096" w:rsidR="0023468A" w:rsidRPr="0004271A" w:rsidRDefault="0023468A">
            <w:pPr>
              <w:suppressAutoHyphens/>
              <w:jc w:val="left"/>
              <w:rPr>
                <w:sz w:val="20"/>
                <w:szCs w:val="20"/>
              </w:rPr>
            </w:pPr>
            <w:r>
              <w:rPr>
                <w:sz w:val="20"/>
              </w:rPr>
              <w:t>Fourniture de 30 ensembles d’équipements de récupération et de recyclage</w:t>
            </w:r>
          </w:p>
        </w:tc>
        <w:tc>
          <w:tcPr>
            <w:tcW w:w="614" w:type="pct"/>
            <w:tcBorders>
              <w:top w:val="nil"/>
              <w:left w:val="nil"/>
              <w:bottom w:val="single" w:sz="4" w:space="0" w:color="auto"/>
              <w:right w:val="single" w:sz="4" w:space="0" w:color="auto"/>
            </w:tcBorders>
            <w:shd w:val="clear" w:color="auto" w:fill="FFFFFF" w:themeFill="background1"/>
          </w:tcPr>
          <w:p w14:paraId="1C248D56" w14:textId="77777777" w:rsidR="0023468A" w:rsidRPr="004218F2" w:rsidRDefault="0023468A" w:rsidP="008F2304">
            <w:pPr>
              <w:suppressAutoHyphens/>
              <w:jc w:val="right"/>
              <w:rPr>
                <w:sz w:val="20"/>
                <w:szCs w:val="20"/>
              </w:rPr>
            </w:pPr>
            <w:r>
              <w:rPr>
                <w:sz w:val="20"/>
              </w:rPr>
              <w:t>320 000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414EDA95" w14:textId="77777777" w:rsidR="0023468A" w:rsidRPr="00973AA9" w:rsidRDefault="0023468A">
            <w:pPr>
              <w:suppressAutoHyphens/>
              <w:jc w:val="left"/>
              <w:rPr>
                <w:sz w:val="20"/>
                <w:szCs w:val="20"/>
              </w:rPr>
            </w:pPr>
            <w:r>
              <w:rPr>
                <w:color w:val="000000" w:themeColor="text1"/>
                <w:sz w:val="20"/>
              </w:rPr>
              <w:t>Réhabilitation des salles de formation de trois centres d’enseignement professionnel où des frigorigènes inflammables seront manipulés, grâce à l’embauche d’un expert en charge de mener des inspections, de fournir une évaluation et de produire des recommandations, et équipement des salles de manière adaptée</w:t>
            </w:r>
          </w:p>
        </w:tc>
        <w:tc>
          <w:tcPr>
            <w:tcW w:w="454" w:type="pct"/>
            <w:tcBorders>
              <w:top w:val="nil"/>
              <w:left w:val="nil"/>
              <w:bottom w:val="single" w:sz="4" w:space="0" w:color="auto"/>
              <w:right w:val="single" w:sz="4" w:space="0" w:color="auto"/>
            </w:tcBorders>
            <w:shd w:val="clear" w:color="auto" w:fill="auto"/>
          </w:tcPr>
          <w:p w14:paraId="09247045" w14:textId="77777777" w:rsidR="0023468A" w:rsidRPr="00973AA9" w:rsidRDefault="0023468A" w:rsidP="008F2304">
            <w:pPr>
              <w:suppressAutoHyphens/>
              <w:jc w:val="right"/>
              <w:rPr>
                <w:sz w:val="20"/>
                <w:szCs w:val="20"/>
              </w:rPr>
            </w:pPr>
            <w:r>
              <w:rPr>
                <w:sz w:val="20"/>
              </w:rPr>
              <w:t>60 000</w:t>
            </w:r>
          </w:p>
        </w:tc>
        <w:tc>
          <w:tcPr>
            <w:tcW w:w="579" w:type="pct"/>
            <w:gridSpan w:val="2"/>
            <w:tcBorders>
              <w:top w:val="nil"/>
              <w:left w:val="nil"/>
              <w:bottom w:val="single" w:sz="4" w:space="0" w:color="auto"/>
              <w:right w:val="single" w:sz="4" w:space="0" w:color="auto"/>
            </w:tcBorders>
            <w:shd w:val="clear" w:color="auto" w:fill="auto"/>
          </w:tcPr>
          <w:p w14:paraId="55F3B2AC" w14:textId="77777777" w:rsidR="0023468A" w:rsidRPr="00973AA9" w:rsidRDefault="0023468A" w:rsidP="008F2304">
            <w:pPr>
              <w:suppressAutoHyphens/>
              <w:jc w:val="right"/>
              <w:rPr>
                <w:sz w:val="20"/>
                <w:szCs w:val="20"/>
              </w:rPr>
            </w:pPr>
            <w:r>
              <w:rPr>
                <w:sz w:val="20"/>
              </w:rPr>
              <w:t>380 000</w:t>
            </w:r>
          </w:p>
        </w:tc>
      </w:tr>
      <w:tr w:rsidR="00083B40" w:rsidRPr="00973AA9" w14:paraId="5CDF9720" w14:textId="77777777" w:rsidTr="008F2304">
        <w:trPr>
          <w:trHeight w:val="227"/>
        </w:trPr>
        <w:tc>
          <w:tcPr>
            <w:tcW w:w="772" w:type="pct"/>
            <w:tcBorders>
              <w:top w:val="nil"/>
              <w:left w:val="single" w:sz="4" w:space="0" w:color="auto"/>
              <w:bottom w:val="single" w:sz="4" w:space="0" w:color="auto"/>
              <w:right w:val="single" w:sz="4" w:space="0" w:color="auto"/>
            </w:tcBorders>
            <w:shd w:val="clear" w:color="auto" w:fill="auto"/>
          </w:tcPr>
          <w:p w14:paraId="6CBE347D" w14:textId="77777777" w:rsidR="0023468A" w:rsidRPr="00973AA9" w:rsidRDefault="0023468A">
            <w:pPr>
              <w:suppressAutoHyphens/>
              <w:jc w:val="left"/>
              <w:rPr>
                <w:sz w:val="20"/>
                <w:szCs w:val="20"/>
              </w:rPr>
            </w:pPr>
            <w:r>
              <w:rPr>
                <w:sz w:val="20"/>
              </w:rPr>
              <w:t>Démonstration de technologie</w:t>
            </w:r>
          </w:p>
        </w:tc>
        <w:tc>
          <w:tcPr>
            <w:tcW w:w="1302" w:type="pct"/>
            <w:tcBorders>
              <w:top w:val="nil"/>
              <w:left w:val="nil"/>
              <w:bottom w:val="single" w:sz="4" w:space="0" w:color="auto"/>
              <w:right w:val="single" w:sz="4" w:space="0" w:color="auto"/>
            </w:tcBorders>
            <w:shd w:val="clear" w:color="auto" w:fill="auto"/>
          </w:tcPr>
          <w:p w14:paraId="57F09306" w14:textId="77777777" w:rsidR="0023468A" w:rsidRPr="00973AA9" w:rsidRDefault="0023468A">
            <w:pPr>
              <w:suppressAutoHyphens/>
              <w:jc w:val="left"/>
              <w:rPr>
                <w:sz w:val="20"/>
                <w:szCs w:val="20"/>
              </w:rPr>
            </w:pPr>
            <w:r>
              <w:rPr>
                <w:sz w:val="20"/>
              </w:rPr>
              <w:t>s. o.</w:t>
            </w:r>
          </w:p>
        </w:tc>
        <w:tc>
          <w:tcPr>
            <w:tcW w:w="614" w:type="pct"/>
            <w:tcBorders>
              <w:top w:val="nil"/>
              <w:left w:val="nil"/>
              <w:bottom w:val="single" w:sz="4" w:space="0" w:color="auto"/>
              <w:right w:val="single" w:sz="4" w:space="0" w:color="auto"/>
            </w:tcBorders>
            <w:shd w:val="clear" w:color="auto" w:fill="auto"/>
          </w:tcPr>
          <w:p w14:paraId="43453D0C" w14:textId="77777777" w:rsidR="0023468A" w:rsidRPr="00973AA9" w:rsidRDefault="0023468A" w:rsidP="008F2304">
            <w:pPr>
              <w:suppressAutoHyphens/>
              <w:jc w:val="right"/>
              <w:rPr>
                <w:sz w:val="20"/>
                <w:szCs w:val="20"/>
              </w:rPr>
            </w:pPr>
            <w:r>
              <w:rPr>
                <w:sz w:val="20"/>
              </w:rPr>
              <w:t>0</w:t>
            </w:r>
          </w:p>
        </w:tc>
        <w:tc>
          <w:tcPr>
            <w:tcW w:w="1280" w:type="pct"/>
            <w:tcBorders>
              <w:top w:val="single" w:sz="4" w:space="0" w:color="auto"/>
              <w:left w:val="single" w:sz="4" w:space="0" w:color="auto"/>
              <w:bottom w:val="single" w:sz="4" w:space="0" w:color="auto"/>
              <w:right w:val="single" w:sz="4" w:space="0" w:color="auto"/>
            </w:tcBorders>
            <w:shd w:val="clear" w:color="auto" w:fill="auto"/>
            <w:vAlign w:val="center"/>
          </w:tcPr>
          <w:p w14:paraId="0F877CA8" w14:textId="034B14D1" w:rsidR="0023468A" w:rsidRPr="00973AA9" w:rsidRDefault="0023468A">
            <w:pPr>
              <w:suppressAutoHyphens/>
              <w:jc w:val="left"/>
              <w:rPr>
                <w:sz w:val="20"/>
                <w:szCs w:val="20"/>
              </w:rPr>
            </w:pPr>
            <w:r>
              <w:rPr>
                <w:color w:val="000000"/>
                <w:sz w:val="20"/>
              </w:rPr>
              <w:t>Démonstration de l’installation, du fonctionnement, des performances et de la formation à l’entretien de deux appareils de réfrigération commerciale monobloc</w:t>
            </w:r>
            <w:r w:rsidR="008F59AB">
              <w:rPr>
                <w:color w:val="000000"/>
                <w:sz w:val="20"/>
              </w:rPr>
              <w:t>s</w:t>
            </w:r>
            <w:r>
              <w:rPr>
                <w:color w:val="000000"/>
                <w:sz w:val="20"/>
              </w:rPr>
              <w:t xml:space="preserve"> à base de R-290</w:t>
            </w:r>
          </w:p>
        </w:tc>
        <w:tc>
          <w:tcPr>
            <w:tcW w:w="454" w:type="pct"/>
            <w:tcBorders>
              <w:top w:val="nil"/>
              <w:left w:val="nil"/>
              <w:bottom w:val="single" w:sz="4" w:space="0" w:color="auto"/>
              <w:right w:val="single" w:sz="4" w:space="0" w:color="auto"/>
            </w:tcBorders>
            <w:shd w:val="clear" w:color="auto" w:fill="auto"/>
          </w:tcPr>
          <w:p w14:paraId="5BC6024F" w14:textId="77777777" w:rsidR="0023468A" w:rsidRPr="00973AA9" w:rsidRDefault="0023468A" w:rsidP="008F2304">
            <w:pPr>
              <w:suppressAutoHyphens/>
              <w:jc w:val="right"/>
              <w:rPr>
                <w:sz w:val="20"/>
                <w:szCs w:val="20"/>
              </w:rPr>
            </w:pPr>
            <w:r>
              <w:rPr>
                <w:sz w:val="20"/>
              </w:rPr>
              <w:t>80 000</w:t>
            </w:r>
          </w:p>
        </w:tc>
        <w:tc>
          <w:tcPr>
            <w:tcW w:w="579" w:type="pct"/>
            <w:gridSpan w:val="2"/>
            <w:tcBorders>
              <w:top w:val="nil"/>
              <w:left w:val="nil"/>
              <w:bottom w:val="single" w:sz="4" w:space="0" w:color="auto"/>
              <w:right w:val="single" w:sz="4" w:space="0" w:color="auto"/>
            </w:tcBorders>
            <w:shd w:val="clear" w:color="auto" w:fill="auto"/>
          </w:tcPr>
          <w:p w14:paraId="56538343" w14:textId="77777777" w:rsidR="0023468A" w:rsidRPr="00973AA9" w:rsidRDefault="0023468A" w:rsidP="008F2304">
            <w:pPr>
              <w:suppressAutoHyphens/>
              <w:jc w:val="right"/>
              <w:rPr>
                <w:sz w:val="20"/>
                <w:szCs w:val="20"/>
              </w:rPr>
            </w:pPr>
            <w:r>
              <w:rPr>
                <w:sz w:val="20"/>
              </w:rPr>
              <w:t>80 000</w:t>
            </w:r>
          </w:p>
        </w:tc>
      </w:tr>
      <w:tr w:rsidR="00D21780" w:rsidRPr="00973AA9" w14:paraId="4ADEDEF2" w14:textId="77777777" w:rsidTr="008F2304">
        <w:trPr>
          <w:trHeight w:val="227"/>
        </w:trPr>
        <w:tc>
          <w:tcPr>
            <w:tcW w:w="772" w:type="pct"/>
            <w:vMerge w:val="restart"/>
            <w:tcBorders>
              <w:top w:val="single" w:sz="4" w:space="0" w:color="auto"/>
              <w:left w:val="single" w:sz="4" w:space="0" w:color="auto"/>
              <w:right w:val="single" w:sz="4" w:space="0" w:color="auto"/>
            </w:tcBorders>
            <w:shd w:val="clear" w:color="auto" w:fill="auto"/>
          </w:tcPr>
          <w:p w14:paraId="08B59526" w14:textId="6295EBEF" w:rsidR="0023468A" w:rsidRPr="00F90CC4" w:rsidRDefault="0023468A">
            <w:pPr>
              <w:suppressAutoHyphens/>
              <w:jc w:val="left"/>
              <w:rPr>
                <w:sz w:val="20"/>
                <w:szCs w:val="20"/>
              </w:rPr>
            </w:pPr>
            <w:r>
              <w:rPr>
                <w:sz w:val="20"/>
              </w:rPr>
              <w:t xml:space="preserve">Activités supplémentaires destinées à maintenir et/ou à renforcer l’efficacité </w:t>
            </w:r>
            <w:r>
              <w:rPr>
                <w:sz w:val="20"/>
              </w:rPr>
              <w:lastRenderedPageBreak/>
              <w:t>énergétique en vertu de la décision 89/6</w:t>
            </w:r>
          </w:p>
        </w:tc>
        <w:tc>
          <w:tcPr>
            <w:tcW w:w="1302" w:type="pct"/>
            <w:tcBorders>
              <w:top w:val="single" w:sz="4" w:space="0" w:color="auto"/>
              <w:left w:val="nil"/>
              <w:bottom w:val="single" w:sz="4" w:space="0" w:color="auto"/>
              <w:right w:val="single" w:sz="4" w:space="0" w:color="auto"/>
            </w:tcBorders>
            <w:shd w:val="clear" w:color="auto" w:fill="FFFFFF" w:themeFill="background1"/>
          </w:tcPr>
          <w:p w14:paraId="3BE16F22" w14:textId="2C8917C0" w:rsidR="0023468A" w:rsidRPr="005107FE" w:rsidRDefault="0023468A">
            <w:pPr>
              <w:suppressAutoHyphens/>
              <w:jc w:val="left"/>
              <w:rPr>
                <w:sz w:val="20"/>
                <w:szCs w:val="20"/>
              </w:rPr>
            </w:pPr>
            <w:r>
              <w:rPr>
                <w:sz w:val="20"/>
              </w:rPr>
              <w:lastRenderedPageBreak/>
              <w:t>Étude de marché visant à mettre à niveau l’étude et les caractéristiques techniques des climatiseurs remplaçant les appareils existants</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52712DE3" w14:textId="77777777" w:rsidR="0023468A" w:rsidRPr="005107FE" w:rsidRDefault="0023468A" w:rsidP="008F2304">
            <w:pPr>
              <w:suppressAutoHyphens/>
              <w:jc w:val="right"/>
              <w:rPr>
                <w:sz w:val="20"/>
                <w:szCs w:val="20"/>
              </w:rPr>
            </w:pPr>
            <w:r>
              <w:rPr>
                <w:sz w:val="20"/>
              </w:rPr>
              <w:t>18 000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5AFA42B1" w14:textId="77777777" w:rsidR="0023468A" w:rsidRPr="005107FE" w:rsidRDefault="0023468A">
            <w:pPr>
              <w:suppressAutoHyphens/>
              <w:jc w:val="left"/>
              <w:rPr>
                <w:sz w:val="20"/>
                <w:szCs w:val="20"/>
              </w:rPr>
            </w:pPr>
            <w:r>
              <w:rPr>
                <w:sz w:val="20"/>
              </w:rPr>
              <w:t>s. o.</w:t>
            </w:r>
          </w:p>
        </w:tc>
        <w:tc>
          <w:tcPr>
            <w:tcW w:w="454" w:type="pct"/>
            <w:tcBorders>
              <w:top w:val="single" w:sz="4" w:space="0" w:color="auto"/>
              <w:left w:val="nil"/>
              <w:bottom w:val="single" w:sz="4" w:space="0" w:color="auto"/>
              <w:right w:val="single" w:sz="4" w:space="0" w:color="auto"/>
            </w:tcBorders>
            <w:shd w:val="clear" w:color="auto" w:fill="auto"/>
          </w:tcPr>
          <w:p w14:paraId="4DDD695A" w14:textId="77777777" w:rsidR="0023468A" w:rsidRPr="005107FE" w:rsidRDefault="0023468A" w:rsidP="008F2304">
            <w:pPr>
              <w:suppressAutoHyphens/>
              <w:jc w:val="right"/>
              <w:rPr>
                <w:sz w:val="20"/>
                <w:szCs w:val="20"/>
              </w:rPr>
            </w:pPr>
            <w:r>
              <w:rPr>
                <w:sz w:val="20"/>
              </w:rPr>
              <w:t>0</w:t>
            </w:r>
          </w:p>
        </w:tc>
        <w:tc>
          <w:tcPr>
            <w:tcW w:w="579" w:type="pct"/>
            <w:gridSpan w:val="2"/>
            <w:tcBorders>
              <w:top w:val="single" w:sz="4" w:space="0" w:color="auto"/>
              <w:left w:val="nil"/>
              <w:bottom w:val="single" w:sz="4" w:space="0" w:color="auto"/>
              <w:right w:val="single" w:sz="4" w:space="0" w:color="auto"/>
            </w:tcBorders>
            <w:shd w:val="clear" w:color="auto" w:fill="auto"/>
          </w:tcPr>
          <w:p w14:paraId="421F6E7F" w14:textId="77777777" w:rsidR="0023468A" w:rsidRPr="005107FE" w:rsidRDefault="0023468A" w:rsidP="008F2304">
            <w:pPr>
              <w:suppressAutoHyphens/>
              <w:jc w:val="right"/>
              <w:rPr>
                <w:sz w:val="20"/>
                <w:szCs w:val="20"/>
              </w:rPr>
            </w:pPr>
            <w:r>
              <w:rPr>
                <w:sz w:val="20"/>
              </w:rPr>
              <w:t>18 000</w:t>
            </w:r>
          </w:p>
        </w:tc>
      </w:tr>
      <w:tr w:rsidR="00D21780" w:rsidRPr="00973AA9" w14:paraId="401503D9" w14:textId="77777777" w:rsidTr="008F2304">
        <w:trPr>
          <w:trHeight w:val="227"/>
        </w:trPr>
        <w:tc>
          <w:tcPr>
            <w:tcW w:w="772" w:type="pct"/>
            <w:vMerge/>
            <w:tcBorders>
              <w:left w:val="single" w:sz="4" w:space="0" w:color="auto"/>
              <w:right w:val="single" w:sz="4" w:space="0" w:color="auto"/>
            </w:tcBorders>
            <w:shd w:val="clear" w:color="auto" w:fill="auto"/>
          </w:tcPr>
          <w:p w14:paraId="631BB777" w14:textId="77777777" w:rsidR="0023468A" w:rsidRPr="00F90CC4" w:rsidRDefault="0023468A">
            <w:pPr>
              <w:suppressAutoHyphens/>
              <w:jc w:val="left"/>
              <w:rPr>
                <w:sz w:val="20"/>
                <w:szCs w:val="20"/>
              </w:rPr>
            </w:pPr>
          </w:p>
        </w:tc>
        <w:tc>
          <w:tcPr>
            <w:tcW w:w="1302" w:type="pct"/>
            <w:tcBorders>
              <w:top w:val="single" w:sz="4" w:space="0" w:color="auto"/>
              <w:left w:val="nil"/>
              <w:bottom w:val="single" w:sz="4" w:space="0" w:color="auto"/>
              <w:right w:val="single" w:sz="4" w:space="0" w:color="auto"/>
            </w:tcBorders>
            <w:shd w:val="clear" w:color="auto" w:fill="FFFFFF" w:themeFill="background1"/>
          </w:tcPr>
          <w:p w14:paraId="5309E657" w14:textId="3E61B31A" w:rsidR="0023468A" w:rsidRPr="005107FE" w:rsidRDefault="0023468A">
            <w:pPr>
              <w:suppressAutoHyphens/>
              <w:jc w:val="left"/>
              <w:rPr>
                <w:sz w:val="20"/>
                <w:szCs w:val="20"/>
              </w:rPr>
            </w:pPr>
            <w:r>
              <w:rPr>
                <w:sz w:val="20"/>
              </w:rPr>
              <w:t>Plan de remplacement de</w:t>
            </w:r>
            <w:r w:rsidR="00801BBC">
              <w:rPr>
                <w:sz w:val="20"/>
              </w:rPr>
              <w:t>s</w:t>
            </w:r>
            <w:r>
              <w:rPr>
                <w:sz w:val="20"/>
              </w:rPr>
              <w:t xml:space="preserve"> climatiseurs à reproduire à l’avenir</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3DD6751E" w14:textId="77777777" w:rsidR="0023468A" w:rsidRPr="005107FE" w:rsidRDefault="0023468A" w:rsidP="008F2304">
            <w:pPr>
              <w:suppressAutoHyphens/>
              <w:jc w:val="right"/>
              <w:rPr>
                <w:sz w:val="20"/>
                <w:szCs w:val="20"/>
              </w:rPr>
            </w:pPr>
            <w:r>
              <w:rPr>
                <w:sz w:val="20"/>
              </w:rPr>
              <w:t>90 000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6757CDBF" w14:textId="77777777" w:rsidR="0023468A" w:rsidRPr="005107FE" w:rsidRDefault="0023468A">
            <w:pPr>
              <w:suppressAutoHyphens/>
              <w:jc w:val="left"/>
              <w:rPr>
                <w:sz w:val="20"/>
                <w:szCs w:val="20"/>
              </w:rPr>
            </w:pPr>
            <w:r>
              <w:rPr>
                <w:sz w:val="20"/>
              </w:rPr>
              <w:t>s. o.</w:t>
            </w:r>
          </w:p>
        </w:tc>
        <w:tc>
          <w:tcPr>
            <w:tcW w:w="454" w:type="pct"/>
            <w:tcBorders>
              <w:top w:val="single" w:sz="4" w:space="0" w:color="auto"/>
              <w:left w:val="nil"/>
              <w:bottom w:val="single" w:sz="4" w:space="0" w:color="auto"/>
              <w:right w:val="single" w:sz="4" w:space="0" w:color="auto"/>
            </w:tcBorders>
            <w:shd w:val="clear" w:color="auto" w:fill="auto"/>
          </w:tcPr>
          <w:p w14:paraId="2E7D0E07" w14:textId="77777777" w:rsidR="0023468A" w:rsidRPr="005107FE" w:rsidRDefault="0023468A" w:rsidP="008F2304">
            <w:pPr>
              <w:suppressAutoHyphens/>
              <w:jc w:val="right"/>
              <w:rPr>
                <w:sz w:val="20"/>
                <w:szCs w:val="20"/>
              </w:rPr>
            </w:pPr>
            <w:r>
              <w:rPr>
                <w:sz w:val="20"/>
              </w:rPr>
              <w:t>0</w:t>
            </w:r>
          </w:p>
        </w:tc>
        <w:tc>
          <w:tcPr>
            <w:tcW w:w="579" w:type="pct"/>
            <w:gridSpan w:val="2"/>
            <w:tcBorders>
              <w:top w:val="single" w:sz="4" w:space="0" w:color="auto"/>
              <w:left w:val="nil"/>
              <w:bottom w:val="single" w:sz="4" w:space="0" w:color="auto"/>
              <w:right w:val="single" w:sz="4" w:space="0" w:color="auto"/>
            </w:tcBorders>
            <w:shd w:val="clear" w:color="auto" w:fill="auto"/>
          </w:tcPr>
          <w:p w14:paraId="0E8FDCC4" w14:textId="77777777" w:rsidR="0023468A" w:rsidRPr="005107FE" w:rsidRDefault="0023468A" w:rsidP="008F2304">
            <w:pPr>
              <w:suppressAutoHyphens/>
              <w:jc w:val="right"/>
              <w:rPr>
                <w:sz w:val="20"/>
                <w:szCs w:val="20"/>
              </w:rPr>
            </w:pPr>
            <w:r>
              <w:rPr>
                <w:sz w:val="20"/>
              </w:rPr>
              <w:t>90 000</w:t>
            </w:r>
          </w:p>
        </w:tc>
      </w:tr>
      <w:tr w:rsidR="00D21780" w:rsidRPr="00973AA9" w14:paraId="1916B791" w14:textId="77777777" w:rsidTr="008F2304">
        <w:trPr>
          <w:trHeight w:val="227"/>
        </w:trPr>
        <w:tc>
          <w:tcPr>
            <w:tcW w:w="772" w:type="pct"/>
            <w:vMerge/>
            <w:tcBorders>
              <w:left w:val="single" w:sz="4" w:space="0" w:color="auto"/>
              <w:right w:val="single" w:sz="4" w:space="0" w:color="auto"/>
            </w:tcBorders>
            <w:shd w:val="clear" w:color="auto" w:fill="auto"/>
          </w:tcPr>
          <w:p w14:paraId="014181F7" w14:textId="77777777" w:rsidR="0023468A" w:rsidRPr="00F90CC4" w:rsidRDefault="0023468A">
            <w:pPr>
              <w:suppressAutoHyphens/>
              <w:jc w:val="left"/>
              <w:rPr>
                <w:sz w:val="20"/>
                <w:szCs w:val="20"/>
              </w:rPr>
            </w:pPr>
          </w:p>
        </w:tc>
        <w:tc>
          <w:tcPr>
            <w:tcW w:w="1302" w:type="pct"/>
            <w:tcBorders>
              <w:top w:val="single" w:sz="4" w:space="0" w:color="auto"/>
              <w:left w:val="nil"/>
              <w:bottom w:val="single" w:sz="4" w:space="0" w:color="auto"/>
              <w:right w:val="single" w:sz="4" w:space="0" w:color="auto"/>
            </w:tcBorders>
            <w:shd w:val="clear" w:color="auto" w:fill="FFFFFF" w:themeFill="background1"/>
          </w:tcPr>
          <w:p w14:paraId="7289C2FD" w14:textId="7D1B68CB" w:rsidR="0023468A" w:rsidRPr="005107FE" w:rsidRDefault="0023468A">
            <w:pPr>
              <w:suppressAutoHyphens/>
              <w:jc w:val="left"/>
              <w:rPr>
                <w:sz w:val="20"/>
                <w:szCs w:val="20"/>
              </w:rPr>
            </w:pPr>
            <w:r>
              <w:rPr>
                <w:sz w:val="20"/>
              </w:rPr>
              <w:t>Gestion adaptée des climatiseurs remplacés</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2A0A54AE" w14:textId="77777777" w:rsidR="0023468A" w:rsidRPr="005107FE" w:rsidRDefault="0023468A" w:rsidP="008F2304">
            <w:pPr>
              <w:suppressAutoHyphens/>
              <w:jc w:val="right"/>
              <w:rPr>
                <w:sz w:val="20"/>
                <w:szCs w:val="20"/>
              </w:rPr>
            </w:pPr>
            <w:r>
              <w:rPr>
                <w:sz w:val="20"/>
              </w:rPr>
              <w:t>12 000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695F58EC" w14:textId="77777777" w:rsidR="0023468A" w:rsidRPr="005107FE" w:rsidRDefault="0023468A">
            <w:pPr>
              <w:suppressAutoHyphens/>
              <w:jc w:val="left"/>
              <w:rPr>
                <w:sz w:val="20"/>
                <w:szCs w:val="20"/>
              </w:rPr>
            </w:pPr>
            <w:r>
              <w:rPr>
                <w:sz w:val="20"/>
              </w:rPr>
              <w:t>s. o.</w:t>
            </w:r>
          </w:p>
        </w:tc>
        <w:tc>
          <w:tcPr>
            <w:tcW w:w="454" w:type="pct"/>
            <w:tcBorders>
              <w:top w:val="single" w:sz="4" w:space="0" w:color="auto"/>
              <w:left w:val="nil"/>
              <w:bottom w:val="single" w:sz="4" w:space="0" w:color="auto"/>
              <w:right w:val="single" w:sz="4" w:space="0" w:color="auto"/>
            </w:tcBorders>
            <w:shd w:val="clear" w:color="auto" w:fill="auto"/>
          </w:tcPr>
          <w:p w14:paraId="09E33B0B" w14:textId="77777777" w:rsidR="0023468A" w:rsidRPr="005107FE" w:rsidRDefault="0023468A" w:rsidP="008F2304">
            <w:pPr>
              <w:suppressAutoHyphens/>
              <w:jc w:val="right"/>
              <w:rPr>
                <w:sz w:val="20"/>
                <w:szCs w:val="20"/>
              </w:rPr>
            </w:pPr>
            <w:r>
              <w:rPr>
                <w:sz w:val="20"/>
              </w:rPr>
              <w:t>0</w:t>
            </w:r>
          </w:p>
        </w:tc>
        <w:tc>
          <w:tcPr>
            <w:tcW w:w="579" w:type="pct"/>
            <w:gridSpan w:val="2"/>
            <w:tcBorders>
              <w:top w:val="single" w:sz="4" w:space="0" w:color="auto"/>
              <w:left w:val="nil"/>
              <w:bottom w:val="single" w:sz="4" w:space="0" w:color="auto"/>
              <w:right w:val="single" w:sz="4" w:space="0" w:color="auto"/>
            </w:tcBorders>
            <w:shd w:val="clear" w:color="auto" w:fill="auto"/>
          </w:tcPr>
          <w:p w14:paraId="6D5CB849" w14:textId="77777777" w:rsidR="0023468A" w:rsidRPr="005107FE" w:rsidRDefault="0023468A" w:rsidP="008F2304">
            <w:pPr>
              <w:suppressAutoHyphens/>
              <w:jc w:val="right"/>
              <w:rPr>
                <w:sz w:val="20"/>
                <w:szCs w:val="20"/>
              </w:rPr>
            </w:pPr>
            <w:r>
              <w:rPr>
                <w:sz w:val="20"/>
              </w:rPr>
              <w:t>12 000</w:t>
            </w:r>
          </w:p>
        </w:tc>
      </w:tr>
      <w:tr w:rsidR="00D21780" w:rsidRPr="00973AA9" w14:paraId="6911E2EA" w14:textId="77777777" w:rsidTr="008F2304">
        <w:trPr>
          <w:trHeight w:val="227"/>
        </w:trPr>
        <w:tc>
          <w:tcPr>
            <w:tcW w:w="772" w:type="pct"/>
            <w:tcBorders>
              <w:top w:val="single" w:sz="4" w:space="0" w:color="auto"/>
              <w:left w:val="single" w:sz="4" w:space="0" w:color="auto"/>
              <w:bottom w:val="single" w:sz="4" w:space="0" w:color="auto"/>
              <w:right w:val="single" w:sz="4" w:space="0" w:color="auto"/>
            </w:tcBorders>
            <w:shd w:val="clear" w:color="auto" w:fill="auto"/>
          </w:tcPr>
          <w:p w14:paraId="178CF0A6" w14:textId="0F081D0A" w:rsidR="0023468A" w:rsidRPr="00F90CC4" w:rsidRDefault="0023468A">
            <w:pPr>
              <w:suppressAutoHyphens/>
              <w:jc w:val="left"/>
              <w:rPr>
                <w:sz w:val="20"/>
                <w:szCs w:val="20"/>
              </w:rPr>
            </w:pPr>
            <w:r>
              <w:rPr>
                <w:sz w:val="20"/>
              </w:rPr>
              <w:t>Sensibilisation/</w:t>
            </w:r>
            <w:r w:rsidR="00801BBC">
              <w:rPr>
                <w:sz w:val="20"/>
              </w:rPr>
              <w:t>i</w:t>
            </w:r>
            <w:r>
              <w:rPr>
                <w:sz w:val="20"/>
              </w:rPr>
              <w:t>ntégration de l’égalité des sexes</w:t>
            </w:r>
          </w:p>
        </w:tc>
        <w:tc>
          <w:tcPr>
            <w:tcW w:w="1302" w:type="pct"/>
            <w:tcBorders>
              <w:top w:val="single" w:sz="4" w:space="0" w:color="auto"/>
              <w:left w:val="nil"/>
              <w:bottom w:val="single" w:sz="4" w:space="0" w:color="auto"/>
              <w:right w:val="single" w:sz="4" w:space="0" w:color="auto"/>
            </w:tcBorders>
            <w:shd w:val="clear" w:color="auto" w:fill="FFFFFF" w:themeFill="background1"/>
          </w:tcPr>
          <w:p w14:paraId="14F8C1E9" w14:textId="77777777" w:rsidR="0023468A" w:rsidRPr="004218F2" w:rsidRDefault="0023468A">
            <w:pPr>
              <w:suppressAutoHyphens/>
              <w:jc w:val="left"/>
              <w:rPr>
                <w:sz w:val="20"/>
                <w:szCs w:val="20"/>
              </w:rPr>
            </w:pPr>
            <w:r>
              <w:rPr>
                <w:sz w:val="20"/>
              </w:rPr>
              <w:t>Campagne ciblant les étudiantes pour les inciter à s’orienter dans le domaine de la réfrigération et de la climatisation </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2633C490" w14:textId="77777777" w:rsidR="0023468A" w:rsidRPr="0034364B" w:rsidRDefault="0023468A" w:rsidP="008F2304">
            <w:pPr>
              <w:suppressAutoHyphens/>
              <w:jc w:val="right"/>
              <w:rPr>
                <w:sz w:val="20"/>
                <w:szCs w:val="20"/>
              </w:rPr>
            </w:pPr>
            <w:r>
              <w:rPr>
                <w:sz w:val="20"/>
              </w:rPr>
              <w:t>15 000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03617971" w14:textId="1F90220B" w:rsidR="0023468A" w:rsidRPr="00973AA9" w:rsidRDefault="0023468A">
            <w:pPr>
              <w:suppressAutoHyphens/>
              <w:jc w:val="left"/>
              <w:rPr>
                <w:b/>
                <w:bCs/>
                <w:sz w:val="20"/>
                <w:szCs w:val="20"/>
              </w:rPr>
            </w:pPr>
            <w:r>
              <w:rPr>
                <w:sz w:val="20"/>
              </w:rPr>
              <w:t>Réalisation de campagnes de sensibilisation sur les HFC et les technologies à faible PRP ciblant les utilisateurs finaux et les techniciennes</w:t>
            </w:r>
          </w:p>
        </w:tc>
        <w:tc>
          <w:tcPr>
            <w:tcW w:w="454" w:type="pct"/>
            <w:tcBorders>
              <w:top w:val="single" w:sz="4" w:space="0" w:color="auto"/>
              <w:left w:val="nil"/>
              <w:bottom w:val="single" w:sz="4" w:space="0" w:color="auto"/>
              <w:right w:val="single" w:sz="4" w:space="0" w:color="auto"/>
            </w:tcBorders>
            <w:shd w:val="clear" w:color="auto" w:fill="auto"/>
          </w:tcPr>
          <w:p w14:paraId="4D7C94C1" w14:textId="77777777" w:rsidR="0023468A" w:rsidRPr="0034364B" w:rsidRDefault="0023468A" w:rsidP="008F2304">
            <w:pPr>
              <w:suppressAutoHyphens/>
              <w:jc w:val="right"/>
              <w:rPr>
                <w:sz w:val="20"/>
                <w:szCs w:val="20"/>
              </w:rPr>
            </w:pPr>
            <w:r>
              <w:rPr>
                <w:sz w:val="20"/>
              </w:rPr>
              <w:t>10 000</w:t>
            </w:r>
          </w:p>
        </w:tc>
        <w:tc>
          <w:tcPr>
            <w:tcW w:w="579" w:type="pct"/>
            <w:gridSpan w:val="2"/>
            <w:tcBorders>
              <w:top w:val="single" w:sz="4" w:space="0" w:color="auto"/>
              <w:left w:val="nil"/>
              <w:bottom w:val="single" w:sz="4" w:space="0" w:color="auto"/>
              <w:right w:val="single" w:sz="4" w:space="0" w:color="auto"/>
            </w:tcBorders>
            <w:shd w:val="clear" w:color="auto" w:fill="auto"/>
          </w:tcPr>
          <w:p w14:paraId="3F638C80" w14:textId="77777777" w:rsidR="0023468A" w:rsidRDefault="0023468A" w:rsidP="008F2304">
            <w:pPr>
              <w:suppressAutoHyphens/>
              <w:jc w:val="right"/>
              <w:rPr>
                <w:sz w:val="20"/>
                <w:szCs w:val="20"/>
              </w:rPr>
            </w:pPr>
            <w:r>
              <w:rPr>
                <w:sz w:val="20"/>
              </w:rPr>
              <w:t>25 000</w:t>
            </w:r>
          </w:p>
        </w:tc>
      </w:tr>
      <w:tr w:rsidR="00D21780" w:rsidRPr="00973AA9" w14:paraId="2B48E9F2" w14:textId="77777777" w:rsidTr="008F2304">
        <w:trPr>
          <w:trHeight w:val="227"/>
        </w:trPr>
        <w:tc>
          <w:tcPr>
            <w:tcW w:w="772" w:type="pct"/>
            <w:tcBorders>
              <w:top w:val="single" w:sz="4" w:space="0" w:color="auto"/>
              <w:left w:val="single" w:sz="4" w:space="0" w:color="auto"/>
              <w:bottom w:val="single" w:sz="4" w:space="0" w:color="auto"/>
              <w:right w:val="single" w:sz="4" w:space="0" w:color="auto"/>
            </w:tcBorders>
            <w:shd w:val="clear" w:color="auto" w:fill="auto"/>
          </w:tcPr>
          <w:p w14:paraId="6E3B11BB" w14:textId="77777777" w:rsidR="0023468A" w:rsidRPr="00802DF6" w:rsidRDefault="0023468A">
            <w:pPr>
              <w:suppressAutoHyphens/>
              <w:jc w:val="left"/>
              <w:rPr>
                <w:sz w:val="20"/>
                <w:szCs w:val="20"/>
              </w:rPr>
            </w:pPr>
            <w:r>
              <w:rPr>
                <w:sz w:val="20"/>
              </w:rPr>
              <w:t>Coordination et suivi</w:t>
            </w:r>
          </w:p>
        </w:tc>
        <w:tc>
          <w:tcPr>
            <w:tcW w:w="1302" w:type="pct"/>
            <w:tcBorders>
              <w:top w:val="single" w:sz="4" w:space="0" w:color="auto"/>
              <w:left w:val="nil"/>
              <w:bottom w:val="single" w:sz="4" w:space="0" w:color="auto"/>
              <w:right w:val="single" w:sz="4" w:space="0" w:color="auto"/>
            </w:tcBorders>
            <w:shd w:val="clear" w:color="auto" w:fill="FFFFFF" w:themeFill="background1"/>
          </w:tcPr>
          <w:p w14:paraId="66F5B598" w14:textId="7776C1DB" w:rsidR="0023468A" w:rsidRPr="00802DF6" w:rsidRDefault="0023468A">
            <w:pPr>
              <w:suppressAutoHyphens/>
              <w:jc w:val="left"/>
              <w:rPr>
                <w:b/>
                <w:bCs/>
                <w:sz w:val="20"/>
                <w:szCs w:val="20"/>
              </w:rPr>
            </w:pPr>
            <w:r>
              <w:rPr>
                <w:sz w:val="20"/>
              </w:rPr>
              <w:t>Embauche de consultants pour soutenir la mise en œuvre, et couverture des déplacements nationaux et des frais de réunion</w:t>
            </w:r>
          </w:p>
        </w:tc>
        <w:tc>
          <w:tcPr>
            <w:tcW w:w="614" w:type="pct"/>
            <w:tcBorders>
              <w:top w:val="single" w:sz="4" w:space="0" w:color="auto"/>
              <w:left w:val="nil"/>
              <w:bottom w:val="single" w:sz="4" w:space="0" w:color="auto"/>
              <w:right w:val="single" w:sz="4" w:space="0" w:color="auto"/>
            </w:tcBorders>
            <w:shd w:val="clear" w:color="auto" w:fill="FFFFFF" w:themeFill="background1"/>
          </w:tcPr>
          <w:p w14:paraId="7B447E87" w14:textId="77777777" w:rsidR="0023468A" w:rsidRPr="00802DF6" w:rsidRDefault="0023468A" w:rsidP="008F2304">
            <w:pPr>
              <w:suppressAutoHyphens/>
              <w:jc w:val="right"/>
              <w:rPr>
                <w:sz w:val="20"/>
                <w:szCs w:val="20"/>
              </w:rPr>
            </w:pPr>
            <w:r>
              <w:rPr>
                <w:sz w:val="20"/>
              </w:rPr>
              <w:t>60 000</w:t>
            </w:r>
          </w:p>
        </w:tc>
        <w:tc>
          <w:tcPr>
            <w:tcW w:w="1280" w:type="pct"/>
            <w:tcBorders>
              <w:top w:val="single" w:sz="4" w:space="0" w:color="auto"/>
              <w:left w:val="single" w:sz="4" w:space="0" w:color="auto"/>
              <w:bottom w:val="single" w:sz="4" w:space="0" w:color="auto"/>
              <w:right w:val="single" w:sz="4" w:space="0" w:color="auto"/>
            </w:tcBorders>
            <w:shd w:val="clear" w:color="auto" w:fill="FFFFFF" w:themeFill="background1"/>
          </w:tcPr>
          <w:p w14:paraId="0DB6F9FB" w14:textId="77777777" w:rsidR="0023468A" w:rsidRPr="00802DF6" w:rsidRDefault="0023468A">
            <w:pPr>
              <w:suppressAutoHyphens/>
              <w:jc w:val="left"/>
              <w:rPr>
                <w:b/>
                <w:bCs/>
                <w:sz w:val="20"/>
                <w:szCs w:val="20"/>
              </w:rPr>
            </w:pPr>
            <w:r>
              <w:rPr>
                <w:sz w:val="20"/>
              </w:rPr>
              <w:t>Embauche de consultants pour soutenir la mise en œuvre et couverture des déplacements nationaux et des frais de réunion</w:t>
            </w:r>
          </w:p>
        </w:tc>
        <w:tc>
          <w:tcPr>
            <w:tcW w:w="454" w:type="pct"/>
            <w:tcBorders>
              <w:top w:val="single" w:sz="4" w:space="0" w:color="auto"/>
              <w:left w:val="nil"/>
              <w:bottom w:val="single" w:sz="4" w:space="0" w:color="auto"/>
              <w:right w:val="single" w:sz="4" w:space="0" w:color="auto"/>
            </w:tcBorders>
            <w:shd w:val="clear" w:color="auto" w:fill="auto"/>
          </w:tcPr>
          <w:p w14:paraId="3FA0CC41" w14:textId="77777777" w:rsidR="0023468A" w:rsidRPr="00802DF6" w:rsidRDefault="0023468A" w:rsidP="008F2304">
            <w:pPr>
              <w:suppressAutoHyphens/>
              <w:jc w:val="right"/>
              <w:rPr>
                <w:b/>
                <w:bCs/>
                <w:sz w:val="20"/>
                <w:szCs w:val="20"/>
              </w:rPr>
            </w:pPr>
            <w:r>
              <w:rPr>
                <w:sz w:val="20"/>
              </w:rPr>
              <w:t>20 000</w:t>
            </w:r>
          </w:p>
        </w:tc>
        <w:tc>
          <w:tcPr>
            <w:tcW w:w="579" w:type="pct"/>
            <w:gridSpan w:val="2"/>
            <w:tcBorders>
              <w:top w:val="single" w:sz="4" w:space="0" w:color="auto"/>
              <w:left w:val="nil"/>
              <w:bottom w:val="single" w:sz="4" w:space="0" w:color="auto"/>
              <w:right w:val="single" w:sz="4" w:space="0" w:color="auto"/>
            </w:tcBorders>
            <w:shd w:val="clear" w:color="auto" w:fill="auto"/>
          </w:tcPr>
          <w:p w14:paraId="16C8AAB0" w14:textId="77777777" w:rsidR="0023468A" w:rsidRPr="00802DF6" w:rsidRDefault="0023468A" w:rsidP="008F2304">
            <w:pPr>
              <w:suppressAutoHyphens/>
              <w:jc w:val="right"/>
              <w:rPr>
                <w:b/>
                <w:bCs/>
                <w:sz w:val="20"/>
                <w:szCs w:val="20"/>
              </w:rPr>
            </w:pPr>
            <w:r>
              <w:rPr>
                <w:sz w:val="20"/>
              </w:rPr>
              <w:t>80 000</w:t>
            </w:r>
          </w:p>
        </w:tc>
      </w:tr>
      <w:tr w:rsidR="00083B40" w:rsidRPr="00973AA9" w14:paraId="5B6B8454" w14:textId="77777777" w:rsidTr="008F2304">
        <w:trPr>
          <w:trHeight w:val="227"/>
        </w:trPr>
        <w:tc>
          <w:tcPr>
            <w:tcW w:w="772" w:type="pct"/>
            <w:tcBorders>
              <w:top w:val="single" w:sz="4" w:space="0" w:color="auto"/>
              <w:left w:val="single" w:sz="4" w:space="0" w:color="auto"/>
              <w:bottom w:val="single" w:sz="4" w:space="0" w:color="auto"/>
              <w:right w:val="single" w:sz="4" w:space="0" w:color="auto"/>
            </w:tcBorders>
            <w:shd w:val="clear" w:color="auto" w:fill="auto"/>
          </w:tcPr>
          <w:p w14:paraId="2743B1BF" w14:textId="77777777" w:rsidR="0023468A" w:rsidRPr="00973AA9" w:rsidRDefault="0023468A">
            <w:pPr>
              <w:suppressAutoHyphens/>
              <w:jc w:val="left"/>
              <w:rPr>
                <w:b/>
                <w:bCs/>
                <w:sz w:val="20"/>
                <w:szCs w:val="20"/>
              </w:rPr>
            </w:pPr>
            <w:r>
              <w:rPr>
                <w:b/>
                <w:sz w:val="20"/>
              </w:rPr>
              <w:t>Total</w:t>
            </w:r>
          </w:p>
        </w:tc>
        <w:tc>
          <w:tcPr>
            <w:tcW w:w="1302" w:type="pct"/>
            <w:tcBorders>
              <w:top w:val="single" w:sz="4" w:space="0" w:color="auto"/>
              <w:left w:val="nil"/>
              <w:bottom w:val="single" w:sz="4" w:space="0" w:color="auto"/>
              <w:right w:val="single" w:sz="4" w:space="0" w:color="auto"/>
            </w:tcBorders>
            <w:shd w:val="clear" w:color="auto" w:fill="auto"/>
          </w:tcPr>
          <w:p w14:paraId="6B06B524" w14:textId="77777777" w:rsidR="0023468A" w:rsidRPr="00973AA9" w:rsidRDefault="0023468A">
            <w:pPr>
              <w:suppressAutoHyphens/>
              <w:jc w:val="left"/>
              <w:rPr>
                <w:b/>
                <w:bCs/>
                <w:sz w:val="20"/>
                <w:szCs w:val="20"/>
                <w:lang w:eastAsia="en-CA"/>
              </w:rPr>
            </w:pPr>
          </w:p>
        </w:tc>
        <w:tc>
          <w:tcPr>
            <w:tcW w:w="614" w:type="pct"/>
            <w:tcBorders>
              <w:top w:val="single" w:sz="4" w:space="0" w:color="auto"/>
              <w:left w:val="nil"/>
              <w:bottom w:val="single" w:sz="4" w:space="0" w:color="auto"/>
              <w:right w:val="single" w:sz="4" w:space="0" w:color="auto"/>
            </w:tcBorders>
            <w:shd w:val="clear" w:color="auto" w:fill="auto"/>
          </w:tcPr>
          <w:p w14:paraId="7B600E3A" w14:textId="77777777" w:rsidR="0023468A" w:rsidRPr="00973AA9" w:rsidRDefault="0023468A" w:rsidP="008F2304">
            <w:pPr>
              <w:suppressAutoHyphens/>
              <w:jc w:val="right"/>
              <w:rPr>
                <w:b/>
                <w:bCs/>
                <w:sz w:val="20"/>
                <w:szCs w:val="20"/>
              </w:rPr>
            </w:pPr>
            <w:r>
              <w:rPr>
                <w:b/>
                <w:sz w:val="20"/>
              </w:rPr>
              <w:t>1 290 000</w:t>
            </w:r>
          </w:p>
        </w:tc>
        <w:tc>
          <w:tcPr>
            <w:tcW w:w="1280" w:type="pct"/>
            <w:tcBorders>
              <w:top w:val="single" w:sz="4" w:space="0" w:color="auto"/>
              <w:left w:val="single" w:sz="4" w:space="0" w:color="auto"/>
              <w:bottom w:val="single" w:sz="4" w:space="0" w:color="auto"/>
              <w:right w:val="single" w:sz="4" w:space="0" w:color="auto"/>
            </w:tcBorders>
            <w:shd w:val="clear" w:color="auto" w:fill="auto"/>
          </w:tcPr>
          <w:p w14:paraId="2F0EB37E" w14:textId="77777777" w:rsidR="0023468A" w:rsidRPr="00973AA9" w:rsidRDefault="0023468A">
            <w:pPr>
              <w:suppressAutoHyphens/>
              <w:jc w:val="left"/>
              <w:rPr>
                <w:b/>
                <w:bCs/>
                <w:sz w:val="20"/>
                <w:szCs w:val="20"/>
                <w:lang w:eastAsia="en-CA"/>
              </w:rPr>
            </w:pPr>
          </w:p>
        </w:tc>
        <w:tc>
          <w:tcPr>
            <w:tcW w:w="454" w:type="pct"/>
            <w:tcBorders>
              <w:top w:val="single" w:sz="4" w:space="0" w:color="auto"/>
              <w:left w:val="nil"/>
              <w:bottom w:val="single" w:sz="4" w:space="0" w:color="auto"/>
              <w:right w:val="single" w:sz="4" w:space="0" w:color="auto"/>
            </w:tcBorders>
            <w:shd w:val="clear" w:color="auto" w:fill="auto"/>
          </w:tcPr>
          <w:p w14:paraId="6208BC51" w14:textId="77777777" w:rsidR="0023468A" w:rsidRPr="00973AA9" w:rsidRDefault="0023468A" w:rsidP="008F2304">
            <w:pPr>
              <w:suppressAutoHyphens/>
              <w:jc w:val="right"/>
              <w:rPr>
                <w:b/>
                <w:bCs/>
                <w:sz w:val="20"/>
                <w:szCs w:val="20"/>
              </w:rPr>
            </w:pPr>
            <w:r>
              <w:rPr>
                <w:b/>
                <w:sz w:val="20"/>
              </w:rPr>
              <w:t>360 000</w:t>
            </w:r>
          </w:p>
        </w:tc>
        <w:tc>
          <w:tcPr>
            <w:tcW w:w="579" w:type="pct"/>
            <w:gridSpan w:val="2"/>
            <w:tcBorders>
              <w:top w:val="single" w:sz="4" w:space="0" w:color="auto"/>
              <w:left w:val="nil"/>
              <w:bottom w:val="single" w:sz="4" w:space="0" w:color="auto"/>
              <w:right w:val="single" w:sz="4" w:space="0" w:color="auto"/>
            </w:tcBorders>
            <w:shd w:val="clear" w:color="auto" w:fill="auto"/>
          </w:tcPr>
          <w:p w14:paraId="042D5D93" w14:textId="77777777" w:rsidR="0023468A" w:rsidRPr="00973AA9" w:rsidRDefault="0023468A" w:rsidP="008F2304">
            <w:pPr>
              <w:suppressAutoHyphens/>
              <w:jc w:val="right"/>
              <w:rPr>
                <w:b/>
                <w:bCs/>
                <w:sz w:val="20"/>
                <w:szCs w:val="20"/>
              </w:rPr>
            </w:pPr>
            <w:r>
              <w:rPr>
                <w:b/>
                <w:sz w:val="20"/>
              </w:rPr>
              <w:t>1 650 000</w:t>
            </w:r>
          </w:p>
        </w:tc>
      </w:tr>
      <w:tr w:rsidR="00083B40" w:rsidRPr="00973AA9" w14:paraId="3198E54B" w14:textId="77777777" w:rsidTr="00326883">
        <w:trPr>
          <w:trHeight w:val="50"/>
        </w:trPr>
        <w:tc>
          <w:tcPr>
            <w:tcW w:w="772" w:type="pct"/>
            <w:tcBorders>
              <w:top w:val="single" w:sz="4" w:space="0" w:color="auto"/>
              <w:left w:val="single" w:sz="4" w:space="0" w:color="auto"/>
              <w:bottom w:val="single" w:sz="4" w:space="0" w:color="auto"/>
              <w:right w:val="single" w:sz="4" w:space="0" w:color="auto"/>
            </w:tcBorders>
            <w:shd w:val="clear" w:color="auto" w:fill="auto"/>
            <w:vAlign w:val="center"/>
          </w:tcPr>
          <w:p w14:paraId="46C05FA2" w14:textId="77777777" w:rsidR="0023468A" w:rsidRPr="00973AA9" w:rsidRDefault="0023468A">
            <w:pPr>
              <w:suppressAutoHyphens/>
              <w:jc w:val="left"/>
              <w:rPr>
                <w:b/>
                <w:bCs/>
                <w:sz w:val="20"/>
                <w:szCs w:val="20"/>
              </w:rPr>
            </w:pPr>
            <w:r>
              <w:rPr>
                <w:b/>
                <w:sz w:val="20"/>
              </w:rPr>
              <w:t>Pourcentage du total (%)</w:t>
            </w:r>
          </w:p>
        </w:tc>
        <w:tc>
          <w:tcPr>
            <w:tcW w:w="1302" w:type="pct"/>
            <w:tcBorders>
              <w:top w:val="single" w:sz="4" w:space="0" w:color="auto"/>
              <w:left w:val="nil"/>
              <w:bottom w:val="single" w:sz="4" w:space="0" w:color="auto"/>
              <w:right w:val="single" w:sz="4" w:space="0" w:color="auto"/>
            </w:tcBorders>
            <w:shd w:val="clear" w:color="auto" w:fill="auto"/>
            <w:vAlign w:val="center"/>
          </w:tcPr>
          <w:p w14:paraId="5D21B0E0" w14:textId="77777777" w:rsidR="0023468A" w:rsidRPr="00973AA9" w:rsidRDefault="0023468A">
            <w:pPr>
              <w:suppressAutoHyphens/>
              <w:jc w:val="left"/>
              <w:rPr>
                <w:b/>
                <w:bCs/>
                <w:sz w:val="20"/>
                <w:szCs w:val="20"/>
                <w:lang w:eastAsia="en-CA"/>
              </w:rPr>
            </w:pPr>
          </w:p>
        </w:tc>
        <w:tc>
          <w:tcPr>
            <w:tcW w:w="614" w:type="pct"/>
            <w:tcBorders>
              <w:top w:val="single" w:sz="4" w:space="0" w:color="auto"/>
              <w:left w:val="nil"/>
              <w:bottom w:val="single" w:sz="4" w:space="0" w:color="auto"/>
              <w:right w:val="single" w:sz="4" w:space="0" w:color="auto"/>
            </w:tcBorders>
            <w:shd w:val="clear" w:color="auto" w:fill="auto"/>
            <w:vAlign w:val="center"/>
          </w:tcPr>
          <w:p w14:paraId="708B7835" w14:textId="77777777" w:rsidR="0023468A" w:rsidRPr="00973AA9" w:rsidRDefault="0023468A" w:rsidP="00801BBC">
            <w:pPr>
              <w:suppressAutoHyphens/>
              <w:jc w:val="center"/>
              <w:rPr>
                <w:b/>
                <w:bCs/>
                <w:sz w:val="20"/>
                <w:szCs w:val="20"/>
              </w:rPr>
            </w:pPr>
            <w:r>
              <w:rPr>
                <w:b/>
                <w:sz w:val="20"/>
              </w:rPr>
              <w:t>78,2</w:t>
            </w:r>
          </w:p>
        </w:tc>
        <w:tc>
          <w:tcPr>
            <w:tcW w:w="1280" w:type="pct"/>
            <w:tcBorders>
              <w:top w:val="single" w:sz="4" w:space="0" w:color="auto"/>
              <w:left w:val="single" w:sz="4" w:space="0" w:color="auto"/>
              <w:bottom w:val="single" w:sz="4" w:space="0" w:color="auto"/>
              <w:right w:val="single" w:sz="4" w:space="0" w:color="auto"/>
            </w:tcBorders>
            <w:shd w:val="clear" w:color="auto" w:fill="auto"/>
            <w:vAlign w:val="center"/>
          </w:tcPr>
          <w:p w14:paraId="318F8C9B" w14:textId="77777777" w:rsidR="0023468A" w:rsidRPr="00973AA9" w:rsidRDefault="0023468A">
            <w:pPr>
              <w:suppressAutoHyphens/>
              <w:jc w:val="left"/>
              <w:rPr>
                <w:b/>
                <w:bCs/>
                <w:sz w:val="20"/>
                <w:szCs w:val="20"/>
                <w:lang w:eastAsia="en-CA"/>
              </w:rPr>
            </w:pPr>
          </w:p>
        </w:tc>
        <w:tc>
          <w:tcPr>
            <w:tcW w:w="454" w:type="pct"/>
            <w:tcBorders>
              <w:top w:val="single" w:sz="4" w:space="0" w:color="auto"/>
              <w:left w:val="nil"/>
              <w:bottom w:val="single" w:sz="4" w:space="0" w:color="auto"/>
              <w:right w:val="single" w:sz="4" w:space="0" w:color="auto"/>
            </w:tcBorders>
            <w:shd w:val="clear" w:color="auto" w:fill="auto"/>
            <w:vAlign w:val="center"/>
          </w:tcPr>
          <w:p w14:paraId="6B11D9D1" w14:textId="77777777" w:rsidR="0023468A" w:rsidRPr="00973AA9" w:rsidRDefault="0023468A" w:rsidP="00801BBC">
            <w:pPr>
              <w:suppressAutoHyphens/>
              <w:jc w:val="center"/>
              <w:rPr>
                <w:b/>
                <w:bCs/>
                <w:sz w:val="20"/>
                <w:szCs w:val="20"/>
              </w:rPr>
            </w:pPr>
            <w:r>
              <w:rPr>
                <w:b/>
                <w:sz w:val="20"/>
              </w:rPr>
              <w:t>21,8</w:t>
            </w:r>
          </w:p>
        </w:tc>
        <w:tc>
          <w:tcPr>
            <w:tcW w:w="579" w:type="pct"/>
            <w:gridSpan w:val="2"/>
            <w:tcBorders>
              <w:top w:val="single" w:sz="4" w:space="0" w:color="auto"/>
              <w:left w:val="nil"/>
              <w:bottom w:val="single" w:sz="4" w:space="0" w:color="auto"/>
              <w:right w:val="single" w:sz="4" w:space="0" w:color="auto"/>
            </w:tcBorders>
            <w:shd w:val="clear" w:color="auto" w:fill="auto"/>
            <w:vAlign w:val="center"/>
          </w:tcPr>
          <w:p w14:paraId="26DE1A04" w14:textId="77777777" w:rsidR="0023468A" w:rsidRPr="00973AA9" w:rsidRDefault="0023468A" w:rsidP="00801BBC">
            <w:pPr>
              <w:suppressAutoHyphens/>
              <w:jc w:val="center"/>
              <w:rPr>
                <w:b/>
                <w:bCs/>
                <w:sz w:val="20"/>
                <w:szCs w:val="20"/>
              </w:rPr>
            </w:pPr>
            <w:r>
              <w:rPr>
                <w:b/>
                <w:sz w:val="20"/>
              </w:rPr>
              <w:t>100</w:t>
            </w:r>
          </w:p>
        </w:tc>
      </w:tr>
    </w:tbl>
    <w:p w14:paraId="1282D842" w14:textId="77777777" w:rsidR="001B30A9" w:rsidRPr="000A4838" w:rsidRDefault="00F92347" w:rsidP="0023468A">
      <w:pPr>
        <w:suppressAutoHyphens/>
        <w:spacing w:after="240"/>
        <w:rPr>
          <w:b/>
          <w:bCs/>
        </w:rPr>
      </w:pPr>
      <w:r>
        <w:br w:type="textWrapping" w:clear="all"/>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B30A9" w14:paraId="1F8172B8" w14:textId="77777777" w:rsidTr="00001859">
        <w:tc>
          <w:tcPr>
            <w:tcW w:w="1870" w:type="dxa"/>
          </w:tcPr>
          <w:p w14:paraId="384DDB90" w14:textId="77777777" w:rsidR="001B30A9" w:rsidRDefault="001B30A9" w:rsidP="0023468A">
            <w:pPr>
              <w:suppressAutoHyphens/>
              <w:spacing w:after="240"/>
              <w:rPr>
                <w:b/>
                <w:bCs/>
              </w:rPr>
            </w:pPr>
          </w:p>
        </w:tc>
        <w:tc>
          <w:tcPr>
            <w:tcW w:w="1870" w:type="dxa"/>
          </w:tcPr>
          <w:p w14:paraId="1DECEB52" w14:textId="77777777" w:rsidR="001B30A9" w:rsidRDefault="001B30A9" w:rsidP="0023468A">
            <w:pPr>
              <w:suppressAutoHyphens/>
              <w:spacing w:after="240"/>
              <w:rPr>
                <w:b/>
                <w:bCs/>
              </w:rPr>
            </w:pPr>
          </w:p>
        </w:tc>
        <w:tc>
          <w:tcPr>
            <w:tcW w:w="1870" w:type="dxa"/>
            <w:tcBorders>
              <w:bottom w:val="single" w:sz="4" w:space="0" w:color="auto"/>
            </w:tcBorders>
          </w:tcPr>
          <w:p w14:paraId="250C719F" w14:textId="77777777" w:rsidR="001B30A9" w:rsidRDefault="001B30A9" w:rsidP="0023468A">
            <w:pPr>
              <w:suppressAutoHyphens/>
              <w:spacing w:after="240"/>
              <w:rPr>
                <w:b/>
                <w:bCs/>
              </w:rPr>
            </w:pPr>
          </w:p>
        </w:tc>
        <w:tc>
          <w:tcPr>
            <w:tcW w:w="1870" w:type="dxa"/>
          </w:tcPr>
          <w:p w14:paraId="696FA984" w14:textId="77777777" w:rsidR="001B30A9" w:rsidRDefault="001B30A9" w:rsidP="0023468A">
            <w:pPr>
              <w:suppressAutoHyphens/>
              <w:spacing w:after="240"/>
              <w:rPr>
                <w:b/>
                <w:bCs/>
              </w:rPr>
            </w:pPr>
          </w:p>
        </w:tc>
        <w:tc>
          <w:tcPr>
            <w:tcW w:w="1870" w:type="dxa"/>
          </w:tcPr>
          <w:p w14:paraId="7BC7151A" w14:textId="77777777" w:rsidR="001B30A9" w:rsidRDefault="001B30A9" w:rsidP="0023468A">
            <w:pPr>
              <w:suppressAutoHyphens/>
              <w:spacing w:after="240"/>
              <w:rPr>
                <w:b/>
                <w:bCs/>
              </w:rPr>
            </w:pPr>
          </w:p>
        </w:tc>
      </w:tr>
    </w:tbl>
    <w:p w14:paraId="5E12B5F5" w14:textId="7AFB373B" w:rsidR="0070038F" w:rsidRPr="000A4838" w:rsidRDefault="0070038F" w:rsidP="0023468A">
      <w:pPr>
        <w:suppressAutoHyphens/>
        <w:spacing w:after="240"/>
        <w:rPr>
          <w:b/>
          <w:bCs/>
        </w:rPr>
      </w:pPr>
    </w:p>
    <w:sectPr w:rsidR="0070038F" w:rsidRPr="000A4838" w:rsidSect="00651697">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90C85C" w14:textId="77777777" w:rsidR="00F17EBF" w:rsidRDefault="00F17EBF" w:rsidP="004A504B">
      <w:r>
        <w:separator/>
      </w:r>
    </w:p>
  </w:endnote>
  <w:endnote w:type="continuationSeparator" w:id="0">
    <w:p w14:paraId="6A7F86B9" w14:textId="77777777" w:rsidR="00F17EBF" w:rsidRDefault="00F17EBF" w:rsidP="004A504B">
      <w:r>
        <w:continuationSeparator/>
      </w:r>
    </w:p>
  </w:endnote>
  <w:endnote w:type="continuationNotice" w:id="1">
    <w:p w14:paraId="3E612760" w14:textId="77777777" w:rsidR="00F17EBF" w:rsidRDefault="00F17E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C1056" w14:textId="77777777" w:rsidR="00AB2064" w:rsidRPr="0033525D" w:rsidRDefault="00AB2064">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81D9F" w14:textId="77777777" w:rsidR="00AB2064" w:rsidRPr="0033525D" w:rsidRDefault="00AB2064">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0AE14" w14:textId="77777777" w:rsidR="00470826" w:rsidRPr="009730ED" w:rsidRDefault="00470826" w:rsidP="00470826">
    <w:pPr>
      <w:pBdr>
        <w:top w:val="single" w:sz="4" w:space="1" w:color="auto"/>
        <w:left w:val="single" w:sz="4" w:space="4" w:color="auto"/>
        <w:bottom w:val="single" w:sz="4" w:space="1" w:color="auto"/>
        <w:right w:val="single" w:sz="4" w:space="4" w:color="auto"/>
      </w:pBdr>
      <w:jc w:val="center"/>
      <w:rPr>
        <w:rFonts w:cs="MS Serif"/>
        <w:sz w:val="18"/>
        <w:szCs w:val="18"/>
      </w:rPr>
    </w:pPr>
    <w:r w:rsidRPr="009730ED">
      <w:rPr>
        <w:rFonts w:cs="MS Serif"/>
        <w:sz w:val="18"/>
        <w:szCs w:val="18"/>
      </w:rPr>
      <w:t xml:space="preserve">Les documents de présession du Comité exécutif du Fonds multilatéral aux fins d’application du Protocole de </w:t>
    </w:r>
  </w:p>
  <w:p w14:paraId="31E2F3C2" w14:textId="77777777" w:rsidR="00470826" w:rsidRDefault="00470826" w:rsidP="00470826">
    <w:pPr>
      <w:pBdr>
        <w:top w:val="single" w:sz="4" w:space="1" w:color="auto"/>
        <w:left w:val="single" w:sz="4" w:space="4" w:color="auto"/>
        <w:bottom w:val="single" w:sz="4" w:space="1" w:color="auto"/>
        <w:right w:val="single" w:sz="4" w:space="4" w:color="auto"/>
      </w:pBdr>
      <w:jc w:val="center"/>
      <w:rPr>
        <w:rFonts w:cs="MS Serif"/>
        <w:sz w:val="18"/>
        <w:szCs w:val="18"/>
      </w:rPr>
    </w:pPr>
    <w:r w:rsidRPr="009730ED">
      <w:rPr>
        <w:rFonts w:cs="MS Serif"/>
        <w:sz w:val="18"/>
        <w:szCs w:val="18"/>
      </w:rPr>
      <w:t>Montréal sont présentés sous réserve des décisions pouvant être prises par le Comité exécutif après leur publication.</w:t>
    </w:r>
  </w:p>
  <w:p w14:paraId="295C997E" w14:textId="77777777" w:rsidR="009730ED" w:rsidRPr="009730ED" w:rsidRDefault="009730ED" w:rsidP="00470826">
    <w:pPr>
      <w:pBdr>
        <w:top w:val="single" w:sz="4" w:space="1" w:color="auto"/>
        <w:left w:val="single" w:sz="4" w:space="4" w:color="auto"/>
        <w:bottom w:val="single" w:sz="4" w:space="1" w:color="auto"/>
        <w:right w:val="single" w:sz="4" w:space="4" w:color="auto"/>
      </w:pBdr>
      <w:jc w:val="center"/>
      <w:rPr>
        <w:rFonts w:cs="MS Serif"/>
        <w:sz w:val="18"/>
        <w:szCs w:val="18"/>
      </w:rPr>
    </w:pPr>
  </w:p>
  <w:p w14:paraId="34AF48D6" w14:textId="77777777" w:rsidR="00AB2064" w:rsidRPr="00470826" w:rsidRDefault="00AB2064" w:rsidP="004708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1E0761" w14:textId="77777777" w:rsidR="00B107E6" w:rsidRPr="0033525D" w:rsidRDefault="00B107E6">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A3FC0" w14:textId="77777777" w:rsidR="00B107E6" w:rsidRPr="0033525D" w:rsidRDefault="00B107E6">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7771137"/>
      <w:docPartObj>
        <w:docPartGallery w:val="Page Numbers (Bottom of Page)"/>
        <w:docPartUnique/>
      </w:docPartObj>
    </w:sdtPr>
    <w:sdtEndPr>
      <w:rPr>
        <w:noProof/>
      </w:rPr>
    </w:sdtEndPr>
    <w:sdtContent>
      <w:p w14:paraId="0066DD07" w14:textId="77777777" w:rsidR="00B107E6" w:rsidRDefault="00B107E6">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26655" w14:textId="77777777" w:rsidR="00AB2064" w:rsidRPr="0033525D" w:rsidRDefault="00AB2064">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1685" w14:textId="77777777" w:rsidR="00AB2064" w:rsidRPr="0033525D" w:rsidRDefault="00AB2064">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0C1A" w14:textId="77777777" w:rsidR="00AB2064" w:rsidRDefault="00AB2064"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5F141523" w14:textId="77777777" w:rsidR="00AB2064" w:rsidRDefault="00AB206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C8B18D" w14:textId="77777777" w:rsidR="00F17EBF" w:rsidRDefault="00F17EBF" w:rsidP="004A504B">
      <w:r>
        <w:separator/>
      </w:r>
    </w:p>
  </w:footnote>
  <w:footnote w:type="continuationSeparator" w:id="0">
    <w:p w14:paraId="2C3F4496" w14:textId="77777777" w:rsidR="00F17EBF" w:rsidRDefault="00F17EBF" w:rsidP="004A504B">
      <w:r>
        <w:continuationSeparator/>
      </w:r>
    </w:p>
  </w:footnote>
  <w:footnote w:type="continuationNotice" w:id="1">
    <w:p w14:paraId="623C4E16" w14:textId="77777777" w:rsidR="00F17EBF" w:rsidRDefault="00F17EBF"/>
  </w:footnote>
  <w:footnote w:id="2">
    <w:p w14:paraId="419C1B66" w14:textId="4410212C" w:rsidR="00AB2064" w:rsidRPr="001E1147" w:rsidRDefault="00AB2064" w:rsidP="70C90D93">
      <w:pPr>
        <w:pStyle w:val="FootnoteText"/>
        <w:spacing w:after="40"/>
      </w:pPr>
      <w:r>
        <w:rPr>
          <w:rStyle w:val="FootnoteReference"/>
          <w:sz w:val="22"/>
          <w:szCs w:val="22"/>
        </w:rPr>
        <w:footnoteRef/>
      </w:r>
      <w:r>
        <w:rPr>
          <w:sz w:val="22"/>
        </w:rPr>
        <w:t xml:space="preserve"> UNEP /</w:t>
      </w:r>
      <w:proofErr w:type="spellStart"/>
      <w:r>
        <w:rPr>
          <w:sz w:val="22"/>
        </w:rPr>
        <w:t>OzL.Pro</w:t>
      </w:r>
      <w:proofErr w:type="spellEnd"/>
      <w:r>
        <w:rPr>
          <w:sz w:val="22"/>
        </w:rPr>
        <w:t>/</w:t>
      </w:r>
      <w:proofErr w:type="spellStart"/>
      <w:r>
        <w:rPr>
          <w:sz w:val="22"/>
        </w:rPr>
        <w:t>ExCom</w:t>
      </w:r>
      <w:proofErr w:type="spellEnd"/>
      <w:r>
        <w:rPr>
          <w:sz w:val="22"/>
        </w:rPr>
        <w:t>/95/1</w:t>
      </w:r>
    </w:p>
  </w:footnote>
  <w:footnote w:id="3">
    <w:p w14:paraId="12A50C3B" w14:textId="3291E10C" w:rsidR="00AB2064" w:rsidRPr="00F41B9C" w:rsidRDefault="00AB2064">
      <w:pPr>
        <w:pStyle w:val="FootnoteText"/>
      </w:pPr>
      <w:r>
        <w:rPr>
          <w:rStyle w:val="FootnoteReference"/>
        </w:rPr>
        <w:footnoteRef/>
      </w:r>
      <w:r>
        <w:t> Selon la lettre du 8 août 2024 du Ministère du cadre de vie et du transport, en charge du développement durable du Bénin, au Chef du Secrétariat du Fonds multilatéral.</w:t>
      </w:r>
    </w:p>
  </w:footnote>
  <w:footnote w:id="4">
    <w:p w14:paraId="063F96D4" w14:textId="123D9036" w:rsidR="00AB2064" w:rsidRPr="00B54315" w:rsidRDefault="00AB2064" w:rsidP="00DF6E17">
      <w:pPr>
        <w:pStyle w:val="FootnoteText"/>
      </w:pPr>
      <w:r>
        <w:rPr>
          <w:rStyle w:val="FootnoteReference"/>
        </w:rPr>
        <w:footnoteRef/>
      </w:r>
      <w:r>
        <w:t xml:space="preserve"> Les mesures à évaluer seront des réglementations spécifiques visant à empêcher l’évaporation des HFC durant l’installation, l’entretien et la mise hors service des équipements de réfrigération et </w:t>
      </w:r>
      <w:r w:rsidR="00B86426">
        <w:t xml:space="preserve">de </w:t>
      </w:r>
      <w:r>
        <w:t>climatisation ; des contrôles de fuite sur les équipements à base de HFC de grande taille ; des pratiques de tenue de registres ; l’interdiction d’importer des HFC dans des contenants non rechargeables ; la récupération obligatoire des HFC contenus dans les contenants et les équipements en fin de vie.</w:t>
      </w:r>
    </w:p>
  </w:footnote>
  <w:footnote w:id="5">
    <w:p w14:paraId="618BC742" w14:textId="6E27F77E" w:rsidR="0008385E" w:rsidRPr="00C47E03" w:rsidRDefault="0008385E" w:rsidP="0008385E">
      <w:pPr>
        <w:pStyle w:val="FootnoteText"/>
      </w:pPr>
      <w:r>
        <w:rPr>
          <w:rStyle w:val="FootnoteReference"/>
        </w:rPr>
        <w:footnoteRef/>
      </w:r>
      <w:r>
        <w:t xml:space="preserve"> Équipement de réfrigération </w:t>
      </w:r>
      <w:proofErr w:type="spellStart"/>
      <w:r>
        <w:t>pré-chargé</w:t>
      </w:r>
      <w:proofErr w:type="spellEnd"/>
      <w:r>
        <w:t xml:space="preserve"> avec un frigorigène et contenant tous les éléments constitutifs nécessaires au refroidissement (à savoir compresseur, condenseur, évaporateur, détendeurs et ventilateurs) </w:t>
      </w:r>
      <w:r w:rsidR="00CA4F65">
        <w:t>en un</w:t>
      </w:r>
      <w:r>
        <w:t xml:space="preserve"> seul et même appareil.</w:t>
      </w:r>
    </w:p>
  </w:footnote>
  <w:footnote w:id="6">
    <w:p w14:paraId="2EC87926" w14:textId="512F0972" w:rsidR="00AB2064" w:rsidRPr="0089392A" w:rsidRDefault="00AB2064">
      <w:pPr>
        <w:pStyle w:val="FootnoteText"/>
      </w:pPr>
      <w:r>
        <w:rPr>
          <w:rStyle w:val="FootnoteReference"/>
        </w:rPr>
        <w:footnoteRef/>
      </w:r>
      <w:r>
        <w:t> Détecteurs de fumée, alarmes, systèmes de lutte contre les incendies, tuyaux, extincteurs et autres, installation de conduits de ventilation, vitres résistant au feu, portes de sortie de secours, et autres.</w:t>
      </w:r>
    </w:p>
  </w:footnote>
  <w:footnote w:id="7">
    <w:p w14:paraId="44004565" w14:textId="1945147F" w:rsidR="00AB2064" w:rsidRPr="004966E9" w:rsidRDefault="00AB2064" w:rsidP="000F269C">
      <w:pPr>
        <w:pStyle w:val="FootnoteText"/>
      </w:pPr>
      <w:r>
        <w:rPr>
          <w:rStyle w:val="FootnoteReference"/>
        </w:rPr>
        <w:footnoteRef/>
      </w:r>
      <w:r>
        <w:t> Conformément à la proposition de l’annexe XXII du document UNEP/</w:t>
      </w:r>
      <w:proofErr w:type="spellStart"/>
      <w:r>
        <w:t>OzL.Pro</w:t>
      </w:r>
      <w:proofErr w:type="spellEnd"/>
      <w:r>
        <w:t>/</w:t>
      </w:r>
      <w:proofErr w:type="spellStart"/>
      <w:r>
        <w:t>ExCom</w:t>
      </w:r>
      <w:proofErr w:type="spellEnd"/>
      <w:r>
        <w:t>/92/56.</w:t>
      </w:r>
    </w:p>
  </w:footnote>
  <w:footnote w:id="8">
    <w:p w14:paraId="17CD0742" w14:textId="787DA5EB" w:rsidR="00AB2064" w:rsidRPr="003D50A9" w:rsidRDefault="00AB2064">
      <w:pPr>
        <w:pStyle w:val="FootnoteText"/>
      </w:pPr>
      <w:r>
        <w:rPr>
          <w:rStyle w:val="FootnoteReference"/>
        </w:rPr>
        <w:footnoteRef/>
      </w:r>
      <w:r>
        <w:t> Communauté économique des états de l’Afrique occidentale.</w:t>
      </w:r>
    </w:p>
  </w:footnote>
  <w:footnote w:id="9">
    <w:p w14:paraId="08A7BCE1" w14:textId="2C2D2295" w:rsidR="00D44B63" w:rsidRDefault="00D44B63" w:rsidP="00D44B63">
      <w:pPr>
        <w:pStyle w:val="FootnoteText"/>
      </w:pPr>
      <w:r>
        <w:rPr>
          <w:rStyle w:val="FootnoteReference"/>
        </w:rPr>
        <w:footnoteRef/>
      </w:r>
      <w:r>
        <w:t xml:space="preserve"> Les équipements faisant l’objet de la dérogation au titre d’une température ambiante élevée incluent les climatiseurs </w:t>
      </w:r>
      <w:proofErr w:type="spellStart"/>
      <w:r w:rsidR="00733D42" w:rsidRPr="00733D42">
        <w:t>multisplit</w:t>
      </w:r>
      <w:proofErr w:type="spellEnd"/>
      <w:r w:rsidR="00733D42" w:rsidRPr="00733D42">
        <w:t xml:space="preserve"> </w:t>
      </w:r>
      <w:r>
        <w:t>(commerciaux et résidentiels) ; les climatiseurs split raccordés (commerciaux et résidentiels) ; et les climatiseurs raccordés commerciaux de type armoire.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0E17D" w14:textId="08CDAB7A" w:rsidR="00AB2064" w:rsidRPr="009B0D30" w:rsidRDefault="00470826" w:rsidP="00A15FEA">
    <w:r>
      <w:fldChar w:fldCharType="begin"/>
    </w:r>
    <w:r>
      <w:instrText>DOCPROPERTY "Document number"  \* MERGEFORMAT</w:instrText>
    </w:r>
    <w:r>
      <w:fldChar w:fldCharType="separate"/>
    </w:r>
    <w:r w:rsidR="002956FF">
      <w:t>UNEP/</w:t>
    </w:r>
    <w:proofErr w:type="spellStart"/>
    <w:r w:rsidR="002956FF">
      <w:t>OzL.Pro</w:t>
    </w:r>
    <w:proofErr w:type="spellEnd"/>
    <w:r w:rsidR="002956FF">
      <w:t>/</w:t>
    </w:r>
    <w:proofErr w:type="spellStart"/>
    <w:r w:rsidR="002956FF">
      <w:t>ExCom</w:t>
    </w:r>
    <w:proofErr w:type="spellEnd"/>
    <w:r w:rsidR="002956FF">
      <w:t>/95/42</w:t>
    </w:r>
    <w:r>
      <w:fldChar w:fldCharType="end"/>
    </w:r>
  </w:p>
  <w:p w14:paraId="07D759BF" w14:textId="77777777" w:rsidR="00AB2064" w:rsidRPr="0033525D" w:rsidRDefault="00AB2064"/>
  <w:p w14:paraId="6B9AA5FD" w14:textId="77777777" w:rsidR="00AB2064" w:rsidRPr="0033525D" w:rsidRDefault="00AB20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32B34" w14:textId="677F5237" w:rsidR="00AB2064" w:rsidRPr="009B0D30" w:rsidRDefault="00470826" w:rsidP="00A15FEA">
    <w:pPr>
      <w:jc w:val="right"/>
    </w:pPr>
    <w:r>
      <w:fldChar w:fldCharType="begin"/>
    </w:r>
    <w:r>
      <w:instrText>DOCPROPERTY "Document number"  \* MERGEFORMAT</w:instrText>
    </w:r>
    <w:r>
      <w:fldChar w:fldCharType="separate"/>
    </w:r>
    <w:r w:rsidR="002956FF">
      <w:t>UNEP/</w:t>
    </w:r>
    <w:proofErr w:type="spellStart"/>
    <w:r w:rsidR="002956FF">
      <w:t>OzL.Pro</w:t>
    </w:r>
    <w:proofErr w:type="spellEnd"/>
    <w:r w:rsidR="002956FF">
      <w:t>/</w:t>
    </w:r>
    <w:proofErr w:type="spellStart"/>
    <w:r w:rsidR="002956FF">
      <w:t>ExCom</w:t>
    </w:r>
    <w:proofErr w:type="spellEnd"/>
    <w:r w:rsidR="002956FF">
      <w:t>/95/42</w:t>
    </w:r>
    <w:r>
      <w:fldChar w:fldCharType="end"/>
    </w:r>
  </w:p>
  <w:p w14:paraId="280D35B8" w14:textId="77777777" w:rsidR="00AB2064" w:rsidRPr="0033525D" w:rsidRDefault="00AB2064" w:rsidP="009774CB">
    <w:pPr>
      <w:jc w:val="right"/>
    </w:pPr>
  </w:p>
  <w:p w14:paraId="1DD2A6CB" w14:textId="77777777" w:rsidR="00AB2064" w:rsidRPr="0033525D" w:rsidRDefault="00AB2064"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0AB2064" w14:paraId="7B9E6C58" w14:textId="77777777" w:rsidTr="70C90D93">
      <w:trPr>
        <w:trHeight w:val="300"/>
      </w:trPr>
      <w:tc>
        <w:tcPr>
          <w:tcW w:w="3120" w:type="dxa"/>
        </w:tcPr>
        <w:p w14:paraId="30C84F71" w14:textId="14BD17C0" w:rsidR="00AB2064" w:rsidRDefault="00AB2064" w:rsidP="70C90D93">
          <w:pPr>
            <w:pStyle w:val="Header"/>
            <w:ind w:left="-115"/>
            <w:jc w:val="left"/>
          </w:pPr>
        </w:p>
      </w:tc>
      <w:tc>
        <w:tcPr>
          <w:tcW w:w="3120" w:type="dxa"/>
        </w:tcPr>
        <w:p w14:paraId="118D0CFC" w14:textId="3B5F58A5" w:rsidR="00AB2064" w:rsidRDefault="00AB2064" w:rsidP="70C90D93">
          <w:pPr>
            <w:pStyle w:val="Header"/>
            <w:jc w:val="center"/>
          </w:pPr>
        </w:p>
      </w:tc>
      <w:tc>
        <w:tcPr>
          <w:tcW w:w="3120" w:type="dxa"/>
        </w:tcPr>
        <w:p w14:paraId="68B9D34B" w14:textId="2965476F" w:rsidR="00AB2064" w:rsidRDefault="00AB2064" w:rsidP="70C90D93">
          <w:pPr>
            <w:pStyle w:val="Header"/>
            <w:ind w:right="-115"/>
            <w:jc w:val="right"/>
          </w:pPr>
        </w:p>
      </w:tc>
    </w:tr>
  </w:tbl>
  <w:p w14:paraId="71B2A93D" w14:textId="12D8814A" w:rsidR="00AB2064" w:rsidRDefault="00AB2064" w:rsidP="70C90D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490B0" w14:textId="06534959" w:rsidR="00B107E6" w:rsidRPr="0033525D" w:rsidRDefault="00470826">
    <w:r>
      <w:fldChar w:fldCharType="begin"/>
    </w:r>
    <w:r>
      <w:instrText>DOCPROPERTY "Document number"  \* MERGEFORMAT</w:instrText>
    </w:r>
    <w:r>
      <w:fldChar w:fldCharType="separate"/>
    </w:r>
    <w:r w:rsidR="002956FF">
      <w:t>UNEP/</w:t>
    </w:r>
    <w:proofErr w:type="spellStart"/>
    <w:r w:rsidR="002956FF">
      <w:t>OzL.Pro</w:t>
    </w:r>
    <w:proofErr w:type="spellEnd"/>
    <w:r w:rsidR="002956FF">
      <w:t>/</w:t>
    </w:r>
    <w:proofErr w:type="spellStart"/>
    <w:r w:rsidR="002956FF">
      <w:t>ExCom</w:t>
    </w:r>
    <w:proofErr w:type="spellEnd"/>
    <w:r w:rsidR="002956FF">
      <w:t>/95/42</w:t>
    </w:r>
    <w:r>
      <w:fldChar w:fldCharType="end"/>
    </w:r>
  </w:p>
  <w:p w14:paraId="7E7F7BE9" w14:textId="77777777" w:rsidR="00B107E6" w:rsidRPr="0033525D" w:rsidRDefault="00B107E6"/>
  <w:p w14:paraId="7BC1A0E3" w14:textId="77777777" w:rsidR="00B107E6" w:rsidRPr="0033525D" w:rsidRDefault="00B107E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04EEB" w14:textId="3E7C7323" w:rsidR="00B107E6" w:rsidRPr="0033525D" w:rsidRDefault="00470826">
    <w:pPr>
      <w:jc w:val="right"/>
    </w:pPr>
    <w:r>
      <w:fldChar w:fldCharType="begin"/>
    </w:r>
    <w:r>
      <w:instrText>DOCPROPERTY "Document number"  \* MERGEFORMAT</w:instrText>
    </w:r>
    <w:r>
      <w:fldChar w:fldCharType="separate"/>
    </w:r>
    <w:r w:rsidR="002956FF">
      <w:t>UNEP/</w:t>
    </w:r>
    <w:proofErr w:type="spellStart"/>
    <w:r w:rsidR="002956FF">
      <w:t>OzL.Pro</w:t>
    </w:r>
    <w:proofErr w:type="spellEnd"/>
    <w:r w:rsidR="002956FF">
      <w:t>/</w:t>
    </w:r>
    <w:proofErr w:type="spellStart"/>
    <w:r w:rsidR="002956FF">
      <w:t>ExCom</w:t>
    </w:r>
    <w:proofErr w:type="spellEnd"/>
    <w:r w:rsidR="002956FF">
      <w:t>/95/42</w:t>
    </w:r>
    <w:r>
      <w:fldChar w:fldCharType="end"/>
    </w:r>
  </w:p>
  <w:p w14:paraId="1F5081AA" w14:textId="77777777" w:rsidR="00B107E6" w:rsidRPr="0033525D" w:rsidRDefault="00B107E6"/>
  <w:p w14:paraId="6E8B06A2" w14:textId="77777777" w:rsidR="00B107E6" w:rsidRPr="0033525D" w:rsidRDefault="00B107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16F6F" w14:textId="5BA615FE" w:rsidR="00B107E6" w:rsidRPr="00B774EA" w:rsidRDefault="00470826" w:rsidP="00DF18F4">
    <w:pPr>
      <w:jc w:val="right"/>
      <w:rPr>
        <w:lang w:val="en-US"/>
      </w:rPr>
    </w:pPr>
    <w:r>
      <w:fldChar w:fldCharType="begin"/>
    </w:r>
    <w:r w:rsidRPr="00B774EA">
      <w:rPr>
        <w:lang w:val="en-US"/>
      </w:rPr>
      <w:instrText>DOCPROPERTY "Document number"  \* MERGEFORMAT</w:instrText>
    </w:r>
    <w:r>
      <w:fldChar w:fldCharType="separate"/>
    </w:r>
    <w:r w:rsidR="002956FF">
      <w:rPr>
        <w:lang w:val="en-US"/>
      </w:rPr>
      <w:t>UNEP/</w:t>
    </w:r>
    <w:proofErr w:type="spellStart"/>
    <w:r w:rsidR="002956FF">
      <w:rPr>
        <w:lang w:val="en-US"/>
      </w:rPr>
      <w:t>OzL.Pro</w:t>
    </w:r>
    <w:proofErr w:type="spellEnd"/>
    <w:r w:rsidR="002956FF">
      <w:rPr>
        <w:lang w:val="en-US"/>
      </w:rPr>
      <w:t>/ExCom/95/42</w:t>
    </w:r>
    <w:r>
      <w:fldChar w:fldCharType="end"/>
    </w:r>
  </w:p>
  <w:p w14:paraId="0B5CA1E9" w14:textId="77777777" w:rsidR="00B107E6" w:rsidRPr="00B774EA" w:rsidRDefault="00B107E6" w:rsidP="009774CB">
    <w:pPr>
      <w:pStyle w:val="Header"/>
      <w:jc w:val="right"/>
      <w:rPr>
        <w:lang w:val="en-US"/>
      </w:rPr>
    </w:pPr>
    <w:proofErr w:type="spellStart"/>
    <w:r w:rsidRPr="00B774EA">
      <w:rPr>
        <w:lang w:val="en-US"/>
      </w:rPr>
      <w:t>Annexe</w:t>
    </w:r>
    <w:proofErr w:type="spellEnd"/>
    <w:r w:rsidRPr="00B774EA">
      <w:rPr>
        <w:lang w:val="en-US"/>
      </w:rPr>
      <w:t> I</w:t>
    </w:r>
  </w:p>
  <w:p w14:paraId="7BBC1E0A" w14:textId="77777777" w:rsidR="00B107E6" w:rsidRPr="00B774EA" w:rsidRDefault="00B107E6" w:rsidP="009774CB">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69721" w14:textId="4B4D3106" w:rsidR="00AB2064" w:rsidRPr="00B774EA" w:rsidRDefault="00470826" w:rsidP="00F31830">
    <w:pPr>
      <w:jc w:val="left"/>
      <w:rPr>
        <w:lang w:val="en-US"/>
      </w:rPr>
    </w:pPr>
    <w:r>
      <w:fldChar w:fldCharType="begin"/>
    </w:r>
    <w:r w:rsidRPr="00B774EA">
      <w:rPr>
        <w:lang w:val="en-US"/>
      </w:rPr>
      <w:instrText>DOCPROPERTY "Document number"  \* MERGEFORMAT</w:instrText>
    </w:r>
    <w:r>
      <w:fldChar w:fldCharType="separate"/>
    </w:r>
    <w:r w:rsidR="002956FF">
      <w:rPr>
        <w:lang w:val="en-US"/>
      </w:rPr>
      <w:t>UNEP/</w:t>
    </w:r>
    <w:proofErr w:type="spellStart"/>
    <w:r w:rsidR="002956FF">
      <w:rPr>
        <w:lang w:val="en-US"/>
      </w:rPr>
      <w:t>OzL.Pro</w:t>
    </w:r>
    <w:proofErr w:type="spellEnd"/>
    <w:r w:rsidR="002956FF">
      <w:rPr>
        <w:lang w:val="en-US"/>
      </w:rPr>
      <w:t>/ExCom/95/42</w:t>
    </w:r>
    <w:r>
      <w:fldChar w:fldCharType="end"/>
    </w:r>
  </w:p>
  <w:p w14:paraId="5DC099A3" w14:textId="26D93281" w:rsidR="00AB2064" w:rsidRPr="00B774EA" w:rsidRDefault="00AB2064" w:rsidP="00F31830">
    <w:pPr>
      <w:jc w:val="left"/>
      <w:rPr>
        <w:lang w:val="en-US"/>
      </w:rPr>
    </w:pPr>
    <w:proofErr w:type="spellStart"/>
    <w:r w:rsidRPr="00B774EA">
      <w:rPr>
        <w:lang w:val="en-US"/>
      </w:rPr>
      <w:t>Annexe</w:t>
    </w:r>
    <w:proofErr w:type="spellEnd"/>
    <w:r w:rsidRPr="00B774EA">
      <w:rPr>
        <w:lang w:val="en-US"/>
      </w:rPr>
      <w:t> II</w:t>
    </w:r>
  </w:p>
  <w:p w14:paraId="40D2FB73" w14:textId="77777777" w:rsidR="00AB2064" w:rsidRPr="00B774EA" w:rsidRDefault="00AB2064" w:rsidP="00F31830">
    <w:pPr>
      <w:jc w:val="lef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AFA0D" w14:textId="24C23116" w:rsidR="00AB2064" w:rsidRPr="00B774EA" w:rsidRDefault="00470826" w:rsidP="00F31830">
    <w:pPr>
      <w:jc w:val="right"/>
      <w:rPr>
        <w:lang w:val="en-US"/>
      </w:rPr>
    </w:pPr>
    <w:r>
      <w:fldChar w:fldCharType="begin"/>
    </w:r>
    <w:r w:rsidRPr="00B774EA">
      <w:rPr>
        <w:lang w:val="en-US"/>
      </w:rPr>
      <w:instrText>DOCPROPERTY "Document number"  \* MERGEFORMAT</w:instrText>
    </w:r>
    <w:r>
      <w:fldChar w:fldCharType="separate"/>
    </w:r>
    <w:r w:rsidR="002956FF">
      <w:rPr>
        <w:lang w:val="en-US"/>
      </w:rPr>
      <w:t>UNEP/</w:t>
    </w:r>
    <w:proofErr w:type="spellStart"/>
    <w:r w:rsidR="002956FF">
      <w:rPr>
        <w:lang w:val="en-US"/>
      </w:rPr>
      <w:t>OzL.Pro</w:t>
    </w:r>
    <w:proofErr w:type="spellEnd"/>
    <w:r w:rsidR="002956FF">
      <w:rPr>
        <w:lang w:val="en-US"/>
      </w:rPr>
      <w:t>/ExCom/95/42</w:t>
    </w:r>
    <w:r>
      <w:fldChar w:fldCharType="end"/>
    </w:r>
  </w:p>
  <w:p w14:paraId="43A7BCD5" w14:textId="0428413B" w:rsidR="00AB2064" w:rsidRPr="00B774EA" w:rsidRDefault="00AB2064" w:rsidP="00F31830">
    <w:pPr>
      <w:jc w:val="right"/>
      <w:rPr>
        <w:lang w:val="en-US"/>
      </w:rPr>
    </w:pPr>
    <w:proofErr w:type="spellStart"/>
    <w:r w:rsidRPr="00B774EA">
      <w:rPr>
        <w:lang w:val="en-US"/>
      </w:rPr>
      <w:t>Annexe</w:t>
    </w:r>
    <w:proofErr w:type="spellEnd"/>
    <w:r w:rsidRPr="00B774EA">
      <w:rPr>
        <w:lang w:val="en-US"/>
      </w:rPr>
      <w:t> II</w:t>
    </w:r>
  </w:p>
  <w:p w14:paraId="150417BD" w14:textId="77777777" w:rsidR="00AB2064" w:rsidRPr="00B774EA" w:rsidRDefault="00AB2064" w:rsidP="00F31830">
    <w:pPr>
      <w:pStyle w:val="Header"/>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B8426" w14:textId="1C1FCA3B" w:rsidR="00AB2064" w:rsidRPr="00B774EA" w:rsidRDefault="00470826" w:rsidP="00C72170">
    <w:pPr>
      <w:jc w:val="right"/>
      <w:rPr>
        <w:lang w:val="en-US"/>
      </w:rPr>
    </w:pPr>
    <w:r>
      <w:fldChar w:fldCharType="begin"/>
    </w:r>
    <w:r w:rsidRPr="00B774EA">
      <w:rPr>
        <w:lang w:val="en-US"/>
      </w:rPr>
      <w:instrText>DOCPROPERTY "Document number"  \* MERGEFORMAT</w:instrText>
    </w:r>
    <w:r>
      <w:fldChar w:fldCharType="separate"/>
    </w:r>
    <w:r w:rsidR="002956FF">
      <w:rPr>
        <w:lang w:val="en-US"/>
      </w:rPr>
      <w:t>UNEP/</w:t>
    </w:r>
    <w:proofErr w:type="spellStart"/>
    <w:r w:rsidR="002956FF">
      <w:rPr>
        <w:lang w:val="en-US"/>
      </w:rPr>
      <w:t>OzL.Pro</w:t>
    </w:r>
    <w:proofErr w:type="spellEnd"/>
    <w:r w:rsidR="002956FF">
      <w:rPr>
        <w:lang w:val="en-US"/>
      </w:rPr>
      <w:t>/ExCom/95/42</w:t>
    </w:r>
    <w:r>
      <w:fldChar w:fldCharType="end"/>
    </w:r>
  </w:p>
  <w:p w14:paraId="6AE9A34F" w14:textId="77777777" w:rsidR="00AB2064" w:rsidRPr="00B774EA" w:rsidRDefault="00AB2064" w:rsidP="00C72170">
    <w:pPr>
      <w:jc w:val="right"/>
      <w:rPr>
        <w:lang w:val="en-US"/>
      </w:rPr>
    </w:pPr>
    <w:proofErr w:type="spellStart"/>
    <w:r w:rsidRPr="00B774EA">
      <w:rPr>
        <w:lang w:val="en-US"/>
      </w:rPr>
      <w:t>Annexe</w:t>
    </w:r>
    <w:proofErr w:type="spellEnd"/>
    <w:r w:rsidRPr="00B774EA">
      <w:rPr>
        <w:lang w:val="en-US"/>
      </w:rPr>
      <w:t> </w:t>
    </w:r>
    <w:r w:rsidRPr="00B774EA">
      <w:rPr>
        <w:highlight w:val="cyan"/>
        <w:lang w:val="en-US"/>
      </w:rPr>
      <w:t>III</w:t>
    </w:r>
  </w:p>
  <w:p w14:paraId="202AF122" w14:textId="77777777" w:rsidR="00AB2064" w:rsidRPr="00B774EA" w:rsidRDefault="00AB2064">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466335A"/>
    <w:lvl w:ilvl="0">
      <w:start w:val="1"/>
      <w:numFmt w:val="decimal"/>
      <w:pStyle w:val="Heading1"/>
      <w:lvlText w:val="%1."/>
      <w:lvlJc w:val="left"/>
      <w:pPr>
        <w:tabs>
          <w:tab w:val="num" w:pos="540"/>
        </w:tabs>
        <w:ind w:left="54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B32DD5"/>
    <w:multiLevelType w:val="hybridMultilevel"/>
    <w:tmpl w:val="5FF0DF3C"/>
    <w:lvl w:ilvl="0" w:tplc="B88A0466">
      <w:start w:val="1"/>
      <w:numFmt w:val="bullet"/>
      <w:lvlText w:val=""/>
      <w:lvlJc w:val="left"/>
      <w:pPr>
        <w:ind w:left="720" w:hanging="360"/>
      </w:pPr>
      <w:rPr>
        <w:rFonts w:ascii="Symbol" w:hAnsi="Symbol" w:hint="default"/>
      </w:rPr>
    </w:lvl>
    <w:lvl w:ilvl="1" w:tplc="025CF336">
      <w:start w:val="1"/>
      <w:numFmt w:val="bullet"/>
      <w:lvlText w:val="o"/>
      <w:lvlJc w:val="left"/>
      <w:pPr>
        <w:ind w:left="1440" w:hanging="360"/>
      </w:pPr>
      <w:rPr>
        <w:rFonts w:ascii="Courier New" w:hAnsi="Courier New" w:hint="default"/>
      </w:rPr>
    </w:lvl>
    <w:lvl w:ilvl="2" w:tplc="138C32D4">
      <w:start w:val="1"/>
      <w:numFmt w:val="bullet"/>
      <w:lvlText w:val=""/>
      <w:lvlJc w:val="left"/>
      <w:pPr>
        <w:ind w:left="2160" w:hanging="360"/>
      </w:pPr>
      <w:rPr>
        <w:rFonts w:ascii="Wingdings" w:hAnsi="Wingdings" w:hint="default"/>
      </w:rPr>
    </w:lvl>
    <w:lvl w:ilvl="3" w:tplc="49A00920">
      <w:start w:val="1"/>
      <w:numFmt w:val="bullet"/>
      <w:lvlText w:val=""/>
      <w:lvlJc w:val="left"/>
      <w:pPr>
        <w:ind w:left="2880" w:hanging="360"/>
      </w:pPr>
      <w:rPr>
        <w:rFonts w:ascii="Symbol" w:hAnsi="Symbol" w:hint="default"/>
      </w:rPr>
    </w:lvl>
    <w:lvl w:ilvl="4" w:tplc="8222B39E">
      <w:start w:val="1"/>
      <w:numFmt w:val="bullet"/>
      <w:lvlText w:val="o"/>
      <w:lvlJc w:val="left"/>
      <w:pPr>
        <w:ind w:left="3600" w:hanging="360"/>
      </w:pPr>
      <w:rPr>
        <w:rFonts w:ascii="Courier New" w:hAnsi="Courier New" w:hint="default"/>
      </w:rPr>
    </w:lvl>
    <w:lvl w:ilvl="5" w:tplc="6148A242">
      <w:start w:val="1"/>
      <w:numFmt w:val="bullet"/>
      <w:lvlText w:val=""/>
      <w:lvlJc w:val="left"/>
      <w:pPr>
        <w:ind w:left="4320" w:hanging="360"/>
      </w:pPr>
      <w:rPr>
        <w:rFonts w:ascii="Wingdings" w:hAnsi="Wingdings" w:hint="default"/>
      </w:rPr>
    </w:lvl>
    <w:lvl w:ilvl="6" w:tplc="62025440">
      <w:start w:val="1"/>
      <w:numFmt w:val="bullet"/>
      <w:lvlText w:val=""/>
      <w:lvlJc w:val="left"/>
      <w:pPr>
        <w:ind w:left="5040" w:hanging="360"/>
      </w:pPr>
      <w:rPr>
        <w:rFonts w:ascii="Symbol" w:hAnsi="Symbol" w:hint="default"/>
      </w:rPr>
    </w:lvl>
    <w:lvl w:ilvl="7" w:tplc="8BBAE832">
      <w:start w:val="1"/>
      <w:numFmt w:val="bullet"/>
      <w:lvlText w:val="o"/>
      <w:lvlJc w:val="left"/>
      <w:pPr>
        <w:ind w:left="5760" w:hanging="360"/>
      </w:pPr>
      <w:rPr>
        <w:rFonts w:ascii="Courier New" w:hAnsi="Courier New" w:hint="default"/>
      </w:rPr>
    </w:lvl>
    <w:lvl w:ilvl="8" w:tplc="805CBB00">
      <w:start w:val="1"/>
      <w:numFmt w:val="bullet"/>
      <w:lvlText w:val=""/>
      <w:lvlJc w:val="left"/>
      <w:pPr>
        <w:ind w:left="6480" w:hanging="360"/>
      </w:pPr>
      <w:rPr>
        <w:rFonts w:ascii="Wingdings" w:hAnsi="Wingdings" w:hint="default"/>
      </w:rPr>
    </w:lvl>
  </w:abstractNum>
  <w:abstractNum w:abstractNumId="4"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07F5A"/>
    <w:multiLevelType w:val="hybridMultilevel"/>
    <w:tmpl w:val="47EC8E2C"/>
    <w:lvl w:ilvl="0" w:tplc="AE765534">
      <w:start w:val="1"/>
      <w:numFmt w:val="bullet"/>
      <w:lvlText w:val=""/>
      <w:lvlJc w:val="left"/>
      <w:pPr>
        <w:ind w:left="720" w:hanging="360"/>
      </w:pPr>
      <w:rPr>
        <w:rFonts w:ascii="Symbol" w:hAnsi="Symbol" w:hint="default"/>
      </w:rPr>
    </w:lvl>
    <w:lvl w:ilvl="1" w:tplc="0E4A8360">
      <w:start w:val="1"/>
      <w:numFmt w:val="bullet"/>
      <w:lvlText w:val="o"/>
      <w:lvlJc w:val="left"/>
      <w:pPr>
        <w:ind w:left="1440" w:hanging="360"/>
      </w:pPr>
      <w:rPr>
        <w:rFonts w:ascii="Courier New" w:hAnsi="Courier New" w:hint="default"/>
      </w:rPr>
    </w:lvl>
    <w:lvl w:ilvl="2" w:tplc="7BFAAC96">
      <w:start w:val="1"/>
      <w:numFmt w:val="bullet"/>
      <w:lvlText w:val=""/>
      <w:lvlJc w:val="left"/>
      <w:pPr>
        <w:ind w:left="2160" w:hanging="360"/>
      </w:pPr>
      <w:rPr>
        <w:rFonts w:ascii="Wingdings" w:hAnsi="Wingdings" w:hint="default"/>
      </w:rPr>
    </w:lvl>
    <w:lvl w:ilvl="3" w:tplc="A4B6540A">
      <w:start w:val="1"/>
      <w:numFmt w:val="bullet"/>
      <w:lvlText w:val=""/>
      <w:lvlJc w:val="left"/>
      <w:pPr>
        <w:ind w:left="2880" w:hanging="360"/>
      </w:pPr>
      <w:rPr>
        <w:rFonts w:ascii="Symbol" w:hAnsi="Symbol" w:hint="default"/>
      </w:rPr>
    </w:lvl>
    <w:lvl w:ilvl="4" w:tplc="7F7A056E">
      <w:start w:val="1"/>
      <w:numFmt w:val="bullet"/>
      <w:lvlText w:val="o"/>
      <w:lvlJc w:val="left"/>
      <w:pPr>
        <w:ind w:left="3600" w:hanging="360"/>
      </w:pPr>
      <w:rPr>
        <w:rFonts w:ascii="Courier New" w:hAnsi="Courier New" w:hint="default"/>
      </w:rPr>
    </w:lvl>
    <w:lvl w:ilvl="5" w:tplc="8ECA71FC">
      <w:start w:val="1"/>
      <w:numFmt w:val="bullet"/>
      <w:lvlText w:val=""/>
      <w:lvlJc w:val="left"/>
      <w:pPr>
        <w:ind w:left="4320" w:hanging="360"/>
      </w:pPr>
      <w:rPr>
        <w:rFonts w:ascii="Wingdings" w:hAnsi="Wingdings" w:hint="default"/>
      </w:rPr>
    </w:lvl>
    <w:lvl w:ilvl="6" w:tplc="6478E384">
      <w:start w:val="1"/>
      <w:numFmt w:val="bullet"/>
      <w:lvlText w:val=""/>
      <w:lvlJc w:val="left"/>
      <w:pPr>
        <w:ind w:left="5040" w:hanging="360"/>
      </w:pPr>
      <w:rPr>
        <w:rFonts w:ascii="Symbol" w:hAnsi="Symbol" w:hint="default"/>
      </w:rPr>
    </w:lvl>
    <w:lvl w:ilvl="7" w:tplc="BA0E5A9E">
      <w:start w:val="1"/>
      <w:numFmt w:val="bullet"/>
      <w:lvlText w:val="o"/>
      <w:lvlJc w:val="left"/>
      <w:pPr>
        <w:ind w:left="5760" w:hanging="360"/>
      </w:pPr>
      <w:rPr>
        <w:rFonts w:ascii="Courier New" w:hAnsi="Courier New" w:hint="default"/>
      </w:rPr>
    </w:lvl>
    <w:lvl w:ilvl="8" w:tplc="BD18CA6E">
      <w:start w:val="1"/>
      <w:numFmt w:val="bullet"/>
      <w:lvlText w:val=""/>
      <w:lvlJc w:val="left"/>
      <w:pPr>
        <w:ind w:left="6480" w:hanging="360"/>
      </w:pPr>
      <w:rPr>
        <w:rFonts w:ascii="Wingdings" w:hAnsi="Wingdings" w:hint="default"/>
      </w:rPr>
    </w:lvl>
  </w:abstractNum>
  <w:abstractNum w:abstractNumId="6" w15:restartNumberingAfterBreak="0">
    <w:nsid w:val="2B452312"/>
    <w:multiLevelType w:val="multilevel"/>
    <w:tmpl w:val="6428CD0A"/>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9B47DCB"/>
    <w:multiLevelType w:val="hybridMultilevel"/>
    <w:tmpl w:val="FD4CFA22"/>
    <w:lvl w:ilvl="0" w:tplc="634E22C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0498900">
    <w:abstractNumId w:val="5"/>
  </w:num>
  <w:num w:numId="2" w16cid:durableId="534074323">
    <w:abstractNumId w:val="3"/>
  </w:num>
  <w:num w:numId="3" w16cid:durableId="1020743988">
    <w:abstractNumId w:val="0"/>
  </w:num>
  <w:num w:numId="4" w16cid:durableId="563953041">
    <w:abstractNumId w:val="0"/>
  </w:num>
  <w:num w:numId="5" w16cid:durableId="321398489">
    <w:abstractNumId w:val="0"/>
  </w:num>
  <w:num w:numId="6" w16cid:durableId="2010132044">
    <w:abstractNumId w:val="0"/>
  </w:num>
  <w:num w:numId="7" w16cid:durableId="1636988936">
    <w:abstractNumId w:val="7"/>
  </w:num>
  <w:num w:numId="8" w16cid:durableId="445925079">
    <w:abstractNumId w:val="10"/>
  </w:num>
  <w:num w:numId="9" w16cid:durableId="817913963">
    <w:abstractNumId w:val="11"/>
  </w:num>
  <w:num w:numId="10" w16cid:durableId="1856646464">
    <w:abstractNumId w:val="14"/>
  </w:num>
  <w:num w:numId="11" w16cid:durableId="1489125746">
    <w:abstractNumId w:val="8"/>
  </w:num>
  <w:num w:numId="12" w16cid:durableId="1038626892">
    <w:abstractNumId w:val="13"/>
  </w:num>
  <w:num w:numId="13" w16cid:durableId="981302683">
    <w:abstractNumId w:val="2"/>
  </w:num>
  <w:num w:numId="14" w16cid:durableId="436409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1165969">
    <w:abstractNumId w:val="15"/>
  </w:num>
  <w:num w:numId="16" w16cid:durableId="1774277882">
    <w:abstractNumId w:val="12"/>
  </w:num>
  <w:num w:numId="17" w16cid:durableId="672151995">
    <w:abstractNumId w:val="9"/>
  </w:num>
  <w:num w:numId="18" w16cid:durableId="217862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3184711">
    <w:abstractNumId w:val="6"/>
  </w:num>
  <w:num w:numId="20" w16cid:durableId="1143236272">
    <w:abstractNumId w:val="4"/>
  </w:num>
  <w:num w:numId="21" w16cid:durableId="531576646">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3CB2"/>
    <w:rsid w:val="000001BF"/>
    <w:rsid w:val="00000297"/>
    <w:rsid w:val="00000FED"/>
    <w:rsid w:val="00001859"/>
    <w:rsid w:val="0000434E"/>
    <w:rsid w:val="00006BA7"/>
    <w:rsid w:val="00011F6F"/>
    <w:rsid w:val="0001419A"/>
    <w:rsid w:val="00016158"/>
    <w:rsid w:val="00020227"/>
    <w:rsid w:val="000211A9"/>
    <w:rsid w:val="00021238"/>
    <w:rsid w:val="00021B80"/>
    <w:rsid w:val="00022071"/>
    <w:rsid w:val="000228BC"/>
    <w:rsid w:val="000236A1"/>
    <w:rsid w:val="000238AC"/>
    <w:rsid w:val="000279CD"/>
    <w:rsid w:val="00031096"/>
    <w:rsid w:val="00031260"/>
    <w:rsid w:val="000335C6"/>
    <w:rsid w:val="00034F83"/>
    <w:rsid w:val="0003681A"/>
    <w:rsid w:val="000372B7"/>
    <w:rsid w:val="00040129"/>
    <w:rsid w:val="00043844"/>
    <w:rsid w:val="000444B7"/>
    <w:rsid w:val="00050F6E"/>
    <w:rsid w:val="00053361"/>
    <w:rsid w:val="00060B3E"/>
    <w:rsid w:val="00061EC2"/>
    <w:rsid w:val="00063C12"/>
    <w:rsid w:val="00066CE8"/>
    <w:rsid w:val="00074487"/>
    <w:rsid w:val="00080ED0"/>
    <w:rsid w:val="000814DC"/>
    <w:rsid w:val="00082867"/>
    <w:rsid w:val="0008384D"/>
    <w:rsid w:val="0008385E"/>
    <w:rsid w:val="00083B40"/>
    <w:rsid w:val="00085B8F"/>
    <w:rsid w:val="00090481"/>
    <w:rsid w:val="0009176D"/>
    <w:rsid w:val="00092380"/>
    <w:rsid w:val="00093DD0"/>
    <w:rsid w:val="00095701"/>
    <w:rsid w:val="000960B5"/>
    <w:rsid w:val="0009678D"/>
    <w:rsid w:val="0009760A"/>
    <w:rsid w:val="000A138C"/>
    <w:rsid w:val="000A16B5"/>
    <w:rsid w:val="000A23D9"/>
    <w:rsid w:val="000A3826"/>
    <w:rsid w:val="000A3939"/>
    <w:rsid w:val="000A68FA"/>
    <w:rsid w:val="000A6C26"/>
    <w:rsid w:val="000B12EE"/>
    <w:rsid w:val="000B366C"/>
    <w:rsid w:val="000B36C8"/>
    <w:rsid w:val="000B4735"/>
    <w:rsid w:val="000C3E58"/>
    <w:rsid w:val="000C4461"/>
    <w:rsid w:val="000C7437"/>
    <w:rsid w:val="000D01F2"/>
    <w:rsid w:val="000D0A5F"/>
    <w:rsid w:val="000D26F3"/>
    <w:rsid w:val="000D2A51"/>
    <w:rsid w:val="000D4B9B"/>
    <w:rsid w:val="000D52A4"/>
    <w:rsid w:val="000E07BC"/>
    <w:rsid w:val="000E1D89"/>
    <w:rsid w:val="000E2E21"/>
    <w:rsid w:val="000E3200"/>
    <w:rsid w:val="000E44D8"/>
    <w:rsid w:val="000F1148"/>
    <w:rsid w:val="000F1CD4"/>
    <w:rsid w:val="000F1E33"/>
    <w:rsid w:val="000F2276"/>
    <w:rsid w:val="000F269C"/>
    <w:rsid w:val="000F2A07"/>
    <w:rsid w:val="000F3FD0"/>
    <w:rsid w:val="000F4103"/>
    <w:rsid w:val="000F70A7"/>
    <w:rsid w:val="00101374"/>
    <w:rsid w:val="00103120"/>
    <w:rsid w:val="001038E2"/>
    <w:rsid w:val="001070A9"/>
    <w:rsid w:val="001119E1"/>
    <w:rsid w:val="00113CCA"/>
    <w:rsid w:val="00114D4D"/>
    <w:rsid w:val="00114F63"/>
    <w:rsid w:val="00115C59"/>
    <w:rsid w:val="00116BD0"/>
    <w:rsid w:val="00122C21"/>
    <w:rsid w:val="00122F25"/>
    <w:rsid w:val="00124335"/>
    <w:rsid w:val="00127AFD"/>
    <w:rsid w:val="001315DA"/>
    <w:rsid w:val="00131995"/>
    <w:rsid w:val="00131C24"/>
    <w:rsid w:val="00135980"/>
    <w:rsid w:val="0013786F"/>
    <w:rsid w:val="00141E98"/>
    <w:rsid w:val="00143CA6"/>
    <w:rsid w:val="001518D3"/>
    <w:rsid w:val="00154237"/>
    <w:rsid w:val="00154301"/>
    <w:rsid w:val="00155D56"/>
    <w:rsid w:val="00156435"/>
    <w:rsid w:val="00161F2D"/>
    <w:rsid w:val="00164719"/>
    <w:rsid w:val="00165EB4"/>
    <w:rsid w:val="00166FC4"/>
    <w:rsid w:val="001677AC"/>
    <w:rsid w:val="001726A9"/>
    <w:rsid w:val="00172DC0"/>
    <w:rsid w:val="00172E90"/>
    <w:rsid w:val="00173442"/>
    <w:rsid w:val="00173BD9"/>
    <w:rsid w:val="001763DF"/>
    <w:rsid w:val="001804EA"/>
    <w:rsid w:val="001816E6"/>
    <w:rsid w:val="00182362"/>
    <w:rsid w:val="001835BA"/>
    <w:rsid w:val="00186927"/>
    <w:rsid w:val="00190A61"/>
    <w:rsid w:val="001919E8"/>
    <w:rsid w:val="00196306"/>
    <w:rsid w:val="00196FE7"/>
    <w:rsid w:val="00197179"/>
    <w:rsid w:val="00197AF6"/>
    <w:rsid w:val="001A1576"/>
    <w:rsid w:val="001A2215"/>
    <w:rsid w:val="001A3342"/>
    <w:rsid w:val="001A3E3D"/>
    <w:rsid w:val="001A60B1"/>
    <w:rsid w:val="001A7049"/>
    <w:rsid w:val="001B1E40"/>
    <w:rsid w:val="001B1F8C"/>
    <w:rsid w:val="001B30A9"/>
    <w:rsid w:val="001B6392"/>
    <w:rsid w:val="001B68DC"/>
    <w:rsid w:val="001B6BAB"/>
    <w:rsid w:val="001B71E7"/>
    <w:rsid w:val="001C1BEE"/>
    <w:rsid w:val="001C1E48"/>
    <w:rsid w:val="001C2C49"/>
    <w:rsid w:val="001C4FA6"/>
    <w:rsid w:val="001C764E"/>
    <w:rsid w:val="001D50F5"/>
    <w:rsid w:val="001D5186"/>
    <w:rsid w:val="001D5B23"/>
    <w:rsid w:val="001D769B"/>
    <w:rsid w:val="001E1052"/>
    <w:rsid w:val="001E1902"/>
    <w:rsid w:val="001E21B1"/>
    <w:rsid w:val="001E2F93"/>
    <w:rsid w:val="001E4554"/>
    <w:rsid w:val="001E58A6"/>
    <w:rsid w:val="001E61E5"/>
    <w:rsid w:val="001F098F"/>
    <w:rsid w:val="001F2159"/>
    <w:rsid w:val="001F3B46"/>
    <w:rsid w:val="001F53FD"/>
    <w:rsid w:val="002032B0"/>
    <w:rsid w:val="0020409E"/>
    <w:rsid w:val="00206436"/>
    <w:rsid w:val="002100D5"/>
    <w:rsid w:val="00210B8B"/>
    <w:rsid w:val="002113D3"/>
    <w:rsid w:val="002116EE"/>
    <w:rsid w:val="00212629"/>
    <w:rsid w:val="002127AE"/>
    <w:rsid w:val="00212FA7"/>
    <w:rsid w:val="00214863"/>
    <w:rsid w:val="002156B4"/>
    <w:rsid w:val="00217455"/>
    <w:rsid w:val="00224FCD"/>
    <w:rsid w:val="0023468A"/>
    <w:rsid w:val="00236CA1"/>
    <w:rsid w:val="002418C6"/>
    <w:rsid w:val="002428DD"/>
    <w:rsid w:val="0024621D"/>
    <w:rsid w:val="002508C5"/>
    <w:rsid w:val="002513C8"/>
    <w:rsid w:val="00253222"/>
    <w:rsid w:val="002547A2"/>
    <w:rsid w:val="00254EF1"/>
    <w:rsid w:val="00257DB4"/>
    <w:rsid w:val="00261B0D"/>
    <w:rsid w:val="00261C13"/>
    <w:rsid w:val="00262847"/>
    <w:rsid w:val="00271137"/>
    <w:rsid w:val="00272413"/>
    <w:rsid w:val="0027302D"/>
    <w:rsid w:val="00281BB2"/>
    <w:rsid w:val="002828AA"/>
    <w:rsid w:val="00282EB0"/>
    <w:rsid w:val="00290B83"/>
    <w:rsid w:val="00291E86"/>
    <w:rsid w:val="00291EDD"/>
    <w:rsid w:val="00293844"/>
    <w:rsid w:val="002949BC"/>
    <w:rsid w:val="002956FF"/>
    <w:rsid w:val="002A03C3"/>
    <w:rsid w:val="002A1FA1"/>
    <w:rsid w:val="002B17B3"/>
    <w:rsid w:val="002B2149"/>
    <w:rsid w:val="002B254E"/>
    <w:rsid w:val="002B45C6"/>
    <w:rsid w:val="002B4CE8"/>
    <w:rsid w:val="002B72E9"/>
    <w:rsid w:val="002C12B8"/>
    <w:rsid w:val="002C2C32"/>
    <w:rsid w:val="002C2C86"/>
    <w:rsid w:val="002C632B"/>
    <w:rsid w:val="002C71F8"/>
    <w:rsid w:val="002C7998"/>
    <w:rsid w:val="002D0297"/>
    <w:rsid w:val="002D06DF"/>
    <w:rsid w:val="002D2E24"/>
    <w:rsid w:val="002D70E4"/>
    <w:rsid w:val="002E2100"/>
    <w:rsid w:val="002E26D1"/>
    <w:rsid w:val="002E29DC"/>
    <w:rsid w:val="002E4AC6"/>
    <w:rsid w:val="002F1075"/>
    <w:rsid w:val="002F1621"/>
    <w:rsid w:val="002F1E53"/>
    <w:rsid w:val="002F2CAA"/>
    <w:rsid w:val="002F422F"/>
    <w:rsid w:val="002F67F4"/>
    <w:rsid w:val="002F6A49"/>
    <w:rsid w:val="002F6B8B"/>
    <w:rsid w:val="002F7CC4"/>
    <w:rsid w:val="0030052C"/>
    <w:rsid w:val="003016E3"/>
    <w:rsid w:val="003028FB"/>
    <w:rsid w:val="0030351C"/>
    <w:rsid w:val="00305ECA"/>
    <w:rsid w:val="00306CF9"/>
    <w:rsid w:val="003078ED"/>
    <w:rsid w:val="00310B8E"/>
    <w:rsid w:val="00310FCD"/>
    <w:rsid w:val="00315D5E"/>
    <w:rsid w:val="0032095F"/>
    <w:rsid w:val="00326883"/>
    <w:rsid w:val="00326B50"/>
    <w:rsid w:val="0033014C"/>
    <w:rsid w:val="003306E1"/>
    <w:rsid w:val="0033193A"/>
    <w:rsid w:val="003320E4"/>
    <w:rsid w:val="0033525D"/>
    <w:rsid w:val="003414F3"/>
    <w:rsid w:val="00344B43"/>
    <w:rsid w:val="00344FFE"/>
    <w:rsid w:val="00345AC0"/>
    <w:rsid w:val="00345E4F"/>
    <w:rsid w:val="00347D61"/>
    <w:rsid w:val="003516A8"/>
    <w:rsid w:val="00351AC8"/>
    <w:rsid w:val="003527D4"/>
    <w:rsid w:val="00352FDF"/>
    <w:rsid w:val="00353285"/>
    <w:rsid w:val="00354231"/>
    <w:rsid w:val="00355D09"/>
    <w:rsid w:val="0035613E"/>
    <w:rsid w:val="00356AAD"/>
    <w:rsid w:val="003579C7"/>
    <w:rsid w:val="00360B75"/>
    <w:rsid w:val="00362B7F"/>
    <w:rsid w:val="00363EE9"/>
    <w:rsid w:val="0037297C"/>
    <w:rsid w:val="0037330C"/>
    <w:rsid w:val="00376128"/>
    <w:rsid w:val="0037742E"/>
    <w:rsid w:val="00377D01"/>
    <w:rsid w:val="00377D56"/>
    <w:rsid w:val="003803CC"/>
    <w:rsid w:val="00380AF9"/>
    <w:rsid w:val="0038245A"/>
    <w:rsid w:val="003828CC"/>
    <w:rsid w:val="003840E6"/>
    <w:rsid w:val="00385C67"/>
    <w:rsid w:val="00385CFC"/>
    <w:rsid w:val="00387920"/>
    <w:rsid w:val="00391F79"/>
    <w:rsid w:val="0039337A"/>
    <w:rsid w:val="003974C4"/>
    <w:rsid w:val="0039764E"/>
    <w:rsid w:val="0039C8D9"/>
    <w:rsid w:val="003A3189"/>
    <w:rsid w:val="003A3CA7"/>
    <w:rsid w:val="003A6688"/>
    <w:rsid w:val="003A72FA"/>
    <w:rsid w:val="003B0CC3"/>
    <w:rsid w:val="003B33BD"/>
    <w:rsid w:val="003B569D"/>
    <w:rsid w:val="003C1106"/>
    <w:rsid w:val="003C172D"/>
    <w:rsid w:val="003C2ADC"/>
    <w:rsid w:val="003C3C0E"/>
    <w:rsid w:val="003D021F"/>
    <w:rsid w:val="003D136B"/>
    <w:rsid w:val="003D2C70"/>
    <w:rsid w:val="003D2D92"/>
    <w:rsid w:val="003D42A6"/>
    <w:rsid w:val="003D4DCC"/>
    <w:rsid w:val="003D4F21"/>
    <w:rsid w:val="003D4FAC"/>
    <w:rsid w:val="003D50A9"/>
    <w:rsid w:val="003D5D78"/>
    <w:rsid w:val="003E0525"/>
    <w:rsid w:val="003E1885"/>
    <w:rsid w:val="003E2429"/>
    <w:rsid w:val="003E62AF"/>
    <w:rsid w:val="003E7906"/>
    <w:rsid w:val="003F000F"/>
    <w:rsid w:val="003F3C50"/>
    <w:rsid w:val="003F7D61"/>
    <w:rsid w:val="004014CA"/>
    <w:rsid w:val="0040215C"/>
    <w:rsid w:val="004032CF"/>
    <w:rsid w:val="0040531E"/>
    <w:rsid w:val="00406202"/>
    <w:rsid w:val="00406A6A"/>
    <w:rsid w:val="00406B22"/>
    <w:rsid w:val="00407147"/>
    <w:rsid w:val="004078FA"/>
    <w:rsid w:val="004100F8"/>
    <w:rsid w:val="004111A9"/>
    <w:rsid w:val="00420314"/>
    <w:rsid w:val="00420BA2"/>
    <w:rsid w:val="00431998"/>
    <w:rsid w:val="00431E08"/>
    <w:rsid w:val="004321D8"/>
    <w:rsid w:val="004328A7"/>
    <w:rsid w:val="00433715"/>
    <w:rsid w:val="00434C74"/>
    <w:rsid w:val="00440090"/>
    <w:rsid w:val="00441418"/>
    <w:rsid w:val="00441B98"/>
    <w:rsid w:val="00442B7B"/>
    <w:rsid w:val="00444D1B"/>
    <w:rsid w:val="0045314E"/>
    <w:rsid w:val="0045639A"/>
    <w:rsid w:val="00456EB4"/>
    <w:rsid w:val="00456EDE"/>
    <w:rsid w:val="0045757E"/>
    <w:rsid w:val="00457827"/>
    <w:rsid w:val="00457C3E"/>
    <w:rsid w:val="00463C94"/>
    <w:rsid w:val="00465F8C"/>
    <w:rsid w:val="0046763E"/>
    <w:rsid w:val="00467791"/>
    <w:rsid w:val="00470826"/>
    <w:rsid w:val="0047095A"/>
    <w:rsid w:val="00470DCD"/>
    <w:rsid w:val="004718F3"/>
    <w:rsid w:val="004725D2"/>
    <w:rsid w:val="004733EF"/>
    <w:rsid w:val="0047464B"/>
    <w:rsid w:val="00475040"/>
    <w:rsid w:val="00475A83"/>
    <w:rsid w:val="00487E82"/>
    <w:rsid w:val="004905F6"/>
    <w:rsid w:val="00490C06"/>
    <w:rsid w:val="00490D88"/>
    <w:rsid w:val="00492102"/>
    <w:rsid w:val="00493D40"/>
    <w:rsid w:val="00493EE3"/>
    <w:rsid w:val="004967B6"/>
    <w:rsid w:val="00497847"/>
    <w:rsid w:val="00497ADA"/>
    <w:rsid w:val="00497C02"/>
    <w:rsid w:val="004A26F9"/>
    <w:rsid w:val="004A504B"/>
    <w:rsid w:val="004A6911"/>
    <w:rsid w:val="004A6EDF"/>
    <w:rsid w:val="004A75F5"/>
    <w:rsid w:val="004B3652"/>
    <w:rsid w:val="004B54E0"/>
    <w:rsid w:val="004B7384"/>
    <w:rsid w:val="004C0A53"/>
    <w:rsid w:val="004C4229"/>
    <w:rsid w:val="004C4269"/>
    <w:rsid w:val="004C778B"/>
    <w:rsid w:val="004C7BCE"/>
    <w:rsid w:val="004D256F"/>
    <w:rsid w:val="004D3AB6"/>
    <w:rsid w:val="004D6236"/>
    <w:rsid w:val="004D7F90"/>
    <w:rsid w:val="004E08EE"/>
    <w:rsid w:val="004E0934"/>
    <w:rsid w:val="004E12F5"/>
    <w:rsid w:val="004E4DBB"/>
    <w:rsid w:val="004E4E41"/>
    <w:rsid w:val="004E50EA"/>
    <w:rsid w:val="004E555B"/>
    <w:rsid w:val="004E65FC"/>
    <w:rsid w:val="004E6F96"/>
    <w:rsid w:val="004E73DB"/>
    <w:rsid w:val="004E7F9C"/>
    <w:rsid w:val="004F3493"/>
    <w:rsid w:val="004F3A72"/>
    <w:rsid w:val="004F3C90"/>
    <w:rsid w:val="004F4355"/>
    <w:rsid w:val="004F43C6"/>
    <w:rsid w:val="004F5143"/>
    <w:rsid w:val="004F7D9E"/>
    <w:rsid w:val="00501AB9"/>
    <w:rsid w:val="00503562"/>
    <w:rsid w:val="005037FE"/>
    <w:rsid w:val="00507E11"/>
    <w:rsid w:val="00510377"/>
    <w:rsid w:val="00512B09"/>
    <w:rsid w:val="00513FF6"/>
    <w:rsid w:val="005145EF"/>
    <w:rsid w:val="00515A5A"/>
    <w:rsid w:val="005200DA"/>
    <w:rsid w:val="0052118A"/>
    <w:rsid w:val="005220ED"/>
    <w:rsid w:val="005225D6"/>
    <w:rsid w:val="0053084E"/>
    <w:rsid w:val="005312B6"/>
    <w:rsid w:val="00533796"/>
    <w:rsid w:val="00534A68"/>
    <w:rsid w:val="00535023"/>
    <w:rsid w:val="00535201"/>
    <w:rsid w:val="00535654"/>
    <w:rsid w:val="00537343"/>
    <w:rsid w:val="00537EC6"/>
    <w:rsid w:val="00541CAC"/>
    <w:rsid w:val="00541EF1"/>
    <w:rsid w:val="00542855"/>
    <w:rsid w:val="0054418D"/>
    <w:rsid w:val="005510B4"/>
    <w:rsid w:val="005516F3"/>
    <w:rsid w:val="00555D75"/>
    <w:rsid w:val="00555EBE"/>
    <w:rsid w:val="005569FD"/>
    <w:rsid w:val="00560DF0"/>
    <w:rsid w:val="0056532B"/>
    <w:rsid w:val="00565C18"/>
    <w:rsid w:val="0056759C"/>
    <w:rsid w:val="00570807"/>
    <w:rsid w:val="0057179C"/>
    <w:rsid w:val="005946E4"/>
    <w:rsid w:val="0059513E"/>
    <w:rsid w:val="00597AE1"/>
    <w:rsid w:val="005A65B7"/>
    <w:rsid w:val="005A6AA4"/>
    <w:rsid w:val="005A6D9F"/>
    <w:rsid w:val="005A748E"/>
    <w:rsid w:val="005A7D5B"/>
    <w:rsid w:val="005B13F2"/>
    <w:rsid w:val="005B2488"/>
    <w:rsid w:val="005B48FF"/>
    <w:rsid w:val="005B49D8"/>
    <w:rsid w:val="005B653E"/>
    <w:rsid w:val="005C1E32"/>
    <w:rsid w:val="005C2693"/>
    <w:rsid w:val="005C3AE5"/>
    <w:rsid w:val="005C670D"/>
    <w:rsid w:val="005C6C7D"/>
    <w:rsid w:val="005C6DA7"/>
    <w:rsid w:val="005C77FB"/>
    <w:rsid w:val="005D1A8A"/>
    <w:rsid w:val="005D363F"/>
    <w:rsid w:val="005E0297"/>
    <w:rsid w:val="005E4AB8"/>
    <w:rsid w:val="005E5C11"/>
    <w:rsid w:val="005E6E4D"/>
    <w:rsid w:val="005F0E29"/>
    <w:rsid w:val="005F3258"/>
    <w:rsid w:val="005F328E"/>
    <w:rsid w:val="005F4FA7"/>
    <w:rsid w:val="00604C15"/>
    <w:rsid w:val="00605480"/>
    <w:rsid w:val="006060BC"/>
    <w:rsid w:val="006119DE"/>
    <w:rsid w:val="00611C60"/>
    <w:rsid w:val="006158D5"/>
    <w:rsid w:val="00623A2E"/>
    <w:rsid w:val="006241EF"/>
    <w:rsid w:val="0062489F"/>
    <w:rsid w:val="00625D83"/>
    <w:rsid w:val="00626C6D"/>
    <w:rsid w:val="00633318"/>
    <w:rsid w:val="0063400C"/>
    <w:rsid w:val="0063637A"/>
    <w:rsid w:val="00640904"/>
    <w:rsid w:val="00640CE8"/>
    <w:rsid w:val="00642157"/>
    <w:rsid w:val="006449A3"/>
    <w:rsid w:val="0064601A"/>
    <w:rsid w:val="00646A40"/>
    <w:rsid w:val="006510A6"/>
    <w:rsid w:val="00651697"/>
    <w:rsid w:val="00651984"/>
    <w:rsid w:val="00652630"/>
    <w:rsid w:val="006538C5"/>
    <w:rsid w:val="00656030"/>
    <w:rsid w:val="006612A2"/>
    <w:rsid w:val="006623E7"/>
    <w:rsid w:val="00662B80"/>
    <w:rsid w:val="0066316C"/>
    <w:rsid w:val="00663E6F"/>
    <w:rsid w:val="006653CA"/>
    <w:rsid w:val="0066768F"/>
    <w:rsid w:val="00670F6C"/>
    <w:rsid w:val="00671CBC"/>
    <w:rsid w:val="006735FD"/>
    <w:rsid w:val="00674102"/>
    <w:rsid w:val="00674D53"/>
    <w:rsid w:val="00675FE2"/>
    <w:rsid w:val="00676E58"/>
    <w:rsid w:val="0068062D"/>
    <w:rsid w:val="00682D5E"/>
    <w:rsid w:val="006852C7"/>
    <w:rsid w:val="006852CE"/>
    <w:rsid w:val="0068702B"/>
    <w:rsid w:val="00692D14"/>
    <w:rsid w:val="0069429B"/>
    <w:rsid w:val="00696623"/>
    <w:rsid w:val="00697032"/>
    <w:rsid w:val="00697424"/>
    <w:rsid w:val="006A0E5C"/>
    <w:rsid w:val="006A1689"/>
    <w:rsid w:val="006A3364"/>
    <w:rsid w:val="006A51C4"/>
    <w:rsid w:val="006A6813"/>
    <w:rsid w:val="006A6FBC"/>
    <w:rsid w:val="006A7A3B"/>
    <w:rsid w:val="006A7F58"/>
    <w:rsid w:val="006B018E"/>
    <w:rsid w:val="006B3364"/>
    <w:rsid w:val="006B65C7"/>
    <w:rsid w:val="006B7532"/>
    <w:rsid w:val="006C1727"/>
    <w:rsid w:val="006C32FD"/>
    <w:rsid w:val="006C39CE"/>
    <w:rsid w:val="006C50FF"/>
    <w:rsid w:val="006C7FD1"/>
    <w:rsid w:val="006D064C"/>
    <w:rsid w:val="006D0FCC"/>
    <w:rsid w:val="006D21F5"/>
    <w:rsid w:val="006D3089"/>
    <w:rsid w:val="006E0295"/>
    <w:rsid w:val="006E126D"/>
    <w:rsid w:val="006E1FC3"/>
    <w:rsid w:val="006E2B20"/>
    <w:rsid w:val="006E3502"/>
    <w:rsid w:val="006E4411"/>
    <w:rsid w:val="006E5AAD"/>
    <w:rsid w:val="006F09AD"/>
    <w:rsid w:val="006F344D"/>
    <w:rsid w:val="006F4F62"/>
    <w:rsid w:val="006F52A1"/>
    <w:rsid w:val="006F5DA5"/>
    <w:rsid w:val="006F67BB"/>
    <w:rsid w:val="0070038F"/>
    <w:rsid w:val="007006DA"/>
    <w:rsid w:val="00704CE9"/>
    <w:rsid w:val="0070616B"/>
    <w:rsid w:val="00706295"/>
    <w:rsid w:val="00706FDA"/>
    <w:rsid w:val="00707059"/>
    <w:rsid w:val="00707BC8"/>
    <w:rsid w:val="007109AD"/>
    <w:rsid w:val="007112A2"/>
    <w:rsid w:val="007115C5"/>
    <w:rsid w:val="00711B8B"/>
    <w:rsid w:val="00711F9A"/>
    <w:rsid w:val="00713810"/>
    <w:rsid w:val="00721CB0"/>
    <w:rsid w:val="0072757A"/>
    <w:rsid w:val="00727904"/>
    <w:rsid w:val="00727974"/>
    <w:rsid w:val="00727F2D"/>
    <w:rsid w:val="007303A5"/>
    <w:rsid w:val="00730B3E"/>
    <w:rsid w:val="007316E5"/>
    <w:rsid w:val="00731FB1"/>
    <w:rsid w:val="007323F2"/>
    <w:rsid w:val="00733D42"/>
    <w:rsid w:val="0073420B"/>
    <w:rsid w:val="007348F4"/>
    <w:rsid w:val="00736367"/>
    <w:rsid w:val="00743FEF"/>
    <w:rsid w:val="00744969"/>
    <w:rsid w:val="00744FCE"/>
    <w:rsid w:val="00746E0F"/>
    <w:rsid w:val="0074760E"/>
    <w:rsid w:val="00752605"/>
    <w:rsid w:val="007536E4"/>
    <w:rsid w:val="007548C4"/>
    <w:rsid w:val="00754ABA"/>
    <w:rsid w:val="00761CAF"/>
    <w:rsid w:val="00762525"/>
    <w:rsid w:val="00762BE4"/>
    <w:rsid w:val="007641B8"/>
    <w:rsid w:val="007651B3"/>
    <w:rsid w:val="00765422"/>
    <w:rsid w:val="007672DB"/>
    <w:rsid w:val="0076731B"/>
    <w:rsid w:val="00770FEE"/>
    <w:rsid w:val="00771D6E"/>
    <w:rsid w:val="00771EBF"/>
    <w:rsid w:val="00774D32"/>
    <w:rsid w:val="00782B0D"/>
    <w:rsid w:val="00784859"/>
    <w:rsid w:val="00786B53"/>
    <w:rsid w:val="007926F9"/>
    <w:rsid w:val="0079781A"/>
    <w:rsid w:val="007A1546"/>
    <w:rsid w:val="007A1B8E"/>
    <w:rsid w:val="007A228C"/>
    <w:rsid w:val="007A368E"/>
    <w:rsid w:val="007A36E6"/>
    <w:rsid w:val="007A5868"/>
    <w:rsid w:val="007A5BA6"/>
    <w:rsid w:val="007B04CE"/>
    <w:rsid w:val="007B2303"/>
    <w:rsid w:val="007B2497"/>
    <w:rsid w:val="007B35A4"/>
    <w:rsid w:val="007B3CB6"/>
    <w:rsid w:val="007B6087"/>
    <w:rsid w:val="007B6871"/>
    <w:rsid w:val="007B7A2F"/>
    <w:rsid w:val="007B7A8F"/>
    <w:rsid w:val="007C1343"/>
    <w:rsid w:val="007C2B69"/>
    <w:rsid w:val="007C32EE"/>
    <w:rsid w:val="007C3D33"/>
    <w:rsid w:val="007C5DA3"/>
    <w:rsid w:val="007D141D"/>
    <w:rsid w:val="007D1444"/>
    <w:rsid w:val="007D294A"/>
    <w:rsid w:val="007D47D2"/>
    <w:rsid w:val="007D50ED"/>
    <w:rsid w:val="007D6EC0"/>
    <w:rsid w:val="007D76D1"/>
    <w:rsid w:val="007D7911"/>
    <w:rsid w:val="007D7E1D"/>
    <w:rsid w:val="007E05CF"/>
    <w:rsid w:val="007E317D"/>
    <w:rsid w:val="007E3D2B"/>
    <w:rsid w:val="007E4B2E"/>
    <w:rsid w:val="007E503C"/>
    <w:rsid w:val="007E58FB"/>
    <w:rsid w:val="007F10B9"/>
    <w:rsid w:val="007F3109"/>
    <w:rsid w:val="007F33F8"/>
    <w:rsid w:val="00801BBC"/>
    <w:rsid w:val="00802052"/>
    <w:rsid w:val="00802C4C"/>
    <w:rsid w:val="00803047"/>
    <w:rsid w:val="0080345C"/>
    <w:rsid w:val="0080707D"/>
    <w:rsid w:val="0080750E"/>
    <w:rsid w:val="00807EDA"/>
    <w:rsid w:val="008105A1"/>
    <w:rsid w:val="008107EB"/>
    <w:rsid w:val="0081214F"/>
    <w:rsid w:val="00814647"/>
    <w:rsid w:val="00815AF3"/>
    <w:rsid w:val="00816CCD"/>
    <w:rsid w:val="00817251"/>
    <w:rsid w:val="00817FFC"/>
    <w:rsid w:val="00821D8B"/>
    <w:rsid w:val="0082522F"/>
    <w:rsid w:val="008302BA"/>
    <w:rsid w:val="00831979"/>
    <w:rsid w:val="00836E93"/>
    <w:rsid w:val="00842009"/>
    <w:rsid w:val="0084655A"/>
    <w:rsid w:val="00847492"/>
    <w:rsid w:val="00847737"/>
    <w:rsid w:val="00850940"/>
    <w:rsid w:val="00851352"/>
    <w:rsid w:val="008548DA"/>
    <w:rsid w:val="008556DB"/>
    <w:rsid w:val="00857077"/>
    <w:rsid w:val="008628A5"/>
    <w:rsid w:val="00863230"/>
    <w:rsid w:val="008637CF"/>
    <w:rsid w:val="00865BD0"/>
    <w:rsid w:val="00867298"/>
    <w:rsid w:val="008717D8"/>
    <w:rsid w:val="0087215C"/>
    <w:rsid w:val="00875344"/>
    <w:rsid w:val="008756F7"/>
    <w:rsid w:val="00875D25"/>
    <w:rsid w:val="00880E35"/>
    <w:rsid w:val="0088589C"/>
    <w:rsid w:val="008869F4"/>
    <w:rsid w:val="008875FE"/>
    <w:rsid w:val="00887F8E"/>
    <w:rsid w:val="008904A4"/>
    <w:rsid w:val="0089392A"/>
    <w:rsid w:val="00894034"/>
    <w:rsid w:val="00896234"/>
    <w:rsid w:val="0089650D"/>
    <w:rsid w:val="0089721F"/>
    <w:rsid w:val="00897C5E"/>
    <w:rsid w:val="00897E43"/>
    <w:rsid w:val="008A14FC"/>
    <w:rsid w:val="008A1FDF"/>
    <w:rsid w:val="008A25D3"/>
    <w:rsid w:val="008A314E"/>
    <w:rsid w:val="008A374F"/>
    <w:rsid w:val="008A3A7F"/>
    <w:rsid w:val="008A77DA"/>
    <w:rsid w:val="008A7866"/>
    <w:rsid w:val="008B1A47"/>
    <w:rsid w:val="008B24FE"/>
    <w:rsid w:val="008C0499"/>
    <w:rsid w:val="008C222B"/>
    <w:rsid w:val="008C5738"/>
    <w:rsid w:val="008C6E0D"/>
    <w:rsid w:val="008C7EAD"/>
    <w:rsid w:val="008D05D1"/>
    <w:rsid w:val="008D0CFE"/>
    <w:rsid w:val="008D3A93"/>
    <w:rsid w:val="008D5914"/>
    <w:rsid w:val="008D6152"/>
    <w:rsid w:val="008D6E6C"/>
    <w:rsid w:val="008E167B"/>
    <w:rsid w:val="008E7BA9"/>
    <w:rsid w:val="008E7C8F"/>
    <w:rsid w:val="008F0A08"/>
    <w:rsid w:val="008F0F81"/>
    <w:rsid w:val="008F2304"/>
    <w:rsid w:val="008F2477"/>
    <w:rsid w:val="008F24FB"/>
    <w:rsid w:val="008F27BF"/>
    <w:rsid w:val="008F2E64"/>
    <w:rsid w:val="008F59AB"/>
    <w:rsid w:val="008F73BD"/>
    <w:rsid w:val="00900A0E"/>
    <w:rsid w:val="00902195"/>
    <w:rsid w:val="0090388A"/>
    <w:rsid w:val="00903C57"/>
    <w:rsid w:val="0090640F"/>
    <w:rsid w:val="0091032A"/>
    <w:rsid w:val="00910EBE"/>
    <w:rsid w:val="009142EC"/>
    <w:rsid w:val="009145E4"/>
    <w:rsid w:val="009154C3"/>
    <w:rsid w:val="00923540"/>
    <w:rsid w:val="00925C20"/>
    <w:rsid w:val="0092619D"/>
    <w:rsid w:val="00926767"/>
    <w:rsid w:val="009268F7"/>
    <w:rsid w:val="00931F2C"/>
    <w:rsid w:val="00933937"/>
    <w:rsid w:val="009361D5"/>
    <w:rsid w:val="009428A4"/>
    <w:rsid w:val="009456C4"/>
    <w:rsid w:val="00945B58"/>
    <w:rsid w:val="00950890"/>
    <w:rsid w:val="00953BA6"/>
    <w:rsid w:val="00955CB9"/>
    <w:rsid w:val="00957AFC"/>
    <w:rsid w:val="00962661"/>
    <w:rsid w:val="009659F4"/>
    <w:rsid w:val="009664EE"/>
    <w:rsid w:val="00970D60"/>
    <w:rsid w:val="00971AF7"/>
    <w:rsid w:val="0097295C"/>
    <w:rsid w:val="009730ED"/>
    <w:rsid w:val="009744E8"/>
    <w:rsid w:val="00974FBB"/>
    <w:rsid w:val="009774CB"/>
    <w:rsid w:val="00982DBC"/>
    <w:rsid w:val="009855DF"/>
    <w:rsid w:val="00985AED"/>
    <w:rsid w:val="009873E7"/>
    <w:rsid w:val="009874D0"/>
    <w:rsid w:val="00991A64"/>
    <w:rsid w:val="00992514"/>
    <w:rsid w:val="0099390E"/>
    <w:rsid w:val="009960E5"/>
    <w:rsid w:val="0099627D"/>
    <w:rsid w:val="009A1106"/>
    <w:rsid w:val="009A11A4"/>
    <w:rsid w:val="009A312F"/>
    <w:rsid w:val="009A33B3"/>
    <w:rsid w:val="009A6941"/>
    <w:rsid w:val="009A7ADC"/>
    <w:rsid w:val="009B001F"/>
    <w:rsid w:val="009B02A3"/>
    <w:rsid w:val="009B0D30"/>
    <w:rsid w:val="009B1694"/>
    <w:rsid w:val="009B3431"/>
    <w:rsid w:val="009B358C"/>
    <w:rsid w:val="009B5422"/>
    <w:rsid w:val="009B7208"/>
    <w:rsid w:val="009B785F"/>
    <w:rsid w:val="009C0B46"/>
    <w:rsid w:val="009C19B7"/>
    <w:rsid w:val="009C5ABB"/>
    <w:rsid w:val="009C69C0"/>
    <w:rsid w:val="009C7EBE"/>
    <w:rsid w:val="009D01DD"/>
    <w:rsid w:val="009D1D82"/>
    <w:rsid w:val="009D274B"/>
    <w:rsid w:val="009D2C73"/>
    <w:rsid w:val="009D7C51"/>
    <w:rsid w:val="009E196C"/>
    <w:rsid w:val="009E2CA8"/>
    <w:rsid w:val="009E6A0A"/>
    <w:rsid w:val="009F0F2A"/>
    <w:rsid w:val="009F2DF7"/>
    <w:rsid w:val="009F36BF"/>
    <w:rsid w:val="009F5718"/>
    <w:rsid w:val="009F7075"/>
    <w:rsid w:val="009F7BC0"/>
    <w:rsid w:val="00A04814"/>
    <w:rsid w:val="00A06CDB"/>
    <w:rsid w:val="00A111B6"/>
    <w:rsid w:val="00A118BD"/>
    <w:rsid w:val="00A12EAE"/>
    <w:rsid w:val="00A15961"/>
    <w:rsid w:val="00A15FEA"/>
    <w:rsid w:val="00A16F0D"/>
    <w:rsid w:val="00A20F81"/>
    <w:rsid w:val="00A24180"/>
    <w:rsid w:val="00A26B6F"/>
    <w:rsid w:val="00A26D27"/>
    <w:rsid w:val="00A31170"/>
    <w:rsid w:val="00A32440"/>
    <w:rsid w:val="00A33A4D"/>
    <w:rsid w:val="00A3419F"/>
    <w:rsid w:val="00A376EE"/>
    <w:rsid w:val="00A41633"/>
    <w:rsid w:val="00A421FA"/>
    <w:rsid w:val="00A42A99"/>
    <w:rsid w:val="00A4371A"/>
    <w:rsid w:val="00A44C22"/>
    <w:rsid w:val="00A47320"/>
    <w:rsid w:val="00A512DE"/>
    <w:rsid w:val="00A51478"/>
    <w:rsid w:val="00A5151A"/>
    <w:rsid w:val="00A51749"/>
    <w:rsid w:val="00A526DD"/>
    <w:rsid w:val="00A54E41"/>
    <w:rsid w:val="00A57E0A"/>
    <w:rsid w:val="00A60B9D"/>
    <w:rsid w:val="00A63196"/>
    <w:rsid w:val="00A6515D"/>
    <w:rsid w:val="00A65E5A"/>
    <w:rsid w:val="00A67BFD"/>
    <w:rsid w:val="00A70F83"/>
    <w:rsid w:val="00A71884"/>
    <w:rsid w:val="00A71ED6"/>
    <w:rsid w:val="00A7365A"/>
    <w:rsid w:val="00A73796"/>
    <w:rsid w:val="00A73D1D"/>
    <w:rsid w:val="00A7577A"/>
    <w:rsid w:val="00A77919"/>
    <w:rsid w:val="00A77DFF"/>
    <w:rsid w:val="00A80541"/>
    <w:rsid w:val="00A823D1"/>
    <w:rsid w:val="00A823F6"/>
    <w:rsid w:val="00A84E79"/>
    <w:rsid w:val="00A86C54"/>
    <w:rsid w:val="00A8719E"/>
    <w:rsid w:val="00A95B9F"/>
    <w:rsid w:val="00AA0A89"/>
    <w:rsid w:val="00AA2E98"/>
    <w:rsid w:val="00AA5368"/>
    <w:rsid w:val="00AA6429"/>
    <w:rsid w:val="00AB0147"/>
    <w:rsid w:val="00AB2064"/>
    <w:rsid w:val="00AB32A7"/>
    <w:rsid w:val="00AB55C5"/>
    <w:rsid w:val="00AC01AA"/>
    <w:rsid w:val="00AC2C34"/>
    <w:rsid w:val="00AC3A70"/>
    <w:rsid w:val="00AC3EE9"/>
    <w:rsid w:val="00AC4DB6"/>
    <w:rsid w:val="00AC4F72"/>
    <w:rsid w:val="00AC5041"/>
    <w:rsid w:val="00AC7A4F"/>
    <w:rsid w:val="00AC7B32"/>
    <w:rsid w:val="00AD02CD"/>
    <w:rsid w:val="00AD2017"/>
    <w:rsid w:val="00AD22B1"/>
    <w:rsid w:val="00AD4340"/>
    <w:rsid w:val="00AE482E"/>
    <w:rsid w:val="00AE4A4F"/>
    <w:rsid w:val="00AF0B7E"/>
    <w:rsid w:val="00AF1989"/>
    <w:rsid w:val="00AF1B39"/>
    <w:rsid w:val="00AF5303"/>
    <w:rsid w:val="00AF741A"/>
    <w:rsid w:val="00B01ADB"/>
    <w:rsid w:val="00B02BE4"/>
    <w:rsid w:val="00B02C17"/>
    <w:rsid w:val="00B04161"/>
    <w:rsid w:val="00B056F9"/>
    <w:rsid w:val="00B06DDE"/>
    <w:rsid w:val="00B107E6"/>
    <w:rsid w:val="00B11E3D"/>
    <w:rsid w:val="00B12FC7"/>
    <w:rsid w:val="00B14D2C"/>
    <w:rsid w:val="00B162D6"/>
    <w:rsid w:val="00B16770"/>
    <w:rsid w:val="00B17E82"/>
    <w:rsid w:val="00B2331D"/>
    <w:rsid w:val="00B23B9C"/>
    <w:rsid w:val="00B33C5E"/>
    <w:rsid w:val="00B346CC"/>
    <w:rsid w:val="00B41BEE"/>
    <w:rsid w:val="00B422C9"/>
    <w:rsid w:val="00B4575A"/>
    <w:rsid w:val="00B470F3"/>
    <w:rsid w:val="00B5057A"/>
    <w:rsid w:val="00B51A16"/>
    <w:rsid w:val="00B51D38"/>
    <w:rsid w:val="00B52062"/>
    <w:rsid w:val="00B54315"/>
    <w:rsid w:val="00B575BA"/>
    <w:rsid w:val="00B649B2"/>
    <w:rsid w:val="00B66933"/>
    <w:rsid w:val="00B7082F"/>
    <w:rsid w:val="00B71608"/>
    <w:rsid w:val="00B7203A"/>
    <w:rsid w:val="00B7404A"/>
    <w:rsid w:val="00B76429"/>
    <w:rsid w:val="00B774EA"/>
    <w:rsid w:val="00B80430"/>
    <w:rsid w:val="00B8271B"/>
    <w:rsid w:val="00B83343"/>
    <w:rsid w:val="00B84680"/>
    <w:rsid w:val="00B857FE"/>
    <w:rsid w:val="00B86426"/>
    <w:rsid w:val="00B86471"/>
    <w:rsid w:val="00B911EC"/>
    <w:rsid w:val="00B9285F"/>
    <w:rsid w:val="00B92F26"/>
    <w:rsid w:val="00B93863"/>
    <w:rsid w:val="00B956D4"/>
    <w:rsid w:val="00B97446"/>
    <w:rsid w:val="00B97A51"/>
    <w:rsid w:val="00BA7432"/>
    <w:rsid w:val="00BB2764"/>
    <w:rsid w:val="00BC0D42"/>
    <w:rsid w:val="00BC1AA0"/>
    <w:rsid w:val="00BC2495"/>
    <w:rsid w:val="00BC314A"/>
    <w:rsid w:val="00BC3A51"/>
    <w:rsid w:val="00BC6615"/>
    <w:rsid w:val="00BC70C7"/>
    <w:rsid w:val="00BC73C5"/>
    <w:rsid w:val="00BC7483"/>
    <w:rsid w:val="00BC7EB9"/>
    <w:rsid w:val="00BD2643"/>
    <w:rsid w:val="00BD2EDD"/>
    <w:rsid w:val="00BD3DC6"/>
    <w:rsid w:val="00BD56B1"/>
    <w:rsid w:val="00BD6558"/>
    <w:rsid w:val="00BD74D2"/>
    <w:rsid w:val="00BE0C99"/>
    <w:rsid w:val="00BE2FEE"/>
    <w:rsid w:val="00BE7116"/>
    <w:rsid w:val="00BF2A0F"/>
    <w:rsid w:val="00BF2AD7"/>
    <w:rsid w:val="00BF2F3B"/>
    <w:rsid w:val="00BF2F76"/>
    <w:rsid w:val="00BF3022"/>
    <w:rsid w:val="00BF3214"/>
    <w:rsid w:val="00BF5573"/>
    <w:rsid w:val="00BF618A"/>
    <w:rsid w:val="00C00DB2"/>
    <w:rsid w:val="00C01C65"/>
    <w:rsid w:val="00C10C79"/>
    <w:rsid w:val="00C12904"/>
    <w:rsid w:val="00C15867"/>
    <w:rsid w:val="00C17EA3"/>
    <w:rsid w:val="00C219B2"/>
    <w:rsid w:val="00C222F6"/>
    <w:rsid w:val="00C22398"/>
    <w:rsid w:val="00C2296D"/>
    <w:rsid w:val="00C23155"/>
    <w:rsid w:val="00C24484"/>
    <w:rsid w:val="00C2462D"/>
    <w:rsid w:val="00C247FB"/>
    <w:rsid w:val="00C30482"/>
    <w:rsid w:val="00C30536"/>
    <w:rsid w:val="00C32196"/>
    <w:rsid w:val="00C32B73"/>
    <w:rsid w:val="00C352B0"/>
    <w:rsid w:val="00C3622B"/>
    <w:rsid w:val="00C40C41"/>
    <w:rsid w:val="00C42C1D"/>
    <w:rsid w:val="00C4310E"/>
    <w:rsid w:val="00C44644"/>
    <w:rsid w:val="00C45885"/>
    <w:rsid w:val="00C45C6D"/>
    <w:rsid w:val="00C46E6C"/>
    <w:rsid w:val="00C50D1D"/>
    <w:rsid w:val="00C50DD6"/>
    <w:rsid w:val="00C50F22"/>
    <w:rsid w:val="00C52943"/>
    <w:rsid w:val="00C530C4"/>
    <w:rsid w:val="00C57971"/>
    <w:rsid w:val="00C6035A"/>
    <w:rsid w:val="00C65063"/>
    <w:rsid w:val="00C65388"/>
    <w:rsid w:val="00C65BD7"/>
    <w:rsid w:val="00C67BF9"/>
    <w:rsid w:val="00C72170"/>
    <w:rsid w:val="00C72F32"/>
    <w:rsid w:val="00C7669D"/>
    <w:rsid w:val="00C76BA4"/>
    <w:rsid w:val="00C81804"/>
    <w:rsid w:val="00C83A48"/>
    <w:rsid w:val="00C85865"/>
    <w:rsid w:val="00C85E85"/>
    <w:rsid w:val="00C87CF5"/>
    <w:rsid w:val="00C90012"/>
    <w:rsid w:val="00C926C8"/>
    <w:rsid w:val="00C96D54"/>
    <w:rsid w:val="00CA079F"/>
    <w:rsid w:val="00CA193B"/>
    <w:rsid w:val="00CA1AAE"/>
    <w:rsid w:val="00CA2EAE"/>
    <w:rsid w:val="00CA3CB2"/>
    <w:rsid w:val="00CA4AC1"/>
    <w:rsid w:val="00CA4F65"/>
    <w:rsid w:val="00CA523A"/>
    <w:rsid w:val="00CA5459"/>
    <w:rsid w:val="00CA59FB"/>
    <w:rsid w:val="00CA7231"/>
    <w:rsid w:val="00CB0316"/>
    <w:rsid w:val="00CB0B11"/>
    <w:rsid w:val="00CB1DBA"/>
    <w:rsid w:val="00CB29B8"/>
    <w:rsid w:val="00CB2A51"/>
    <w:rsid w:val="00CB426A"/>
    <w:rsid w:val="00CB5354"/>
    <w:rsid w:val="00CB5AF0"/>
    <w:rsid w:val="00CB5BCC"/>
    <w:rsid w:val="00CB6E18"/>
    <w:rsid w:val="00CC061D"/>
    <w:rsid w:val="00CC2093"/>
    <w:rsid w:val="00CC31C3"/>
    <w:rsid w:val="00CC3C9E"/>
    <w:rsid w:val="00CC44C2"/>
    <w:rsid w:val="00CC4AAF"/>
    <w:rsid w:val="00CC4F8B"/>
    <w:rsid w:val="00CC6A14"/>
    <w:rsid w:val="00CC70A3"/>
    <w:rsid w:val="00CC793C"/>
    <w:rsid w:val="00CD1345"/>
    <w:rsid w:val="00CD219C"/>
    <w:rsid w:val="00CD4442"/>
    <w:rsid w:val="00CD4D38"/>
    <w:rsid w:val="00CD5057"/>
    <w:rsid w:val="00CD53C3"/>
    <w:rsid w:val="00CD574E"/>
    <w:rsid w:val="00CD65FA"/>
    <w:rsid w:val="00CD7FF2"/>
    <w:rsid w:val="00CE4C22"/>
    <w:rsid w:val="00CE76E5"/>
    <w:rsid w:val="00CF1E19"/>
    <w:rsid w:val="00CF295F"/>
    <w:rsid w:val="00CF3175"/>
    <w:rsid w:val="00CF3258"/>
    <w:rsid w:val="00CF41EC"/>
    <w:rsid w:val="00CF5D04"/>
    <w:rsid w:val="00CF6705"/>
    <w:rsid w:val="00CF7071"/>
    <w:rsid w:val="00CF7205"/>
    <w:rsid w:val="00CF7975"/>
    <w:rsid w:val="00D00345"/>
    <w:rsid w:val="00D016AB"/>
    <w:rsid w:val="00D026D1"/>
    <w:rsid w:val="00D02BC7"/>
    <w:rsid w:val="00D041BE"/>
    <w:rsid w:val="00D04DE4"/>
    <w:rsid w:val="00D063F1"/>
    <w:rsid w:val="00D11735"/>
    <w:rsid w:val="00D14991"/>
    <w:rsid w:val="00D14F22"/>
    <w:rsid w:val="00D200E1"/>
    <w:rsid w:val="00D21780"/>
    <w:rsid w:val="00D21F56"/>
    <w:rsid w:val="00D235F2"/>
    <w:rsid w:val="00D23CCD"/>
    <w:rsid w:val="00D26459"/>
    <w:rsid w:val="00D32329"/>
    <w:rsid w:val="00D35A7E"/>
    <w:rsid w:val="00D44B63"/>
    <w:rsid w:val="00D45C3A"/>
    <w:rsid w:val="00D4741C"/>
    <w:rsid w:val="00D52017"/>
    <w:rsid w:val="00D57918"/>
    <w:rsid w:val="00D60203"/>
    <w:rsid w:val="00D64229"/>
    <w:rsid w:val="00D67EBE"/>
    <w:rsid w:val="00D72535"/>
    <w:rsid w:val="00D72849"/>
    <w:rsid w:val="00D73DC6"/>
    <w:rsid w:val="00D74612"/>
    <w:rsid w:val="00D74C1A"/>
    <w:rsid w:val="00D754C1"/>
    <w:rsid w:val="00D76D84"/>
    <w:rsid w:val="00D77393"/>
    <w:rsid w:val="00D77A35"/>
    <w:rsid w:val="00D8002C"/>
    <w:rsid w:val="00D806FF"/>
    <w:rsid w:val="00D81336"/>
    <w:rsid w:val="00D81416"/>
    <w:rsid w:val="00D81B3E"/>
    <w:rsid w:val="00D82712"/>
    <w:rsid w:val="00D84692"/>
    <w:rsid w:val="00D85831"/>
    <w:rsid w:val="00D8762C"/>
    <w:rsid w:val="00D87FDF"/>
    <w:rsid w:val="00D9076D"/>
    <w:rsid w:val="00D90C70"/>
    <w:rsid w:val="00D90E49"/>
    <w:rsid w:val="00D923AD"/>
    <w:rsid w:val="00D94108"/>
    <w:rsid w:val="00D965F6"/>
    <w:rsid w:val="00D96ADE"/>
    <w:rsid w:val="00DA02D9"/>
    <w:rsid w:val="00DA09E2"/>
    <w:rsid w:val="00DA0CE2"/>
    <w:rsid w:val="00DA2387"/>
    <w:rsid w:val="00DA7CEE"/>
    <w:rsid w:val="00DA7E13"/>
    <w:rsid w:val="00DB25D0"/>
    <w:rsid w:val="00DB4F77"/>
    <w:rsid w:val="00DB5E21"/>
    <w:rsid w:val="00DC1F51"/>
    <w:rsid w:val="00DC3CDF"/>
    <w:rsid w:val="00DC4FCF"/>
    <w:rsid w:val="00DC5280"/>
    <w:rsid w:val="00DC63EA"/>
    <w:rsid w:val="00DC66E4"/>
    <w:rsid w:val="00DC6A10"/>
    <w:rsid w:val="00DD1434"/>
    <w:rsid w:val="00DD161C"/>
    <w:rsid w:val="00DD285C"/>
    <w:rsid w:val="00DD36FA"/>
    <w:rsid w:val="00DD37F7"/>
    <w:rsid w:val="00DD475A"/>
    <w:rsid w:val="00DD6644"/>
    <w:rsid w:val="00DD759D"/>
    <w:rsid w:val="00DE1861"/>
    <w:rsid w:val="00DE29C6"/>
    <w:rsid w:val="00DE5B1D"/>
    <w:rsid w:val="00DE657E"/>
    <w:rsid w:val="00DE79F2"/>
    <w:rsid w:val="00DF16CA"/>
    <w:rsid w:val="00DF18F4"/>
    <w:rsid w:val="00DF2885"/>
    <w:rsid w:val="00DF3321"/>
    <w:rsid w:val="00DF3643"/>
    <w:rsid w:val="00DF3B22"/>
    <w:rsid w:val="00DF4704"/>
    <w:rsid w:val="00DF4F5F"/>
    <w:rsid w:val="00DF6E17"/>
    <w:rsid w:val="00DF7736"/>
    <w:rsid w:val="00E00A26"/>
    <w:rsid w:val="00E024AA"/>
    <w:rsid w:val="00E07A1B"/>
    <w:rsid w:val="00E103B5"/>
    <w:rsid w:val="00E1234F"/>
    <w:rsid w:val="00E15C77"/>
    <w:rsid w:val="00E1693E"/>
    <w:rsid w:val="00E21582"/>
    <w:rsid w:val="00E250F1"/>
    <w:rsid w:val="00E2705F"/>
    <w:rsid w:val="00E2729D"/>
    <w:rsid w:val="00E33C9D"/>
    <w:rsid w:val="00E33DBF"/>
    <w:rsid w:val="00E346E3"/>
    <w:rsid w:val="00E3550D"/>
    <w:rsid w:val="00E36BE1"/>
    <w:rsid w:val="00E411B5"/>
    <w:rsid w:val="00E43087"/>
    <w:rsid w:val="00E441A2"/>
    <w:rsid w:val="00E502EA"/>
    <w:rsid w:val="00E52838"/>
    <w:rsid w:val="00E6048A"/>
    <w:rsid w:val="00E614E0"/>
    <w:rsid w:val="00E62ED2"/>
    <w:rsid w:val="00E66BE5"/>
    <w:rsid w:val="00E66F04"/>
    <w:rsid w:val="00E72EA8"/>
    <w:rsid w:val="00E73F7F"/>
    <w:rsid w:val="00E753E8"/>
    <w:rsid w:val="00E77898"/>
    <w:rsid w:val="00E810EB"/>
    <w:rsid w:val="00E83EA1"/>
    <w:rsid w:val="00E8480B"/>
    <w:rsid w:val="00E84AF9"/>
    <w:rsid w:val="00E85409"/>
    <w:rsid w:val="00E85A3C"/>
    <w:rsid w:val="00E86FEA"/>
    <w:rsid w:val="00E9339B"/>
    <w:rsid w:val="00EA063E"/>
    <w:rsid w:val="00EA344C"/>
    <w:rsid w:val="00EA429F"/>
    <w:rsid w:val="00EA4F9E"/>
    <w:rsid w:val="00EA5530"/>
    <w:rsid w:val="00EA63CA"/>
    <w:rsid w:val="00EA6D3B"/>
    <w:rsid w:val="00EA7E47"/>
    <w:rsid w:val="00EB00AD"/>
    <w:rsid w:val="00EB0D8C"/>
    <w:rsid w:val="00EB136C"/>
    <w:rsid w:val="00EB1FBE"/>
    <w:rsid w:val="00EB2539"/>
    <w:rsid w:val="00EB480E"/>
    <w:rsid w:val="00EB5687"/>
    <w:rsid w:val="00EB5EC6"/>
    <w:rsid w:val="00EB64E3"/>
    <w:rsid w:val="00EB7EE4"/>
    <w:rsid w:val="00EB7FC9"/>
    <w:rsid w:val="00EC0154"/>
    <w:rsid w:val="00EC47F6"/>
    <w:rsid w:val="00EC5677"/>
    <w:rsid w:val="00EC684F"/>
    <w:rsid w:val="00EC6DA8"/>
    <w:rsid w:val="00ED1928"/>
    <w:rsid w:val="00ED27E8"/>
    <w:rsid w:val="00ED2989"/>
    <w:rsid w:val="00ED31E9"/>
    <w:rsid w:val="00ED4EF1"/>
    <w:rsid w:val="00ED5B4B"/>
    <w:rsid w:val="00ED63BD"/>
    <w:rsid w:val="00ED7137"/>
    <w:rsid w:val="00EE18EC"/>
    <w:rsid w:val="00EE2022"/>
    <w:rsid w:val="00EE2FA2"/>
    <w:rsid w:val="00EE6149"/>
    <w:rsid w:val="00EE6990"/>
    <w:rsid w:val="00EE701C"/>
    <w:rsid w:val="00EE7A1B"/>
    <w:rsid w:val="00EE7E92"/>
    <w:rsid w:val="00EF06EA"/>
    <w:rsid w:val="00EF1D4A"/>
    <w:rsid w:val="00EF5A15"/>
    <w:rsid w:val="00EF75C1"/>
    <w:rsid w:val="00F00398"/>
    <w:rsid w:val="00F017B9"/>
    <w:rsid w:val="00F027E4"/>
    <w:rsid w:val="00F07604"/>
    <w:rsid w:val="00F10978"/>
    <w:rsid w:val="00F11F06"/>
    <w:rsid w:val="00F14AB8"/>
    <w:rsid w:val="00F17889"/>
    <w:rsid w:val="00F17A2E"/>
    <w:rsid w:val="00F17EBF"/>
    <w:rsid w:val="00F2018A"/>
    <w:rsid w:val="00F21088"/>
    <w:rsid w:val="00F217AA"/>
    <w:rsid w:val="00F22C3D"/>
    <w:rsid w:val="00F23B84"/>
    <w:rsid w:val="00F30C51"/>
    <w:rsid w:val="00F31830"/>
    <w:rsid w:val="00F318DA"/>
    <w:rsid w:val="00F326BF"/>
    <w:rsid w:val="00F327E7"/>
    <w:rsid w:val="00F3360B"/>
    <w:rsid w:val="00F35100"/>
    <w:rsid w:val="00F35746"/>
    <w:rsid w:val="00F359BC"/>
    <w:rsid w:val="00F41B9C"/>
    <w:rsid w:val="00F420BD"/>
    <w:rsid w:val="00F440E8"/>
    <w:rsid w:val="00F447C7"/>
    <w:rsid w:val="00F459B4"/>
    <w:rsid w:val="00F46225"/>
    <w:rsid w:val="00F46EC7"/>
    <w:rsid w:val="00F50329"/>
    <w:rsid w:val="00F5211B"/>
    <w:rsid w:val="00F554A9"/>
    <w:rsid w:val="00F616C7"/>
    <w:rsid w:val="00F626D1"/>
    <w:rsid w:val="00F701EE"/>
    <w:rsid w:val="00F716FD"/>
    <w:rsid w:val="00F7760F"/>
    <w:rsid w:val="00F80355"/>
    <w:rsid w:val="00F83A2F"/>
    <w:rsid w:val="00F8595A"/>
    <w:rsid w:val="00F862F6"/>
    <w:rsid w:val="00F87C43"/>
    <w:rsid w:val="00F9001B"/>
    <w:rsid w:val="00F92347"/>
    <w:rsid w:val="00F9429C"/>
    <w:rsid w:val="00F97B79"/>
    <w:rsid w:val="00FA4572"/>
    <w:rsid w:val="00FA5722"/>
    <w:rsid w:val="00FB00FC"/>
    <w:rsid w:val="00FB0C81"/>
    <w:rsid w:val="00FC0EB2"/>
    <w:rsid w:val="00FC1805"/>
    <w:rsid w:val="00FC2200"/>
    <w:rsid w:val="00FC2474"/>
    <w:rsid w:val="00FC2540"/>
    <w:rsid w:val="00FC267C"/>
    <w:rsid w:val="00FC4C4B"/>
    <w:rsid w:val="00FC5F36"/>
    <w:rsid w:val="00FC736F"/>
    <w:rsid w:val="00FC7F57"/>
    <w:rsid w:val="00FD25B5"/>
    <w:rsid w:val="00FD3653"/>
    <w:rsid w:val="00FD4106"/>
    <w:rsid w:val="00FD6476"/>
    <w:rsid w:val="00FE1016"/>
    <w:rsid w:val="00FE18E0"/>
    <w:rsid w:val="00FE5438"/>
    <w:rsid w:val="00FE54ED"/>
    <w:rsid w:val="00FF0204"/>
    <w:rsid w:val="00FF185F"/>
    <w:rsid w:val="00FF3716"/>
    <w:rsid w:val="00FF39FD"/>
    <w:rsid w:val="00FF3AED"/>
    <w:rsid w:val="00FF5ABC"/>
    <w:rsid w:val="00FF5C2E"/>
    <w:rsid w:val="0256ECE8"/>
    <w:rsid w:val="0309CF79"/>
    <w:rsid w:val="0341DE3C"/>
    <w:rsid w:val="0346CB97"/>
    <w:rsid w:val="036403EF"/>
    <w:rsid w:val="03835B35"/>
    <w:rsid w:val="039E46A0"/>
    <w:rsid w:val="04231BE0"/>
    <w:rsid w:val="043B6B19"/>
    <w:rsid w:val="043DD431"/>
    <w:rsid w:val="046AB707"/>
    <w:rsid w:val="04B69498"/>
    <w:rsid w:val="055ADF4E"/>
    <w:rsid w:val="056C5558"/>
    <w:rsid w:val="05E1C326"/>
    <w:rsid w:val="05EADB5B"/>
    <w:rsid w:val="06155CAC"/>
    <w:rsid w:val="06381355"/>
    <w:rsid w:val="071D7B53"/>
    <w:rsid w:val="07299C96"/>
    <w:rsid w:val="0767AAA0"/>
    <w:rsid w:val="07CA2743"/>
    <w:rsid w:val="081BE195"/>
    <w:rsid w:val="082C37C9"/>
    <w:rsid w:val="08FD7321"/>
    <w:rsid w:val="097A0C1C"/>
    <w:rsid w:val="098D6282"/>
    <w:rsid w:val="09BF912D"/>
    <w:rsid w:val="09E2CDA5"/>
    <w:rsid w:val="09FA5FDA"/>
    <w:rsid w:val="09FE56B5"/>
    <w:rsid w:val="0A873C98"/>
    <w:rsid w:val="0BF7B28F"/>
    <w:rsid w:val="0C05C17B"/>
    <w:rsid w:val="0C138611"/>
    <w:rsid w:val="0C38F638"/>
    <w:rsid w:val="0C4A5D2D"/>
    <w:rsid w:val="0C519FFB"/>
    <w:rsid w:val="0C5245C3"/>
    <w:rsid w:val="0C662689"/>
    <w:rsid w:val="0CDDAB14"/>
    <w:rsid w:val="0D000148"/>
    <w:rsid w:val="0D801A97"/>
    <w:rsid w:val="0DA0A4FA"/>
    <w:rsid w:val="0F32C605"/>
    <w:rsid w:val="102D7F12"/>
    <w:rsid w:val="110F7E9C"/>
    <w:rsid w:val="112D55EB"/>
    <w:rsid w:val="115C648B"/>
    <w:rsid w:val="11D695AA"/>
    <w:rsid w:val="11F40C01"/>
    <w:rsid w:val="124FE620"/>
    <w:rsid w:val="12580734"/>
    <w:rsid w:val="134B3DEA"/>
    <w:rsid w:val="1381066E"/>
    <w:rsid w:val="138CF87D"/>
    <w:rsid w:val="13958D4A"/>
    <w:rsid w:val="13FB9A76"/>
    <w:rsid w:val="14C3157D"/>
    <w:rsid w:val="14F68442"/>
    <w:rsid w:val="14F685AD"/>
    <w:rsid w:val="15099822"/>
    <w:rsid w:val="151C1B88"/>
    <w:rsid w:val="156B0783"/>
    <w:rsid w:val="15879AF4"/>
    <w:rsid w:val="158CBDBA"/>
    <w:rsid w:val="16358E20"/>
    <w:rsid w:val="1693A132"/>
    <w:rsid w:val="16A6FD5A"/>
    <w:rsid w:val="171E0F93"/>
    <w:rsid w:val="180F1CF7"/>
    <w:rsid w:val="188A1630"/>
    <w:rsid w:val="189C90A2"/>
    <w:rsid w:val="18A450C9"/>
    <w:rsid w:val="18EAEA4F"/>
    <w:rsid w:val="1A15899A"/>
    <w:rsid w:val="1A583706"/>
    <w:rsid w:val="1A7C84AD"/>
    <w:rsid w:val="1C457D51"/>
    <w:rsid w:val="1D562DCD"/>
    <w:rsid w:val="1D685624"/>
    <w:rsid w:val="1DD3F59C"/>
    <w:rsid w:val="1F25F9CB"/>
    <w:rsid w:val="200D105F"/>
    <w:rsid w:val="202E6030"/>
    <w:rsid w:val="2052A923"/>
    <w:rsid w:val="20E70E37"/>
    <w:rsid w:val="2177D1F8"/>
    <w:rsid w:val="2252520A"/>
    <w:rsid w:val="22E0F45A"/>
    <w:rsid w:val="23429AF7"/>
    <w:rsid w:val="23A21970"/>
    <w:rsid w:val="23DF2305"/>
    <w:rsid w:val="23F27202"/>
    <w:rsid w:val="24E05421"/>
    <w:rsid w:val="262E65F7"/>
    <w:rsid w:val="264D40C8"/>
    <w:rsid w:val="26AAFA3B"/>
    <w:rsid w:val="27124F5D"/>
    <w:rsid w:val="2739810F"/>
    <w:rsid w:val="27717A21"/>
    <w:rsid w:val="28544FDB"/>
    <w:rsid w:val="28D1650B"/>
    <w:rsid w:val="29049802"/>
    <w:rsid w:val="29259901"/>
    <w:rsid w:val="293E8969"/>
    <w:rsid w:val="29A21655"/>
    <w:rsid w:val="29B01F2A"/>
    <w:rsid w:val="2A50A619"/>
    <w:rsid w:val="2B06DD61"/>
    <w:rsid w:val="2B76F7BA"/>
    <w:rsid w:val="2BC393E7"/>
    <w:rsid w:val="2DEFF7FA"/>
    <w:rsid w:val="2E6A88FE"/>
    <w:rsid w:val="2E81860D"/>
    <w:rsid w:val="2EC104E6"/>
    <w:rsid w:val="2F72C04C"/>
    <w:rsid w:val="2F9B9DA5"/>
    <w:rsid w:val="30654596"/>
    <w:rsid w:val="31F787E1"/>
    <w:rsid w:val="324A5077"/>
    <w:rsid w:val="331162FC"/>
    <w:rsid w:val="33971472"/>
    <w:rsid w:val="33BCC15E"/>
    <w:rsid w:val="34778285"/>
    <w:rsid w:val="3492DE8E"/>
    <w:rsid w:val="359FBDBE"/>
    <w:rsid w:val="35BF434B"/>
    <w:rsid w:val="35F93CB5"/>
    <w:rsid w:val="3776C38C"/>
    <w:rsid w:val="37AF69D0"/>
    <w:rsid w:val="384DA48E"/>
    <w:rsid w:val="3876EE2A"/>
    <w:rsid w:val="39013847"/>
    <w:rsid w:val="394BD042"/>
    <w:rsid w:val="39A6CECC"/>
    <w:rsid w:val="39CE8206"/>
    <w:rsid w:val="39E6B8C5"/>
    <w:rsid w:val="39F85166"/>
    <w:rsid w:val="3A1EEE30"/>
    <w:rsid w:val="3AD52AF5"/>
    <w:rsid w:val="3AE93030"/>
    <w:rsid w:val="3AED416A"/>
    <w:rsid w:val="3B0BD3D8"/>
    <w:rsid w:val="3BC7E208"/>
    <w:rsid w:val="3C43B187"/>
    <w:rsid w:val="3C6BE40D"/>
    <w:rsid w:val="3CFCCECE"/>
    <w:rsid w:val="3D1E0DF8"/>
    <w:rsid w:val="3D4591D1"/>
    <w:rsid w:val="3E218295"/>
    <w:rsid w:val="3EB41A7A"/>
    <w:rsid w:val="3EF9C11F"/>
    <w:rsid w:val="3F8C334F"/>
    <w:rsid w:val="400F0E27"/>
    <w:rsid w:val="405B4F4A"/>
    <w:rsid w:val="4095BB58"/>
    <w:rsid w:val="41A16539"/>
    <w:rsid w:val="41BC5266"/>
    <w:rsid w:val="41C96051"/>
    <w:rsid w:val="4211571A"/>
    <w:rsid w:val="421B55D7"/>
    <w:rsid w:val="426DC2AB"/>
    <w:rsid w:val="427671C1"/>
    <w:rsid w:val="435B2603"/>
    <w:rsid w:val="43D1BC18"/>
    <w:rsid w:val="43D90417"/>
    <w:rsid w:val="43FA8772"/>
    <w:rsid w:val="451FAA43"/>
    <w:rsid w:val="45DA7FA5"/>
    <w:rsid w:val="462787C7"/>
    <w:rsid w:val="47320A30"/>
    <w:rsid w:val="47DDCC42"/>
    <w:rsid w:val="47F40AC9"/>
    <w:rsid w:val="482B40C3"/>
    <w:rsid w:val="488ABA07"/>
    <w:rsid w:val="48B512B9"/>
    <w:rsid w:val="48CD6D49"/>
    <w:rsid w:val="48D3437C"/>
    <w:rsid w:val="48EC0B44"/>
    <w:rsid w:val="49019B63"/>
    <w:rsid w:val="4917C61D"/>
    <w:rsid w:val="493990F4"/>
    <w:rsid w:val="493FB946"/>
    <w:rsid w:val="49852EDE"/>
    <w:rsid w:val="49DE46C4"/>
    <w:rsid w:val="4A04F334"/>
    <w:rsid w:val="4A10C84D"/>
    <w:rsid w:val="4AA3DB44"/>
    <w:rsid w:val="4B5D7B70"/>
    <w:rsid w:val="4BBB9888"/>
    <w:rsid w:val="4C571884"/>
    <w:rsid w:val="4CC6C99D"/>
    <w:rsid w:val="4D661D7C"/>
    <w:rsid w:val="4EA2C5E0"/>
    <w:rsid w:val="4EA4C62E"/>
    <w:rsid w:val="4F8CCE32"/>
    <w:rsid w:val="5084640B"/>
    <w:rsid w:val="50E1AB49"/>
    <w:rsid w:val="50E9CBBA"/>
    <w:rsid w:val="515F204B"/>
    <w:rsid w:val="563767F5"/>
    <w:rsid w:val="5645220F"/>
    <w:rsid w:val="564DF8CD"/>
    <w:rsid w:val="56938D3A"/>
    <w:rsid w:val="5695643E"/>
    <w:rsid w:val="56AFBA36"/>
    <w:rsid w:val="56B63E4C"/>
    <w:rsid w:val="574CF71C"/>
    <w:rsid w:val="5776450F"/>
    <w:rsid w:val="57970109"/>
    <w:rsid w:val="57AC0B41"/>
    <w:rsid w:val="593244A2"/>
    <w:rsid w:val="5A67803E"/>
    <w:rsid w:val="5A90E8EC"/>
    <w:rsid w:val="5C67FE5C"/>
    <w:rsid w:val="5CBDDDC2"/>
    <w:rsid w:val="5D230D6D"/>
    <w:rsid w:val="5D25F65B"/>
    <w:rsid w:val="5DCF88BA"/>
    <w:rsid w:val="5F4F0D36"/>
    <w:rsid w:val="5F66EA5D"/>
    <w:rsid w:val="5F9D15FB"/>
    <w:rsid w:val="5FCD3032"/>
    <w:rsid w:val="600ED846"/>
    <w:rsid w:val="6063DEDD"/>
    <w:rsid w:val="607A0476"/>
    <w:rsid w:val="607D5831"/>
    <w:rsid w:val="60949121"/>
    <w:rsid w:val="61184393"/>
    <w:rsid w:val="6130061E"/>
    <w:rsid w:val="61B64EE8"/>
    <w:rsid w:val="61EC0FA3"/>
    <w:rsid w:val="631384D3"/>
    <w:rsid w:val="633A8320"/>
    <w:rsid w:val="63BFD88E"/>
    <w:rsid w:val="64BBF255"/>
    <w:rsid w:val="64D873B4"/>
    <w:rsid w:val="65957604"/>
    <w:rsid w:val="66B0A9E8"/>
    <w:rsid w:val="678BAB39"/>
    <w:rsid w:val="682F2C00"/>
    <w:rsid w:val="6893A8B8"/>
    <w:rsid w:val="696D76F4"/>
    <w:rsid w:val="6AA2C3A1"/>
    <w:rsid w:val="6B1915C4"/>
    <w:rsid w:val="6B21DDEE"/>
    <w:rsid w:val="6B7FB534"/>
    <w:rsid w:val="6BAF4652"/>
    <w:rsid w:val="6C0ABF4F"/>
    <w:rsid w:val="6DF7B71B"/>
    <w:rsid w:val="6E1A414F"/>
    <w:rsid w:val="6E69748B"/>
    <w:rsid w:val="6EBD94E4"/>
    <w:rsid w:val="6F60AEFF"/>
    <w:rsid w:val="6FB27758"/>
    <w:rsid w:val="6FB31CC0"/>
    <w:rsid w:val="6FC7C5E5"/>
    <w:rsid w:val="70C90D93"/>
    <w:rsid w:val="712F29CA"/>
    <w:rsid w:val="71C27DB3"/>
    <w:rsid w:val="71C45CD9"/>
    <w:rsid w:val="7244D8D4"/>
    <w:rsid w:val="73015D8F"/>
    <w:rsid w:val="73E1720F"/>
    <w:rsid w:val="7438ADA6"/>
    <w:rsid w:val="746C01F2"/>
    <w:rsid w:val="7470FBF3"/>
    <w:rsid w:val="75562C4D"/>
    <w:rsid w:val="756A73C7"/>
    <w:rsid w:val="758EE494"/>
    <w:rsid w:val="75EA24E4"/>
    <w:rsid w:val="769C2158"/>
    <w:rsid w:val="76C2A3A3"/>
    <w:rsid w:val="771CA09D"/>
    <w:rsid w:val="773E1AFB"/>
    <w:rsid w:val="776B2894"/>
    <w:rsid w:val="7779F7C8"/>
    <w:rsid w:val="781B08BB"/>
    <w:rsid w:val="7835A630"/>
    <w:rsid w:val="78D7ABB7"/>
    <w:rsid w:val="79A39E14"/>
    <w:rsid w:val="7A732C1B"/>
    <w:rsid w:val="7A85E4C4"/>
    <w:rsid w:val="7A9DE015"/>
    <w:rsid w:val="7B3BE8B7"/>
    <w:rsid w:val="7B821CC0"/>
    <w:rsid w:val="7C030AFF"/>
    <w:rsid w:val="7C2E2F95"/>
    <w:rsid w:val="7C9B05F6"/>
    <w:rsid w:val="7D0642EC"/>
    <w:rsid w:val="7D14D15C"/>
    <w:rsid w:val="7D3D607D"/>
    <w:rsid w:val="7E12D4CC"/>
    <w:rsid w:val="7E41F3C2"/>
    <w:rsid w:val="7E77253E"/>
    <w:rsid w:val="7F24BA95"/>
    <w:rsid w:val="7FD73275"/>
    <w:rsid w:val="7FEC6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E4446"/>
  <w15:docId w15:val="{FC2CAB9F-858D-40C3-A34A-212F283F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
      </w:numPr>
      <w:tabs>
        <w:tab w:val="clear" w:pos="54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11"/>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8"/>
      </w:numPr>
    </w:pPr>
  </w:style>
  <w:style w:type="numbering" w:styleId="ArticleSection">
    <w:name w:val="Outline List 3"/>
    <w:basedOn w:val="NoList"/>
    <w:semiHidden/>
    <w:rsid w:val="00493D40"/>
    <w:pPr>
      <w:numPr>
        <w:numId w:val="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fr-FR"/>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link w:val="NormalWebChar"/>
    <w:uiPriority w:val="99"/>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fr-FR"/>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fr-FR"/>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fr-FR"/>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mediumtext1">
    <w:name w:val="medium_text1"/>
    <w:basedOn w:val="DefaultParagraphFont"/>
    <w:rsid w:val="00B7082F"/>
    <w:rPr>
      <w:sz w:val="16"/>
      <w:szCs w:val="16"/>
    </w:rPr>
  </w:style>
  <w:style w:type="character" w:customStyle="1" w:styleId="ts-alignment-element">
    <w:name w:val="ts-alignment-element"/>
    <w:basedOn w:val="DefaultParagraphFont"/>
    <w:rsid w:val="003D50A9"/>
  </w:style>
  <w:style w:type="character" w:customStyle="1" w:styleId="NormalWebChar">
    <w:name w:val="Normal (Web) Char"/>
    <w:link w:val="NormalWeb"/>
    <w:uiPriority w:val="99"/>
    <w:rsid w:val="00992514"/>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45325852">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7069198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1553468">
      <w:bodyDiv w:val="1"/>
      <w:marLeft w:val="0"/>
      <w:marRight w:val="0"/>
      <w:marTop w:val="0"/>
      <w:marBottom w:val="0"/>
      <w:divBdr>
        <w:top w:val="none" w:sz="0" w:space="0" w:color="auto"/>
        <w:left w:val="none" w:sz="0" w:space="0" w:color="auto"/>
        <w:bottom w:val="none" w:sz="0" w:space="0" w:color="auto"/>
        <w:right w:val="none" w:sz="0" w:space="0" w:color="auto"/>
      </w:divBdr>
      <w:divsChild>
        <w:div w:id="1575816681">
          <w:marLeft w:val="0"/>
          <w:marRight w:val="0"/>
          <w:marTop w:val="0"/>
          <w:marBottom w:val="0"/>
          <w:divBdr>
            <w:top w:val="none" w:sz="0" w:space="0" w:color="auto"/>
            <w:left w:val="none" w:sz="0" w:space="0" w:color="auto"/>
            <w:bottom w:val="none" w:sz="0" w:space="0" w:color="auto"/>
            <w:right w:val="none" w:sz="0" w:space="0" w:color="auto"/>
          </w:divBdr>
        </w:div>
      </w:divsChild>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547989712">
      <w:bodyDiv w:val="1"/>
      <w:marLeft w:val="0"/>
      <w:marRight w:val="0"/>
      <w:marTop w:val="0"/>
      <w:marBottom w:val="0"/>
      <w:divBdr>
        <w:top w:val="none" w:sz="0" w:space="0" w:color="auto"/>
        <w:left w:val="none" w:sz="0" w:space="0" w:color="auto"/>
        <w:bottom w:val="none" w:sz="0" w:space="0" w:color="auto"/>
        <w:right w:val="none" w:sz="0" w:space="0" w:color="auto"/>
      </w:divBdr>
    </w:div>
    <w:div w:id="1621566220">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476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132820">
      <w:bodyDiv w:val="1"/>
      <w:marLeft w:val="0"/>
      <w:marRight w:val="0"/>
      <w:marTop w:val="0"/>
      <w:marBottom w:val="0"/>
      <w:divBdr>
        <w:top w:val="none" w:sz="0" w:space="0" w:color="auto"/>
        <w:left w:val="none" w:sz="0" w:space="0" w:color="auto"/>
        <w:bottom w:val="none" w:sz="0" w:space="0" w:color="auto"/>
        <w:right w:val="none" w:sz="0" w:space="0" w:color="auto"/>
      </w:divBdr>
      <w:divsChild>
        <w:div w:id="112797805">
          <w:marLeft w:val="0"/>
          <w:marRight w:val="0"/>
          <w:marTop w:val="0"/>
          <w:marBottom w:val="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3DB52-5BC0-7446-B00D-BF7721796DB8}">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 (1)</Template>
  <TotalTime>188</TotalTime>
  <Pages>24</Pages>
  <Words>9381</Words>
  <Characters>53474</Characters>
  <Application>Microsoft Office Word</Application>
  <DocSecurity>0</DocSecurity>
  <Lines>445</Lines>
  <Paragraphs>125</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 de projet : Bénin</vt:lpstr>
      <vt:lpstr>Project proposal: BENIN</vt:lpstr>
      <vt:lpstr>Project proposal: BENIN</vt:lpstr>
    </vt:vector>
  </TitlesOfParts>
  <Manager/>
  <Company>UNMFS</Company>
  <LinksUpToDate>false</LinksUpToDate>
  <CharactersWithSpaces>62730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Bénin</dc:title>
  <dc:subject>95th ExCom</dc:subject>
  <dc:creator>Mirian Vega</dc:creator>
  <cp:keywords/>
  <dc:description/>
  <cp:lastModifiedBy>Angela Xue He Yan</cp:lastModifiedBy>
  <cp:revision>131</cp:revision>
  <cp:lastPrinted>2024-11-03T16:50:00Z</cp:lastPrinted>
  <dcterms:created xsi:type="dcterms:W3CDTF">2024-10-29T19:27:00Z</dcterms:created>
  <dcterms:modified xsi:type="dcterms:W3CDTF">2024-11-03T16:53:00Z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UNEP/OzL.Pro/ExCom/95/42</vt:lpwstr>
  </property>
  <property fmtid="{D5CDD505-2E9C-101B-9397-08002B2CF9AE}" pid="3" name="Revision date">
    <vt:lpwstr>10/29/2024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