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91499B" w:rsidRDefault="00264ACF" w:rsidP="00264ACF">
      <w:r w:rsidRPr="0091499B">
        <w:rPr>
          <w:noProof/>
          <w:lang w:val="en-CA" w:eastAsia="zh-CN"/>
        </w:rPr>
        <w:drawing>
          <wp:anchor distT="0" distB="0" distL="114300" distR="114300" simplePos="0" relativeHeight="251658240" behindDoc="1" locked="0" layoutInCell="1" allowOverlap="1" wp14:anchorId="7E71B04C" wp14:editId="6A8548B8">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91499B">
        <w:t xml:space="preserve"> </w:t>
      </w:r>
    </w:p>
    <w:p w:rsidR="00D0546C" w:rsidRPr="0091499B" w:rsidRDefault="00D0546C" w:rsidP="00D0546C">
      <w:pPr>
        <w:tabs>
          <w:tab w:val="left" w:pos="1410"/>
        </w:tabs>
      </w:pPr>
    </w:p>
    <w:p w:rsidR="00D0546C" w:rsidRPr="0091499B" w:rsidRDefault="00D0546C" w:rsidP="003919B9">
      <w:pPr>
        <w:ind w:left="5040"/>
      </w:pPr>
    </w:p>
    <w:p w:rsidR="003919B9" w:rsidRPr="0091499B" w:rsidRDefault="005A4390" w:rsidP="003919B9">
      <w:pPr>
        <w:ind w:left="5040"/>
      </w:pPr>
      <w:r w:rsidRPr="0091499B">
        <w:t xml:space="preserve"> </w:t>
      </w:r>
      <w:r w:rsidRPr="0091499B">
        <w:br/>
        <w:t xml:space="preserve">   </w:t>
      </w:r>
      <w:r w:rsidR="00D0546C" w:rsidRPr="0091499B">
        <w:br/>
      </w:r>
      <w:r w:rsidR="00D0546C" w:rsidRPr="0091499B">
        <w:br/>
      </w:r>
      <w:r w:rsidR="00D0546C" w:rsidRPr="0091499B">
        <w:br/>
      </w:r>
      <w:r w:rsidR="00264ACF" w:rsidRPr="0091499B">
        <w:t xml:space="preserve">   </w:t>
      </w:r>
      <w:r w:rsidR="0089505A">
        <w:fldChar w:fldCharType="begin"/>
      </w:r>
      <w:r w:rsidR="0089505A">
        <w:instrText xml:space="preserve"> DOCPROPERTY "Document number"  \* MERGEFORMAT </w:instrText>
      </w:r>
      <w:r w:rsidR="0089505A">
        <w:fldChar w:fldCharType="separate"/>
      </w:r>
      <w:r w:rsidR="002F4218" w:rsidRPr="0091499B">
        <w:t>UNEP/</w:t>
      </w:r>
      <w:proofErr w:type="spellStart"/>
      <w:r w:rsidR="002F4218" w:rsidRPr="0091499B">
        <w:t>OzL.Pro</w:t>
      </w:r>
      <w:proofErr w:type="spellEnd"/>
      <w:r w:rsidR="002F4218" w:rsidRPr="0091499B">
        <w:t>/</w:t>
      </w:r>
      <w:proofErr w:type="spellStart"/>
      <w:r w:rsidR="002F4218" w:rsidRPr="0091499B">
        <w:t>ExCom</w:t>
      </w:r>
      <w:proofErr w:type="spellEnd"/>
      <w:r w:rsidR="002F4218" w:rsidRPr="0091499B">
        <w:t>/84/46</w:t>
      </w:r>
      <w:r w:rsidR="0089505A">
        <w:fldChar w:fldCharType="end"/>
      </w:r>
      <w:r w:rsidR="003919B9" w:rsidRPr="0091499B">
        <w:br/>
        <w:t xml:space="preserve">   </w:t>
      </w:r>
      <w:r w:rsidR="003919B9" w:rsidRPr="0091499B">
        <w:fldChar w:fldCharType="begin"/>
      </w:r>
      <w:r w:rsidR="003919B9" w:rsidRPr="0091499B">
        <w:instrText xml:space="preserve"> DOCPROPERTY "Revision date" \@ "d MMMM YYYY"  \* MERGEFORMAT </w:instrText>
      </w:r>
      <w:r w:rsidR="003919B9" w:rsidRPr="0091499B">
        <w:fldChar w:fldCharType="separate"/>
      </w:r>
      <w:r w:rsidR="0096788F">
        <w:t>15 November 2019</w:t>
      </w:r>
      <w:r w:rsidR="003919B9" w:rsidRPr="0091499B">
        <w:fldChar w:fldCharType="end"/>
      </w:r>
    </w:p>
    <w:p w:rsidR="003919B9" w:rsidRPr="0091499B" w:rsidRDefault="003919B9" w:rsidP="003919B9"/>
    <w:p w:rsidR="00EE66BA" w:rsidRPr="0091499B" w:rsidRDefault="00EE66BA" w:rsidP="001C3C80">
      <w:pPr>
        <w:tabs>
          <w:tab w:val="left" w:pos="8280"/>
        </w:tabs>
      </w:pPr>
    </w:p>
    <w:p w:rsidR="003919B9" w:rsidRPr="0091499B" w:rsidRDefault="003919B9" w:rsidP="001C3C80">
      <w:pPr>
        <w:tabs>
          <w:tab w:val="left" w:pos="8280"/>
        </w:tabs>
      </w:pPr>
    </w:p>
    <w:p w:rsidR="003919B9" w:rsidRPr="0091499B" w:rsidRDefault="00D66982" w:rsidP="00D66982">
      <w:pPr>
        <w:tabs>
          <w:tab w:val="left" w:pos="3940"/>
        </w:tabs>
      </w:pPr>
      <w:r w:rsidRPr="0091499B">
        <w:tab/>
      </w:r>
    </w:p>
    <w:p w:rsidR="003919B9" w:rsidRPr="0091499B" w:rsidRDefault="003919B9" w:rsidP="001C3C80">
      <w:pPr>
        <w:tabs>
          <w:tab w:val="left" w:pos="8280"/>
        </w:tabs>
      </w:pPr>
    </w:p>
    <w:p w:rsidR="003919B9" w:rsidRPr="0091499B" w:rsidRDefault="003919B9" w:rsidP="001C3C80">
      <w:pPr>
        <w:tabs>
          <w:tab w:val="left" w:pos="8280"/>
        </w:tabs>
      </w:pPr>
    </w:p>
    <w:p w:rsidR="003919B9" w:rsidRPr="0091499B" w:rsidRDefault="003919B9" w:rsidP="001C3C80">
      <w:pPr>
        <w:tabs>
          <w:tab w:val="left" w:pos="8280"/>
        </w:tabs>
      </w:pPr>
    </w:p>
    <w:p w:rsidR="003919B9" w:rsidRPr="0091499B" w:rsidRDefault="003919B9" w:rsidP="001C3C80">
      <w:pPr>
        <w:tabs>
          <w:tab w:val="left" w:pos="8280"/>
        </w:tabs>
      </w:pPr>
    </w:p>
    <w:p w:rsidR="003919B9" w:rsidRPr="0091499B" w:rsidRDefault="003919B9" w:rsidP="001C3C80">
      <w:pPr>
        <w:tabs>
          <w:tab w:val="left" w:pos="8280"/>
        </w:tabs>
      </w:pPr>
    </w:p>
    <w:p w:rsidR="003919B9" w:rsidRPr="0091499B" w:rsidRDefault="003919B9" w:rsidP="001C3C80">
      <w:pPr>
        <w:tabs>
          <w:tab w:val="left" w:pos="8280"/>
        </w:tabs>
      </w:pPr>
    </w:p>
    <w:p w:rsidR="000E59CB" w:rsidRPr="0091499B" w:rsidRDefault="000E59CB" w:rsidP="001C3C80">
      <w:pPr>
        <w:tabs>
          <w:tab w:val="left" w:pos="8280"/>
        </w:tabs>
      </w:pPr>
    </w:p>
    <w:p w:rsidR="004731B8" w:rsidRPr="0091499B" w:rsidRDefault="004731B8" w:rsidP="001C3C80">
      <w:pPr>
        <w:tabs>
          <w:tab w:val="left" w:pos="8280"/>
        </w:tabs>
      </w:pPr>
    </w:p>
    <w:p w:rsidR="006622EF" w:rsidRPr="0091499B" w:rsidRDefault="006622EF" w:rsidP="007A02C9">
      <w:pPr>
        <w:jc w:val="center"/>
        <w:rPr>
          <w:b/>
          <w:lang w:val="en-CA"/>
        </w:rPr>
      </w:pPr>
      <w:r w:rsidRPr="0091499B">
        <w:rPr>
          <w:b/>
          <w:lang w:val="en-CA"/>
        </w:rPr>
        <w:t xml:space="preserve">PROJECT PROPOSAL: </w:t>
      </w:r>
      <w:r w:rsidRPr="0091499B">
        <w:rPr>
          <w:b/>
        </w:rPr>
        <w:t>CÔTE D’IVOIRE</w:t>
      </w:r>
    </w:p>
    <w:p w:rsidR="006622EF" w:rsidRPr="0091499B" w:rsidRDefault="006622EF" w:rsidP="007A02C9">
      <w:pPr>
        <w:rPr>
          <w:lang w:val="en-CA"/>
        </w:rPr>
      </w:pPr>
    </w:p>
    <w:p w:rsidR="006622EF" w:rsidRPr="0091499B" w:rsidRDefault="006622EF" w:rsidP="007A02C9">
      <w:pPr>
        <w:rPr>
          <w:lang w:val="en-CA"/>
        </w:rPr>
      </w:pPr>
      <w:r w:rsidRPr="0091499B">
        <w:rPr>
          <w:lang w:val="en-CA"/>
        </w:rPr>
        <w:t xml:space="preserve"> </w:t>
      </w:r>
    </w:p>
    <w:p w:rsidR="006622EF" w:rsidRPr="0091499B" w:rsidRDefault="006622EF" w:rsidP="007A02C9">
      <w:pPr>
        <w:ind w:firstLine="720"/>
        <w:rPr>
          <w:lang w:val="en-CA"/>
        </w:rPr>
      </w:pPr>
      <w:r w:rsidRPr="0091499B">
        <w:rPr>
          <w:lang w:val="en-CA"/>
        </w:rPr>
        <w:t xml:space="preserve">This document consists of the comments and recommendation of the Secretariat on the following project proposal: </w:t>
      </w:r>
    </w:p>
    <w:p w:rsidR="006622EF" w:rsidRPr="0091499B" w:rsidRDefault="006622EF" w:rsidP="007A02C9">
      <w:pPr>
        <w:rPr>
          <w:lang w:val="en-CA"/>
        </w:rPr>
      </w:pPr>
    </w:p>
    <w:p w:rsidR="006622EF" w:rsidRPr="0091499B" w:rsidRDefault="006622EF" w:rsidP="007A02C9">
      <w:pPr>
        <w:rPr>
          <w:u w:val="single"/>
          <w:lang w:val="en-CA"/>
        </w:rPr>
      </w:pPr>
      <w:r w:rsidRPr="0091499B">
        <w:rPr>
          <w:u w:val="single"/>
          <w:lang w:val="en-CA"/>
        </w:rPr>
        <w:t>Phase-out</w:t>
      </w:r>
    </w:p>
    <w:p w:rsidR="006622EF" w:rsidRPr="0091499B" w:rsidRDefault="006622EF" w:rsidP="007A02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622EF" w:rsidRPr="0091499B" w:rsidTr="001A1A37">
        <w:tc>
          <w:tcPr>
            <w:tcW w:w="6941" w:type="dxa"/>
          </w:tcPr>
          <w:p w:rsidR="006622EF" w:rsidRPr="0091499B" w:rsidRDefault="006622EF" w:rsidP="007A02C9">
            <w:pPr>
              <w:pStyle w:val="ListParagraph"/>
              <w:numPr>
                <w:ilvl w:val="0"/>
                <w:numId w:val="21"/>
              </w:numPr>
              <w:ind w:hanging="830"/>
              <w:rPr>
                <w:lang w:val="en-CA"/>
              </w:rPr>
            </w:pPr>
            <w:r w:rsidRPr="0091499B">
              <w:rPr>
                <w:lang w:val="en-CA"/>
              </w:rPr>
              <w:t>HCFC phase-out management plan (stage I, third and fourth tranches)</w:t>
            </w:r>
          </w:p>
        </w:tc>
        <w:tc>
          <w:tcPr>
            <w:tcW w:w="2409" w:type="dxa"/>
          </w:tcPr>
          <w:p w:rsidR="006622EF" w:rsidRPr="0091499B" w:rsidRDefault="006622EF" w:rsidP="007A02C9">
            <w:pPr>
              <w:jc w:val="right"/>
              <w:rPr>
                <w:lang w:val="en-CA"/>
              </w:rPr>
            </w:pPr>
            <w:r w:rsidRPr="0091499B">
              <w:rPr>
                <w:lang w:val="en-CA"/>
              </w:rPr>
              <w:t>UNEP and UNIDO</w:t>
            </w:r>
          </w:p>
        </w:tc>
      </w:tr>
    </w:tbl>
    <w:p w:rsidR="006622EF" w:rsidRPr="0091499B" w:rsidRDefault="006622EF" w:rsidP="007A02C9">
      <w:pPr>
        <w:rPr>
          <w:lang w:val="en-CA"/>
        </w:rPr>
      </w:pPr>
    </w:p>
    <w:p w:rsidR="006622EF" w:rsidRPr="0091499B" w:rsidRDefault="006622EF" w:rsidP="007A02C9">
      <w:pPr>
        <w:rPr>
          <w:lang w:val="en-CA"/>
        </w:rPr>
      </w:pPr>
    </w:p>
    <w:p w:rsidR="006622EF" w:rsidRPr="0091499B" w:rsidRDefault="006622EF" w:rsidP="007A02C9">
      <w:pPr>
        <w:rPr>
          <w:lang w:val="en-CA"/>
        </w:rPr>
      </w:pPr>
    </w:p>
    <w:p w:rsidR="006622EF" w:rsidRPr="0091499B" w:rsidRDefault="006622EF" w:rsidP="007A02C9">
      <w:pPr>
        <w:rPr>
          <w:lang w:val="en-CA"/>
        </w:rPr>
      </w:pPr>
      <w:r w:rsidRPr="0091499B">
        <w:rPr>
          <w:lang w:val="en-CA"/>
        </w:rPr>
        <w:br w:type="page"/>
      </w:r>
    </w:p>
    <w:p w:rsidR="006622EF" w:rsidRPr="0091499B" w:rsidRDefault="006622EF" w:rsidP="007A02C9">
      <w:pPr>
        <w:jc w:val="center"/>
        <w:rPr>
          <w:b/>
          <w:lang w:val="en-CA"/>
        </w:rPr>
      </w:pPr>
      <w:r w:rsidRPr="0091499B">
        <w:rPr>
          <w:b/>
          <w:lang w:val="en-CA"/>
        </w:rPr>
        <w:lastRenderedPageBreak/>
        <w:t>PROJECT EVALUATION SHEET – MULTI-YEAR PROJECTS</w:t>
      </w:r>
    </w:p>
    <w:p w:rsidR="006622EF" w:rsidRPr="0091499B" w:rsidRDefault="006622EF" w:rsidP="007A02C9">
      <w:pPr>
        <w:jc w:val="center"/>
        <w:rPr>
          <w:lang w:val="en-CA"/>
        </w:rPr>
      </w:pPr>
    </w:p>
    <w:p w:rsidR="006622EF" w:rsidRPr="0091499B" w:rsidRDefault="006622EF" w:rsidP="007A02C9">
      <w:pPr>
        <w:jc w:val="center"/>
        <w:rPr>
          <w:b/>
          <w:lang w:val="en-CA"/>
        </w:rPr>
      </w:pPr>
      <w:r w:rsidRPr="0091499B">
        <w:rPr>
          <w:b/>
          <w:lang w:val="en-CA"/>
        </w:rPr>
        <w:t>Côte d’Ivoire</w:t>
      </w:r>
    </w:p>
    <w:p w:rsidR="006622EF" w:rsidRPr="0091499B" w:rsidRDefault="006622EF" w:rsidP="007A02C9">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91499B" w:rsidRPr="0091499B" w:rsidTr="001A1A37">
        <w:trPr>
          <w:trHeight w:val="240"/>
        </w:trPr>
        <w:tc>
          <w:tcPr>
            <w:tcW w:w="2499" w:type="dxa"/>
            <w:shd w:val="clear" w:color="auto" w:fill="auto"/>
          </w:tcPr>
          <w:p w:rsidR="006622EF" w:rsidRPr="0091499B" w:rsidRDefault="006622EF" w:rsidP="007A02C9">
            <w:pPr>
              <w:spacing w:after="80"/>
              <w:jc w:val="left"/>
              <w:rPr>
                <w:b/>
                <w:sz w:val="18"/>
                <w:lang w:val="en-CA"/>
              </w:rPr>
            </w:pPr>
            <w:r w:rsidRPr="0091499B">
              <w:rPr>
                <w:b/>
                <w:sz w:val="18"/>
                <w:lang w:val="en-CA"/>
              </w:rPr>
              <w:t>(I) PROJECT TITLE</w:t>
            </w:r>
          </w:p>
        </w:tc>
        <w:tc>
          <w:tcPr>
            <w:tcW w:w="2499" w:type="dxa"/>
            <w:shd w:val="clear" w:color="auto" w:fill="auto"/>
          </w:tcPr>
          <w:p w:rsidR="006622EF" w:rsidRPr="0091499B" w:rsidRDefault="006622EF" w:rsidP="007A02C9">
            <w:pPr>
              <w:spacing w:after="80"/>
              <w:jc w:val="center"/>
              <w:rPr>
                <w:b/>
                <w:sz w:val="18"/>
                <w:lang w:val="en-CA"/>
              </w:rPr>
            </w:pPr>
            <w:r w:rsidRPr="0091499B">
              <w:rPr>
                <w:b/>
                <w:sz w:val="18"/>
                <w:lang w:val="en-CA"/>
              </w:rPr>
              <w:t>AGENCY</w:t>
            </w:r>
          </w:p>
        </w:tc>
        <w:tc>
          <w:tcPr>
            <w:tcW w:w="2501" w:type="dxa"/>
            <w:shd w:val="clear" w:color="auto" w:fill="auto"/>
          </w:tcPr>
          <w:p w:rsidR="006622EF" w:rsidRPr="0091499B" w:rsidRDefault="006622EF" w:rsidP="007A02C9">
            <w:pPr>
              <w:spacing w:after="80"/>
              <w:jc w:val="center"/>
              <w:rPr>
                <w:b/>
                <w:sz w:val="18"/>
                <w:lang w:val="en-CA"/>
              </w:rPr>
            </w:pPr>
            <w:r w:rsidRPr="0091499B">
              <w:rPr>
                <w:b/>
                <w:sz w:val="18"/>
                <w:lang w:val="en-CA"/>
              </w:rPr>
              <w:t>MEETING APPROVED</w:t>
            </w:r>
          </w:p>
        </w:tc>
        <w:tc>
          <w:tcPr>
            <w:tcW w:w="2501" w:type="dxa"/>
            <w:shd w:val="clear" w:color="auto" w:fill="auto"/>
          </w:tcPr>
          <w:p w:rsidR="006622EF" w:rsidRPr="0091499B" w:rsidRDefault="006622EF" w:rsidP="007A02C9">
            <w:pPr>
              <w:spacing w:after="80"/>
              <w:jc w:val="center"/>
              <w:rPr>
                <w:b/>
                <w:sz w:val="18"/>
                <w:lang w:val="en-CA"/>
              </w:rPr>
            </w:pPr>
            <w:r w:rsidRPr="0091499B">
              <w:rPr>
                <w:b/>
                <w:sz w:val="18"/>
                <w:lang w:val="en-CA"/>
              </w:rPr>
              <w:t>CONTROL MEASURE</w:t>
            </w:r>
          </w:p>
        </w:tc>
      </w:tr>
      <w:tr w:rsidR="006622EF" w:rsidRPr="0091499B" w:rsidTr="001A1A37">
        <w:trPr>
          <w:trHeight w:val="240"/>
        </w:trPr>
        <w:tc>
          <w:tcPr>
            <w:tcW w:w="2499" w:type="dxa"/>
            <w:shd w:val="clear" w:color="auto" w:fill="auto"/>
          </w:tcPr>
          <w:p w:rsidR="006622EF" w:rsidRPr="0091499B" w:rsidRDefault="006622EF" w:rsidP="007A02C9">
            <w:pPr>
              <w:spacing w:after="80"/>
              <w:jc w:val="center"/>
              <w:rPr>
                <w:sz w:val="18"/>
                <w:lang w:val="en-CA"/>
              </w:rPr>
            </w:pPr>
            <w:r w:rsidRPr="0091499B">
              <w:rPr>
                <w:sz w:val="18"/>
                <w:lang w:val="en-CA"/>
              </w:rPr>
              <w:t>HCFC phase out plan (Stage I)</w:t>
            </w:r>
          </w:p>
        </w:tc>
        <w:tc>
          <w:tcPr>
            <w:tcW w:w="2499" w:type="dxa"/>
            <w:shd w:val="clear" w:color="auto" w:fill="auto"/>
          </w:tcPr>
          <w:p w:rsidR="006622EF" w:rsidRPr="0091499B" w:rsidRDefault="006622EF" w:rsidP="007A02C9">
            <w:pPr>
              <w:spacing w:after="80"/>
              <w:jc w:val="center"/>
              <w:rPr>
                <w:sz w:val="18"/>
                <w:lang w:val="en-CA"/>
              </w:rPr>
            </w:pPr>
            <w:r w:rsidRPr="0091499B">
              <w:rPr>
                <w:sz w:val="18"/>
                <w:lang w:val="en-CA"/>
              </w:rPr>
              <w:t>UNEP (lead), UNIDO</w:t>
            </w:r>
          </w:p>
        </w:tc>
        <w:tc>
          <w:tcPr>
            <w:tcW w:w="2501" w:type="dxa"/>
            <w:shd w:val="clear" w:color="auto" w:fill="auto"/>
          </w:tcPr>
          <w:p w:rsidR="006622EF" w:rsidRPr="0091499B" w:rsidRDefault="006622EF" w:rsidP="007A02C9">
            <w:pPr>
              <w:spacing w:after="80"/>
              <w:jc w:val="center"/>
              <w:rPr>
                <w:sz w:val="18"/>
                <w:lang w:val="en-CA"/>
              </w:rPr>
            </w:pPr>
            <w:r w:rsidRPr="0091499B">
              <w:rPr>
                <w:sz w:val="18"/>
                <w:lang w:val="en-CA"/>
              </w:rPr>
              <w:t>66</w:t>
            </w:r>
            <w:r w:rsidRPr="0091499B">
              <w:rPr>
                <w:sz w:val="18"/>
                <w:vertAlign w:val="superscript"/>
                <w:lang w:val="en-CA"/>
              </w:rPr>
              <w:t>th</w:t>
            </w:r>
          </w:p>
        </w:tc>
        <w:tc>
          <w:tcPr>
            <w:tcW w:w="2501" w:type="dxa"/>
            <w:shd w:val="clear" w:color="auto" w:fill="auto"/>
          </w:tcPr>
          <w:p w:rsidR="006622EF" w:rsidRPr="0091499B" w:rsidRDefault="006622EF" w:rsidP="007A02C9">
            <w:pPr>
              <w:spacing w:after="80"/>
              <w:jc w:val="center"/>
              <w:rPr>
                <w:sz w:val="18"/>
                <w:lang w:val="en-CA"/>
              </w:rPr>
            </w:pPr>
            <w:r w:rsidRPr="0091499B">
              <w:rPr>
                <w:sz w:val="18"/>
                <w:lang w:val="en-CA"/>
              </w:rPr>
              <w:t>35% by 2020</w:t>
            </w:r>
          </w:p>
        </w:tc>
      </w:tr>
    </w:tbl>
    <w:p w:rsidR="006622EF" w:rsidRPr="0091499B" w:rsidRDefault="006622EF" w:rsidP="007A02C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622EF" w:rsidRPr="0091499B" w:rsidTr="001A1A37">
        <w:trPr>
          <w:trHeight w:val="240"/>
        </w:trPr>
        <w:tc>
          <w:tcPr>
            <w:tcW w:w="5200" w:type="dxa"/>
            <w:shd w:val="clear" w:color="auto" w:fill="auto"/>
          </w:tcPr>
          <w:p w:rsidR="006622EF" w:rsidRPr="0091499B" w:rsidRDefault="006622EF" w:rsidP="007A02C9">
            <w:pPr>
              <w:spacing w:after="60"/>
              <w:jc w:val="left"/>
              <w:rPr>
                <w:b/>
                <w:sz w:val="18"/>
                <w:lang w:val="en-CA"/>
              </w:rPr>
            </w:pPr>
            <w:r w:rsidRPr="0091499B">
              <w:rPr>
                <w:b/>
                <w:sz w:val="18"/>
                <w:lang w:val="en-CA"/>
              </w:rPr>
              <w:t>(II) LATEST ARTICLE 7 DATA (Annex C Group l)</w:t>
            </w:r>
          </w:p>
        </w:tc>
        <w:tc>
          <w:tcPr>
            <w:tcW w:w="2400" w:type="dxa"/>
            <w:shd w:val="clear" w:color="auto" w:fill="auto"/>
          </w:tcPr>
          <w:p w:rsidR="006622EF" w:rsidRPr="0091499B" w:rsidRDefault="006622EF" w:rsidP="007A02C9">
            <w:pPr>
              <w:spacing w:after="60"/>
              <w:jc w:val="center"/>
              <w:rPr>
                <w:sz w:val="18"/>
                <w:lang w:val="en-CA"/>
              </w:rPr>
            </w:pPr>
            <w:r w:rsidRPr="0091499B">
              <w:rPr>
                <w:sz w:val="18"/>
                <w:lang w:val="en-CA"/>
              </w:rPr>
              <w:t>Year: 2018</w:t>
            </w:r>
          </w:p>
        </w:tc>
        <w:tc>
          <w:tcPr>
            <w:tcW w:w="2400" w:type="dxa"/>
            <w:shd w:val="clear" w:color="auto" w:fill="auto"/>
          </w:tcPr>
          <w:p w:rsidR="006622EF" w:rsidRPr="0091499B" w:rsidRDefault="006622EF" w:rsidP="007A02C9">
            <w:pPr>
              <w:spacing w:after="60"/>
              <w:jc w:val="right"/>
              <w:rPr>
                <w:sz w:val="18"/>
                <w:lang w:val="en-CA"/>
              </w:rPr>
            </w:pPr>
            <w:r w:rsidRPr="0091499B">
              <w:rPr>
                <w:sz w:val="18"/>
                <w:lang w:val="en-CA"/>
              </w:rPr>
              <w:t>45.05 (ODP tonnes)</w:t>
            </w:r>
          </w:p>
        </w:tc>
      </w:tr>
    </w:tbl>
    <w:p w:rsidR="006622EF" w:rsidRPr="0091499B" w:rsidRDefault="006622EF" w:rsidP="007A02C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91499B" w:rsidRPr="0091499B" w:rsidTr="001A1A37">
        <w:trPr>
          <w:trHeight w:val="240"/>
        </w:trPr>
        <w:tc>
          <w:tcPr>
            <w:tcW w:w="0" w:type="auto"/>
            <w:gridSpan w:val="8"/>
            <w:shd w:val="clear" w:color="auto" w:fill="auto"/>
          </w:tcPr>
          <w:p w:rsidR="006622EF" w:rsidRPr="0091499B" w:rsidRDefault="006622EF" w:rsidP="007A02C9">
            <w:pPr>
              <w:spacing w:after="60"/>
              <w:jc w:val="left"/>
              <w:rPr>
                <w:b/>
                <w:sz w:val="18"/>
                <w:lang w:val="en-CA"/>
              </w:rPr>
            </w:pPr>
            <w:r w:rsidRPr="0091499B">
              <w:rPr>
                <w:b/>
                <w:sz w:val="18"/>
                <w:lang w:val="en-CA"/>
              </w:rPr>
              <w:t>(III) LATEST COUNTRY PROGRAMME SECTORAL DATA (ODP tonnes)</w:t>
            </w:r>
          </w:p>
        </w:tc>
        <w:tc>
          <w:tcPr>
            <w:tcW w:w="0" w:type="auto"/>
            <w:gridSpan w:val="2"/>
            <w:shd w:val="clear" w:color="auto" w:fill="auto"/>
          </w:tcPr>
          <w:p w:rsidR="006622EF" w:rsidRPr="0091499B" w:rsidRDefault="006622EF" w:rsidP="007A02C9">
            <w:pPr>
              <w:spacing w:after="60"/>
              <w:jc w:val="right"/>
              <w:rPr>
                <w:b/>
                <w:sz w:val="18"/>
                <w:lang w:val="en-CA"/>
              </w:rPr>
            </w:pPr>
            <w:r w:rsidRPr="0091499B">
              <w:rPr>
                <w:b/>
                <w:sz w:val="18"/>
                <w:lang w:val="en-CA"/>
              </w:rPr>
              <w:t>Year: 2018</w:t>
            </w:r>
          </w:p>
        </w:tc>
      </w:tr>
      <w:tr w:rsidR="0091499B" w:rsidRPr="0091499B" w:rsidTr="001A1A37">
        <w:trPr>
          <w:trHeight w:val="240"/>
        </w:trPr>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Chemical</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Aerosol</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Foam</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Fire fighting</w:t>
            </w:r>
          </w:p>
        </w:tc>
        <w:tc>
          <w:tcPr>
            <w:tcW w:w="0" w:type="auto"/>
            <w:gridSpan w:val="2"/>
            <w:shd w:val="clear" w:color="auto" w:fill="auto"/>
          </w:tcPr>
          <w:p w:rsidR="006622EF" w:rsidRPr="0091499B" w:rsidRDefault="006622EF" w:rsidP="007A02C9">
            <w:pPr>
              <w:spacing w:after="60"/>
              <w:jc w:val="center"/>
              <w:rPr>
                <w:sz w:val="18"/>
                <w:lang w:val="en-CA"/>
              </w:rPr>
            </w:pPr>
            <w:r w:rsidRPr="0091499B">
              <w:rPr>
                <w:sz w:val="18"/>
                <w:lang w:val="en-CA"/>
              </w:rPr>
              <w:t>Refrigeration</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Solvent</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Process agent</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Lab use</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Total sector consumption</w:t>
            </w:r>
          </w:p>
        </w:tc>
      </w:tr>
      <w:tr w:rsidR="0091499B" w:rsidRPr="0091499B" w:rsidTr="001A1A37">
        <w:trPr>
          <w:trHeight w:val="240"/>
        </w:trPr>
        <w:tc>
          <w:tcPr>
            <w:tcW w:w="0" w:type="auto"/>
            <w:gridSpan w:val="4"/>
            <w:shd w:val="clear" w:color="auto" w:fill="auto"/>
          </w:tcPr>
          <w:p w:rsidR="006622EF" w:rsidRPr="0091499B" w:rsidRDefault="006622EF" w:rsidP="007A02C9">
            <w:pPr>
              <w:spacing w:after="60"/>
              <w:jc w:val="center"/>
              <w:rPr>
                <w:sz w:val="18"/>
                <w:lang w:val="en-CA"/>
              </w:rPr>
            </w:pPr>
            <w:r w:rsidRPr="0091499B">
              <w:rPr>
                <w:sz w:val="18"/>
                <w:lang w:val="en-CA"/>
              </w:rPr>
              <w:t xml:space="preserve"> </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Manufacturing</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Servicing</w:t>
            </w:r>
          </w:p>
        </w:tc>
        <w:tc>
          <w:tcPr>
            <w:tcW w:w="0" w:type="auto"/>
            <w:gridSpan w:val="4"/>
            <w:shd w:val="clear" w:color="auto" w:fill="auto"/>
          </w:tcPr>
          <w:p w:rsidR="006622EF" w:rsidRPr="0091499B" w:rsidRDefault="006622EF" w:rsidP="007A02C9">
            <w:pPr>
              <w:spacing w:after="60"/>
              <w:jc w:val="center"/>
              <w:rPr>
                <w:sz w:val="18"/>
                <w:lang w:val="en-CA"/>
              </w:rPr>
            </w:pPr>
          </w:p>
        </w:tc>
      </w:tr>
      <w:tr w:rsidR="006622EF" w:rsidRPr="0091499B" w:rsidTr="001A1A37">
        <w:trPr>
          <w:trHeight w:val="240"/>
        </w:trPr>
        <w:tc>
          <w:tcPr>
            <w:tcW w:w="1200" w:type="dxa"/>
            <w:shd w:val="clear" w:color="auto" w:fill="auto"/>
          </w:tcPr>
          <w:p w:rsidR="006622EF" w:rsidRPr="0091499B" w:rsidRDefault="006622EF" w:rsidP="007A02C9">
            <w:pPr>
              <w:spacing w:after="60"/>
              <w:jc w:val="left"/>
              <w:rPr>
                <w:sz w:val="18"/>
                <w:lang w:val="en-CA"/>
              </w:rPr>
            </w:pPr>
            <w:r w:rsidRPr="0091499B">
              <w:rPr>
                <w:sz w:val="18"/>
                <w:lang w:val="en-CA"/>
              </w:rPr>
              <w:t>HCFC-22</w:t>
            </w: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45.05</w:t>
            </w: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45.05</w:t>
            </w:r>
          </w:p>
        </w:tc>
      </w:tr>
    </w:tbl>
    <w:p w:rsidR="006622EF" w:rsidRPr="0091499B" w:rsidRDefault="006622EF" w:rsidP="007A02C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91499B" w:rsidRPr="0091499B" w:rsidTr="001A1A37">
        <w:trPr>
          <w:trHeight w:val="240"/>
        </w:trPr>
        <w:tc>
          <w:tcPr>
            <w:tcW w:w="0" w:type="auto"/>
            <w:gridSpan w:val="4"/>
            <w:shd w:val="clear" w:color="auto" w:fill="auto"/>
          </w:tcPr>
          <w:p w:rsidR="006622EF" w:rsidRPr="0091499B" w:rsidRDefault="006622EF" w:rsidP="007A02C9">
            <w:pPr>
              <w:spacing w:after="60"/>
              <w:jc w:val="left"/>
              <w:rPr>
                <w:b/>
                <w:sz w:val="18"/>
                <w:lang w:val="en-CA"/>
              </w:rPr>
            </w:pPr>
            <w:r w:rsidRPr="0091499B">
              <w:rPr>
                <w:b/>
                <w:sz w:val="18"/>
                <w:lang w:val="en-CA"/>
              </w:rPr>
              <w:t>(IV) CONSUMPTION DATA (ODP tonnes)</w:t>
            </w:r>
          </w:p>
        </w:tc>
      </w:tr>
      <w:tr w:rsidR="0091499B" w:rsidRPr="0091499B" w:rsidTr="001A1A37">
        <w:trPr>
          <w:trHeight w:val="240"/>
        </w:trPr>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2009 - 2010 baseline:</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63.80</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Starting point for sustained aggregate reductions:</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63.80</w:t>
            </w:r>
          </w:p>
        </w:tc>
      </w:tr>
      <w:tr w:rsidR="0091499B" w:rsidRPr="0091499B" w:rsidTr="001A1A37">
        <w:trPr>
          <w:trHeight w:val="240"/>
        </w:trPr>
        <w:tc>
          <w:tcPr>
            <w:tcW w:w="0" w:type="auto"/>
            <w:gridSpan w:val="4"/>
            <w:shd w:val="clear" w:color="auto" w:fill="auto"/>
          </w:tcPr>
          <w:p w:rsidR="006622EF" w:rsidRPr="0091499B" w:rsidRDefault="006622EF" w:rsidP="007A02C9">
            <w:pPr>
              <w:spacing w:after="60"/>
              <w:jc w:val="center"/>
              <w:rPr>
                <w:b/>
                <w:sz w:val="18"/>
                <w:lang w:val="en-CA"/>
              </w:rPr>
            </w:pPr>
            <w:r w:rsidRPr="0091499B">
              <w:rPr>
                <w:b/>
                <w:sz w:val="18"/>
                <w:lang w:val="en-CA"/>
              </w:rPr>
              <w:t>CONSUMPTION ELIGIBLE FOR FUNDING (ODP tonnes)</w:t>
            </w:r>
          </w:p>
        </w:tc>
      </w:tr>
      <w:tr w:rsidR="006622EF" w:rsidRPr="0091499B" w:rsidTr="001A1A37">
        <w:trPr>
          <w:trHeight w:val="240"/>
        </w:trPr>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Already approved:</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22.33</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Remaining:</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41.47</w:t>
            </w:r>
          </w:p>
        </w:tc>
      </w:tr>
    </w:tbl>
    <w:p w:rsidR="006622EF" w:rsidRPr="0091499B" w:rsidRDefault="006622EF" w:rsidP="007A02C9">
      <w:pPr>
        <w:spacing w:after="60"/>
        <w:jc w:val="center"/>
        <w:rPr>
          <w:lang w:val="en-CA"/>
        </w:rPr>
      </w:pPr>
    </w:p>
    <w:tbl>
      <w:tblPr>
        <w:tblStyle w:val="TableGrid"/>
        <w:tblW w:w="99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0"/>
        <w:gridCol w:w="4240"/>
        <w:gridCol w:w="1438"/>
        <w:gridCol w:w="1438"/>
        <w:gridCol w:w="1438"/>
      </w:tblGrid>
      <w:tr w:rsidR="0091499B" w:rsidRPr="0091499B" w:rsidTr="001A1A37">
        <w:trPr>
          <w:trHeight w:val="218"/>
        </w:trPr>
        <w:tc>
          <w:tcPr>
            <w:tcW w:w="0" w:type="auto"/>
            <w:gridSpan w:val="2"/>
            <w:shd w:val="clear" w:color="auto" w:fill="auto"/>
          </w:tcPr>
          <w:p w:rsidR="006622EF" w:rsidRPr="0091499B" w:rsidRDefault="006622EF" w:rsidP="007A02C9">
            <w:pPr>
              <w:spacing w:after="60"/>
              <w:jc w:val="left"/>
              <w:rPr>
                <w:b/>
                <w:sz w:val="18"/>
                <w:lang w:val="en-CA"/>
              </w:rPr>
            </w:pPr>
            <w:r w:rsidRPr="0091499B">
              <w:rPr>
                <w:b/>
                <w:sz w:val="18"/>
                <w:lang w:val="en-CA"/>
              </w:rPr>
              <w:t>(V) BUSINESS PLAN</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2019</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2020</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Total</w:t>
            </w:r>
          </w:p>
        </w:tc>
      </w:tr>
      <w:tr w:rsidR="0091499B" w:rsidRPr="0091499B" w:rsidTr="001A1A37">
        <w:trPr>
          <w:trHeight w:val="218"/>
        </w:trPr>
        <w:tc>
          <w:tcPr>
            <w:tcW w:w="0" w:type="auto"/>
            <w:vMerge w:val="restart"/>
            <w:shd w:val="clear" w:color="auto" w:fill="auto"/>
          </w:tcPr>
          <w:p w:rsidR="006622EF" w:rsidRPr="0091499B" w:rsidRDefault="006622EF" w:rsidP="007A02C9">
            <w:pPr>
              <w:spacing w:after="60"/>
              <w:jc w:val="center"/>
              <w:rPr>
                <w:sz w:val="18"/>
                <w:lang w:val="en-CA"/>
              </w:rPr>
            </w:pPr>
            <w:r w:rsidRPr="0091499B">
              <w:rPr>
                <w:sz w:val="18"/>
                <w:lang w:val="en-CA"/>
              </w:rPr>
              <w:t>UNEP</w:t>
            </w:r>
          </w:p>
        </w:tc>
        <w:tc>
          <w:tcPr>
            <w:tcW w:w="0" w:type="auto"/>
            <w:shd w:val="clear" w:color="auto" w:fill="auto"/>
          </w:tcPr>
          <w:p w:rsidR="006622EF" w:rsidRPr="0091499B" w:rsidRDefault="006622EF" w:rsidP="007A02C9">
            <w:pPr>
              <w:spacing w:after="60"/>
              <w:jc w:val="left"/>
              <w:rPr>
                <w:sz w:val="18"/>
                <w:lang w:val="en-CA"/>
              </w:rPr>
            </w:pPr>
            <w:r w:rsidRPr="0091499B">
              <w:rPr>
                <w:sz w:val="18"/>
                <w:lang w:val="en-CA"/>
              </w:rPr>
              <w:t>ODS phase-out (ODP tonnes)</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3.42</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2.27</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5.69</w:t>
            </w:r>
          </w:p>
        </w:tc>
      </w:tr>
      <w:tr w:rsidR="0091499B" w:rsidRPr="0091499B" w:rsidTr="001A1A37">
        <w:trPr>
          <w:trHeight w:val="218"/>
        </w:trPr>
        <w:tc>
          <w:tcPr>
            <w:tcW w:w="0" w:type="auto"/>
            <w:vMerge/>
            <w:shd w:val="clear" w:color="auto" w:fill="auto"/>
          </w:tcPr>
          <w:p w:rsidR="006622EF" w:rsidRPr="0091499B" w:rsidRDefault="006622EF" w:rsidP="007A02C9">
            <w:pPr>
              <w:spacing w:after="60"/>
              <w:jc w:val="center"/>
              <w:rPr>
                <w:sz w:val="18"/>
                <w:lang w:val="en-CA"/>
              </w:rPr>
            </w:pPr>
          </w:p>
        </w:tc>
        <w:tc>
          <w:tcPr>
            <w:tcW w:w="0" w:type="auto"/>
            <w:shd w:val="clear" w:color="auto" w:fill="auto"/>
          </w:tcPr>
          <w:p w:rsidR="006622EF" w:rsidRPr="0091499B" w:rsidRDefault="006622EF" w:rsidP="007A02C9">
            <w:pPr>
              <w:spacing w:after="60"/>
              <w:jc w:val="left"/>
              <w:rPr>
                <w:sz w:val="18"/>
                <w:lang w:val="en-CA"/>
              </w:rPr>
            </w:pPr>
            <w:r w:rsidRPr="0091499B">
              <w:rPr>
                <w:sz w:val="18"/>
                <w:lang w:val="en-CA"/>
              </w:rPr>
              <w:t>Funding (US $)</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313,891</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208,222</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522,113</w:t>
            </w:r>
          </w:p>
        </w:tc>
      </w:tr>
      <w:tr w:rsidR="0091499B" w:rsidRPr="0091499B" w:rsidTr="001A1A37">
        <w:trPr>
          <w:trHeight w:val="218"/>
        </w:trPr>
        <w:tc>
          <w:tcPr>
            <w:tcW w:w="0" w:type="auto"/>
            <w:vMerge w:val="restart"/>
            <w:shd w:val="clear" w:color="auto" w:fill="auto"/>
          </w:tcPr>
          <w:p w:rsidR="006622EF" w:rsidRPr="0091499B" w:rsidRDefault="006622EF" w:rsidP="007A02C9">
            <w:pPr>
              <w:spacing w:after="60"/>
              <w:jc w:val="center"/>
              <w:rPr>
                <w:sz w:val="18"/>
                <w:lang w:val="en-CA"/>
              </w:rPr>
            </w:pPr>
            <w:r w:rsidRPr="0091499B">
              <w:rPr>
                <w:sz w:val="18"/>
                <w:lang w:val="en-CA"/>
              </w:rPr>
              <w:t>UNIDO</w:t>
            </w:r>
          </w:p>
        </w:tc>
        <w:tc>
          <w:tcPr>
            <w:tcW w:w="0" w:type="auto"/>
            <w:shd w:val="clear" w:color="auto" w:fill="auto"/>
          </w:tcPr>
          <w:p w:rsidR="006622EF" w:rsidRPr="0091499B" w:rsidRDefault="006622EF" w:rsidP="007A02C9">
            <w:pPr>
              <w:spacing w:after="60"/>
              <w:jc w:val="left"/>
              <w:rPr>
                <w:sz w:val="18"/>
                <w:lang w:val="en-CA"/>
              </w:rPr>
            </w:pPr>
            <w:r w:rsidRPr="0091499B">
              <w:rPr>
                <w:sz w:val="18"/>
                <w:lang w:val="en-CA"/>
              </w:rPr>
              <w:t>ODS phase-out (ODP tonnes)</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5.63</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5.63</w:t>
            </w:r>
          </w:p>
        </w:tc>
      </w:tr>
      <w:tr w:rsidR="006622EF" w:rsidRPr="0091499B" w:rsidTr="001A1A37">
        <w:trPr>
          <w:trHeight w:val="218"/>
        </w:trPr>
        <w:tc>
          <w:tcPr>
            <w:tcW w:w="0" w:type="auto"/>
            <w:vMerge/>
            <w:shd w:val="clear" w:color="auto" w:fill="auto"/>
          </w:tcPr>
          <w:p w:rsidR="006622EF" w:rsidRPr="0091499B" w:rsidRDefault="006622EF" w:rsidP="007A02C9">
            <w:pPr>
              <w:spacing w:after="60"/>
              <w:jc w:val="center"/>
              <w:rPr>
                <w:sz w:val="18"/>
                <w:lang w:val="en-CA"/>
              </w:rPr>
            </w:pPr>
          </w:p>
        </w:tc>
        <w:tc>
          <w:tcPr>
            <w:tcW w:w="0" w:type="auto"/>
            <w:shd w:val="clear" w:color="auto" w:fill="auto"/>
          </w:tcPr>
          <w:p w:rsidR="006622EF" w:rsidRPr="0091499B" w:rsidRDefault="006622EF" w:rsidP="007A02C9">
            <w:pPr>
              <w:spacing w:after="60"/>
              <w:jc w:val="left"/>
              <w:rPr>
                <w:sz w:val="18"/>
                <w:lang w:val="en-CA"/>
              </w:rPr>
            </w:pPr>
            <w:r w:rsidRPr="0091499B">
              <w:rPr>
                <w:sz w:val="18"/>
                <w:lang w:val="en-CA"/>
              </w:rPr>
              <w:t>Funding (US $)</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492,200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492,200</w:t>
            </w:r>
          </w:p>
        </w:tc>
      </w:tr>
    </w:tbl>
    <w:p w:rsidR="006622EF" w:rsidRPr="0091499B" w:rsidRDefault="006622EF" w:rsidP="007A02C9">
      <w:pPr>
        <w:spacing w:after="60"/>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9"/>
        <w:gridCol w:w="1014"/>
        <w:gridCol w:w="1153"/>
        <w:gridCol w:w="708"/>
        <w:gridCol w:w="567"/>
        <w:gridCol w:w="709"/>
        <w:gridCol w:w="554"/>
        <w:gridCol w:w="555"/>
        <w:gridCol w:w="554"/>
        <w:gridCol w:w="555"/>
        <w:gridCol w:w="701"/>
        <w:gridCol w:w="520"/>
        <w:gridCol w:w="672"/>
        <w:gridCol w:w="709"/>
      </w:tblGrid>
      <w:tr w:rsidR="0091499B" w:rsidRPr="0091499B" w:rsidTr="001A1A37">
        <w:trPr>
          <w:trHeight w:val="250"/>
        </w:trPr>
        <w:tc>
          <w:tcPr>
            <w:tcW w:w="3256" w:type="dxa"/>
            <w:gridSpan w:val="3"/>
            <w:shd w:val="clear" w:color="auto" w:fill="auto"/>
            <w:tcMar>
              <w:left w:w="57" w:type="dxa"/>
              <w:right w:w="57" w:type="dxa"/>
            </w:tcMar>
          </w:tcPr>
          <w:p w:rsidR="006622EF" w:rsidRPr="0091499B" w:rsidRDefault="006622EF" w:rsidP="007A02C9">
            <w:pPr>
              <w:spacing w:after="60"/>
              <w:jc w:val="left"/>
              <w:rPr>
                <w:b/>
                <w:sz w:val="18"/>
                <w:lang w:val="en-CA"/>
              </w:rPr>
            </w:pPr>
            <w:r w:rsidRPr="0091499B">
              <w:rPr>
                <w:b/>
                <w:sz w:val="18"/>
                <w:lang w:val="en-CA"/>
              </w:rPr>
              <w:t>(VI) PROJECT DATA</w:t>
            </w:r>
          </w:p>
        </w:tc>
        <w:tc>
          <w:tcPr>
            <w:tcW w:w="708" w:type="dxa"/>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2012</w:t>
            </w:r>
          </w:p>
        </w:tc>
        <w:tc>
          <w:tcPr>
            <w:tcW w:w="567"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2013</w:t>
            </w:r>
          </w:p>
        </w:tc>
        <w:tc>
          <w:tcPr>
            <w:tcW w:w="709"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2014</w:t>
            </w:r>
          </w:p>
        </w:tc>
        <w:tc>
          <w:tcPr>
            <w:tcW w:w="554"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2015</w:t>
            </w:r>
          </w:p>
        </w:tc>
        <w:tc>
          <w:tcPr>
            <w:tcW w:w="555"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2016</w:t>
            </w:r>
          </w:p>
        </w:tc>
        <w:tc>
          <w:tcPr>
            <w:tcW w:w="554"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2017</w:t>
            </w:r>
          </w:p>
        </w:tc>
        <w:tc>
          <w:tcPr>
            <w:tcW w:w="555"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2018</w:t>
            </w:r>
          </w:p>
        </w:tc>
        <w:tc>
          <w:tcPr>
            <w:tcW w:w="701"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2019</w:t>
            </w:r>
          </w:p>
        </w:tc>
        <w:tc>
          <w:tcPr>
            <w:tcW w:w="520"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2020</w:t>
            </w:r>
          </w:p>
        </w:tc>
        <w:tc>
          <w:tcPr>
            <w:tcW w:w="672" w:type="dxa"/>
          </w:tcPr>
          <w:p w:rsidR="006622EF" w:rsidRPr="0091499B" w:rsidRDefault="006622EF" w:rsidP="007A02C9">
            <w:pPr>
              <w:spacing w:after="60"/>
              <w:jc w:val="center"/>
              <w:rPr>
                <w:b/>
                <w:sz w:val="18"/>
                <w:lang w:val="en-CA"/>
              </w:rPr>
            </w:pPr>
            <w:r w:rsidRPr="0091499B">
              <w:rPr>
                <w:b/>
                <w:sz w:val="18"/>
                <w:lang w:val="en-CA"/>
              </w:rPr>
              <w:t>2021</w:t>
            </w:r>
          </w:p>
        </w:tc>
        <w:tc>
          <w:tcPr>
            <w:tcW w:w="709"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Total</w:t>
            </w:r>
          </w:p>
        </w:tc>
      </w:tr>
      <w:tr w:rsidR="0091499B" w:rsidRPr="0091499B" w:rsidTr="001A1A37">
        <w:trPr>
          <w:trHeight w:val="250"/>
        </w:trPr>
        <w:tc>
          <w:tcPr>
            <w:tcW w:w="3256" w:type="dxa"/>
            <w:gridSpan w:val="3"/>
            <w:shd w:val="clear" w:color="auto" w:fill="auto"/>
            <w:tcMar>
              <w:left w:w="57" w:type="dxa"/>
              <w:right w:w="57" w:type="dxa"/>
            </w:tcMar>
          </w:tcPr>
          <w:p w:rsidR="006622EF" w:rsidRPr="0091499B" w:rsidRDefault="006622EF" w:rsidP="007A02C9">
            <w:pPr>
              <w:spacing w:after="60"/>
              <w:jc w:val="left"/>
              <w:rPr>
                <w:sz w:val="18"/>
                <w:lang w:val="en-CA"/>
              </w:rPr>
            </w:pPr>
            <w:r w:rsidRPr="0091499B">
              <w:rPr>
                <w:sz w:val="18"/>
                <w:lang w:val="en-CA"/>
              </w:rPr>
              <w:t>Montreal Protocol consumption limits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63.80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63.80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41.47</w:t>
            </w:r>
          </w:p>
        </w:tc>
        <w:tc>
          <w:tcPr>
            <w:tcW w:w="672" w:type="dxa"/>
            <w:tcMar>
              <w:left w:w="57" w:type="dxa"/>
              <w:right w:w="28" w:type="dxa"/>
            </w:tcMar>
          </w:tcPr>
          <w:p w:rsidR="006622EF" w:rsidRPr="0091499B" w:rsidRDefault="006622EF" w:rsidP="007A02C9">
            <w:pPr>
              <w:spacing w:after="60"/>
              <w:jc w:val="right"/>
              <w:rPr>
                <w:sz w:val="18"/>
                <w:lang w:val="en-CA"/>
              </w:rPr>
            </w:pPr>
            <w:r w:rsidRPr="0091499B">
              <w:rPr>
                <w:sz w:val="18"/>
                <w:lang w:val="en-CA"/>
              </w:rPr>
              <w:t>41.47</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r>
      <w:tr w:rsidR="0091499B" w:rsidRPr="0091499B" w:rsidTr="001A1A37">
        <w:trPr>
          <w:trHeight w:val="257"/>
        </w:trPr>
        <w:tc>
          <w:tcPr>
            <w:tcW w:w="3256" w:type="dxa"/>
            <w:gridSpan w:val="3"/>
            <w:shd w:val="clear" w:color="auto" w:fill="auto"/>
            <w:tcMar>
              <w:left w:w="57" w:type="dxa"/>
              <w:right w:w="57" w:type="dxa"/>
            </w:tcMar>
          </w:tcPr>
          <w:p w:rsidR="006622EF" w:rsidRPr="0091499B" w:rsidRDefault="006622EF" w:rsidP="007A02C9">
            <w:pPr>
              <w:spacing w:after="60"/>
              <w:jc w:val="left"/>
              <w:rPr>
                <w:sz w:val="18"/>
                <w:lang w:val="en-CA"/>
              </w:rPr>
            </w:pPr>
            <w:r w:rsidRPr="0091499B">
              <w:rPr>
                <w:sz w:val="18"/>
                <w:lang w:val="en-CA"/>
              </w:rPr>
              <w:t>Maximum allowable consumption (ODP tonnes)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63.80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63.80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57.42</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41.47</w:t>
            </w:r>
          </w:p>
        </w:tc>
        <w:tc>
          <w:tcPr>
            <w:tcW w:w="672" w:type="dxa"/>
            <w:tcMar>
              <w:left w:w="57" w:type="dxa"/>
              <w:right w:w="28" w:type="dxa"/>
            </w:tcMar>
          </w:tcPr>
          <w:p w:rsidR="006622EF" w:rsidRPr="0091499B" w:rsidRDefault="006622EF" w:rsidP="007A02C9">
            <w:pPr>
              <w:spacing w:after="60"/>
              <w:jc w:val="right"/>
              <w:rPr>
                <w:sz w:val="18"/>
                <w:lang w:val="en-CA"/>
              </w:rPr>
            </w:pPr>
            <w:r w:rsidRPr="0091499B">
              <w:rPr>
                <w:sz w:val="18"/>
                <w:lang w:val="en-CA"/>
              </w:rPr>
              <w:t>41.47</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r>
      <w:tr w:rsidR="0091499B" w:rsidRPr="0091499B" w:rsidTr="001A1A37">
        <w:trPr>
          <w:trHeight w:val="250"/>
        </w:trPr>
        <w:tc>
          <w:tcPr>
            <w:tcW w:w="1089" w:type="dxa"/>
            <w:vMerge w:val="restart"/>
            <w:shd w:val="clear" w:color="auto" w:fill="auto"/>
            <w:tcMar>
              <w:left w:w="57" w:type="dxa"/>
              <w:right w:w="57" w:type="dxa"/>
            </w:tcMar>
          </w:tcPr>
          <w:p w:rsidR="006622EF" w:rsidRPr="0091499B" w:rsidRDefault="006622EF" w:rsidP="007A02C9">
            <w:pPr>
              <w:spacing w:after="60"/>
              <w:jc w:val="left"/>
              <w:rPr>
                <w:sz w:val="18"/>
                <w:lang w:val="en-CA"/>
              </w:rPr>
            </w:pPr>
            <w:r w:rsidRPr="0091499B">
              <w:rPr>
                <w:sz w:val="18"/>
                <w:lang w:val="en-CA"/>
              </w:rPr>
              <w:t>Agreed funding (US$)</w:t>
            </w:r>
          </w:p>
        </w:tc>
        <w:tc>
          <w:tcPr>
            <w:tcW w:w="1014" w:type="dxa"/>
            <w:vMerge w:val="restart"/>
            <w:shd w:val="clear" w:color="auto" w:fill="auto"/>
            <w:tcMar>
              <w:left w:w="57" w:type="dxa"/>
              <w:right w:w="57" w:type="dxa"/>
            </w:tcMar>
          </w:tcPr>
          <w:p w:rsidR="006622EF" w:rsidRPr="0091499B" w:rsidRDefault="006622EF" w:rsidP="007A02C9">
            <w:pPr>
              <w:spacing w:after="60"/>
              <w:jc w:val="center"/>
              <w:rPr>
                <w:sz w:val="18"/>
                <w:lang w:val="en-CA"/>
              </w:rPr>
            </w:pPr>
            <w:r w:rsidRPr="0091499B">
              <w:rPr>
                <w:sz w:val="18"/>
                <w:lang w:val="en-CA"/>
              </w:rPr>
              <w:t>UNEP</w:t>
            </w: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Project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250,000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190,000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A02C9">
            <w:pPr>
              <w:spacing w:after="60"/>
              <w:jc w:val="right"/>
              <w:rPr>
                <w:sz w:val="18"/>
                <w:lang w:val="en-CA"/>
              </w:rPr>
            </w:pPr>
            <w:r w:rsidRPr="0091499B">
              <w:rPr>
                <w:sz w:val="18"/>
                <w:lang w:val="en-CA"/>
              </w:rPr>
              <w:t>280,000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r w:rsidRPr="0091499B">
              <w:rPr>
                <w:sz w:val="18"/>
                <w:lang w:val="en-CA"/>
              </w:rPr>
              <w:t>185,740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905,740</w:t>
            </w:r>
          </w:p>
        </w:tc>
      </w:tr>
      <w:tr w:rsidR="0091499B" w:rsidRPr="0091499B" w:rsidTr="001A1A37">
        <w:trPr>
          <w:trHeight w:val="257"/>
        </w:trPr>
        <w:tc>
          <w:tcPr>
            <w:tcW w:w="1089"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014"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Support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30,260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22,998</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A02C9">
            <w:pPr>
              <w:spacing w:after="60"/>
              <w:jc w:val="right"/>
              <w:rPr>
                <w:sz w:val="18"/>
                <w:lang w:val="en-CA"/>
              </w:rPr>
            </w:pPr>
            <w:r w:rsidRPr="0091499B">
              <w:rPr>
                <w:sz w:val="18"/>
                <w:lang w:val="en-CA"/>
              </w:rPr>
              <w:t>33,891</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r w:rsidRPr="0091499B">
              <w:rPr>
                <w:sz w:val="18"/>
                <w:lang w:val="en-CA"/>
              </w:rPr>
              <w:t>22,482</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109,631</w:t>
            </w:r>
          </w:p>
        </w:tc>
      </w:tr>
      <w:tr w:rsidR="0091499B" w:rsidRPr="0091499B" w:rsidTr="001A1A37">
        <w:trPr>
          <w:trHeight w:val="257"/>
        </w:trPr>
        <w:tc>
          <w:tcPr>
            <w:tcW w:w="1089"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014" w:type="dxa"/>
            <w:vMerge w:val="restart"/>
            <w:shd w:val="clear" w:color="auto" w:fill="auto"/>
            <w:tcMar>
              <w:left w:w="57" w:type="dxa"/>
              <w:right w:w="57" w:type="dxa"/>
            </w:tcMar>
          </w:tcPr>
          <w:p w:rsidR="006622EF" w:rsidRPr="0091499B" w:rsidRDefault="006622EF" w:rsidP="007A02C9">
            <w:pPr>
              <w:spacing w:after="60"/>
              <w:jc w:val="center"/>
              <w:rPr>
                <w:sz w:val="18"/>
                <w:lang w:val="en-CA"/>
              </w:rPr>
            </w:pPr>
            <w:r w:rsidRPr="0091499B">
              <w:rPr>
                <w:sz w:val="18"/>
                <w:lang w:val="en-CA"/>
              </w:rPr>
              <w:t>UNIDO</w:t>
            </w: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Project costs</w:t>
            </w:r>
          </w:p>
        </w:tc>
        <w:tc>
          <w:tcPr>
            <w:tcW w:w="708" w:type="dxa"/>
            <w:tcMar>
              <w:left w:w="57" w:type="dxa"/>
              <w:right w:w="28" w:type="dxa"/>
            </w:tcMar>
          </w:tcPr>
          <w:p w:rsidR="006622EF" w:rsidRPr="0091499B" w:rsidRDefault="006622EF" w:rsidP="007A02C9">
            <w:pPr>
              <w:tabs>
                <w:tab w:val="left" w:pos="438"/>
              </w:tabs>
              <w:spacing w:after="60"/>
              <w:jc w:val="right"/>
              <w:rPr>
                <w:sz w:val="18"/>
                <w:lang w:val="en-CA"/>
              </w:rPr>
            </w:pPr>
            <w:r w:rsidRPr="0091499B">
              <w:rPr>
                <w:sz w:val="18"/>
                <w:lang w:val="en-CA"/>
              </w:rPr>
              <w:t>460,000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A02C9">
            <w:pPr>
              <w:spacing w:after="60"/>
              <w:jc w:val="right"/>
              <w:rPr>
                <w:sz w:val="18"/>
                <w:lang w:val="en-CA"/>
              </w:rPr>
            </w:pPr>
            <w:r w:rsidRPr="0091499B">
              <w:rPr>
                <w:sz w:val="18"/>
                <w:lang w:val="en-CA"/>
              </w:rPr>
              <w:t>460,000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920,000</w:t>
            </w:r>
          </w:p>
        </w:tc>
      </w:tr>
      <w:tr w:rsidR="0091499B" w:rsidRPr="0091499B" w:rsidTr="001A1A37">
        <w:trPr>
          <w:trHeight w:val="264"/>
        </w:trPr>
        <w:tc>
          <w:tcPr>
            <w:tcW w:w="1089"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014"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Support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34,500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A02C9">
            <w:pPr>
              <w:spacing w:after="60"/>
              <w:jc w:val="right"/>
              <w:rPr>
                <w:sz w:val="18"/>
                <w:lang w:val="en-CA"/>
              </w:rPr>
            </w:pPr>
            <w:r w:rsidRPr="0091499B">
              <w:rPr>
                <w:sz w:val="18"/>
                <w:lang w:val="en-CA"/>
              </w:rPr>
              <w:t>32,200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66,700</w:t>
            </w:r>
          </w:p>
        </w:tc>
      </w:tr>
      <w:tr w:rsidR="0091499B" w:rsidRPr="0091499B" w:rsidTr="001A1A37">
        <w:trPr>
          <w:trHeight w:val="250"/>
        </w:trPr>
        <w:tc>
          <w:tcPr>
            <w:tcW w:w="2103" w:type="dxa"/>
            <w:gridSpan w:val="2"/>
            <w:vMerge w:val="restart"/>
            <w:shd w:val="clear" w:color="auto" w:fill="auto"/>
            <w:tcMar>
              <w:left w:w="57" w:type="dxa"/>
              <w:right w:w="57" w:type="dxa"/>
            </w:tcMar>
          </w:tcPr>
          <w:p w:rsidR="006622EF" w:rsidRPr="0091499B" w:rsidRDefault="006622EF" w:rsidP="007A02C9">
            <w:pPr>
              <w:spacing w:after="60"/>
              <w:jc w:val="left"/>
              <w:rPr>
                <w:sz w:val="18"/>
                <w:lang w:val="en-CA"/>
              </w:rPr>
            </w:pPr>
            <w:r w:rsidRPr="0091499B">
              <w:rPr>
                <w:sz w:val="18"/>
                <w:lang w:val="en-CA"/>
              </w:rPr>
              <w:t xml:space="preserve">Funds approved by </w:t>
            </w:r>
            <w:proofErr w:type="spellStart"/>
            <w:r w:rsidRPr="0091499B">
              <w:rPr>
                <w:sz w:val="18"/>
                <w:lang w:val="en-CA"/>
              </w:rPr>
              <w:t>ExCom</w:t>
            </w:r>
            <w:proofErr w:type="spellEnd"/>
            <w:r w:rsidRPr="0091499B">
              <w:rPr>
                <w:sz w:val="18"/>
                <w:lang w:val="en-CA"/>
              </w:rPr>
              <w:t xml:space="preserve"> (US$)</w:t>
            </w: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Project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710,000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190,000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900,000</w:t>
            </w:r>
          </w:p>
        </w:tc>
      </w:tr>
      <w:tr w:rsidR="0091499B" w:rsidRPr="0091499B" w:rsidTr="001A1A37">
        <w:trPr>
          <w:trHeight w:val="257"/>
        </w:trPr>
        <w:tc>
          <w:tcPr>
            <w:tcW w:w="2103" w:type="dxa"/>
            <w:gridSpan w:val="2"/>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Support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64,760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22,998</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87,758</w:t>
            </w:r>
          </w:p>
        </w:tc>
      </w:tr>
      <w:tr w:rsidR="0091499B" w:rsidRPr="0091499B" w:rsidTr="001A1A37">
        <w:trPr>
          <w:trHeight w:val="250"/>
        </w:trPr>
        <w:tc>
          <w:tcPr>
            <w:tcW w:w="2103" w:type="dxa"/>
            <w:gridSpan w:val="2"/>
            <w:vMerge w:val="restart"/>
            <w:shd w:val="clear" w:color="auto" w:fill="auto"/>
            <w:tcMar>
              <w:left w:w="57" w:type="dxa"/>
              <w:right w:w="57" w:type="dxa"/>
            </w:tcMar>
          </w:tcPr>
          <w:p w:rsidR="006622EF" w:rsidRPr="0091499B" w:rsidRDefault="006622EF" w:rsidP="007A02C9">
            <w:pPr>
              <w:spacing w:after="60"/>
              <w:jc w:val="left"/>
              <w:rPr>
                <w:sz w:val="18"/>
                <w:lang w:val="en-CA"/>
              </w:rPr>
            </w:pPr>
            <w:r w:rsidRPr="0091499B">
              <w:rPr>
                <w:sz w:val="18"/>
                <w:lang w:val="en-CA"/>
              </w:rPr>
              <w:t>Total funds requested for approval at this meeting (US$)</w:t>
            </w: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Project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b/>
                <w:sz w:val="18"/>
                <w:lang w:val="en-CA"/>
              </w:rPr>
            </w:pPr>
            <w:r w:rsidRPr="0091499B">
              <w:rPr>
                <w:b/>
                <w:sz w:val="18"/>
                <w:lang w:val="en-CA"/>
              </w:rPr>
              <w:t>740,000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740,000</w:t>
            </w:r>
          </w:p>
        </w:tc>
      </w:tr>
      <w:tr w:rsidR="0091499B" w:rsidRPr="0091499B" w:rsidTr="001A1A37">
        <w:trPr>
          <w:trHeight w:val="390"/>
        </w:trPr>
        <w:tc>
          <w:tcPr>
            <w:tcW w:w="2103" w:type="dxa"/>
            <w:gridSpan w:val="2"/>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6622EF" w:rsidP="007A02C9">
            <w:pPr>
              <w:spacing w:after="60"/>
              <w:jc w:val="left"/>
              <w:rPr>
                <w:sz w:val="18"/>
                <w:lang w:val="en-CA"/>
              </w:rPr>
            </w:pPr>
            <w:r w:rsidRPr="0091499B">
              <w:rPr>
                <w:sz w:val="18"/>
                <w:lang w:val="en-CA"/>
              </w:rPr>
              <w:t>Support costs</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b/>
                <w:sz w:val="18"/>
                <w:lang w:val="en-CA"/>
              </w:rPr>
            </w:pPr>
            <w:r w:rsidRPr="0091499B">
              <w:rPr>
                <w:b/>
                <w:sz w:val="18"/>
                <w:lang w:val="en-CA"/>
              </w:rPr>
              <w:t>66,091</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66,091</w:t>
            </w:r>
          </w:p>
        </w:tc>
      </w:tr>
    </w:tbl>
    <w:p w:rsidR="006622EF" w:rsidRPr="0091499B" w:rsidRDefault="006622EF" w:rsidP="007A02C9">
      <w:pPr>
        <w:rPr>
          <w:sz w:val="18"/>
          <w:szCs w:val="18"/>
          <w:lang w:val="en-CA"/>
        </w:rPr>
      </w:pPr>
      <w:r w:rsidRPr="0091499B">
        <w:rPr>
          <w:sz w:val="18"/>
          <w:szCs w:val="18"/>
          <w:lang w:val="en-CA"/>
        </w:rPr>
        <w:t>Note: Revised agreement to be considered at the 84</w:t>
      </w:r>
      <w:r w:rsidRPr="0091499B">
        <w:rPr>
          <w:sz w:val="18"/>
          <w:szCs w:val="18"/>
          <w:vertAlign w:val="superscript"/>
          <w:lang w:val="en-CA"/>
        </w:rPr>
        <w:t>th</w:t>
      </w:r>
      <w:r w:rsidRPr="0091499B">
        <w:rPr>
          <w:sz w:val="18"/>
          <w:szCs w:val="18"/>
          <w:lang w:val="en-CA"/>
        </w:rPr>
        <w:t xml:space="preserve"> meeting.</w:t>
      </w:r>
    </w:p>
    <w:p w:rsidR="006622EF" w:rsidRPr="0091499B" w:rsidRDefault="006622EF" w:rsidP="007A02C9">
      <w:pPr>
        <w:spacing w:after="60"/>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1499B" w:rsidRPr="0091499B" w:rsidTr="001A1A37">
        <w:trPr>
          <w:trHeight w:val="240"/>
        </w:trPr>
        <w:tc>
          <w:tcPr>
            <w:tcW w:w="3000" w:type="dxa"/>
            <w:shd w:val="clear" w:color="auto" w:fill="auto"/>
          </w:tcPr>
          <w:p w:rsidR="006622EF" w:rsidRPr="0091499B" w:rsidRDefault="006622EF" w:rsidP="007A02C9">
            <w:pPr>
              <w:spacing w:after="60"/>
              <w:jc w:val="left"/>
              <w:rPr>
                <w:b/>
                <w:sz w:val="18"/>
                <w:lang w:val="en-CA"/>
              </w:rPr>
            </w:pPr>
            <w:r w:rsidRPr="0091499B">
              <w:rPr>
                <w:b/>
                <w:sz w:val="18"/>
                <w:lang w:val="en-CA"/>
              </w:rPr>
              <w:t>Secretariat's recommendation:</w:t>
            </w:r>
          </w:p>
        </w:tc>
        <w:tc>
          <w:tcPr>
            <w:tcW w:w="7000" w:type="dxa"/>
            <w:shd w:val="clear" w:color="auto" w:fill="auto"/>
          </w:tcPr>
          <w:p w:rsidR="006622EF" w:rsidRPr="0091499B" w:rsidRDefault="006622EF" w:rsidP="007A02C9">
            <w:pPr>
              <w:spacing w:after="60"/>
              <w:jc w:val="center"/>
              <w:rPr>
                <w:sz w:val="18"/>
                <w:lang w:val="en-CA"/>
              </w:rPr>
            </w:pPr>
            <w:r w:rsidRPr="0091499B">
              <w:rPr>
                <w:sz w:val="18"/>
              </w:rPr>
              <w:t>Individual consideration</w:t>
            </w:r>
          </w:p>
        </w:tc>
      </w:tr>
    </w:tbl>
    <w:p w:rsidR="006622EF" w:rsidRPr="0091499B" w:rsidRDefault="006622EF" w:rsidP="007A02C9">
      <w:pPr>
        <w:spacing w:after="60"/>
        <w:jc w:val="center"/>
        <w:rPr>
          <w:lang w:val="en-CA"/>
        </w:rPr>
      </w:pPr>
      <w:r w:rsidRPr="0091499B">
        <w:rPr>
          <w:lang w:val="en-CA"/>
        </w:rPr>
        <w:br w:type="page"/>
      </w:r>
    </w:p>
    <w:p w:rsidR="006622EF" w:rsidRPr="0091499B" w:rsidRDefault="006622EF" w:rsidP="007A02C9">
      <w:pPr>
        <w:jc w:val="center"/>
        <w:rPr>
          <w:b/>
          <w:lang w:val="en-CA"/>
        </w:rPr>
      </w:pPr>
      <w:r w:rsidRPr="0091499B">
        <w:rPr>
          <w:b/>
          <w:lang w:val="en-CA"/>
        </w:rPr>
        <w:lastRenderedPageBreak/>
        <w:t>PROJECT DESCRIPTION</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On behalf of the Government of Côte d’Ivoire, UNEP as the lead implementing agency, has submitted a request for funding for the combined third and fourth tranches of stage I of the HCFC phase</w:t>
      </w:r>
      <w:r w:rsidRPr="0091499B">
        <w:rPr>
          <w:lang w:val="en-CA"/>
        </w:rPr>
        <w:noBreakHyphen/>
        <w:t>out management plan (HPMP), at a total cost of US $806,091, consisting of US $280,000, plus agency support costs of US $33,891 for UNEP, and US $460,000, plus agency support costs of US $32,200 for UNIDO.</w:t>
      </w:r>
      <w:r w:rsidRPr="0091499B">
        <w:rPr>
          <w:rStyle w:val="FootnoteReference"/>
          <w:lang w:val="en-CA"/>
        </w:rPr>
        <w:footnoteReference w:id="1"/>
      </w:r>
      <w:r w:rsidRPr="0091499B">
        <w:rPr>
          <w:lang w:val="en-CA"/>
        </w:rPr>
        <w:t xml:space="preserve"> The submission includes a progress report on the implementation of the second tranche, the verification report on HCFC consumption for 2015 to 2018, and the tranche implementation plan for 2020</w:t>
      </w:r>
      <w:r w:rsidR="0096788F">
        <w:rPr>
          <w:lang w:val="en-CA"/>
        </w:rPr>
        <w:t>, and a request for extension of stage I of the HPMP</w:t>
      </w:r>
      <w:r w:rsidRPr="0091499B">
        <w:rPr>
          <w:lang w:val="en-CA"/>
        </w:rPr>
        <w:t>.</w:t>
      </w:r>
    </w:p>
    <w:p w:rsidR="006622EF" w:rsidRPr="0091499B" w:rsidRDefault="006622EF" w:rsidP="007A02C9">
      <w:pPr>
        <w:rPr>
          <w:u w:val="single"/>
          <w:lang w:val="en-CA"/>
        </w:rPr>
      </w:pPr>
      <w:r w:rsidRPr="0091499B">
        <w:rPr>
          <w:u w:val="single"/>
          <w:lang w:val="en-CA"/>
        </w:rPr>
        <w:t>Introduction</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 xml:space="preserve">The third funding tranche of stage I of the HPMP for Côte d’Ivoire, should have been submitted for approval in 2016. However, due to </w:t>
      </w:r>
      <w:r w:rsidRPr="0091499B">
        <w:t xml:space="preserve">the political unrest prevailing in the country, changes in the national ozone unit (NOU) administration primarily due to delays in appointing the new </w:t>
      </w:r>
      <w:r w:rsidR="009112A8">
        <w:t>National Ozone Officer (NOO)</w:t>
      </w:r>
      <w:r w:rsidR="004203D6" w:rsidRPr="0091499B">
        <w:t>,</w:t>
      </w:r>
      <w:r w:rsidRPr="0091499B">
        <w:t xml:space="preserve"> and delays in implementing HPMP activities in certain regions of the country during the period 2016 to 2018, phase-out activities could not be implemented and the verification of consumption could not be completed. With the improvement in the situat</w:t>
      </w:r>
      <w:r w:rsidR="009112A8">
        <w:t>ion and appointment of a new NOO</w:t>
      </w:r>
      <w:r w:rsidRPr="0091499B">
        <w:rPr>
          <w:lang w:val="en-CA"/>
        </w:rPr>
        <w:t xml:space="preserve">, the phase-out activities are in advanced stages of implementation. </w:t>
      </w:r>
    </w:p>
    <w:p w:rsidR="006622EF" w:rsidRPr="0091499B" w:rsidRDefault="006622EF" w:rsidP="007A02C9">
      <w:pPr>
        <w:pStyle w:val="Heading1"/>
        <w:rPr>
          <w:lang w:val="en-CA"/>
        </w:rPr>
      </w:pPr>
      <w:r w:rsidRPr="0091499B">
        <w:rPr>
          <w:lang w:val="en-CA"/>
        </w:rPr>
        <w:t>In order to accelerate the implementation of stage I and meet the compliance targets under its Agreement with the Executive Committee, the Government of Côte d’Ivoire has requested to combine the third and fourth funding tranches and to extend the completion date of the Agreement from 2020 to 2021. Table 1 shows the funding tranche distribution as originally approved and as modified.</w:t>
      </w:r>
    </w:p>
    <w:p w:rsidR="006622EF" w:rsidRPr="0091499B" w:rsidRDefault="006622EF" w:rsidP="007A02C9">
      <w:pPr>
        <w:rPr>
          <w:b/>
          <w:sz w:val="21"/>
          <w:szCs w:val="21"/>
          <w:lang w:val="en-CA"/>
        </w:rPr>
      </w:pPr>
      <w:r w:rsidRPr="0091499B">
        <w:rPr>
          <w:b/>
          <w:sz w:val="21"/>
          <w:szCs w:val="21"/>
          <w:lang w:val="en-CA"/>
        </w:rPr>
        <w:t>Table 1. Proposed redistribution of the funding tranches of stage I of the HPMP for Côte d’Ivoire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1"/>
        <w:gridCol w:w="1029"/>
        <w:gridCol w:w="1029"/>
        <w:gridCol w:w="1029"/>
        <w:gridCol w:w="1029"/>
        <w:gridCol w:w="1029"/>
        <w:gridCol w:w="1029"/>
        <w:gridCol w:w="1025"/>
      </w:tblGrid>
      <w:tr w:rsidR="0091499B" w:rsidRPr="0091499B" w:rsidTr="001A1A37">
        <w:trPr>
          <w:tblHeader/>
        </w:trPr>
        <w:tc>
          <w:tcPr>
            <w:tcW w:w="1151" w:type="pct"/>
            <w:shd w:val="clear" w:color="auto" w:fill="auto"/>
            <w:vAlign w:val="center"/>
          </w:tcPr>
          <w:p w:rsidR="006622EF" w:rsidRPr="0091499B" w:rsidRDefault="006622EF" w:rsidP="007A02C9">
            <w:pPr>
              <w:jc w:val="left"/>
              <w:rPr>
                <w:b/>
                <w:bCs/>
                <w:sz w:val="20"/>
                <w:szCs w:val="20"/>
                <w:lang w:val="en-US"/>
              </w:rPr>
            </w:pPr>
            <w:r w:rsidRPr="0091499B">
              <w:rPr>
                <w:b/>
                <w:bCs/>
                <w:sz w:val="20"/>
                <w:szCs w:val="20"/>
                <w:lang w:val="en-US"/>
              </w:rPr>
              <w:t>Particulars</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2016</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2017</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2018</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2019</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2020</w:t>
            </w:r>
          </w:p>
        </w:tc>
        <w:tc>
          <w:tcPr>
            <w:tcW w:w="550" w:type="pct"/>
          </w:tcPr>
          <w:p w:rsidR="006622EF" w:rsidRPr="0091499B" w:rsidRDefault="006622EF" w:rsidP="007A02C9">
            <w:pPr>
              <w:ind w:left="-108" w:right="-108"/>
              <w:jc w:val="center"/>
              <w:rPr>
                <w:b/>
                <w:bCs/>
                <w:sz w:val="20"/>
                <w:szCs w:val="20"/>
                <w:lang w:val="en-US"/>
              </w:rPr>
            </w:pPr>
            <w:r w:rsidRPr="0091499B">
              <w:rPr>
                <w:b/>
                <w:bCs/>
                <w:sz w:val="20"/>
                <w:szCs w:val="20"/>
                <w:lang w:val="en-US"/>
              </w:rPr>
              <w:t>2021</w:t>
            </w:r>
          </w:p>
        </w:tc>
        <w:tc>
          <w:tcPr>
            <w:tcW w:w="548" w:type="pct"/>
          </w:tcPr>
          <w:p w:rsidR="006622EF" w:rsidRPr="0091499B" w:rsidRDefault="006622EF" w:rsidP="007A02C9">
            <w:pPr>
              <w:ind w:left="-108" w:right="-108"/>
              <w:jc w:val="center"/>
              <w:rPr>
                <w:b/>
                <w:bCs/>
                <w:sz w:val="20"/>
                <w:szCs w:val="20"/>
                <w:lang w:val="en-US"/>
              </w:rPr>
            </w:pPr>
            <w:r w:rsidRPr="0091499B">
              <w:rPr>
                <w:b/>
                <w:bCs/>
                <w:sz w:val="20"/>
                <w:szCs w:val="20"/>
                <w:lang w:val="en-US"/>
              </w:rPr>
              <w:t>Total</w:t>
            </w:r>
          </w:p>
        </w:tc>
      </w:tr>
      <w:tr w:rsidR="0091499B" w:rsidRPr="0091499B" w:rsidTr="001A1A37">
        <w:tc>
          <w:tcPr>
            <w:tcW w:w="1151" w:type="pct"/>
            <w:shd w:val="clear" w:color="auto" w:fill="auto"/>
          </w:tcPr>
          <w:p w:rsidR="006622EF" w:rsidRPr="0091499B" w:rsidRDefault="006622EF" w:rsidP="007A02C9">
            <w:pPr>
              <w:jc w:val="left"/>
              <w:rPr>
                <w:b/>
                <w:bCs/>
                <w:sz w:val="20"/>
                <w:szCs w:val="20"/>
                <w:lang w:val="en-US"/>
              </w:rPr>
            </w:pPr>
            <w:r w:rsidRPr="0091499B">
              <w:rPr>
                <w:b/>
                <w:bCs/>
                <w:spacing w:val="-1"/>
                <w:sz w:val="20"/>
                <w:szCs w:val="20"/>
                <w:lang w:val="en-CA" w:eastAsia="en-CA"/>
              </w:rPr>
              <w:t>Original</w:t>
            </w: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tcMar>
              <w:left w:w="0" w:type="dxa"/>
              <w:right w:w="115" w:type="dxa"/>
            </w:tcMar>
          </w:tcPr>
          <w:p w:rsidR="006622EF" w:rsidRPr="0091499B" w:rsidRDefault="006622EF" w:rsidP="007A02C9">
            <w:pPr>
              <w:ind w:left="-108" w:right="-108"/>
              <w:jc w:val="center"/>
              <w:rPr>
                <w:b/>
                <w:bCs/>
                <w:sz w:val="20"/>
                <w:szCs w:val="20"/>
                <w:lang w:val="en-US"/>
              </w:rPr>
            </w:pPr>
          </w:p>
        </w:tc>
        <w:tc>
          <w:tcPr>
            <w:tcW w:w="550" w:type="pct"/>
            <w:tcMar>
              <w:left w:w="0" w:type="dxa"/>
              <w:right w:w="115" w:type="dxa"/>
            </w:tcMar>
          </w:tcPr>
          <w:p w:rsidR="006622EF" w:rsidRPr="0091499B" w:rsidRDefault="006622EF" w:rsidP="007A02C9">
            <w:pPr>
              <w:ind w:left="-108" w:right="-108"/>
              <w:jc w:val="center"/>
              <w:rPr>
                <w:b/>
                <w:bCs/>
                <w:sz w:val="20"/>
                <w:szCs w:val="20"/>
                <w:lang w:val="en-US"/>
              </w:rPr>
            </w:pPr>
          </w:p>
        </w:tc>
        <w:tc>
          <w:tcPr>
            <w:tcW w:w="548" w:type="pct"/>
            <w:tcMar>
              <w:left w:w="0" w:type="dxa"/>
              <w:right w:w="115" w:type="dxa"/>
            </w:tcMar>
          </w:tcPr>
          <w:p w:rsidR="006622EF" w:rsidRPr="0091499B" w:rsidRDefault="006622EF" w:rsidP="007A02C9">
            <w:pPr>
              <w:ind w:left="-108" w:right="-108"/>
              <w:jc w:val="center"/>
              <w:rPr>
                <w:b/>
                <w:bCs/>
                <w:sz w:val="20"/>
                <w:szCs w:val="20"/>
                <w:lang w:val="en-US"/>
              </w:rPr>
            </w:pP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UNEP agreed funding</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150,000</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130,000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185,740</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465,740</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 xml:space="preserve">UNEP support costs </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18,156</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15,735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22,482</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56,373</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UNIDO agreed funding</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460,000</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460,000</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UNIDO support costs</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32,200</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32,200</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Total funding</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610,000</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130,000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185,740</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925,740</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Total support costs</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50,356</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15,735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22,482</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88,573</w:t>
            </w:r>
          </w:p>
        </w:tc>
      </w:tr>
      <w:tr w:rsidR="0091499B" w:rsidRPr="0091499B" w:rsidTr="001A1A37">
        <w:tc>
          <w:tcPr>
            <w:tcW w:w="1151" w:type="pct"/>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Grand total </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660,356</w:t>
            </w:r>
          </w:p>
        </w:tc>
        <w:tc>
          <w:tcPr>
            <w:tcW w:w="55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145,735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208,222</w:t>
            </w:r>
          </w:p>
        </w:tc>
        <w:tc>
          <w:tcPr>
            <w:tcW w:w="550"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1,014,313</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b/>
                <w:bCs/>
                <w:sz w:val="20"/>
                <w:szCs w:val="20"/>
                <w:lang w:val="en-CA" w:eastAsia="en-CA"/>
              </w:rPr>
              <w:t>Revised</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UNEP agreed funding</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280,000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465,740</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 xml:space="preserve">UNEP support costs </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33,891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56,373</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UNIDO agreed funding</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460,000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460,000</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UNIDO support costs</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32,200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32,200</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Total funding</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740,000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925,740</w:t>
            </w:r>
          </w:p>
        </w:tc>
      </w:tr>
      <w:tr w:rsidR="0091499B"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Total support costs</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66,091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88,573</w:t>
            </w:r>
          </w:p>
        </w:tc>
      </w:tr>
      <w:tr w:rsidR="006622EF" w:rsidRPr="0091499B" w:rsidTr="001A1A37">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7A02C9">
            <w:pPr>
              <w:ind w:left="-18" w:right="-108"/>
              <w:jc w:val="left"/>
              <w:rPr>
                <w:sz w:val="20"/>
                <w:szCs w:val="20"/>
                <w:lang w:val="en-US"/>
              </w:rPr>
            </w:pPr>
            <w:r w:rsidRPr="0091499B">
              <w:rPr>
                <w:sz w:val="20"/>
                <w:szCs w:val="20"/>
                <w:lang w:val="en-US"/>
              </w:rPr>
              <w:t>Grand total </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806,091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208,222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1,014,313</w:t>
            </w:r>
          </w:p>
        </w:tc>
      </w:tr>
    </w:tbl>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Further to extensive discussions with UNEP and after receiving assurance that both UNEP and UNIDO will be able to assist the Government in implementing the on-going phase-out activities and those proposed under the combined third and fourth funding tranches, the Secretariat is submitting the request by the Government of Côte d’Ivoire for consideration by the Executive Committee.</w:t>
      </w:r>
    </w:p>
    <w:p w:rsidR="006622EF" w:rsidRPr="0091499B" w:rsidRDefault="006622EF" w:rsidP="007A02C9">
      <w:pPr>
        <w:keepNext/>
        <w:rPr>
          <w:u w:val="single"/>
          <w:lang w:val="en-CA"/>
        </w:rPr>
      </w:pPr>
      <w:r w:rsidRPr="0091499B">
        <w:rPr>
          <w:u w:val="single"/>
          <w:lang w:val="en-CA"/>
        </w:rPr>
        <w:lastRenderedPageBreak/>
        <w:t>Report on HCFC consumption</w:t>
      </w:r>
    </w:p>
    <w:p w:rsidR="006622EF" w:rsidRPr="0091499B" w:rsidRDefault="006622EF" w:rsidP="007A02C9">
      <w:pPr>
        <w:keepNext/>
        <w:rPr>
          <w:lang w:val="en-CA"/>
        </w:rPr>
      </w:pPr>
    </w:p>
    <w:p w:rsidR="006622EF" w:rsidRPr="0091499B" w:rsidRDefault="006622EF" w:rsidP="007A02C9">
      <w:pPr>
        <w:pStyle w:val="Heading1"/>
        <w:rPr>
          <w:lang w:val="en-CA"/>
        </w:rPr>
      </w:pPr>
      <w:r w:rsidRPr="0091499B">
        <w:rPr>
          <w:lang w:val="en-CA"/>
        </w:rPr>
        <w:t xml:space="preserve">The Government of Côte d’Ivoire reported a consumption of 45.05 ODP tonnes of HCFC in 2018, which is 29 per cent below the HCFC baseline for compliance. The 2014-2018 HCFC consumption is shown in Table 2. </w:t>
      </w:r>
    </w:p>
    <w:p w:rsidR="006622EF" w:rsidRPr="0091499B" w:rsidRDefault="006622EF" w:rsidP="007A02C9">
      <w:pPr>
        <w:keepNext/>
        <w:rPr>
          <w:b/>
          <w:sz w:val="21"/>
          <w:szCs w:val="21"/>
          <w:lang w:val="en-CA"/>
        </w:rPr>
      </w:pPr>
      <w:r w:rsidRPr="0091499B">
        <w:rPr>
          <w:b/>
          <w:sz w:val="21"/>
          <w:szCs w:val="21"/>
          <w:lang w:val="en-CA"/>
        </w:rPr>
        <w:t>Table 2. HCFC consumption in Côte d’Ivoire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1499B" w:rsidRPr="0091499B" w:rsidTr="001A1A3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b/>
                <w:bCs/>
                <w:sz w:val="20"/>
                <w:szCs w:val="20"/>
                <w:lang w:val="en-CA"/>
              </w:rPr>
            </w:pPr>
            <w:r w:rsidRPr="0091499B">
              <w:rPr>
                <w:b/>
                <w:bCs/>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2016</w:t>
            </w: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center"/>
              <w:rPr>
                <w:b/>
                <w:bCs/>
                <w:sz w:val="20"/>
                <w:szCs w:val="20"/>
                <w:lang w:val="en-CA"/>
              </w:rPr>
            </w:pPr>
            <w:r w:rsidRPr="0091499B">
              <w:rPr>
                <w:b/>
                <w:bCs/>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center"/>
              <w:rPr>
                <w:b/>
                <w:bCs/>
                <w:sz w:val="20"/>
                <w:szCs w:val="20"/>
                <w:lang w:val="en-CA"/>
              </w:rPr>
            </w:pPr>
            <w:r w:rsidRPr="0091499B">
              <w:rPr>
                <w:b/>
                <w:bCs/>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Baseline</w:t>
            </w: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b/>
                <w:bCs/>
                <w:sz w:val="20"/>
                <w:szCs w:val="20"/>
                <w:lang w:val="en-CA"/>
              </w:rPr>
            </w:pPr>
            <w:r w:rsidRPr="0091499B">
              <w:rPr>
                <w:b/>
                <w:bCs/>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widowControl w:val="0"/>
              <w:jc w:val="right"/>
              <w:rPr>
                <w:bCs/>
                <w:sz w:val="20"/>
                <w:szCs w:val="20"/>
                <w:lang w:val="en-CA"/>
              </w:rPr>
            </w:pP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right"/>
              <w:rPr>
                <w:bCs/>
                <w:sz w:val="20"/>
                <w:szCs w:val="20"/>
                <w:lang w:val="en-CA"/>
              </w:rPr>
            </w:pPr>
          </w:p>
        </w:tc>
        <w:tc>
          <w:tcPr>
            <w:tcW w:w="530" w:type="pct"/>
            <w:tcBorders>
              <w:top w:val="nil"/>
              <w:left w:val="single" w:sz="4" w:space="0" w:color="auto"/>
              <w:bottom w:val="single" w:sz="4" w:space="0" w:color="auto"/>
              <w:right w:val="single" w:sz="4" w:space="0" w:color="auto"/>
            </w:tcBorders>
          </w:tcPr>
          <w:p w:rsidR="006622EF" w:rsidRPr="0091499B" w:rsidRDefault="006622EF" w:rsidP="007A02C9">
            <w:pPr>
              <w:widowControl w:val="0"/>
              <w:jc w:val="right"/>
              <w:rPr>
                <w:rFonts w:eastAsiaTheme="minorHAnsi"/>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bCs/>
                <w:sz w:val="20"/>
                <w:szCs w:val="20"/>
                <w:lang w:val="en-CA"/>
              </w:rPr>
            </w:pP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961.61</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sz w:val="20"/>
                <w:szCs w:val="20"/>
                <w:lang w:val="en-CA"/>
              </w:rPr>
            </w:pPr>
            <w:r w:rsidRPr="0091499B">
              <w:rPr>
                <w:sz w:val="20"/>
                <w:szCs w:val="20"/>
                <w:lang w:val="en-CA"/>
              </w:rPr>
              <w:t>932.6</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widowControl w:val="0"/>
              <w:jc w:val="right"/>
              <w:rPr>
                <w:bCs/>
                <w:sz w:val="20"/>
                <w:szCs w:val="20"/>
                <w:lang w:val="en-CA"/>
              </w:rPr>
            </w:pPr>
            <w:r w:rsidRPr="0091499B">
              <w:rPr>
                <w:bCs/>
                <w:sz w:val="20"/>
                <w:szCs w:val="20"/>
                <w:lang w:val="en-CA"/>
              </w:rPr>
              <w:t>892.32</w:t>
            </w: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right"/>
              <w:rPr>
                <w:bCs/>
                <w:sz w:val="20"/>
                <w:szCs w:val="20"/>
                <w:lang w:val="en-CA"/>
              </w:rPr>
            </w:pPr>
            <w:r w:rsidRPr="0091499B">
              <w:rPr>
                <w:bCs/>
                <w:sz w:val="20"/>
                <w:szCs w:val="20"/>
                <w:lang w:val="en-CA"/>
              </w:rPr>
              <w:t>855.68</w:t>
            </w:r>
          </w:p>
        </w:tc>
        <w:tc>
          <w:tcPr>
            <w:tcW w:w="530" w:type="pct"/>
            <w:tcBorders>
              <w:top w:val="nil"/>
              <w:left w:val="single" w:sz="4" w:space="0" w:color="auto"/>
              <w:bottom w:val="single" w:sz="4" w:space="0" w:color="auto"/>
              <w:right w:val="single" w:sz="4" w:space="0" w:color="auto"/>
            </w:tcBorders>
          </w:tcPr>
          <w:p w:rsidR="006622EF" w:rsidRPr="0091499B" w:rsidRDefault="006622EF" w:rsidP="007A02C9">
            <w:pPr>
              <w:widowControl w:val="0"/>
              <w:jc w:val="right"/>
              <w:rPr>
                <w:rFonts w:eastAsiaTheme="minorHAnsi"/>
                <w:sz w:val="20"/>
                <w:szCs w:val="20"/>
                <w:lang w:val="en-CA"/>
              </w:rPr>
            </w:pPr>
            <w:r w:rsidRPr="0091499B">
              <w:rPr>
                <w:rFonts w:eastAsiaTheme="minorHAnsi"/>
                <w:sz w:val="20"/>
                <w:szCs w:val="20"/>
                <w:lang w:val="en-CA"/>
              </w:rPr>
              <w:t>819.03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bCs/>
                <w:sz w:val="20"/>
                <w:szCs w:val="20"/>
                <w:lang w:val="en-CA"/>
              </w:rPr>
            </w:pPr>
            <w:r w:rsidRPr="0091499B">
              <w:rPr>
                <w:bCs/>
                <w:sz w:val="20"/>
                <w:szCs w:val="20"/>
                <w:lang w:val="en-CA"/>
              </w:rPr>
              <w:t>1,159.70</w:t>
            </w: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622EF" w:rsidRPr="0091499B" w:rsidRDefault="006622EF" w:rsidP="007A02C9">
            <w:pPr>
              <w:widowControl w:val="0"/>
              <w:jc w:val="left"/>
              <w:rPr>
                <w:sz w:val="20"/>
                <w:szCs w:val="20"/>
                <w:lang w:val="en-CA"/>
              </w:rPr>
            </w:pPr>
            <w:r w:rsidRPr="0091499B">
              <w:rPr>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0.63*</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0.04</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0.24*</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6622EF" w:rsidRPr="0091499B" w:rsidRDefault="006622EF" w:rsidP="007A02C9">
            <w:pPr>
              <w:jc w:val="left"/>
              <w:rPr>
                <w:b/>
                <w:sz w:val="20"/>
                <w:szCs w:val="20"/>
                <w:lang w:val="en-CA"/>
              </w:rPr>
            </w:pPr>
            <w:r w:rsidRPr="0091499B">
              <w:rPr>
                <w:b/>
                <w:sz w:val="20"/>
                <w:szCs w:val="20"/>
              </w:rPr>
              <w:t>Total (</w:t>
            </w:r>
            <w:proofErr w:type="spellStart"/>
            <w:r w:rsidRPr="0091499B">
              <w:rPr>
                <w:b/>
                <w:sz w:val="20"/>
                <w:szCs w:val="20"/>
              </w:rPr>
              <w:t>mt</w:t>
            </w:r>
            <w:proofErr w:type="spellEnd"/>
            <w:r w:rsidRPr="0091499B">
              <w:rPr>
                <w:b/>
                <w:sz w:val="20"/>
                <w:szCs w:val="20"/>
              </w:rPr>
              <w:t>)</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961.68</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933.47</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b/>
                <w:sz w:val="20"/>
                <w:szCs w:val="20"/>
                <w:lang w:val="en-CA"/>
              </w:rPr>
            </w:pPr>
            <w:r w:rsidRPr="0091499B">
              <w:rPr>
                <w:b/>
                <w:bCs/>
                <w:sz w:val="20"/>
                <w:szCs w:val="20"/>
                <w:lang w:val="en-CA"/>
              </w:rPr>
              <w:t>892.32</w:t>
            </w: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right"/>
              <w:rPr>
                <w:b/>
                <w:sz w:val="20"/>
                <w:szCs w:val="20"/>
                <w:lang w:val="en-CA"/>
              </w:rPr>
            </w:pPr>
            <w:r w:rsidRPr="0091499B">
              <w:rPr>
                <w:b/>
                <w:bCs/>
                <w:sz w:val="20"/>
                <w:szCs w:val="20"/>
                <w:lang w:val="en-CA"/>
              </w:rPr>
              <w:t>855.68</w:t>
            </w:r>
          </w:p>
        </w:tc>
        <w:tc>
          <w:tcPr>
            <w:tcW w:w="530" w:type="pct"/>
            <w:tcBorders>
              <w:top w:val="nil"/>
              <w:left w:val="single" w:sz="4" w:space="0" w:color="auto"/>
              <w:bottom w:val="single" w:sz="4" w:space="0" w:color="auto"/>
              <w:right w:val="single" w:sz="4" w:space="0" w:color="auto"/>
            </w:tcBorders>
          </w:tcPr>
          <w:p w:rsidR="006622EF" w:rsidRPr="0091499B" w:rsidRDefault="006622EF" w:rsidP="007A02C9">
            <w:pPr>
              <w:widowControl w:val="0"/>
              <w:jc w:val="right"/>
              <w:rPr>
                <w:b/>
                <w:sz w:val="20"/>
                <w:szCs w:val="20"/>
                <w:lang w:val="en-CA"/>
              </w:rPr>
            </w:pPr>
            <w:r w:rsidRPr="0091499B">
              <w:rPr>
                <w:rFonts w:eastAsiaTheme="minorHAnsi"/>
                <w:b/>
                <w:sz w:val="20"/>
                <w:szCs w:val="20"/>
                <w:lang w:val="en-CA"/>
              </w:rPr>
              <w:t>819.03</w:t>
            </w:r>
          </w:p>
        </w:tc>
        <w:tc>
          <w:tcPr>
            <w:tcW w:w="671" w:type="pct"/>
            <w:tcBorders>
              <w:top w:val="nil"/>
              <w:left w:val="single" w:sz="4" w:space="0" w:color="auto"/>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p>
        </w:tc>
      </w:tr>
      <w:tr w:rsidR="0091499B" w:rsidRPr="0091499B" w:rsidTr="001A1A3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b/>
                <w:bCs/>
                <w:sz w:val="20"/>
                <w:szCs w:val="20"/>
                <w:lang w:val="en-CA"/>
              </w:rPr>
            </w:pPr>
            <w:r w:rsidRPr="0091499B">
              <w:rPr>
                <w:b/>
                <w:bCs/>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r>
      <w:tr w:rsidR="0091499B" w:rsidRPr="0091499B" w:rsidTr="001A1A3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52.89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51.29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49.08</w:t>
            </w:r>
          </w:p>
        </w:tc>
        <w:tc>
          <w:tcPr>
            <w:tcW w:w="529"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r w:rsidRPr="0091499B">
              <w:rPr>
                <w:sz w:val="20"/>
                <w:szCs w:val="20"/>
                <w:lang w:val="en-CA"/>
              </w:rPr>
              <w:t>47.06</w:t>
            </w: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r w:rsidRPr="0091499B">
              <w:rPr>
                <w:rFonts w:eastAsiaTheme="minorHAnsi"/>
                <w:sz w:val="20"/>
                <w:szCs w:val="20"/>
                <w:lang w:val="en-CA"/>
              </w:rPr>
              <w:t>45.05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63.80</w:t>
            </w: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622EF" w:rsidRPr="0091499B" w:rsidRDefault="006622EF" w:rsidP="007A02C9">
            <w:pPr>
              <w:widowControl w:val="0"/>
              <w:jc w:val="left"/>
              <w:rPr>
                <w:sz w:val="20"/>
                <w:szCs w:val="20"/>
                <w:lang w:val="en-CA"/>
              </w:rPr>
            </w:pPr>
            <w:r w:rsidRPr="0091499B">
              <w:rPr>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0.00**</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0.01*</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1A1A3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r w:rsidRPr="0091499B">
              <w:rPr>
                <w:sz w:val="20"/>
                <w:szCs w:val="20"/>
                <w:lang w:val="en-CA"/>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vAlign w:val="center"/>
          </w:tcPr>
          <w:p w:rsidR="006622EF" w:rsidRPr="0091499B" w:rsidRDefault="006622EF" w:rsidP="007A02C9">
            <w:pPr>
              <w:widowControl w:val="0"/>
              <w:jc w:val="right"/>
              <w:rPr>
                <w:sz w:val="20"/>
                <w:szCs w:val="20"/>
                <w:lang w:val="en-CA"/>
              </w:rPr>
            </w:pPr>
            <w:r w:rsidRPr="0091499B">
              <w:rPr>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1A1A3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6622EF" w:rsidRPr="0091499B" w:rsidRDefault="006622EF" w:rsidP="007A02C9">
            <w:pPr>
              <w:jc w:val="left"/>
              <w:rPr>
                <w:b/>
                <w:sz w:val="20"/>
                <w:szCs w:val="20"/>
                <w:lang w:val="en-CA"/>
              </w:rPr>
            </w:pPr>
            <w:r w:rsidRPr="0091499B">
              <w:rPr>
                <w:b/>
                <w:sz w:val="20"/>
                <w:szCs w:val="20"/>
              </w:rPr>
              <w:t>Total (</w:t>
            </w:r>
            <w:r w:rsidRPr="0091499B">
              <w:rPr>
                <w:b/>
                <w:sz w:val="20"/>
                <w:szCs w:val="20"/>
                <w:lang w:val="en-CA"/>
              </w:rPr>
              <w:t>ODP tonnes</w:t>
            </w:r>
            <w:r w:rsidRPr="0091499B">
              <w:rPr>
                <w:b/>
                <w:sz w:val="20"/>
                <w:szCs w:val="20"/>
              </w:rPr>
              <w:t>)</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52.89</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51.33</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49.08</w:t>
            </w: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47.06</w:t>
            </w:r>
          </w:p>
        </w:tc>
        <w:tc>
          <w:tcPr>
            <w:tcW w:w="530" w:type="pct"/>
            <w:tcBorders>
              <w:top w:val="nil"/>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rFonts w:eastAsiaTheme="minorHAnsi"/>
                <w:b/>
                <w:sz w:val="20"/>
                <w:szCs w:val="20"/>
                <w:lang w:val="en-CA"/>
              </w:rPr>
              <w:t>45.05</w:t>
            </w:r>
          </w:p>
        </w:tc>
        <w:tc>
          <w:tcPr>
            <w:tcW w:w="671" w:type="pct"/>
            <w:tcBorders>
              <w:top w:val="nil"/>
              <w:left w:val="single" w:sz="4" w:space="0" w:color="auto"/>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r w:rsidRPr="0091499B">
              <w:rPr>
                <w:b/>
                <w:sz w:val="20"/>
                <w:szCs w:val="20"/>
                <w:lang w:val="en-CA"/>
              </w:rPr>
              <w:t>63.80</w:t>
            </w:r>
          </w:p>
        </w:tc>
      </w:tr>
    </w:tbl>
    <w:p w:rsidR="006622EF" w:rsidRPr="0091499B" w:rsidRDefault="006622EF" w:rsidP="007A02C9">
      <w:pPr>
        <w:rPr>
          <w:sz w:val="18"/>
          <w:szCs w:val="18"/>
          <w:lang w:val="en-CA"/>
        </w:rPr>
      </w:pPr>
      <w:r w:rsidRPr="0091499B">
        <w:rPr>
          <w:sz w:val="18"/>
          <w:szCs w:val="18"/>
          <w:lang w:val="en-CA"/>
        </w:rPr>
        <w:t>*Based on the findings of the verification report, the Government has confirmed that consumption of these substances is zero; confirmation of this was sent by the Government to the Ozone Secretariat.</w:t>
      </w:r>
    </w:p>
    <w:p w:rsidR="006622EF" w:rsidRPr="0091499B" w:rsidRDefault="006622EF" w:rsidP="007A02C9">
      <w:pPr>
        <w:rPr>
          <w:sz w:val="18"/>
          <w:szCs w:val="18"/>
          <w:lang w:val="en-CA"/>
        </w:rPr>
      </w:pPr>
      <w:r w:rsidRPr="0091499B">
        <w:rPr>
          <w:sz w:val="18"/>
          <w:szCs w:val="18"/>
          <w:lang w:val="en-CA"/>
        </w:rPr>
        <w:t>**Negligible.</w:t>
      </w:r>
    </w:p>
    <w:p w:rsidR="006622EF" w:rsidRPr="0091499B" w:rsidRDefault="006622EF" w:rsidP="007A02C9">
      <w:pPr>
        <w:rPr>
          <w:lang w:val="en-CA"/>
        </w:rPr>
      </w:pPr>
    </w:p>
    <w:p w:rsidR="006622EF" w:rsidRPr="0091499B" w:rsidRDefault="006622EF" w:rsidP="007A02C9">
      <w:pPr>
        <w:pStyle w:val="Heading1"/>
        <w:rPr>
          <w:i/>
          <w:lang w:val="en-CA"/>
        </w:rPr>
      </w:pPr>
      <w:r w:rsidRPr="0091499B">
        <w:rPr>
          <w:lang w:val="en-CA"/>
        </w:rPr>
        <w:t>The consumption of HCFCs is decreasing in the country on account of the HPMP activities including controls on import of HCFC</w:t>
      </w:r>
      <w:r w:rsidRPr="0091499B">
        <w:rPr>
          <w:lang w:val="en-CA"/>
        </w:rPr>
        <w:noBreakHyphen/>
        <w:t xml:space="preserve">22, better servicing practices followed by technicians as a result of training, and adoption of alternatives-based equipment in refrigeration and air-conditioning (RAC) sector. </w:t>
      </w:r>
    </w:p>
    <w:p w:rsidR="006622EF" w:rsidRPr="0091499B" w:rsidRDefault="006622EF" w:rsidP="007A02C9">
      <w:pPr>
        <w:pStyle w:val="Heading1"/>
        <w:numPr>
          <w:ilvl w:val="0"/>
          <w:numId w:val="0"/>
        </w:numPr>
        <w:rPr>
          <w:i/>
          <w:lang w:val="en-CA"/>
        </w:rPr>
      </w:pPr>
      <w:r w:rsidRPr="0091499B">
        <w:rPr>
          <w:i/>
          <w:lang w:val="en-CA"/>
        </w:rPr>
        <w:t>Country programme (CP) implementation report</w:t>
      </w:r>
    </w:p>
    <w:p w:rsidR="006622EF" w:rsidRPr="0091499B" w:rsidRDefault="006622EF" w:rsidP="007A02C9">
      <w:pPr>
        <w:pStyle w:val="Heading1"/>
        <w:rPr>
          <w:i/>
          <w:lang w:val="en-CA"/>
        </w:rPr>
      </w:pPr>
      <w:r w:rsidRPr="0091499B">
        <w:rPr>
          <w:lang w:val="en-CA"/>
        </w:rPr>
        <w:t xml:space="preserve">The Government of Côte d’Ivoire reported HCFC sector consumption data under the 2018 CP implementation report which is consistent with the data reported under Article 7 of the Montreal Protocol. </w:t>
      </w:r>
    </w:p>
    <w:p w:rsidR="006622EF" w:rsidRPr="0091499B" w:rsidRDefault="006622EF" w:rsidP="007A02C9">
      <w:pPr>
        <w:pStyle w:val="Heading1"/>
        <w:numPr>
          <w:ilvl w:val="0"/>
          <w:numId w:val="0"/>
        </w:numPr>
        <w:rPr>
          <w:i/>
          <w:lang w:val="en-CA"/>
        </w:rPr>
      </w:pPr>
      <w:r w:rsidRPr="0091499B">
        <w:rPr>
          <w:i/>
          <w:lang w:val="en-CA"/>
        </w:rPr>
        <w:t>Verification report</w:t>
      </w:r>
    </w:p>
    <w:p w:rsidR="006622EF" w:rsidRPr="0091499B" w:rsidRDefault="006622EF" w:rsidP="007A02C9">
      <w:pPr>
        <w:pStyle w:val="Heading1"/>
        <w:rPr>
          <w:u w:val="single"/>
          <w:lang w:val="en-CA"/>
        </w:rPr>
      </w:pPr>
      <w:r w:rsidRPr="0091499B">
        <w:rPr>
          <w:lang w:val="en-CA"/>
        </w:rPr>
        <w:t>The verification report confirmed that the Government of Côte d’Ivoire is implementing a licensing and quota system for HCFC imports and exports. While the Government reported in 2015 consumption of HCFC-123 and HCFC-141b under Article 7 of the Montreal Protocol, the verification report indicated that there were no imports recorded for those substances.</w:t>
      </w:r>
    </w:p>
    <w:p w:rsidR="006622EF" w:rsidRPr="0091499B" w:rsidRDefault="006622EF" w:rsidP="007A02C9">
      <w:pPr>
        <w:pStyle w:val="Heading1"/>
        <w:rPr>
          <w:u w:val="single"/>
          <w:lang w:val="en-CA"/>
        </w:rPr>
      </w:pPr>
      <w:r w:rsidRPr="0091499B">
        <w:t xml:space="preserve">The verification report concluded that </w:t>
      </w:r>
      <w:r w:rsidRPr="0091499B">
        <w:rPr>
          <w:lang w:val="en-CA"/>
        </w:rPr>
        <w:t>Côte d’Ivoire is in compliance with the targets set in its Agreement with the Executive Committee</w:t>
      </w:r>
      <w:r w:rsidR="00326EF4">
        <w:rPr>
          <w:lang w:val="en-CA"/>
        </w:rPr>
        <w:t xml:space="preserve"> for 2015–2018</w:t>
      </w:r>
      <w:r w:rsidRPr="0091499B">
        <w:rPr>
          <w:lang w:val="en-CA"/>
        </w:rPr>
        <w:t xml:space="preserve">; however, it also </w:t>
      </w:r>
      <w:r w:rsidRPr="0091499B">
        <w:t xml:space="preserve">recommended the implementation of the following actions: </w:t>
      </w:r>
      <w:r w:rsidRPr="0091499B">
        <w:rPr>
          <w:lang w:val="en-CA"/>
        </w:rPr>
        <w:t>the adoption of an inter-ministerial decree for regulating import, export, transit, re</w:t>
      </w:r>
      <w:r w:rsidRPr="0091499B">
        <w:rPr>
          <w:lang w:val="en-CA"/>
        </w:rPr>
        <w:noBreakHyphen/>
        <w:t xml:space="preserve">export, distribution, marketing, possession and use of ODSs; regular market visit to monitor quality of refrigerants and ensure all goods are declared; training on an ongoing basis on controlling and monitoring ODS for customs and enforcement officers and officials of </w:t>
      </w:r>
      <w:r w:rsidR="00EE5841" w:rsidRPr="0091499B">
        <w:rPr>
          <w:lang w:val="en-CA"/>
        </w:rPr>
        <w:t xml:space="preserve">the </w:t>
      </w:r>
      <w:r w:rsidRPr="0091499B">
        <w:rPr>
          <w:lang w:val="en-CA"/>
        </w:rPr>
        <w:t xml:space="preserve">Ministry of Commerce, Industry and the Promotion of Small and Medium Enterprises; information outreach and sensitisation on ODS controls to different stakeholders in the country; and adoption of extended </w:t>
      </w:r>
      <w:r w:rsidR="009358F2" w:rsidRPr="0091499B">
        <w:rPr>
          <w:lang w:val="en-CA"/>
        </w:rPr>
        <w:t>Harmonized System (</w:t>
      </w:r>
      <w:r w:rsidRPr="0091499B">
        <w:rPr>
          <w:lang w:val="en-CA"/>
        </w:rPr>
        <w:t>HS</w:t>
      </w:r>
      <w:r w:rsidR="009358F2" w:rsidRPr="0091499B">
        <w:rPr>
          <w:lang w:val="en-CA"/>
        </w:rPr>
        <w:t>)</w:t>
      </w:r>
      <w:r w:rsidRPr="0091499B">
        <w:rPr>
          <w:lang w:val="en-CA"/>
        </w:rPr>
        <w:t xml:space="preserve"> code to accommodate the substances controlled under the Kigali Amendment. </w:t>
      </w:r>
    </w:p>
    <w:p w:rsidR="006622EF" w:rsidRPr="0091499B" w:rsidRDefault="006622EF" w:rsidP="007A02C9">
      <w:pPr>
        <w:pStyle w:val="Heading1"/>
        <w:numPr>
          <w:ilvl w:val="0"/>
          <w:numId w:val="0"/>
        </w:numPr>
        <w:rPr>
          <w:u w:val="single"/>
          <w:lang w:val="en-CA"/>
        </w:rPr>
      </w:pPr>
      <w:r w:rsidRPr="0091499B">
        <w:rPr>
          <w:u w:val="single"/>
          <w:lang w:val="en-CA"/>
        </w:rPr>
        <w:t>Progress report on the implementation of the second tranche of the HPMP</w:t>
      </w:r>
    </w:p>
    <w:p w:rsidR="006622EF" w:rsidRPr="0091499B" w:rsidRDefault="006622EF" w:rsidP="007A02C9">
      <w:pPr>
        <w:rPr>
          <w:i/>
          <w:lang w:val="en-CA"/>
        </w:rPr>
      </w:pPr>
      <w:r w:rsidRPr="0091499B">
        <w:rPr>
          <w:i/>
          <w:lang w:val="en-CA"/>
        </w:rPr>
        <w:t>Legal framework</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 xml:space="preserve">The Government of Côte d’Ivoire has adhered to the Economic Community of West African States’ (UEMOA) sub-regional regulations that harmonize the management of controlled substances, including HCFCs. The country has a legislative, regulatory and legal framework in place for controlling HCFC import </w:t>
      </w:r>
      <w:r w:rsidRPr="0091499B">
        <w:rPr>
          <w:lang w:val="en-CA"/>
        </w:rPr>
        <w:lastRenderedPageBreak/>
        <w:t>and use, including a quota system for HCFCs that entered into force in 2013; import of second-hand HCFC</w:t>
      </w:r>
      <w:r w:rsidRPr="0091499B">
        <w:rPr>
          <w:lang w:val="en-CA"/>
        </w:rPr>
        <w:noBreakHyphen/>
        <w:t xml:space="preserve">22-based refrigeration and RAC equipment is prohibited. Issuance of HCFC import quota is handled by the Directorate of Trade after consultation with the NOU. </w:t>
      </w:r>
    </w:p>
    <w:p w:rsidR="006622EF" w:rsidRPr="0091499B" w:rsidRDefault="006622EF" w:rsidP="007A02C9">
      <w:pPr>
        <w:keepNext/>
        <w:rPr>
          <w:i/>
          <w:lang w:val="en-CA"/>
        </w:rPr>
      </w:pPr>
      <w:r w:rsidRPr="0091499B">
        <w:rPr>
          <w:i/>
          <w:lang w:val="en-CA"/>
        </w:rPr>
        <w:t>Refrigeration servicing sector</w:t>
      </w:r>
    </w:p>
    <w:p w:rsidR="006622EF" w:rsidRPr="0091499B" w:rsidRDefault="006622EF" w:rsidP="007A02C9">
      <w:pPr>
        <w:keepNext/>
        <w:rPr>
          <w:lang w:val="en-CA"/>
        </w:rPr>
      </w:pPr>
    </w:p>
    <w:p w:rsidR="006622EF" w:rsidRPr="0091499B" w:rsidRDefault="006622EF" w:rsidP="007A02C9">
      <w:pPr>
        <w:pStyle w:val="Heading1"/>
        <w:rPr>
          <w:lang w:val="en-CA"/>
        </w:rPr>
      </w:pPr>
      <w:r w:rsidRPr="0091499B">
        <w:rPr>
          <w:lang w:val="en-CA"/>
        </w:rPr>
        <w:t>The following activities have been conducted:</w:t>
      </w:r>
    </w:p>
    <w:p w:rsidR="006622EF" w:rsidRPr="0091499B" w:rsidRDefault="006622EF" w:rsidP="007A02C9">
      <w:pPr>
        <w:pStyle w:val="Heading2"/>
        <w:rPr>
          <w:lang w:val="en-CA"/>
        </w:rPr>
      </w:pPr>
      <w:r w:rsidRPr="0091499B">
        <w:rPr>
          <w:lang w:val="en-CA"/>
        </w:rPr>
        <w:t>Eight training workshops for 240 customs officers on controlling and identifying HCFC and HCFC-based equipment, as well as illegal trade;</w:t>
      </w:r>
    </w:p>
    <w:p w:rsidR="006622EF" w:rsidRPr="0091499B" w:rsidRDefault="006622EF" w:rsidP="007A02C9">
      <w:pPr>
        <w:pStyle w:val="Heading2"/>
        <w:rPr>
          <w:lang w:val="en-CA"/>
        </w:rPr>
      </w:pPr>
      <w:r w:rsidRPr="0091499B">
        <w:rPr>
          <w:lang w:val="en-CA"/>
        </w:rPr>
        <w:t>Nine training workshops for 315 refrigeration technicians on good practices in refrigeration and in safe handling of hydrocarbon technologies; and</w:t>
      </w:r>
    </w:p>
    <w:p w:rsidR="006622EF" w:rsidRPr="0091499B" w:rsidRDefault="006622EF" w:rsidP="007A02C9">
      <w:pPr>
        <w:pStyle w:val="Heading2"/>
        <w:rPr>
          <w:lang w:val="en-CA"/>
        </w:rPr>
      </w:pPr>
      <w:r w:rsidRPr="0091499B">
        <w:rPr>
          <w:lang w:val="en-CA"/>
        </w:rPr>
        <w:t xml:space="preserve">Procurement of service equipment and tools (e.g., recovery units, leak detectors, refrigerant identifiers, brazing and welding units, vacuum pumps, manifolds and tool sets); and provision of equipment and tool kits to the vocational training centre (Centre de </w:t>
      </w:r>
      <w:proofErr w:type="spellStart"/>
      <w:r w:rsidRPr="0091499B">
        <w:rPr>
          <w:lang w:val="en-CA"/>
        </w:rPr>
        <w:t>Perfectionnement</w:t>
      </w:r>
      <w:proofErr w:type="spellEnd"/>
      <w:r w:rsidRPr="0091499B">
        <w:rPr>
          <w:lang w:val="en-CA"/>
        </w:rPr>
        <w:t xml:space="preserve"> aux Métiers de </w:t>
      </w:r>
      <w:proofErr w:type="spellStart"/>
      <w:r w:rsidRPr="0091499B">
        <w:rPr>
          <w:lang w:val="en-CA"/>
        </w:rPr>
        <w:t>Mécanique</w:t>
      </w:r>
      <w:proofErr w:type="spellEnd"/>
      <w:r w:rsidRPr="0091499B">
        <w:rPr>
          <w:lang w:val="en-CA"/>
        </w:rPr>
        <w:t xml:space="preserve"> et </w:t>
      </w:r>
      <w:proofErr w:type="spellStart"/>
      <w:r w:rsidRPr="0091499B">
        <w:rPr>
          <w:lang w:val="en-CA"/>
        </w:rPr>
        <w:t>d’Electricité</w:t>
      </w:r>
      <w:proofErr w:type="spellEnd"/>
      <w:r w:rsidRPr="0091499B">
        <w:rPr>
          <w:lang w:val="en-CA"/>
        </w:rPr>
        <w:t xml:space="preserve"> (CPMME)); and training of trainers on the usage of the acquired equipment.</w:t>
      </w:r>
    </w:p>
    <w:p w:rsidR="006622EF" w:rsidRPr="0091499B" w:rsidRDefault="006622EF" w:rsidP="007A02C9">
      <w:pPr>
        <w:rPr>
          <w:i/>
          <w:lang w:val="en-CA"/>
        </w:rPr>
      </w:pPr>
      <w:r w:rsidRPr="0091499B">
        <w:rPr>
          <w:i/>
          <w:lang w:val="en-CA"/>
        </w:rPr>
        <w:t>Project implementation and monitoring unit (PMU)</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The NOU, assisted by one refrigeration expert and one customs expert, monitored the HPMP activities and collected the relevant data including support to independent expert recruited for independent verification. Table 3 provides the details of expenditures incurred by the PMU.</w:t>
      </w:r>
    </w:p>
    <w:p w:rsidR="006622EF" w:rsidRPr="0091499B" w:rsidRDefault="006622EF" w:rsidP="007A02C9">
      <w:pPr>
        <w:pStyle w:val="Heading1"/>
        <w:numPr>
          <w:ilvl w:val="0"/>
          <w:numId w:val="0"/>
        </w:numPr>
        <w:spacing w:after="0"/>
        <w:rPr>
          <w:b/>
          <w:sz w:val="21"/>
          <w:szCs w:val="21"/>
          <w:lang w:val="en-CA"/>
        </w:rPr>
      </w:pPr>
      <w:r w:rsidRPr="0091499B">
        <w:rPr>
          <w:b/>
          <w:sz w:val="21"/>
          <w:szCs w:val="21"/>
          <w:lang w:val="en-CA"/>
        </w:rPr>
        <w:t>Table 3. Expenditures incurred by the PMU in Côte d’Ivoire (US $)</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3"/>
        <w:gridCol w:w="1295"/>
        <w:gridCol w:w="1297"/>
        <w:gridCol w:w="1295"/>
        <w:gridCol w:w="1297"/>
        <w:gridCol w:w="1305"/>
      </w:tblGrid>
      <w:tr w:rsidR="0091499B" w:rsidRPr="0091499B" w:rsidTr="001A1A37">
        <w:trPr>
          <w:tblHeader/>
        </w:trPr>
        <w:tc>
          <w:tcPr>
            <w:tcW w:w="1508" w:type="pct"/>
            <w:vMerge w:val="restart"/>
            <w:shd w:val="clear" w:color="auto" w:fill="auto"/>
            <w:noWrap/>
            <w:tcMar>
              <w:top w:w="0" w:type="dxa"/>
              <w:left w:w="108" w:type="dxa"/>
              <w:bottom w:w="0" w:type="dxa"/>
              <w:right w:w="108" w:type="dxa"/>
            </w:tcMar>
            <w:vAlign w:val="center"/>
            <w:hideMark/>
          </w:tcPr>
          <w:p w:rsidR="006622EF" w:rsidRPr="0091499B" w:rsidRDefault="006622EF" w:rsidP="007A02C9">
            <w:pPr>
              <w:jc w:val="left"/>
              <w:rPr>
                <w:b/>
                <w:sz w:val="20"/>
                <w:szCs w:val="20"/>
                <w:lang w:val="en-CA"/>
              </w:rPr>
            </w:pPr>
            <w:r w:rsidRPr="0091499B">
              <w:rPr>
                <w:b/>
                <w:sz w:val="20"/>
                <w:szCs w:val="20"/>
                <w:lang w:val="en-CA"/>
              </w:rPr>
              <w:t xml:space="preserve">Particulars </w:t>
            </w:r>
          </w:p>
        </w:tc>
        <w:tc>
          <w:tcPr>
            <w:tcW w:w="1395" w:type="pct"/>
            <w:gridSpan w:val="2"/>
            <w:shd w:val="clear" w:color="auto" w:fill="auto"/>
            <w:noWrap/>
            <w:tcMar>
              <w:top w:w="0" w:type="dxa"/>
              <w:left w:w="108" w:type="dxa"/>
              <w:bottom w:w="0" w:type="dxa"/>
              <w:right w:w="108" w:type="dxa"/>
            </w:tcMar>
            <w:vAlign w:val="center"/>
            <w:hideMark/>
          </w:tcPr>
          <w:p w:rsidR="006622EF" w:rsidRPr="0091499B" w:rsidRDefault="006622EF" w:rsidP="007A02C9">
            <w:pPr>
              <w:jc w:val="center"/>
              <w:rPr>
                <w:b/>
                <w:bCs/>
                <w:sz w:val="20"/>
                <w:szCs w:val="20"/>
                <w:lang w:eastAsia="en-CA"/>
              </w:rPr>
            </w:pPr>
            <w:r w:rsidRPr="0091499B">
              <w:rPr>
                <w:b/>
                <w:sz w:val="20"/>
                <w:szCs w:val="20"/>
                <w:lang w:val="en-CA"/>
              </w:rPr>
              <w:t>First tranche</w:t>
            </w:r>
          </w:p>
        </w:tc>
        <w:tc>
          <w:tcPr>
            <w:tcW w:w="1395" w:type="pct"/>
            <w:gridSpan w:val="2"/>
            <w:shd w:val="clear" w:color="auto" w:fill="auto"/>
            <w:noWrap/>
            <w:tcMar>
              <w:top w:w="0" w:type="dxa"/>
              <w:left w:w="108" w:type="dxa"/>
              <w:bottom w:w="0" w:type="dxa"/>
              <w:right w:w="108" w:type="dxa"/>
            </w:tcMar>
            <w:vAlign w:val="center"/>
            <w:hideMark/>
          </w:tcPr>
          <w:p w:rsidR="006622EF" w:rsidRPr="0091499B" w:rsidRDefault="006622EF" w:rsidP="007A02C9">
            <w:pPr>
              <w:jc w:val="center"/>
              <w:rPr>
                <w:b/>
                <w:bCs/>
                <w:sz w:val="20"/>
                <w:szCs w:val="20"/>
                <w:lang w:eastAsia="en-CA"/>
              </w:rPr>
            </w:pPr>
            <w:r w:rsidRPr="0091499B">
              <w:rPr>
                <w:b/>
                <w:sz w:val="20"/>
                <w:szCs w:val="20"/>
                <w:lang w:val="en-CA"/>
              </w:rPr>
              <w:t>Second tranche</w:t>
            </w:r>
          </w:p>
        </w:tc>
        <w:tc>
          <w:tcPr>
            <w:tcW w:w="702" w:type="pct"/>
            <w:vMerge w:val="restart"/>
            <w:vAlign w:val="center"/>
          </w:tcPr>
          <w:p w:rsidR="006622EF" w:rsidRPr="0091499B" w:rsidRDefault="006622EF" w:rsidP="007A02C9">
            <w:pPr>
              <w:jc w:val="center"/>
              <w:rPr>
                <w:b/>
                <w:sz w:val="20"/>
                <w:szCs w:val="20"/>
                <w:lang w:val="en-CA"/>
              </w:rPr>
            </w:pPr>
            <w:r w:rsidRPr="0091499B">
              <w:rPr>
                <w:b/>
                <w:sz w:val="20"/>
                <w:szCs w:val="20"/>
                <w:lang w:val="en-CA"/>
              </w:rPr>
              <w:t xml:space="preserve">Total </w:t>
            </w:r>
            <w:r w:rsidR="004203D6" w:rsidRPr="0091499B">
              <w:rPr>
                <w:b/>
                <w:sz w:val="20"/>
                <w:szCs w:val="20"/>
                <w:lang w:val="en-CA"/>
              </w:rPr>
              <w:t>– Actual</w:t>
            </w:r>
          </w:p>
        </w:tc>
      </w:tr>
      <w:tr w:rsidR="0091499B" w:rsidRPr="0091499B" w:rsidTr="001A1A37">
        <w:tc>
          <w:tcPr>
            <w:tcW w:w="1508" w:type="pct"/>
            <w:vMerge/>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p>
        </w:tc>
        <w:tc>
          <w:tcPr>
            <w:tcW w:w="697" w:type="pct"/>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r w:rsidRPr="0091499B">
              <w:rPr>
                <w:b/>
                <w:bCs/>
                <w:sz w:val="20"/>
                <w:szCs w:val="20"/>
                <w:lang w:eastAsia="en-CA"/>
              </w:rPr>
              <w:t>Budget</w:t>
            </w:r>
          </w:p>
        </w:tc>
        <w:tc>
          <w:tcPr>
            <w:tcW w:w="698" w:type="pct"/>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r w:rsidRPr="0091499B">
              <w:rPr>
                <w:b/>
                <w:bCs/>
                <w:sz w:val="20"/>
                <w:szCs w:val="20"/>
                <w:lang w:eastAsia="en-CA"/>
              </w:rPr>
              <w:t>Actual</w:t>
            </w:r>
          </w:p>
        </w:tc>
        <w:tc>
          <w:tcPr>
            <w:tcW w:w="697" w:type="pct"/>
            <w:vAlign w:val="bottom"/>
          </w:tcPr>
          <w:p w:rsidR="006622EF" w:rsidRPr="0091499B" w:rsidRDefault="006622EF" w:rsidP="007A02C9">
            <w:pPr>
              <w:jc w:val="center"/>
              <w:rPr>
                <w:b/>
                <w:bCs/>
                <w:sz w:val="20"/>
                <w:szCs w:val="20"/>
                <w:lang w:eastAsia="en-CA"/>
              </w:rPr>
            </w:pPr>
            <w:r w:rsidRPr="0091499B">
              <w:rPr>
                <w:b/>
                <w:bCs/>
                <w:sz w:val="20"/>
                <w:szCs w:val="20"/>
                <w:lang w:eastAsia="en-CA"/>
              </w:rPr>
              <w:t>Budget</w:t>
            </w:r>
          </w:p>
        </w:tc>
        <w:tc>
          <w:tcPr>
            <w:tcW w:w="698" w:type="pct"/>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r w:rsidRPr="0091499B">
              <w:rPr>
                <w:b/>
                <w:bCs/>
                <w:sz w:val="20"/>
                <w:szCs w:val="20"/>
                <w:lang w:eastAsia="en-CA"/>
              </w:rPr>
              <w:t>Actual</w:t>
            </w:r>
          </w:p>
        </w:tc>
        <w:tc>
          <w:tcPr>
            <w:tcW w:w="702" w:type="pct"/>
            <w:vMerge/>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Staff and consultants</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35,000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35,000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25,000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25,000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60,000</w:t>
            </w: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Rent</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Travel</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10,000</w:t>
            </w: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Workshops/meetings</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10,000</w:t>
            </w: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Communication</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10,000</w:t>
            </w:r>
          </w:p>
        </w:tc>
      </w:tr>
      <w:tr w:rsidR="0091499B"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sz w:val="20"/>
                <w:szCs w:val="20"/>
                <w:lang w:eastAsia="en-CA"/>
              </w:rPr>
            </w:pPr>
            <w:r w:rsidRPr="0091499B">
              <w:rPr>
                <w:sz w:val="20"/>
                <w:szCs w:val="20"/>
                <w:lang w:eastAsia="en-CA"/>
              </w:rPr>
              <w:t>Others</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r>
      <w:tr w:rsidR="006622EF" w:rsidRPr="0091499B" w:rsidTr="001A1A37">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b/>
                <w:bCs/>
                <w:sz w:val="20"/>
                <w:szCs w:val="20"/>
                <w:lang w:eastAsia="en-CA"/>
              </w:rPr>
            </w:pPr>
            <w:r w:rsidRPr="0091499B">
              <w:rPr>
                <w:b/>
                <w:bCs/>
                <w:sz w:val="20"/>
                <w:szCs w:val="20"/>
                <w:lang w:eastAsia="en-CA"/>
              </w:rPr>
              <w:t>Total</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50,000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50,000</w:t>
            </w:r>
          </w:p>
        </w:tc>
        <w:tc>
          <w:tcPr>
            <w:tcW w:w="697" w:type="pct"/>
            <w:vAlign w:val="center"/>
          </w:tcPr>
          <w:p w:rsidR="006622EF" w:rsidRPr="0091499B" w:rsidRDefault="006622EF" w:rsidP="007A02C9">
            <w:pPr>
              <w:jc w:val="right"/>
              <w:rPr>
                <w:b/>
                <w:bCs/>
                <w:sz w:val="20"/>
                <w:szCs w:val="20"/>
                <w:lang w:eastAsia="en-CA"/>
              </w:rPr>
            </w:pPr>
            <w:r w:rsidRPr="0091499B">
              <w:rPr>
                <w:b/>
                <w:bCs/>
                <w:sz w:val="20"/>
                <w:szCs w:val="20"/>
                <w:lang w:eastAsia="en-CA"/>
              </w:rPr>
              <w:t>90,000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40,000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90,000</w:t>
            </w:r>
          </w:p>
        </w:tc>
      </w:tr>
    </w:tbl>
    <w:p w:rsidR="006622EF" w:rsidRPr="0091499B" w:rsidRDefault="006622EF" w:rsidP="007A02C9">
      <w:pPr>
        <w:rPr>
          <w:lang w:val="en-CA"/>
        </w:rPr>
      </w:pPr>
    </w:p>
    <w:p w:rsidR="006622EF" w:rsidRPr="0091499B" w:rsidRDefault="006622EF" w:rsidP="007A02C9">
      <w:pPr>
        <w:rPr>
          <w:u w:val="single"/>
          <w:lang w:val="en-CA"/>
        </w:rPr>
      </w:pPr>
      <w:r w:rsidRPr="0091499B">
        <w:rPr>
          <w:u w:val="single"/>
          <w:lang w:val="en-CA"/>
        </w:rPr>
        <w:t>Level of fund disbursement</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As of October 2019, of the US $900,000 approved so far, US $662,689 had been disbursed (US $440,000 for UNEP and US $222,689 for UNIDO) as shown in Table 4. The balance of US $237,311 will be disbursed by the end of 2020.</w:t>
      </w:r>
    </w:p>
    <w:p w:rsidR="006622EF" w:rsidRPr="0091499B" w:rsidRDefault="006622EF" w:rsidP="007A02C9">
      <w:pPr>
        <w:keepNext/>
        <w:rPr>
          <w:b/>
          <w:sz w:val="21"/>
          <w:szCs w:val="21"/>
          <w:lang w:val="en-CA"/>
        </w:rPr>
      </w:pPr>
      <w:r w:rsidRPr="0091499B">
        <w:rPr>
          <w:b/>
          <w:sz w:val="21"/>
          <w:szCs w:val="21"/>
          <w:lang w:val="en-CA"/>
        </w:rPr>
        <w:t>Table 4. Financial report of stage I of the HPMP for Côte d’Ivoire (US $)</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91499B" w:rsidRPr="0091499B" w:rsidTr="001A1A37">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keepNext/>
              <w:jc w:val="left"/>
              <w:rPr>
                <w:b/>
                <w:sz w:val="20"/>
                <w:szCs w:val="20"/>
                <w:lang w:val="en-CA"/>
              </w:rPr>
            </w:pPr>
            <w:r w:rsidRPr="0091499B">
              <w:rPr>
                <w:b/>
                <w:sz w:val="20"/>
                <w:szCs w:val="20"/>
                <w:lang w:val="en-CA"/>
              </w:rPr>
              <w:t>Agency</w:t>
            </w:r>
          </w:p>
        </w:tc>
        <w:tc>
          <w:tcPr>
            <w:tcW w:w="2315"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First tranche</w:t>
            </w:r>
          </w:p>
        </w:tc>
        <w:tc>
          <w:tcPr>
            <w:tcW w:w="2375"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Second tranche</w:t>
            </w:r>
          </w:p>
        </w:tc>
        <w:tc>
          <w:tcPr>
            <w:tcW w:w="2507"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Total approved</w:t>
            </w:r>
          </w:p>
        </w:tc>
      </w:tr>
      <w:tr w:rsidR="0091499B" w:rsidRPr="0091499B" w:rsidTr="001A1A37">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rsidR="006622EF" w:rsidRPr="0091499B" w:rsidRDefault="006622EF" w:rsidP="007A02C9">
            <w:pPr>
              <w:keepNext/>
              <w:jc w:val="center"/>
              <w:rPr>
                <w:b/>
                <w:sz w:val="20"/>
                <w:szCs w:val="20"/>
                <w:lang w:val="en-CA"/>
              </w:rPr>
            </w:pPr>
          </w:p>
        </w:tc>
        <w:tc>
          <w:tcPr>
            <w:tcW w:w="1078"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Approved</w:t>
            </w:r>
          </w:p>
        </w:tc>
        <w:tc>
          <w:tcPr>
            <w:tcW w:w="1237"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Disbursed</w:t>
            </w:r>
          </w:p>
        </w:tc>
        <w:tc>
          <w:tcPr>
            <w:tcW w:w="1119"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Approved</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Disbursed</w:t>
            </w:r>
          </w:p>
        </w:tc>
        <w:tc>
          <w:tcPr>
            <w:tcW w:w="1251"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Approved</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center"/>
              <w:rPr>
                <w:b/>
                <w:sz w:val="20"/>
                <w:szCs w:val="20"/>
                <w:lang w:val="en-CA"/>
              </w:rPr>
            </w:pPr>
            <w:r w:rsidRPr="0091499B">
              <w:rPr>
                <w:b/>
                <w:sz w:val="20"/>
                <w:szCs w:val="20"/>
                <w:lang w:val="en-CA"/>
              </w:rPr>
              <w:t>Disbursed</w:t>
            </w:r>
          </w:p>
        </w:tc>
      </w:tr>
      <w:tr w:rsidR="0091499B" w:rsidRPr="0091499B" w:rsidTr="001A1A37">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keepNext/>
              <w:jc w:val="left"/>
              <w:rPr>
                <w:sz w:val="20"/>
                <w:szCs w:val="20"/>
                <w:lang w:val="en-CA"/>
              </w:rPr>
            </w:pPr>
            <w:r w:rsidRPr="0091499B">
              <w:rPr>
                <w:sz w:val="20"/>
                <w:szCs w:val="20"/>
                <w:lang w:val="en-CA"/>
              </w:rPr>
              <w:t>UNEP</w:t>
            </w:r>
          </w:p>
        </w:tc>
        <w:tc>
          <w:tcPr>
            <w:tcW w:w="1078"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250,000</w:t>
            </w:r>
          </w:p>
        </w:tc>
        <w:tc>
          <w:tcPr>
            <w:tcW w:w="1237"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250,000</w:t>
            </w:r>
          </w:p>
        </w:tc>
        <w:tc>
          <w:tcPr>
            <w:tcW w:w="1119"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190,000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190,000</w:t>
            </w:r>
          </w:p>
        </w:tc>
        <w:tc>
          <w:tcPr>
            <w:tcW w:w="1251"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440,000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440,000</w:t>
            </w:r>
          </w:p>
        </w:tc>
      </w:tr>
      <w:tr w:rsidR="0091499B" w:rsidRPr="0091499B" w:rsidTr="001A1A37">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jc w:val="left"/>
              <w:rPr>
                <w:sz w:val="20"/>
                <w:szCs w:val="20"/>
                <w:lang w:val="en-CA"/>
              </w:rPr>
            </w:pPr>
            <w:r w:rsidRPr="0091499B">
              <w:rPr>
                <w:sz w:val="20"/>
                <w:szCs w:val="20"/>
                <w:lang w:val="en-CA"/>
              </w:rPr>
              <w:t>UNIDO</w:t>
            </w:r>
          </w:p>
        </w:tc>
        <w:tc>
          <w:tcPr>
            <w:tcW w:w="1078"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460,000</w:t>
            </w:r>
          </w:p>
        </w:tc>
        <w:tc>
          <w:tcPr>
            <w:tcW w:w="1237"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222,689</w:t>
            </w:r>
          </w:p>
        </w:tc>
        <w:tc>
          <w:tcPr>
            <w:tcW w:w="1119"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0</w:t>
            </w:r>
          </w:p>
        </w:tc>
        <w:tc>
          <w:tcPr>
            <w:tcW w:w="1251"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460,000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222,689</w:t>
            </w:r>
          </w:p>
        </w:tc>
      </w:tr>
      <w:tr w:rsidR="0091499B" w:rsidRPr="0091499B" w:rsidTr="001A1A37">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jc w:val="left"/>
              <w:rPr>
                <w:b/>
                <w:sz w:val="20"/>
                <w:szCs w:val="20"/>
                <w:lang w:val="en-CA"/>
              </w:rPr>
            </w:pPr>
            <w:r w:rsidRPr="0091499B">
              <w:rPr>
                <w:b/>
                <w:sz w:val="20"/>
                <w:szCs w:val="20"/>
                <w:lang w:val="en-CA"/>
              </w:rPr>
              <w:t>Total</w:t>
            </w:r>
          </w:p>
        </w:tc>
        <w:tc>
          <w:tcPr>
            <w:tcW w:w="1078"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710,000</w:t>
            </w:r>
          </w:p>
        </w:tc>
        <w:tc>
          <w:tcPr>
            <w:tcW w:w="1237"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b/>
                <w:sz w:val="20"/>
                <w:szCs w:val="20"/>
                <w:lang w:val="en-CA"/>
              </w:rPr>
            </w:pPr>
            <w:r w:rsidRPr="0091499B">
              <w:rPr>
                <w:b/>
                <w:sz w:val="20"/>
                <w:szCs w:val="20"/>
                <w:lang w:val="en-CA"/>
              </w:rPr>
              <w:t>472,689</w:t>
            </w:r>
          </w:p>
        </w:tc>
        <w:tc>
          <w:tcPr>
            <w:tcW w:w="1119"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190,000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b/>
                <w:sz w:val="20"/>
                <w:szCs w:val="20"/>
                <w:lang w:val="en-CA"/>
              </w:rPr>
            </w:pPr>
            <w:r w:rsidRPr="0091499B">
              <w:rPr>
                <w:b/>
                <w:sz w:val="20"/>
                <w:szCs w:val="20"/>
                <w:lang w:val="en-CA"/>
              </w:rPr>
              <w:t>190,000</w:t>
            </w:r>
          </w:p>
        </w:tc>
        <w:tc>
          <w:tcPr>
            <w:tcW w:w="1251"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900,000</w:t>
            </w:r>
          </w:p>
        </w:tc>
        <w:tc>
          <w:tcPr>
            <w:tcW w:w="1256"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b/>
                <w:sz w:val="20"/>
                <w:szCs w:val="20"/>
                <w:lang w:val="en-CA"/>
              </w:rPr>
            </w:pPr>
            <w:r w:rsidRPr="0091499B">
              <w:rPr>
                <w:b/>
                <w:sz w:val="20"/>
                <w:szCs w:val="20"/>
                <w:lang w:val="en-CA"/>
              </w:rPr>
              <w:t>662,689</w:t>
            </w:r>
          </w:p>
        </w:tc>
      </w:tr>
      <w:tr w:rsidR="006622EF" w:rsidRPr="0091499B" w:rsidTr="001A1A37">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jc w:val="left"/>
              <w:rPr>
                <w:b/>
                <w:sz w:val="20"/>
                <w:szCs w:val="20"/>
                <w:lang w:val="en-CA"/>
              </w:rPr>
            </w:pPr>
            <w:r w:rsidRPr="0091499B">
              <w:rPr>
                <w:b/>
                <w:sz w:val="20"/>
                <w:szCs w:val="20"/>
                <w:lang w:val="en-CA"/>
              </w:rPr>
              <w:t>Disbursement rate (%)</w:t>
            </w:r>
          </w:p>
        </w:tc>
        <w:tc>
          <w:tcPr>
            <w:tcW w:w="2315"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67</w:t>
            </w:r>
          </w:p>
        </w:tc>
        <w:tc>
          <w:tcPr>
            <w:tcW w:w="2375"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100</w:t>
            </w:r>
          </w:p>
        </w:tc>
        <w:tc>
          <w:tcPr>
            <w:tcW w:w="2507"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74</w:t>
            </w:r>
          </w:p>
        </w:tc>
      </w:tr>
    </w:tbl>
    <w:p w:rsidR="006622EF" w:rsidRPr="0091499B" w:rsidRDefault="006622EF" w:rsidP="007A02C9">
      <w:pPr>
        <w:rPr>
          <w:lang w:val="en-CA"/>
        </w:rPr>
      </w:pPr>
    </w:p>
    <w:p w:rsidR="006622EF" w:rsidRPr="0091499B" w:rsidRDefault="006622EF" w:rsidP="007A02C9">
      <w:pPr>
        <w:rPr>
          <w:u w:val="single"/>
          <w:lang w:val="en-CA"/>
        </w:rPr>
      </w:pPr>
      <w:r w:rsidRPr="0091499B">
        <w:rPr>
          <w:u w:val="single"/>
          <w:lang w:val="en-CA"/>
        </w:rPr>
        <w:t>Implementation plan for the combined third and fourth tranches of the HPMP</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The following activities will be implemented between January 2020 and December 2021, with the funding available under the combined third and fourth tranches:</w:t>
      </w:r>
    </w:p>
    <w:p w:rsidR="006622EF" w:rsidRPr="0091499B" w:rsidRDefault="006622EF" w:rsidP="007A02C9">
      <w:pPr>
        <w:pStyle w:val="Heading2"/>
        <w:rPr>
          <w:lang w:val="en-CA"/>
        </w:rPr>
      </w:pPr>
      <w:r w:rsidRPr="0091499B">
        <w:rPr>
          <w:lang w:val="en-CA"/>
        </w:rPr>
        <w:lastRenderedPageBreak/>
        <w:t>Ten workshops (in the capital city of Abidjan and the most relevant ports of entry) for 300 customs officers on control and identification of HCFCs and HCFC</w:t>
      </w:r>
      <w:r w:rsidRPr="0091499B">
        <w:rPr>
          <w:lang w:val="en-CA"/>
        </w:rPr>
        <w:noBreakHyphen/>
        <w:t xml:space="preserve">based equipment, and on illegal trade of controlled substances (UNEP) (US $100,000); </w:t>
      </w:r>
    </w:p>
    <w:p w:rsidR="006622EF" w:rsidRPr="009946B5" w:rsidRDefault="006622EF" w:rsidP="007A02C9">
      <w:pPr>
        <w:pStyle w:val="Heading2"/>
        <w:rPr>
          <w:lang w:val="en-CA"/>
        </w:rPr>
      </w:pPr>
      <w:r w:rsidRPr="0091499B">
        <w:rPr>
          <w:lang w:val="en-CA"/>
        </w:rPr>
        <w:t>Twelve workshops for about 450 refrigeration technicians on good practices in refrigeration, use of HCFC alternative refrigerants, and servicing of air-conditioning equipment; development of a system for certification of technicians at national and sub</w:t>
      </w:r>
      <w:r w:rsidRPr="0091499B">
        <w:rPr>
          <w:lang w:val="en-CA"/>
        </w:rPr>
        <w:noBreakHyphen/>
        <w:t xml:space="preserve">regional levels, which would also be linked to the use of refrigerants by trained certified technicians only, to be </w:t>
      </w:r>
      <w:r w:rsidRPr="009946B5">
        <w:rPr>
          <w:lang w:val="en-CA"/>
        </w:rPr>
        <w:t xml:space="preserve">operationalised in 2020 (UNEP) (US $100,000); </w:t>
      </w:r>
    </w:p>
    <w:p w:rsidR="006622EF" w:rsidRPr="0091499B" w:rsidRDefault="006622EF" w:rsidP="007A02C9">
      <w:pPr>
        <w:pStyle w:val="Heading2"/>
        <w:rPr>
          <w:lang w:val="en-CA"/>
        </w:rPr>
      </w:pPr>
      <w:r w:rsidRPr="009946B5">
        <w:rPr>
          <w:lang w:val="en-CA"/>
        </w:rPr>
        <w:t xml:space="preserve">Strengthening of centres of excellence located in </w:t>
      </w:r>
      <w:r w:rsidR="005147DD" w:rsidRPr="009946B5">
        <w:rPr>
          <w:lang w:val="en-CA"/>
        </w:rPr>
        <w:t>two large cities (</w:t>
      </w:r>
      <w:r w:rsidRPr="009946B5">
        <w:rPr>
          <w:lang w:val="en-CA"/>
        </w:rPr>
        <w:t>Yamoussoukro and San Pedro</w:t>
      </w:r>
      <w:r w:rsidR="005147DD" w:rsidRPr="009946B5">
        <w:rPr>
          <w:lang w:val="en-CA"/>
        </w:rPr>
        <w:t>)</w:t>
      </w:r>
      <w:r w:rsidRPr="009946B5">
        <w:rPr>
          <w:lang w:val="en-CA"/>
        </w:rPr>
        <w:t xml:space="preserve"> and major refrigeration service workshops with the provision of additional basic equipment and service tools to training centres and refrigeration workshops (e.g., recovery units, leak detectors, refrigerant identifiers, brazi</w:t>
      </w:r>
      <w:r w:rsidRPr="0091499B">
        <w:rPr>
          <w:lang w:val="en-CA"/>
        </w:rPr>
        <w:t>ng and welding units, vacuum pumps, manifolds and tool sets); this will include technical support and training of technicians and trainers (UNIDO) (US $460,000); and</w:t>
      </w:r>
    </w:p>
    <w:p w:rsidR="006622EF" w:rsidRPr="0091499B" w:rsidRDefault="006622EF" w:rsidP="007A02C9">
      <w:pPr>
        <w:pStyle w:val="Heading2"/>
        <w:rPr>
          <w:lang w:val="en-CA"/>
        </w:rPr>
      </w:pPr>
      <w:r w:rsidRPr="0091499B">
        <w:rPr>
          <w:lang w:val="en-CA"/>
        </w:rPr>
        <w:t>Project management unit (UNEP) (US $80,000)</w:t>
      </w:r>
      <w:r w:rsidR="000C6B98">
        <w:rPr>
          <w:lang w:val="en-CA"/>
        </w:rPr>
        <w:t>:</w:t>
      </w:r>
      <w:r w:rsidRPr="0091499B">
        <w:rPr>
          <w:lang w:val="en-CA"/>
        </w:rPr>
        <w:t xml:space="preserve"> </w:t>
      </w:r>
      <w:r w:rsidR="000C6B98">
        <w:rPr>
          <w:lang w:val="en-CA"/>
        </w:rPr>
        <w:t>To</w:t>
      </w:r>
      <w:r w:rsidRPr="0091499B">
        <w:rPr>
          <w:lang w:val="en-CA"/>
        </w:rPr>
        <w:t xml:space="preserve"> continue monitoring the implementation of the activities under the HPMP, including providing assistance to the NOU in data gathering and reporting, </w:t>
      </w:r>
      <w:r w:rsidR="00CA2321">
        <w:rPr>
          <w:lang w:val="en-CA"/>
        </w:rPr>
        <w:t xml:space="preserve">and </w:t>
      </w:r>
      <w:r w:rsidRPr="0091499B">
        <w:rPr>
          <w:lang w:val="en-CA"/>
        </w:rPr>
        <w:t>evaluation. The breakdown of expected expenditures is shown in Table 5.</w:t>
      </w:r>
    </w:p>
    <w:p w:rsidR="006622EF" w:rsidRPr="0091499B" w:rsidRDefault="006622EF" w:rsidP="007A02C9">
      <w:pPr>
        <w:ind w:left="1440"/>
        <w:rPr>
          <w:b/>
          <w:sz w:val="21"/>
          <w:szCs w:val="21"/>
          <w:lang w:val="en-CA"/>
        </w:rPr>
      </w:pPr>
      <w:r w:rsidRPr="0091499B">
        <w:rPr>
          <w:b/>
          <w:sz w:val="21"/>
          <w:szCs w:val="21"/>
          <w:lang w:val="en-CA"/>
        </w:rPr>
        <w:t>Table 5. Funding breakdown of the PMU of stage I of the HPMP for Côte d’Ivoire</w:t>
      </w:r>
    </w:p>
    <w:tbl>
      <w:tblPr>
        <w:tblStyle w:val="TableGrid"/>
        <w:tblW w:w="0" w:type="auto"/>
        <w:tblInd w:w="1440" w:type="dxa"/>
        <w:tblLook w:val="04A0" w:firstRow="1" w:lastRow="0" w:firstColumn="1" w:lastColumn="0" w:noHBand="0" w:noVBand="1"/>
      </w:tblPr>
      <w:tblGrid>
        <w:gridCol w:w="3973"/>
        <w:gridCol w:w="3937"/>
      </w:tblGrid>
      <w:tr w:rsidR="0091499B" w:rsidRPr="0091499B" w:rsidTr="001A1A37">
        <w:trPr>
          <w:tblHeader/>
        </w:trPr>
        <w:tc>
          <w:tcPr>
            <w:tcW w:w="3973" w:type="dxa"/>
            <w:vAlign w:val="center"/>
          </w:tcPr>
          <w:p w:rsidR="006622EF" w:rsidRPr="0091499B" w:rsidRDefault="006622EF" w:rsidP="007A02C9">
            <w:pPr>
              <w:jc w:val="left"/>
              <w:rPr>
                <w:b/>
                <w:sz w:val="21"/>
                <w:szCs w:val="21"/>
                <w:lang w:val="en-CA"/>
              </w:rPr>
            </w:pPr>
            <w:r w:rsidRPr="0091499B">
              <w:rPr>
                <w:b/>
                <w:sz w:val="21"/>
                <w:szCs w:val="21"/>
                <w:lang w:val="en-CA"/>
              </w:rPr>
              <w:t>Description</w:t>
            </w:r>
          </w:p>
        </w:tc>
        <w:tc>
          <w:tcPr>
            <w:tcW w:w="3937" w:type="dxa"/>
          </w:tcPr>
          <w:p w:rsidR="006622EF" w:rsidRPr="0091499B" w:rsidRDefault="006622EF" w:rsidP="007A02C9">
            <w:pPr>
              <w:jc w:val="center"/>
              <w:rPr>
                <w:b/>
                <w:sz w:val="21"/>
                <w:szCs w:val="21"/>
                <w:lang w:val="en-CA"/>
              </w:rPr>
            </w:pPr>
            <w:r w:rsidRPr="0091499B">
              <w:rPr>
                <w:b/>
                <w:sz w:val="21"/>
                <w:szCs w:val="21"/>
                <w:lang w:val="en-CA"/>
              </w:rPr>
              <w:t>Funding requested (US $)</w:t>
            </w:r>
          </w:p>
        </w:tc>
      </w:tr>
      <w:tr w:rsidR="0091499B" w:rsidRPr="0091499B" w:rsidTr="001A1A37">
        <w:tc>
          <w:tcPr>
            <w:tcW w:w="3973" w:type="dxa"/>
          </w:tcPr>
          <w:p w:rsidR="006622EF" w:rsidRPr="0091499B" w:rsidRDefault="006622EF" w:rsidP="007A02C9">
            <w:pPr>
              <w:rPr>
                <w:sz w:val="21"/>
                <w:szCs w:val="21"/>
                <w:lang w:val="en-CA"/>
              </w:rPr>
            </w:pPr>
            <w:r w:rsidRPr="0091499B">
              <w:rPr>
                <w:sz w:val="21"/>
                <w:szCs w:val="21"/>
                <w:lang w:val="en-CA"/>
              </w:rPr>
              <w:t xml:space="preserve">Recruitment of two national consultants </w:t>
            </w:r>
          </w:p>
        </w:tc>
        <w:tc>
          <w:tcPr>
            <w:tcW w:w="3937" w:type="dxa"/>
            <w:tcMar>
              <w:left w:w="115" w:type="dxa"/>
              <w:right w:w="1152" w:type="dxa"/>
            </w:tcMar>
          </w:tcPr>
          <w:p w:rsidR="006622EF" w:rsidRPr="0091499B" w:rsidRDefault="006622EF" w:rsidP="007A02C9">
            <w:pPr>
              <w:jc w:val="right"/>
              <w:rPr>
                <w:sz w:val="21"/>
                <w:szCs w:val="21"/>
                <w:lang w:val="en-CA"/>
              </w:rPr>
            </w:pPr>
            <w:r w:rsidRPr="0091499B">
              <w:rPr>
                <w:sz w:val="21"/>
                <w:szCs w:val="21"/>
                <w:lang w:val="en-CA"/>
              </w:rPr>
              <w:t>25,000</w:t>
            </w:r>
          </w:p>
        </w:tc>
      </w:tr>
      <w:tr w:rsidR="0091499B" w:rsidRPr="0091499B" w:rsidTr="001A1A37">
        <w:tc>
          <w:tcPr>
            <w:tcW w:w="3973" w:type="dxa"/>
          </w:tcPr>
          <w:p w:rsidR="006622EF" w:rsidRPr="0091499B" w:rsidRDefault="006622EF" w:rsidP="007A02C9">
            <w:pPr>
              <w:rPr>
                <w:sz w:val="21"/>
                <w:szCs w:val="21"/>
                <w:lang w:val="en-CA"/>
              </w:rPr>
            </w:pPr>
            <w:r w:rsidRPr="0091499B">
              <w:rPr>
                <w:sz w:val="21"/>
                <w:szCs w:val="21"/>
                <w:lang w:val="en-CA"/>
              </w:rPr>
              <w:t>Verification report for 2019–2020</w:t>
            </w:r>
          </w:p>
        </w:tc>
        <w:tc>
          <w:tcPr>
            <w:tcW w:w="3937" w:type="dxa"/>
            <w:tcMar>
              <w:left w:w="115" w:type="dxa"/>
              <w:right w:w="1152" w:type="dxa"/>
            </w:tcMar>
          </w:tcPr>
          <w:p w:rsidR="006622EF" w:rsidRPr="0091499B" w:rsidRDefault="006622EF" w:rsidP="007A02C9">
            <w:pPr>
              <w:jc w:val="right"/>
              <w:rPr>
                <w:sz w:val="21"/>
                <w:szCs w:val="21"/>
                <w:lang w:val="en-CA"/>
              </w:rPr>
            </w:pPr>
            <w:r w:rsidRPr="0091499B">
              <w:rPr>
                <w:sz w:val="21"/>
                <w:szCs w:val="21"/>
                <w:lang w:val="en-CA"/>
              </w:rPr>
              <w:t>45,000</w:t>
            </w:r>
          </w:p>
        </w:tc>
      </w:tr>
      <w:tr w:rsidR="0091499B" w:rsidRPr="0091499B" w:rsidTr="001A1A37">
        <w:tc>
          <w:tcPr>
            <w:tcW w:w="3973" w:type="dxa"/>
          </w:tcPr>
          <w:p w:rsidR="006622EF" w:rsidRPr="0091499B" w:rsidRDefault="006622EF" w:rsidP="007A02C9">
            <w:pPr>
              <w:rPr>
                <w:sz w:val="21"/>
                <w:szCs w:val="21"/>
                <w:lang w:val="en-CA"/>
              </w:rPr>
            </w:pPr>
            <w:r w:rsidRPr="0091499B">
              <w:rPr>
                <w:sz w:val="21"/>
                <w:szCs w:val="21"/>
                <w:lang w:val="en-CA"/>
              </w:rPr>
              <w:t>Staff travel for project coordination</w:t>
            </w:r>
          </w:p>
        </w:tc>
        <w:tc>
          <w:tcPr>
            <w:tcW w:w="3937" w:type="dxa"/>
            <w:tcMar>
              <w:left w:w="115" w:type="dxa"/>
              <w:right w:w="1152" w:type="dxa"/>
            </w:tcMar>
          </w:tcPr>
          <w:p w:rsidR="006622EF" w:rsidRPr="0091499B" w:rsidRDefault="006622EF" w:rsidP="007A02C9">
            <w:pPr>
              <w:jc w:val="right"/>
              <w:rPr>
                <w:sz w:val="21"/>
                <w:szCs w:val="21"/>
                <w:lang w:val="en-CA"/>
              </w:rPr>
            </w:pPr>
            <w:r w:rsidRPr="0091499B">
              <w:rPr>
                <w:sz w:val="21"/>
                <w:szCs w:val="21"/>
                <w:lang w:val="en-CA"/>
              </w:rPr>
              <w:t>10,000</w:t>
            </w:r>
          </w:p>
        </w:tc>
      </w:tr>
      <w:tr w:rsidR="006622EF" w:rsidRPr="0091499B" w:rsidTr="001A1A37">
        <w:tc>
          <w:tcPr>
            <w:tcW w:w="3973" w:type="dxa"/>
          </w:tcPr>
          <w:p w:rsidR="006622EF" w:rsidRPr="0091499B" w:rsidRDefault="006622EF" w:rsidP="007A02C9">
            <w:pPr>
              <w:rPr>
                <w:b/>
                <w:sz w:val="21"/>
                <w:szCs w:val="21"/>
                <w:lang w:val="en-CA"/>
              </w:rPr>
            </w:pPr>
            <w:r w:rsidRPr="0091499B">
              <w:rPr>
                <w:b/>
                <w:sz w:val="21"/>
                <w:szCs w:val="21"/>
                <w:lang w:val="en-CA"/>
              </w:rPr>
              <w:t>Total</w:t>
            </w:r>
          </w:p>
        </w:tc>
        <w:tc>
          <w:tcPr>
            <w:tcW w:w="3937" w:type="dxa"/>
            <w:tcMar>
              <w:left w:w="115" w:type="dxa"/>
              <w:right w:w="1152" w:type="dxa"/>
            </w:tcMar>
          </w:tcPr>
          <w:p w:rsidR="006622EF" w:rsidRPr="0091499B" w:rsidRDefault="006622EF" w:rsidP="007A02C9">
            <w:pPr>
              <w:jc w:val="right"/>
              <w:rPr>
                <w:b/>
                <w:sz w:val="21"/>
                <w:szCs w:val="21"/>
                <w:lang w:val="en-CA"/>
              </w:rPr>
            </w:pPr>
            <w:r w:rsidRPr="0091499B">
              <w:rPr>
                <w:b/>
                <w:sz w:val="21"/>
                <w:szCs w:val="21"/>
                <w:lang w:val="en-CA"/>
              </w:rPr>
              <w:t>80,000</w:t>
            </w:r>
          </w:p>
        </w:tc>
      </w:tr>
    </w:tbl>
    <w:p w:rsidR="006622EF" w:rsidRPr="0091499B" w:rsidRDefault="006622EF" w:rsidP="007A02C9">
      <w:pPr>
        <w:ind w:left="1440"/>
        <w:rPr>
          <w:lang w:val="en-CA"/>
        </w:rPr>
      </w:pPr>
    </w:p>
    <w:p w:rsidR="006622EF" w:rsidRPr="0091499B" w:rsidRDefault="006622EF" w:rsidP="007A02C9">
      <w:pPr>
        <w:jc w:val="center"/>
        <w:rPr>
          <w:b/>
          <w:lang w:val="en-CA"/>
        </w:rPr>
      </w:pPr>
      <w:r w:rsidRPr="0091499B">
        <w:rPr>
          <w:b/>
          <w:lang w:val="en-CA"/>
        </w:rPr>
        <w:t>SECRETARIAT’S COMMENTS AND RECOMMENDATION</w:t>
      </w:r>
    </w:p>
    <w:p w:rsidR="006622EF" w:rsidRPr="0091499B" w:rsidRDefault="006622EF" w:rsidP="007A02C9">
      <w:pPr>
        <w:rPr>
          <w:lang w:val="en-CA"/>
        </w:rPr>
      </w:pPr>
    </w:p>
    <w:p w:rsidR="006622EF" w:rsidRPr="0091499B" w:rsidRDefault="006622EF" w:rsidP="007A02C9">
      <w:pPr>
        <w:rPr>
          <w:b/>
          <w:lang w:val="en-CA"/>
        </w:rPr>
      </w:pPr>
      <w:r w:rsidRPr="0091499B">
        <w:rPr>
          <w:b/>
          <w:lang w:val="en-CA"/>
        </w:rPr>
        <w:t>COMMENTS</w:t>
      </w:r>
    </w:p>
    <w:p w:rsidR="006622EF" w:rsidRPr="0091499B" w:rsidRDefault="006622EF" w:rsidP="007A02C9">
      <w:pPr>
        <w:rPr>
          <w:lang w:val="en-CA"/>
        </w:rPr>
      </w:pPr>
    </w:p>
    <w:p w:rsidR="006622EF" w:rsidRPr="0091499B" w:rsidRDefault="006622EF" w:rsidP="007A02C9">
      <w:pPr>
        <w:rPr>
          <w:u w:val="single"/>
          <w:lang w:val="en-CA"/>
        </w:rPr>
      </w:pPr>
      <w:r w:rsidRPr="0091499B">
        <w:rPr>
          <w:u w:val="single"/>
          <w:lang w:val="en-CA"/>
        </w:rPr>
        <w:t>Delay in the submission of the third tranche</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 xml:space="preserve">The Secretariat had detailed consultations with UNEP on the overall implementation schedule for the period after 2019, noting that completing </w:t>
      </w:r>
      <w:r w:rsidR="00A7622B" w:rsidRPr="0091499B">
        <w:rPr>
          <w:lang w:val="en-CA"/>
        </w:rPr>
        <w:t>remaining activities by</w:t>
      </w:r>
      <w:r w:rsidR="00D26F37">
        <w:rPr>
          <w:lang w:val="en-CA"/>
        </w:rPr>
        <w:t xml:space="preserve"> 2020</w:t>
      </w:r>
      <w:r w:rsidR="00A7622B" w:rsidRPr="0091499B">
        <w:rPr>
          <w:lang w:val="en-CA"/>
        </w:rPr>
        <w:t xml:space="preserve"> </w:t>
      </w:r>
      <w:r w:rsidRPr="0091499B">
        <w:rPr>
          <w:lang w:val="en-CA"/>
        </w:rPr>
        <w:t>is likely to be very challenging</w:t>
      </w:r>
      <w:r w:rsidR="00D26F37">
        <w:rPr>
          <w:lang w:val="en-CA"/>
        </w:rPr>
        <w:t>. As a result,</w:t>
      </w:r>
      <w:r w:rsidRPr="0091499B">
        <w:rPr>
          <w:lang w:val="en-CA"/>
        </w:rPr>
        <w:t xml:space="preserve"> it was agreed that additional time would be needed to complete </w:t>
      </w:r>
      <w:r w:rsidR="00D26F37">
        <w:rPr>
          <w:lang w:val="en-CA"/>
        </w:rPr>
        <w:t>the planned activities in stage </w:t>
      </w:r>
      <w:r w:rsidRPr="0091499B">
        <w:rPr>
          <w:lang w:val="en-CA"/>
        </w:rPr>
        <w:t xml:space="preserve">I, primarily relating to the servicing sector </w:t>
      </w:r>
      <w:r w:rsidR="00D53B69">
        <w:rPr>
          <w:lang w:val="en-CA"/>
        </w:rPr>
        <w:t xml:space="preserve">and enforcement strengthening, </w:t>
      </w:r>
      <w:r w:rsidRPr="0091499B">
        <w:rPr>
          <w:lang w:val="en-CA"/>
        </w:rPr>
        <w:t xml:space="preserve">with the submission of the last tranche in </w:t>
      </w:r>
      <w:r w:rsidR="00D53B69">
        <w:rPr>
          <w:lang w:val="en-CA"/>
        </w:rPr>
        <w:t>2021</w:t>
      </w:r>
      <w:r w:rsidRPr="0091499B">
        <w:rPr>
          <w:lang w:val="en-CA"/>
        </w:rPr>
        <w:t>.</w:t>
      </w:r>
    </w:p>
    <w:p w:rsidR="006622EF" w:rsidRPr="0091499B" w:rsidRDefault="006622EF" w:rsidP="007A02C9">
      <w:pPr>
        <w:pStyle w:val="Heading1"/>
        <w:rPr>
          <w:lang w:val="en-CA"/>
        </w:rPr>
      </w:pPr>
      <w:r w:rsidRPr="0091499B">
        <w:rPr>
          <w:lang w:val="en-CA"/>
        </w:rPr>
        <w:t xml:space="preserve">In order to accelerate the implementation of stage I of the HPMP in light of the three-year delay due to the difficult circumstances that prevailed in the country, UNEP and UNIDO will work closely with the NOU and other national stakeholders and expeditiously implement training support on good practices covering 450 servicing technicians </w:t>
      </w:r>
      <w:r w:rsidR="004203D6" w:rsidRPr="0091499B">
        <w:rPr>
          <w:lang w:val="en-CA"/>
        </w:rPr>
        <w:t>(</w:t>
      </w:r>
      <w:r w:rsidRPr="0091499B">
        <w:rPr>
          <w:lang w:val="en-CA"/>
        </w:rPr>
        <w:t>instead of 350 technicians</w:t>
      </w:r>
      <w:r w:rsidR="004203D6" w:rsidRPr="0091499B">
        <w:rPr>
          <w:lang w:val="en-CA"/>
        </w:rPr>
        <w:t xml:space="preserve">, </w:t>
      </w:r>
      <w:r w:rsidRPr="0091499B">
        <w:rPr>
          <w:lang w:val="en-CA"/>
        </w:rPr>
        <w:t xml:space="preserve">as originally planned), capacity building and training of 300 customs officers </w:t>
      </w:r>
      <w:r w:rsidR="004203D6" w:rsidRPr="0091499B">
        <w:rPr>
          <w:lang w:val="en-CA"/>
        </w:rPr>
        <w:t>(</w:t>
      </w:r>
      <w:r w:rsidRPr="0091499B">
        <w:rPr>
          <w:lang w:val="en-CA"/>
        </w:rPr>
        <w:t>instead of 250 customs officers</w:t>
      </w:r>
      <w:r w:rsidR="004203D6" w:rsidRPr="0091499B">
        <w:rPr>
          <w:lang w:val="en-CA"/>
        </w:rPr>
        <w:t>,</w:t>
      </w:r>
      <w:r w:rsidRPr="0091499B">
        <w:rPr>
          <w:lang w:val="en-CA"/>
        </w:rPr>
        <w:t xml:space="preserve"> as originally planned), fast-track support for strengthening centers of excellence and equipment support </w:t>
      </w:r>
      <w:r w:rsidR="00C30653" w:rsidRPr="0091499B">
        <w:rPr>
          <w:lang w:val="en-CA"/>
        </w:rPr>
        <w:t>for</w:t>
      </w:r>
      <w:r w:rsidRPr="0091499B">
        <w:rPr>
          <w:lang w:val="en-CA"/>
        </w:rPr>
        <w:t xml:space="preserve"> service agencies and other activities for strengthening monitoring and reporting of trade of ODSs. </w:t>
      </w:r>
    </w:p>
    <w:p w:rsidR="006622EF" w:rsidRPr="0091499B" w:rsidRDefault="006622EF" w:rsidP="007A02C9">
      <w:pPr>
        <w:rPr>
          <w:u w:val="single"/>
          <w:lang w:val="en-CA"/>
        </w:rPr>
      </w:pPr>
      <w:r w:rsidRPr="0091499B">
        <w:rPr>
          <w:u w:val="single"/>
          <w:lang w:val="en-CA"/>
        </w:rPr>
        <w:t>Report on HCFC consumption and verification report</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Based on the results of the verification report where it was found that the consumption of HCFC</w:t>
      </w:r>
      <w:r w:rsidRPr="0091499B">
        <w:rPr>
          <w:lang w:val="en-CA"/>
        </w:rPr>
        <w:noBreakHyphen/>
        <w:t xml:space="preserve">123 and HCFC-141b reported under Article 7 of the Protocol was not recorded in Customs, UNEP </w:t>
      </w:r>
      <w:r w:rsidRPr="0091499B">
        <w:rPr>
          <w:lang w:val="en-CA"/>
        </w:rPr>
        <w:lastRenderedPageBreak/>
        <w:t xml:space="preserve">explained that on 29 October 2019, the Government sent an official request to the Ozone Secretariat to revise the 2015 consumption levels of HCFC-123 and HCFC-141b to zero. </w:t>
      </w:r>
    </w:p>
    <w:p w:rsidR="006622EF" w:rsidRPr="0091499B" w:rsidRDefault="006622EF" w:rsidP="007A02C9">
      <w:pPr>
        <w:pStyle w:val="Heading1"/>
        <w:rPr>
          <w:i/>
          <w:lang w:val="en-CA"/>
        </w:rPr>
      </w:pPr>
      <w:r w:rsidRPr="0091499B">
        <w:rPr>
          <w:lang w:val="en-CA"/>
        </w:rPr>
        <w:t xml:space="preserve">With regard to the recommendations included in the verification report, UNEP reported that the Government of Côte d’Ivoire will implement the following activities within the third and fourth funding tranches: adoption of the inter-ministerial decree for controlling and monitoring trade of ODSs to strengthen </w:t>
      </w:r>
      <w:r w:rsidR="006F0D4A" w:rsidRPr="0091499B">
        <w:rPr>
          <w:lang w:val="en-CA"/>
        </w:rPr>
        <w:t>its</w:t>
      </w:r>
      <w:r w:rsidR="009358F2" w:rsidRPr="0091499B">
        <w:rPr>
          <w:lang w:val="en-CA"/>
        </w:rPr>
        <w:t xml:space="preserve"> licensing system;</w:t>
      </w:r>
      <w:r w:rsidRPr="0091499B">
        <w:rPr>
          <w:lang w:val="en-CA"/>
        </w:rPr>
        <w:t xml:space="preserve"> conduct market visits to monitor quality of refrigerants and declaration of goods containing ODSs; continue to implement training of customs officers and officials from </w:t>
      </w:r>
      <w:r w:rsidR="009358F2" w:rsidRPr="0091499B">
        <w:rPr>
          <w:lang w:val="en-CA"/>
        </w:rPr>
        <w:t xml:space="preserve">the </w:t>
      </w:r>
      <w:r w:rsidRPr="0091499B">
        <w:rPr>
          <w:lang w:val="en-CA"/>
        </w:rPr>
        <w:t xml:space="preserve">Ministry of Commerce, Industry, and the Promotion of Small and Medium Enterprises on controlling and monitoring ODSs; undertake more outreach activities and work towards </w:t>
      </w:r>
      <w:r w:rsidR="009358F2" w:rsidRPr="0091499B">
        <w:rPr>
          <w:lang w:val="en-CA"/>
        </w:rPr>
        <w:t xml:space="preserve">the </w:t>
      </w:r>
      <w:r w:rsidRPr="0091499B">
        <w:rPr>
          <w:lang w:val="en-CA"/>
        </w:rPr>
        <w:t xml:space="preserve">adoption </w:t>
      </w:r>
      <w:r w:rsidR="009358F2" w:rsidRPr="0091499B">
        <w:rPr>
          <w:lang w:val="en-CA"/>
        </w:rPr>
        <w:t xml:space="preserve">of </w:t>
      </w:r>
      <w:r w:rsidRPr="0091499B">
        <w:rPr>
          <w:lang w:val="en-CA"/>
        </w:rPr>
        <w:t>extended HS code under the Kigali Amendment.</w:t>
      </w:r>
    </w:p>
    <w:p w:rsidR="006622EF" w:rsidRPr="0091499B" w:rsidRDefault="006622EF" w:rsidP="007A02C9">
      <w:pPr>
        <w:pStyle w:val="Heading1"/>
        <w:numPr>
          <w:ilvl w:val="0"/>
          <w:numId w:val="0"/>
        </w:numPr>
        <w:rPr>
          <w:i/>
          <w:lang w:val="en-CA"/>
        </w:rPr>
      </w:pPr>
      <w:r w:rsidRPr="0091499B">
        <w:rPr>
          <w:i/>
          <w:lang w:val="en-CA"/>
        </w:rPr>
        <w:t>Legal framework</w:t>
      </w:r>
    </w:p>
    <w:p w:rsidR="006622EF" w:rsidRPr="0091499B" w:rsidRDefault="006622EF" w:rsidP="007A02C9">
      <w:pPr>
        <w:pStyle w:val="Heading1"/>
        <w:rPr>
          <w:b/>
          <w:lang w:val="en-CA"/>
        </w:rPr>
      </w:pPr>
      <w:r w:rsidRPr="0091499B">
        <w:rPr>
          <w:lang w:val="en-CA"/>
        </w:rPr>
        <w:t xml:space="preserve">The Government of Côte d’Ivoire has already issued HCFC import quotas for 2019 at 42.9 ODP tonnes, which is lower than the Montreal Protocol control targets. The Government also plans to implement a certification system for refrigeration servicing technicians in 2020 that will result in good practices and safe use of toxic, flammable and high-pressure refrigerants and promote use of refrigerants by trained certified technicians. </w:t>
      </w:r>
    </w:p>
    <w:p w:rsidR="006622EF" w:rsidRPr="0091499B" w:rsidRDefault="006622EF" w:rsidP="007A02C9">
      <w:pPr>
        <w:rPr>
          <w:i/>
          <w:lang w:val="en-CA"/>
        </w:rPr>
      </w:pPr>
      <w:r w:rsidRPr="0091499B">
        <w:rPr>
          <w:i/>
          <w:lang w:val="en-CA"/>
        </w:rPr>
        <w:t>Refrigeration servicing sector</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Upon a request for information on whether retrofits of HCFC-22-based equipment with flammable refrigerants were being undertaken in Côte d’Ivoire, UNEP indicated that there is no retrofitting of HCFC</w:t>
      </w:r>
      <w:r w:rsidRPr="0091499B">
        <w:rPr>
          <w:lang w:val="en-CA"/>
        </w:rPr>
        <w:noBreakHyphen/>
        <w:t>22-based equipment to hydrocarbon taking place and that both the Government and the refrigeration servicing sector were not promoting such practices. UNEP also explained that the good refrigeration practices that have been provided to approximately 520 technicians included the safe handling of flammable refrigerants. UNEP also confirmed that the Government of Côte d’Ivoire was fully aware of decisions</w:t>
      </w:r>
      <w:r w:rsidRPr="0091499B">
        <w:rPr>
          <w:rStyle w:val="FootnoteReference"/>
          <w:lang w:val="en-CA"/>
        </w:rPr>
        <w:footnoteReference w:id="2"/>
      </w:r>
      <w:r w:rsidRPr="0091499B">
        <w:rPr>
          <w:lang w:val="en-CA"/>
        </w:rPr>
        <w:t xml:space="preserve"> on this practice. </w:t>
      </w:r>
    </w:p>
    <w:p w:rsidR="006622EF" w:rsidRPr="0091499B" w:rsidRDefault="006622EF" w:rsidP="007A02C9">
      <w:pPr>
        <w:keepNext/>
        <w:keepLines/>
        <w:rPr>
          <w:u w:val="single"/>
          <w:lang w:val="en-CA"/>
        </w:rPr>
      </w:pPr>
      <w:r w:rsidRPr="0091499B">
        <w:rPr>
          <w:u w:val="single"/>
          <w:lang w:val="en-CA"/>
        </w:rPr>
        <w:t xml:space="preserve">Revision to the HPMP Agreement </w:t>
      </w:r>
    </w:p>
    <w:p w:rsidR="006622EF" w:rsidRPr="0091499B" w:rsidRDefault="006622EF" w:rsidP="007A02C9">
      <w:pPr>
        <w:rPr>
          <w:u w:val="single"/>
          <w:lang w:val="en-CA"/>
        </w:rPr>
      </w:pPr>
    </w:p>
    <w:p w:rsidR="006622EF" w:rsidRPr="0091499B" w:rsidRDefault="006622EF" w:rsidP="007A02C9">
      <w:pPr>
        <w:pStyle w:val="Heading1"/>
        <w:rPr>
          <w:u w:val="single"/>
          <w:lang w:val="en-CA"/>
        </w:rPr>
      </w:pPr>
      <w:r w:rsidRPr="0091499B">
        <w:rPr>
          <w:lang w:val="en-CA"/>
        </w:rPr>
        <w:t>The Government of Côte d’Ivoire is requesting for a revision of its Agreement with the Executive Committee by combining the third (2016) and fourth (2018) tranches and extending the date of submission of the fifth tranche request to 2021. Accordingly, paragraph 16 and Appendix 2-A of the Agreement between the Government and the Executive Committee have been updated, as shown in Annex I to this document. The full revised Agreement will be appended to the final report of the 84</w:t>
      </w:r>
      <w:r w:rsidRPr="0091499B">
        <w:rPr>
          <w:vertAlign w:val="superscript"/>
          <w:lang w:val="en-CA"/>
        </w:rPr>
        <w:t>th</w:t>
      </w:r>
      <w:r w:rsidRPr="0091499B">
        <w:rPr>
          <w:lang w:val="en-CA"/>
        </w:rPr>
        <w:t> meeting.</w:t>
      </w:r>
    </w:p>
    <w:p w:rsidR="006622EF" w:rsidRPr="0091499B" w:rsidRDefault="006622EF" w:rsidP="007A02C9">
      <w:pPr>
        <w:rPr>
          <w:u w:val="single"/>
          <w:lang w:val="en-CA"/>
        </w:rPr>
      </w:pPr>
      <w:r w:rsidRPr="0091499B">
        <w:rPr>
          <w:u w:val="single"/>
          <w:lang w:val="en-CA"/>
        </w:rPr>
        <w:t xml:space="preserve">Conclusion </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The implementation of the HPMP is progressing since the situation in the country has stabilized. The country’s import licensing and quota system is operational, and the consumption of HCFCs for 2018 was 21.5 per cent below the Montreal Protocol control targets; the Government has also committed to implement the recommendations in the verification report. The country commits to complete the activities under stage I by December 2021; towards this, it has requested a revision of its Agreement with the Executive Committee including combining the third and fourth tranches which will speed up implementation of activities. Customs and enforcement officers are provided training on controlling and monitoring of HCFC imports; the Government is considering implementation of a ban on import of HCFC</w:t>
      </w:r>
      <w:r w:rsidRPr="0091499B">
        <w:rPr>
          <w:lang w:val="en-CA"/>
        </w:rPr>
        <w:noBreakHyphen/>
        <w:t>22-based equipment in the near future and would undertake consultations and development of the ban in 2020 and establishing a certification system of refrigeration technicians by</w:t>
      </w:r>
      <w:r w:rsidR="009D4E5D" w:rsidRPr="0091499B">
        <w:rPr>
          <w:lang w:val="en-CA"/>
        </w:rPr>
        <w:t xml:space="preserve"> the</w:t>
      </w:r>
      <w:r w:rsidRPr="0091499B">
        <w:rPr>
          <w:lang w:val="en-CA"/>
        </w:rPr>
        <w:t xml:space="preserve"> end of 2020, and strengthening the centres of excellence for training technicians. The refrigeration association is a member of the National Ozone Committee that provides overall monitoring and guidance on implementation of the </w:t>
      </w:r>
      <w:r w:rsidRPr="0091499B">
        <w:rPr>
          <w:lang w:val="en-CA"/>
        </w:rPr>
        <w:lastRenderedPageBreak/>
        <w:t>Montreal Protocol and is involved in allocation of HCFC quotas and training programmes for technicians. The funds under the second tranche have been fully disbursed. A combination of monitoring and controlling of HCFC-22 imports, training and capacity building of technicians and training centers and reducing dependence on HCFC-22-based equipment would contribute to long-te</w:t>
      </w:r>
      <w:r w:rsidR="00D17641" w:rsidRPr="0091499B">
        <w:rPr>
          <w:lang w:val="en-CA"/>
        </w:rPr>
        <w:t>rm sustainability of HCFC phase</w:t>
      </w:r>
      <w:r w:rsidR="00D17641" w:rsidRPr="0091499B">
        <w:rPr>
          <w:lang w:val="en-CA"/>
        </w:rPr>
        <w:noBreakHyphen/>
      </w:r>
      <w:r w:rsidRPr="0091499B">
        <w:rPr>
          <w:lang w:val="en-CA"/>
        </w:rPr>
        <w:t xml:space="preserve">out. </w:t>
      </w:r>
    </w:p>
    <w:p w:rsidR="006622EF" w:rsidRPr="0091499B" w:rsidRDefault="006622EF" w:rsidP="007A02C9">
      <w:pPr>
        <w:rPr>
          <w:lang w:val="en-CA"/>
        </w:rPr>
      </w:pPr>
      <w:r w:rsidRPr="0091499B">
        <w:rPr>
          <w:b/>
          <w:lang w:val="en-CA"/>
        </w:rPr>
        <w:t>RECOMMENDATION</w:t>
      </w:r>
    </w:p>
    <w:p w:rsidR="006622EF" w:rsidRPr="0091499B" w:rsidRDefault="006622EF" w:rsidP="007A02C9">
      <w:pPr>
        <w:rPr>
          <w:lang w:val="en-CA"/>
        </w:rPr>
      </w:pPr>
    </w:p>
    <w:p w:rsidR="006622EF" w:rsidRPr="0091499B" w:rsidRDefault="006622EF" w:rsidP="007A02C9">
      <w:pPr>
        <w:pStyle w:val="Heading1"/>
        <w:rPr>
          <w:lang w:val="en-CA"/>
        </w:rPr>
      </w:pPr>
      <w:r w:rsidRPr="0091499B">
        <w:rPr>
          <w:lang w:val="en-CA"/>
        </w:rPr>
        <w:t>The Executive Committee may wish to consider:</w:t>
      </w:r>
    </w:p>
    <w:p w:rsidR="006622EF" w:rsidRPr="0091499B" w:rsidRDefault="006622EF" w:rsidP="007A02C9">
      <w:pPr>
        <w:pStyle w:val="Heading2"/>
        <w:rPr>
          <w:lang w:val="en-CA"/>
        </w:rPr>
      </w:pPr>
      <w:r w:rsidRPr="0091499B">
        <w:rPr>
          <w:lang w:val="en-CA"/>
        </w:rPr>
        <w:t xml:space="preserve">Noting the progress report on the implementation of the second tranche of stage I of the HCFC phase-out management plan (HPMP) for Côte d’Ivoire; </w:t>
      </w:r>
    </w:p>
    <w:p w:rsidR="006622EF" w:rsidRPr="0091499B" w:rsidRDefault="006622EF" w:rsidP="007A02C9">
      <w:pPr>
        <w:pStyle w:val="Heading2"/>
        <w:rPr>
          <w:lang w:val="en-CA"/>
        </w:rPr>
      </w:pPr>
      <w:r w:rsidRPr="0091499B">
        <w:rPr>
          <w:lang w:val="en-CA"/>
        </w:rPr>
        <w:t xml:space="preserve">Approving the extension of the duration of stage I of the HPMP from 2020 to 2021; </w:t>
      </w:r>
    </w:p>
    <w:p w:rsidR="006622EF" w:rsidRPr="0091499B" w:rsidRDefault="006622EF" w:rsidP="007A02C9">
      <w:pPr>
        <w:pStyle w:val="Heading2"/>
        <w:rPr>
          <w:lang w:val="en-CA"/>
        </w:rPr>
      </w:pPr>
      <w:r w:rsidRPr="0091499B">
        <w:rPr>
          <w:lang w:val="en-CA"/>
        </w:rPr>
        <w:t>Noting that the Fund Secretariat had revised the updated Agreement between the Government of Côte d’Ivoire and the Executive Committee, contained in Annex I to the present document, specifically Appendix 2</w:t>
      </w:r>
      <w:r w:rsidRPr="0091499B">
        <w:rPr>
          <w:lang w:val="en-CA"/>
        </w:rPr>
        <w:noBreakHyphen/>
        <w:t>A, to reflect the extension of the duration of stage I and the revised funding schedule which combined the third (2016) and fourth (2018) tranches and changed the funding schedule of the fifth tranche to 2021, and paragraph 16, to indicate that the revised updated Agreement superseded that reached at the 75</w:t>
      </w:r>
      <w:r w:rsidRPr="0091499B">
        <w:rPr>
          <w:vertAlign w:val="superscript"/>
          <w:lang w:val="en-CA"/>
        </w:rPr>
        <w:t>th</w:t>
      </w:r>
      <w:r w:rsidRPr="0091499B">
        <w:rPr>
          <w:lang w:val="en-CA"/>
        </w:rPr>
        <w:t xml:space="preserve"> meeting; </w:t>
      </w:r>
    </w:p>
    <w:p w:rsidR="006622EF" w:rsidRPr="0091499B" w:rsidRDefault="006622EF" w:rsidP="007A02C9">
      <w:pPr>
        <w:pStyle w:val="Heading2"/>
        <w:rPr>
          <w:lang w:val="en-CA"/>
        </w:rPr>
      </w:pPr>
      <w:r w:rsidRPr="0091499B">
        <w:rPr>
          <w:lang w:val="en-CA"/>
        </w:rPr>
        <w:t>Approving the combined third and fourth tranches of sta</w:t>
      </w:r>
      <w:bookmarkStart w:id="0" w:name="_GoBack"/>
      <w:bookmarkEnd w:id="0"/>
      <w:r w:rsidRPr="0091499B">
        <w:rPr>
          <w:lang w:val="en-CA"/>
        </w:rPr>
        <w:t>ge I of the HPMP for Côte d’Ivoire, and the corresponding 2020 tranche implementation plan, in the amount of US $806,091, consisting of US $280,000, plus agency support costs of US $33,891 for UNEP, and US $460,000, plus agency support costs of US $32,200 for UNIDO</w:t>
      </w:r>
      <w:r w:rsidR="00D5718F" w:rsidRPr="0091499B">
        <w:rPr>
          <w:lang w:val="en-CA"/>
        </w:rPr>
        <w:t>;</w:t>
      </w:r>
      <w:r w:rsidRPr="0091499B">
        <w:rPr>
          <w:lang w:val="en-CA"/>
        </w:rPr>
        <w:t xml:space="preserve"> and</w:t>
      </w:r>
    </w:p>
    <w:p w:rsidR="006622EF" w:rsidRPr="0091499B" w:rsidRDefault="006622EF" w:rsidP="007A02C9">
      <w:pPr>
        <w:pStyle w:val="Heading2"/>
        <w:rPr>
          <w:lang w:val="en-CA"/>
        </w:rPr>
      </w:pPr>
      <w:r w:rsidRPr="0091499B">
        <w:rPr>
          <w:lang w:val="en-CA"/>
        </w:rPr>
        <w:t>Requesting the Government of Côte d’Ivoire and UNEP to implement measures recommended in the verification report and to report, through UNEP, to the 86</w:t>
      </w:r>
      <w:r w:rsidRPr="0091499B">
        <w:rPr>
          <w:vertAlign w:val="superscript"/>
          <w:lang w:val="en-CA"/>
        </w:rPr>
        <w:t>th</w:t>
      </w:r>
      <w:r w:rsidRPr="0091499B">
        <w:rPr>
          <w:lang w:val="en-CA"/>
        </w:rPr>
        <w:t> meeting on the adoption of the inter</w:t>
      </w:r>
      <w:r w:rsidRPr="0091499B">
        <w:rPr>
          <w:lang w:val="en-CA"/>
        </w:rPr>
        <w:noBreakHyphen/>
        <w:t>ministerial decree for regulating import, export, transit, re</w:t>
      </w:r>
      <w:r w:rsidRPr="0091499B">
        <w:rPr>
          <w:lang w:val="en-CA"/>
        </w:rPr>
        <w:noBreakHyphen/>
        <w:t>export, and trade of ODSs, and other measures on strengthening monitoring and reporting systems relating to HCFC import and export.</w:t>
      </w:r>
    </w:p>
    <w:p w:rsidR="006622EF" w:rsidRPr="0091499B" w:rsidRDefault="006622EF" w:rsidP="007A02C9">
      <w:pPr>
        <w:rPr>
          <w:lang w:val="en-CA"/>
        </w:rPr>
      </w:pPr>
    </w:p>
    <w:p w:rsidR="006622EF" w:rsidRPr="0091499B" w:rsidRDefault="006622EF" w:rsidP="007A02C9">
      <w:pPr>
        <w:pStyle w:val="Title1"/>
      </w:pPr>
    </w:p>
    <w:p w:rsidR="006622EF" w:rsidRPr="0091499B" w:rsidRDefault="006622EF" w:rsidP="007A02C9">
      <w:pPr>
        <w:pStyle w:val="Title1"/>
        <w:sectPr w:rsidR="006622EF" w:rsidRPr="0091499B" w:rsidSect="002B7DAA">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pPr>
    </w:p>
    <w:p w:rsidR="006622EF" w:rsidRPr="0091499B" w:rsidRDefault="006622EF" w:rsidP="007A02C9">
      <w:pPr>
        <w:pStyle w:val="Heading2"/>
        <w:numPr>
          <w:ilvl w:val="0"/>
          <w:numId w:val="0"/>
        </w:numPr>
        <w:jc w:val="center"/>
        <w:rPr>
          <w:b/>
          <w:lang w:val="en-CA"/>
        </w:rPr>
      </w:pPr>
      <w:r w:rsidRPr="0091499B">
        <w:rPr>
          <w:b/>
          <w:lang w:val="en-CA"/>
        </w:rPr>
        <w:lastRenderedPageBreak/>
        <w:t>Annex I</w:t>
      </w:r>
    </w:p>
    <w:p w:rsidR="006622EF" w:rsidRPr="0091499B" w:rsidRDefault="006622EF" w:rsidP="007A02C9">
      <w:pPr>
        <w:jc w:val="center"/>
        <w:rPr>
          <w:b/>
          <w:lang w:val="en-CA"/>
        </w:rPr>
      </w:pPr>
      <w:r w:rsidRPr="0091499B">
        <w:rPr>
          <w:b/>
          <w:lang w:val="en-CA"/>
        </w:rPr>
        <w:t>TEXT TO BE INCLUDED IN THE REVISED</w:t>
      </w:r>
      <w:r w:rsidRPr="0091499B">
        <w:rPr>
          <w:lang w:val="en-CA"/>
        </w:rPr>
        <w:t xml:space="preserve"> </w:t>
      </w:r>
      <w:r w:rsidRPr="0091499B">
        <w:rPr>
          <w:b/>
          <w:lang w:val="en-CA"/>
        </w:rPr>
        <w:t>UPDATED AGREEMENT BETWEEN THE GOVERNMENT OF CÔTE D’IVOIRE AND THE EXECUTIVE COMMITTEE OF THE MULTILATERAL FUND FOR THE REDUCTION IN CONSUMPTION OF HYDROCHLOROFLUOROCARBONS</w:t>
      </w:r>
    </w:p>
    <w:p w:rsidR="006622EF" w:rsidRPr="0091499B" w:rsidRDefault="006622EF" w:rsidP="007A02C9">
      <w:pPr>
        <w:tabs>
          <w:tab w:val="left" w:pos="927"/>
        </w:tabs>
        <w:jc w:val="center"/>
        <w:rPr>
          <w:lang w:val="en-CA"/>
        </w:rPr>
      </w:pPr>
      <w:r w:rsidRPr="0091499B">
        <w:rPr>
          <w:lang w:val="en-CA"/>
        </w:rPr>
        <w:t>(Relevant changes are in bold font for ease of reference)</w:t>
      </w:r>
    </w:p>
    <w:p w:rsidR="006622EF" w:rsidRPr="0091499B" w:rsidRDefault="006622EF" w:rsidP="007A02C9">
      <w:pPr>
        <w:pStyle w:val="Title1"/>
        <w:rPr>
          <w:lang w:val="en-CA"/>
        </w:rPr>
      </w:pPr>
    </w:p>
    <w:p w:rsidR="006622EF" w:rsidRPr="0091499B" w:rsidRDefault="006622EF" w:rsidP="007A02C9">
      <w:pPr>
        <w:pStyle w:val="Heading1"/>
        <w:numPr>
          <w:ilvl w:val="0"/>
          <w:numId w:val="0"/>
        </w:numPr>
        <w:rPr>
          <w:lang w:val="en-CA"/>
        </w:rPr>
      </w:pPr>
      <w:r w:rsidRPr="0091499B">
        <w:rPr>
          <w:lang w:val="en-CA"/>
        </w:rPr>
        <w:t>16.</w:t>
      </w:r>
      <w:r w:rsidRPr="0091499B">
        <w:rPr>
          <w:lang w:val="en-CA"/>
        </w:rPr>
        <w:tab/>
        <w:t xml:space="preserve">This revised updated Agreement supersedes the Agreement reached between the Government of Côte d’Ivoire and the Executive Committee at the </w:t>
      </w:r>
      <w:r w:rsidRPr="0091499B">
        <w:rPr>
          <w:b/>
          <w:lang w:val="en-CA"/>
        </w:rPr>
        <w:t>75</w:t>
      </w:r>
      <w:r w:rsidRPr="0091499B">
        <w:rPr>
          <w:b/>
          <w:vertAlign w:val="superscript"/>
          <w:lang w:val="en-CA"/>
        </w:rPr>
        <w:t>th</w:t>
      </w:r>
      <w:r w:rsidRPr="0091499B">
        <w:rPr>
          <w:lang w:val="en-CA"/>
        </w:rPr>
        <w:t xml:space="preserve"> meeting of the Executive Committee.</w:t>
      </w:r>
    </w:p>
    <w:p w:rsidR="006622EF" w:rsidRPr="0091499B" w:rsidRDefault="006622EF" w:rsidP="007A02C9">
      <w:pPr>
        <w:rPr>
          <w:lang w:val="en-CA"/>
        </w:rPr>
      </w:pPr>
    </w:p>
    <w:p w:rsidR="006622EF" w:rsidRPr="0091499B" w:rsidRDefault="006622EF" w:rsidP="007A02C9">
      <w:pPr>
        <w:rPr>
          <w:b/>
          <w:lang w:val="en-CA"/>
        </w:rPr>
      </w:pPr>
      <w:r w:rsidRPr="0091499B">
        <w:rPr>
          <w:b/>
          <w:lang w:val="en-CA"/>
        </w:rPr>
        <w:t>APPENDIX 2-A: THE TARGETS, AND FUNDING</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14"/>
        <w:gridCol w:w="709"/>
        <w:gridCol w:w="567"/>
        <w:gridCol w:w="709"/>
        <w:gridCol w:w="567"/>
        <w:gridCol w:w="567"/>
        <w:gridCol w:w="567"/>
        <w:gridCol w:w="567"/>
        <w:gridCol w:w="709"/>
        <w:gridCol w:w="569"/>
        <w:gridCol w:w="708"/>
        <w:gridCol w:w="851"/>
      </w:tblGrid>
      <w:tr w:rsidR="0091499B" w:rsidRPr="0091499B" w:rsidTr="001A1A37">
        <w:trPr>
          <w:trHeight w:val="270"/>
        </w:trPr>
        <w:tc>
          <w:tcPr>
            <w:tcW w:w="426" w:type="dxa"/>
            <w:shd w:val="clear" w:color="auto" w:fill="auto"/>
            <w:tcMar>
              <w:left w:w="57" w:type="dxa"/>
              <w:right w:w="57" w:type="dxa"/>
            </w:tcMar>
          </w:tcPr>
          <w:p w:rsidR="006622EF" w:rsidRPr="0091499B" w:rsidRDefault="006622EF" w:rsidP="007A02C9">
            <w:pPr>
              <w:ind w:left="-93" w:right="-108"/>
              <w:jc w:val="center"/>
              <w:rPr>
                <w:b/>
                <w:bCs/>
                <w:sz w:val="18"/>
                <w:szCs w:val="18"/>
                <w:lang w:val="en-US"/>
              </w:rPr>
            </w:pPr>
            <w:r w:rsidRPr="0091499B">
              <w:rPr>
                <w:b/>
                <w:bCs/>
                <w:sz w:val="18"/>
                <w:szCs w:val="18"/>
                <w:lang w:val="en-US"/>
              </w:rPr>
              <w:t> Row</w:t>
            </w:r>
          </w:p>
        </w:tc>
        <w:tc>
          <w:tcPr>
            <w:tcW w:w="1914" w:type="dxa"/>
            <w:shd w:val="clear" w:color="auto" w:fill="auto"/>
            <w:tcMar>
              <w:left w:w="57" w:type="dxa"/>
              <w:right w:w="57" w:type="dxa"/>
            </w:tcMar>
          </w:tcPr>
          <w:p w:rsidR="006622EF" w:rsidRPr="0091499B" w:rsidRDefault="006622EF" w:rsidP="007A02C9">
            <w:pPr>
              <w:jc w:val="center"/>
              <w:rPr>
                <w:b/>
                <w:bCs/>
                <w:sz w:val="18"/>
                <w:szCs w:val="18"/>
                <w:lang w:val="en-US"/>
              </w:rPr>
            </w:pPr>
            <w:r w:rsidRPr="0091499B">
              <w:rPr>
                <w:b/>
                <w:bCs/>
                <w:sz w:val="18"/>
                <w:szCs w:val="18"/>
                <w:lang w:val="en-US"/>
              </w:rPr>
              <w:t>Particulars</w:t>
            </w:r>
          </w:p>
        </w:tc>
        <w:tc>
          <w:tcPr>
            <w:tcW w:w="709"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2012</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2013</w:t>
            </w:r>
          </w:p>
        </w:tc>
        <w:tc>
          <w:tcPr>
            <w:tcW w:w="709" w:type="dxa"/>
            <w:shd w:val="clear" w:color="auto" w:fill="auto"/>
            <w:tcMar>
              <w:left w:w="57" w:type="dxa"/>
              <w:right w:w="57" w:type="dxa"/>
            </w:tcMar>
            <w:vAlign w:val="center"/>
          </w:tcPr>
          <w:p w:rsidR="006622EF" w:rsidRPr="0091499B" w:rsidRDefault="006622EF" w:rsidP="007A02C9">
            <w:pPr>
              <w:tabs>
                <w:tab w:val="left" w:pos="3312"/>
              </w:tabs>
              <w:ind w:left="-108" w:right="-108"/>
              <w:jc w:val="center"/>
              <w:rPr>
                <w:b/>
                <w:bCs/>
                <w:sz w:val="18"/>
                <w:szCs w:val="18"/>
                <w:lang w:val="en-US"/>
              </w:rPr>
            </w:pPr>
            <w:r w:rsidRPr="0091499B">
              <w:rPr>
                <w:b/>
                <w:bCs/>
                <w:sz w:val="18"/>
                <w:szCs w:val="18"/>
                <w:lang w:val="en-US"/>
              </w:rPr>
              <w:t>2014</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2015</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2016</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2017</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2018</w:t>
            </w:r>
          </w:p>
        </w:tc>
        <w:tc>
          <w:tcPr>
            <w:tcW w:w="709"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2019</w:t>
            </w:r>
          </w:p>
        </w:tc>
        <w:tc>
          <w:tcPr>
            <w:tcW w:w="567"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2020</w:t>
            </w:r>
          </w:p>
        </w:tc>
        <w:tc>
          <w:tcPr>
            <w:tcW w:w="708" w:type="dxa"/>
            <w:tcMar>
              <w:left w:w="57" w:type="dxa"/>
              <w:right w:w="57" w:type="dxa"/>
            </w:tcMar>
          </w:tcPr>
          <w:p w:rsidR="006622EF" w:rsidRPr="0091499B" w:rsidRDefault="006622EF" w:rsidP="007A02C9">
            <w:pPr>
              <w:ind w:left="-108" w:right="-108"/>
              <w:jc w:val="center"/>
              <w:rPr>
                <w:b/>
                <w:bCs/>
                <w:sz w:val="18"/>
                <w:szCs w:val="18"/>
                <w:lang w:val="en-US"/>
              </w:rPr>
            </w:pPr>
            <w:r w:rsidRPr="0091499B">
              <w:rPr>
                <w:b/>
                <w:bCs/>
                <w:sz w:val="18"/>
                <w:szCs w:val="18"/>
                <w:lang w:val="en-US"/>
              </w:rPr>
              <w:t>2021</w:t>
            </w:r>
          </w:p>
        </w:tc>
        <w:tc>
          <w:tcPr>
            <w:tcW w:w="851" w:type="dxa"/>
            <w:shd w:val="clear" w:color="auto" w:fill="auto"/>
            <w:tcMar>
              <w:left w:w="57" w:type="dxa"/>
              <w:right w:w="57" w:type="dxa"/>
            </w:tcMar>
            <w:vAlign w:val="center"/>
          </w:tcPr>
          <w:p w:rsidR="006622EF" w:rsidRPr="0091499B" w:rsidRDefault="006622EF" w:rsidP="007A02C9">
            <w:pPr>
              <w:ind w:left="-108" w:right="-108"/>
              <w:jc w:val="center"/>
              <w:rPr>
                <w:b/>
                <w:bCs/>
                <w:sz w:val="18"/>
                <w:szCs w:val="18"/>
                <w:lang w:val="en-US"/>
              </w:rPr>
            </w:pPr>
            <w:r w:rsidRPr="0091499B">
              <w:rPr>
                <w:b/>
                <w:bCs/>
                <w:sz w:val="18"/>
                <w:szCs w:val="18"/>
                <w:lang w:val="en-US"/>
              </w:rPr>
              <w:t>Total</w:t>
            </w:r>
          </w:p>
        </w:tc>
      </w:tr>
      <w:tr w:rsidR="0091499B" w:rsidRPr="0091499B" w:rsidTr="001A1A37">
        <w:trPr>
          <w:trHeight w:val="70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1.1</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Montreal Protocol reduction schedule of Annex C, Group I substances (ODP </w:t>
            </w:r>
            <w:proofErr w:type="spellStart"/>
            <w:r w:rsidRPr="0091499B">
              <w:rPr>
                <w:sz w:val="18"/>
                <w:szCs w:val="18"/>
                <w:lang w:val="en-US"/>
              </w:rPr>
              <w:t>tonnes</w:t>
            </w:r>
            <w:proofErr w:type="spellEnd"/>
            <w:r w:rsidRPr="0091499B">
              <w:rPr>
                <w:sz w:val="18"/>
                <w:szCs w:val="18"/>
                <w:lang w:val="en-US"/>
              </w:rPr>
              <w:t>) </w:t>
            </w:r>
          </w:p>
        </w:tc>
        <w:tc>
          <w:tcPr>
            <w:tcW w:w="709" w:type="dxa"/>
            <w:shd w:val="clear" w:color="auto" w:fill="auto"/>
            <w:tcMar>
              <w:left w:w="57" w:type="dxa"/>
              <w:right w:w="57" w:type="dxa"/>
            </w:tcMar>
          </w:tcPr>
          <w:p w:rsidR="006622EF" w:rsidRPr="0091499B" w:rsidRDefault="006622EF" w:rsidP="007A02C9">
            <w:pPr>
              <w:jc w:val="center"/>
              <w:rPr>
                <w:sz w:val="18"/>
                <w:szCs w:val="18"/>
              </w:rPr>
            </w:pPr>
            <w:r w:rsidRPr="0091499B">
              <w:rPr>
                <w:sz w:val="18"/>
                <w:szCs w:val="18"/>
              </w:rPr>
              <w:t>n/a</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63.80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63.80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41.47</w:t>
            </w:r>
          </w:p>
        </w:tc>
        <w:tc>
          <w:tcPr>
            <w:tcW w:w="708" w:type="dxa"/>
            <w:tcMar>
              <w:left w:w="57" w:type="dxa"/>
              <w:right w:w="57" w:type="dxa"/>
            </w:tcMar>
          </w:tcPr>
          <w:p w:rsidR="006622EF" w:rsidRPr="0091499B" w:rsidRDefault="006622EF" w:rsidP="007A02C9">
            <w:pPr>
              <w:jc w:val="center"/>
              <w:rPr>
                <w:b/>
                <w:sz w:val="18"/>
                <w:szCs w:val="18"/>
              </w:rPr>
            </w:pPr>
            <w:r w:rsidRPr="0091499B">
              <w:rPr>
                <w:b/>
                <w:sz w:val="18"/>
                <w:szCs w:val="18"/>
              </w:rPr>
              <w:t>41.47</w:t>
            </w:r>
          </w:p>
        </w:tc>
        <w:tc>
          <w:tcPr>
            <w:tcW w:w="851" w:type="dxa"/>
            <w:shd w:val="clear" w:color="auto" w:fill="auto"/>
            <w:tcMar>
              <w:left w:w="57" w:type="dxa"/>
              <w:right w:w="57" w:type="dxa"/>
            </w:tcMar>
          </w:tcPr>
          <w:p w:rsidR="006622EF" w:rsidRPr="0091499B" w:rsidRDefault="006622EF" w:rsidP="007A02C9">
            <w:pPr>
              <w:jc w:val="center"/>
              <w:rPr>
                <w:sz w:val="18"/>
                <w:szCs w:val="18"/>
              </w:rPr>
            </w:pPr>
            <w:r w:rsidRPr="0091499B">
              <w:rPr>
                <w:sz w:val="18"/>
                <w:szCs w:val="18"/>
              </w:rPr>
              <w:t>n/a</w:t>
            </w:r>
          </w:p>
        </w:tc>
      </w:tr>
      <w:tr w:rsidR="0091499B" w:rsidRPr="0091499B" w:rsidTr="001A1A37">
        <w:trPr>
          <w:trHeight w:val="87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1.2</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Maximum allowable total consumption of Annex C, Group I substances (ODP </w:t>
            </w:r>
            <w:proofErr w:type="spellStart"/>
            <w:r w:rsidRPr="0091499B">
              <w:rPr>
                <w:sz w:val="18"/>
                <w:szCs w:val="18"/>
                <w:lang w:val="en-US"/>
              </w:rPr>
              <w:t>tonnes</w:t>
            </w:r>
            <w:proofErr w:type="spellEnd"/>
            <w:r w:rsidRPr="0091499B">
              <w:rPr>
                <w:sz w:val="18"/>
                <w:szCs w:val="18"/>
                <w:lang w:val="en-US"/>
              </w:rPr>
              <w:t>) </w:t>
            </w:r>
          </w:p>
        </w:tc>
        <w:tc>
          <w:tcPr>
            <w:tcW w:w="709" w:type="dxa"/>
            <w:shd w:val="clear" w:color="auto" w:fill="auto"/>
            <w:tcMar>
              <w:left w:w="57" w:type="dxa"/>
              <w:right w:w="57" w:type="dxa"/>
            </w:tcMar>
          </w:tcPr>
          <w:p w:rsidR="006622EF" w:rsidRPr="0091499B" w:rsidRDefault="006622EF" w:rsidP="007A02C9">
            <w:pPr>
              <w:jc w:val="center"/>
              <w:rPr>
                <w:sz w:val="18"/>
                <w:szCs w:val="18"/>
              </w:rPr>
            </w:pPr>
            <w:r w:rsidRPr="0091499B">
              <w:rPr>
                <w:sz w:val="18"/>
                <w:szCs w:val="18"/>
              </w:rPr>
              <w:t>n/a</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63.80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63.80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57.42</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41.47</w:t>
            </w:r>
          </w:p>
        </w:tc>
        <w:tc>
          <w:tcPr>
            <w:tcW w:w="708" w:type="dxa"/>
            <w:tcMar>
              <w:left w:w="57" w:type="dxa"/>
              <w:right w:w="57" w:type="dxa"/>
            </w:tcMar>
          </w:tcPr>
          <w:p w:rsidR="006622EF" w:rsidRPr="0091499B" w:rsidRDefault="006622EF" w:rsidP="007A02C9">
            <w:pPr>
              <w:jc w:val="center"/>
              <w:rPr>
                <w:b/>
                <w:sz w:val="18"/>
                <w:szCs w:val="18"/>
              </w:rPr>
            </w:pPr>
            <w:r w:rsidRPr="0091499B">
              <w:rPr>
                <w:b/>
                <w:sz w:val="18"/>
                <w:szCs w:val="18"/>
              </w:rPr>
              <w:t>41.47</w:t>
            </w:r>
          </w:p>
        </w:tc>
        <w:tc>
          <w:tcPr>
            <w:tcW w:w="851" w:type="dxa"/>
            <w:shd w:val="clear" w:color="auto" w:fill="auto"/>
            <w:tcMar>
              <w:left w:w="57" w:type="dxa"/>
              <w:right w:w="57" w:type="dxa"/>
            </w:tcMar>
          </w:tcPr>
          <w:p w:rsidR="006622EF" w:rsidRPr="0091499B" w:rsidRDefault="006622EF" w:rsidP="007A02C9">
            <w:pPr>
              <w:jc w:val="center"/>
              <w:rPr>
                <w:sz w:val="18"/>
                <w:szCs w:val="18"/>
              </w:rPr>
            </w:pPr>
            <w:r w:rsidRPr="0091499B">
              <w:rPr>
                <w:sz w:val="18"/>
                <w:szCs w:val="18"/>
              </w:rPr>
              <w:t>n/a</w:t>
            </w:r>
          </w:p>
        </w:tc>
      </w:tr>
      <w:tr w:rsidR="0091499B" w:rsidRPr="0091499B" w:rsidTr="001A1A37">
        <w:trPr>
          <w:trHeight w:val="313"/>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2.1</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Lead IA (UNEP) agreed funding (US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250,000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190,000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280,000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185,740</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905,740</w:t>
            </w:r>
          </w:p>
        </w:tc>
      </w:tr>
      <w:tr w:rsidR="0091499B" w:rsidRPr="0091499B" w:rsidTr="001A1A37">
        <w:trPr>
          <w:trHeight w:val="232"/>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2.2</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Support costs for Lead IA (US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30,260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22,998</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33,891</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22,482</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109,631</w:t>
            </w:r>
          </w:p>
        </w:tc>
      </w:tr>
      <w:tr w:rsidR="0091499B" w:rsidRPr="0091499B" w:rsidTr="001A1A37">
        <w:trPr>
          <w:trHeight w:val="34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2.3</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Cooperating IA (UNIDO) agreed funding (US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460,000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460,000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920,000</w:t>
            </w:r>
          </w:p>
        </w:tc>
      </w:tr>
      <w:tr w:rsidR="0091499B" w:rsidRPr="0091499B" w:rsidTr="001A1A37">
        <w:trPr>
          <w:trHeight w:val="178"/>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2.4</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Support costs for Cooperating IA (US $)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34,500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32,200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66,700</w:t>
            </w:r>
          </w:p>
        </w:tc>
      </w:tr>
      <w:tr w:rsidR="0091499B" w:rsidRPr="0091499B" w:rsidTr="001A1A37">
        <w:trPr>
          <w:trHeight w:val="6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3.1</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Total agreed funding (US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710,000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190,000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740,000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185,740</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1,825,740</w:t>
            </w:r>
          </w:p>
        </w:tc>
      </w:tr>
      <w:tr w:rsidR="0091499B" w:rsidRPr="0091499B" w:rsidTr="001A1A37">
        <w:trPr>
          <w:trHeight w:val="6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3.2</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Total support costs (US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64,760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22,998</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66,091</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22,482</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176,331</w:t>
            </w:r>
          </w:p>
        </w:tc>
      </w:tr>
      <w:tr w:rsidR="0091499B" w:rsidRPr="0091499B" w:rsidTr="001A1A37">
        <w:trPr>
          <w:trHeight w:val="97"/>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3.3</w:t>
            </w:r>
          </w:p>
        </w:tc>
        <w:tc>
          <w:tcPr>
            <w:tcW w:w="1914" w:type="dxa"/>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Total agreed costs (US $) </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774,760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212,998</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806,091</w:t>
            </w:r>
          </w:p>
        </w:tc>
        <w:tc>
          <w:tcPr>
            <w:tcW w:w="567" w:type="dxa"/>
            <w:shd w:val="clear" w:color="auto" w:fill="auto"/>
            <w:tcMar>
              <w:left w:w="57" w:type="dxa"/>
              <w:right w:w="57" w:type="dxa"/>
            </w:tcMar>
          </w:tcPr>
          <w:p w:rsidR="006622EF" w:rsidRPr="0091499B" w:rsidRDefault="006622EF" w:rsidP="007A02C9">
            <w:pPr>
              <w:jc w:val="right"/>
              <w:rPr>
                <w:b/>
                <w:sz w:val="18"/>
                <w:szCs w:val="18"/>
              </w:rPr>
            </w:pPr>
            <w:r w:rsidRPr="0091499B">
              <w:rPr>
                <w:b/>
                <w:sz w:val="18"/>
                <w:szCs w:val="18"/>
              </w:rPr>
              <w:t>0</w:t>
            </w:r>
          </w:p>
        </w:tc>
        <w:tc>
          <w:tcPr>
            <w:tcW w:w="708" w:type="dxa"/>
            <w:tcMar>
              <w:left w:w="57" w:type="dxa"/>
              <w:right w:w="57" w:type="dxa"/>
            </w:tcMar>
          </w:tcPr>
          <w:p w:rsidR="006622EF" w:rsidRPr="0091499B" w:rsidRDefault="006622EF" w:rsidP="007A02C9">
            <w:pPr>
              <w:jc w:val="right"/>
              <w:rPr>
                <w:b/>
                <w:sz w:val="18"/>
                <w:szCs w:val="18"/>
              </w:rPr>
            </w:pPr>
            <w:r w:rsidRPr="0091499B">
              <w:rPr>
                <w:b/>
                <w:sz w:val="18"/>
                <w:szCs w:val="18"/>
              </w:rPr>
              <w:t>208,222</w:t>
            </w: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2,002,071</w:t>
            </w:r>
          </w:p>
        </w:tc>
      </w:tr>
      <w:tr w:rsidR="0091499B" w:rsidRPr="0091499B" w:rsidTr="001A1A37">
        <w:trPr>
          <w:trHeight w:val="27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4.1.1</w:t>
            </w:r>
          </w:p>
        </w:tc>
        <w:tc>
          <w:tcPr>
            <w:tcW w:w="7445" w:type="dxa"/>
            <w:gridSpan w:val="10"/>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Total phase-out of HCFC</w:t>
            </w:r>
            <w:r w:rsidRPr="0091499B">
              <w:rPr>
                <w:sz w:val="18"/>
                <w:szCs w:val="18"/>
                <w:lang w:val="en-US"/>
              </w:rPr>
              <w:noBreakHyphen/>
              <w:t>22 agreed to be achieved under this Agreement (ODP </w:t>
            </w:r>
            <w:proofErr w:type="spellStart"/>
            <w:r w:rsidRPr="0091499B">
              <w:rPr>
                <w:sz w:val="18"/>
                <w:szCs w:val="18"/>
                <w:lang w:val="en-US"/>
              </w:rPr>
              <w:t>tonnes</w:t>
            </w:r>
            <w:proofErr w:type="spellEnd"/>
            <w:r w:rsidRPr="0091499B">
              <w:rPr>
                <w:sz w:val="18"/>
                <w:szCs w:val="18"/>
                <w:lang w:val="en-US"/>
              </w:rPr>
              <w:t>)</w:t>
            </w:r>
          </w:p>
        </w:tc>
        <w:tc>
          <w:tcPr>
            <w:tcW w:w="708" w:type="dxa"/>
            <w:tcMar>
              <w:left w:w="57" w:type="dxa"/>
              <w:right w:w="57" w:type="dxa"/>
            </w:tcMar>
          </w:tcPr>
          <w:p w:rsidR="006622EF" w:rsidRPr="0091499B" w:rsidRDefault="006622EF" w:rsidP="007A02C9">
            <w:pPr>
              <w:jc w:val="right"/>
              <w:rPr>
                <w:sz w:val="18"/>
                <w:szCs w:val="18"/>
              </w:rPr>
            </w:pP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22.33</w:t>
            </w:r>
          </w:p>
        </w:tc>
      </w:tr>
      <w:tr w:rsidR="0091499B" w:rsidRPr="0091499B" w:rsidTr="001A1A37">
        <w:trPr>
          <w:trHeight w:val="27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4.1.2</w:t>
            </w:r>
          </w:p>
        </w:tc>
        <w:tc>
          <w:tcPr>
            <w:tcW w:w="7445" w:type="dxa"/>
            <w:gridSpan w:val="10"/>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Phase-out of HCFC</w:t>
            </w:r>
            <w:r w:rsidRPr="0091499B">
              <w:rPr>
                <w:sz w:val="18"/>
                <w:szCs w:val="18"/>
                <w:lang w:val="en-US"/>
              </w:rPr>
              <w:noBreakHyphen/>
              <w:t>22 to be achieved in previously approved projects (ODP </w:t>
            </w:r>
            <w:proofErr w:type="spellStart"/>
            <w:r w:rsidRPr="0091499B">
              <w:rPr>
                <w:sz w:val="18"/>
                <w:szCs w:val="18"/>
                <w:lang w:val="en-US"/>
              </w:rPr>
              <w:t>tonnes</w:t>
            </w:r>
            <w:proofErr w:type="spellEnd"/>
            <w:r w:rsidRPr="0091499B">
              <w:rPr>
                <w:sz w:val="18"/>
                <w:szCs w:val="18"/>
                <w:lang w:val="en-US"/>
              </w:rPr>
              <w:t>)</w:t>
            </w:r>
          </w:p>
        </w:tc>
        <w:tc>
          <w:tcPr>
            <w:tcW w:w="708" w:type="dxa"/>
            <w:tcMar>
              <w:left w:w="57" w:type="dxa"/>
              <w:right w:w="57" w:type="dxa"/>
            </w:tcMar>
          </w:tcPr>
          <w:p w:rsidR="006622EF" w:rsidRPr="0091499B" w:rsidRDefault="006622EF" w:rsidP="007A02C9">
            <w:pPr>
              <w:jc w:val="right"/>
              <w:rPr>
                <w:sz w:val="18"/>
                <w:szCs w:val="18"/>
              </w:rPr>
            </w:pP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0</w:t>
            </w:r>
          </w:p>
        </w:tc>
      </w:tr>
      <w:tr w:rsidR="0091499B" w:rsidRPr="0091499B" w:rsidTr="001A1A37">
        <w:trPr>
          <w:trHeight w:val="270"/>
        </w:trPr>
        <w:tc>
          <w:tcPr>
            <w:tcW w:w="426" w:type="dxa"/>
            <w:shd w:val="clear" w:color="auto" w:fill="auto"/>
            <w:tcMar>
              <w:left w:w="57" w:type="dxa"/>
              <w:right w:w="57" w:type="dxa"/>
            </w:tcMar>
          </w:tcPr>
          <w:p w:rsidR="006622EF" w:rsidRPr="0091499B" w:rsidRDefault="006622EF" w:rsidP="007A02C9">
            <w:pPr>
              <w:ind w:left="-93" w:right="-108"/>
              <w:jc w:val="center"/>
              <w:rPr>
                <w:sz w:val="18"/>
                <w:szCs w:val="18"/>
                <w:lang w:val="en-US"/>
              </w:rPr>
            </w:pPr>
            <w:r w:rsidRPr="0091499B">
              <w:rPr>
                <w:sz w:val="18"/>
                <w:szCs w:val="18"/>
                <w:lang w:val="en-US"/>
              </w:rPr>
              <w:t>4.1.3</w:t>
            </w:r>
          </w:p>
        </w:tc>
        <w:tc>
          <w:tcPr>
            <w:tcW w:w="7445" w:type="dxa"/>
            <w:gridSpan w:val="10"/>
            <w:shd w:val="clear" w:color="auto" w:fill="auto"/>
            <w:tcMar>
              <w:left w:w="57" w:type="dxa"/>
              <w:right w:w="57" w:type="dxa"/>
            </w:tcMar>
          </w:tcPr>
          <w:p w:rsidR="006622EF" w:rsidRPr="0091499B" w:rsidRDefault="006622EF" w:rsidP="007A02C9">
            <w:pPr>
              <w:ind w:left="-18" w:right="-108"/>
              <w:jc w:val="left"/>
              <w:rPr>
                <w:sz w:val="18"/>
                <w:szCs w:val="18"/>
                <w:lang w:val="en-US"/>
              </w:rPr>
            </w:pPr>
            <w:r w:rsidRPr="0091499B">
              <w:rPr>
                <w:sz w:val="18"/>
                <w:szCs w:val="18"/>
                <w:lang w:val="en-US"/>
              </w:rPr>
              <w:t>Remaining eligible consumption for HCFC</w:t>
            </w:r>
            <w:r w:rsidRPr="0091499B">
              <w:rPr>
                <w:sz w:val="18"/>
                <w:szCs w:val="18"/>
                <w:lang w:val="en-US"/>
              </w:rPr>
              <w:noBreakHyphen/>
              <w:t>22 (ODP </w:t>
            </w:r>
            <w:proofErr w:type="spellStart"/>
            <w:r w:rsidRPr="0091499B">
              <w:rPr>
                <w:sz w:val="18"/>
                <w:szCs w:val="18"/>
                <w:lang w:val="en-US"/>
              </w:rPr>
              <w:t>tonnes</w:t>
            </w:r>
            <w:proofErr w:type="spellEnd"/>
            <w:r w:rsidRPr="0091499B">
              <w:rPr>
                <w:sz w:val="18"/>
                <w:szCs w:val="18"/>
                <w:lang w:val="en-US"/>
              </w:rPr>
              <w:t>)</w:t>
            </w:r>
          </w:p>
        </w:tc>
        <w:tc>
          <w:tcPr>
            <w:tcW w:w="708" w:type="dxa"/>
            <w:tcMar>
              <w:left w:w="57" w:type="dxa"/>
              <w:right w:w="57" w:type="dxa"/>
            </w:tcMar>
          </w:tcPr>
          <w:p w:rsidR="006622EF" w:rsidRPr="0091499B" w:rsidRDefault="006622EF" w:rsidP="007A02C9">
            <w:pPr>
              <w:jc w:val="right"/>
              <w:rPr>
                <w:sz w:val="18"/>
                <w:szCs w:val="18"/>
              </w:rPr>
            </w:pPr>
          </w:p>
        </w:tc>
        <w:tc>
          <w:tcPr>
            <w:tcW w:w="851" w:type="dxa"/>
            <w:shd w:val="clear" w:color="auto" w:fill="auto"/>
            <w:tcMar>
              <w:left w:w="57" w:type="dxa"/>
              <w:right w:w="57" w:type="dxa"/>
            </w:tcMar>
          </w:tcPr>
          <w:p w:rsidR="006622EF" w:rsidRPr="0091499B" w:rsidRDefault="006622EF" w:rsidP="007A02C9">
            <w:pPr>
              <w:jc w:val="right"/>
              <w:rPr>
                <w:sz w:val="18"/>
                <w:szCs w:val="18"/>
              </w:rPr>
            </w:pPr>
            <w:r w:rsidRPr="0091499B">
              <w:rPr>
                <w:sz w:val="18"/>
                <w:szCs w:val="18"/>
              </w:rPr>
              <w:t>41.47</w:t>
            </w:r>
          </w:p>
        </w:tc>
      </w:tr>
    </w:tbl>
    <w:p w:rsidR="006622EF" w:rsidRPr="0091499B" w:rsidRDefault="006622EF" w:rsidP="007A02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91499B" w:rsidTr="003F26C3">
        <w:tc>
          <w:tcPr>
            <w:tcW w:w="1871" w:type="dxa"/>
          </w:tcPr>
          <w:p w:rsidR="00052C5C" w:rsidRPr="0091499B" w:rsidRDefault="00052C5C" w:rsidP="007A02C9">
            <w:pPr>
              <w:tabs>
                <w:tab w:val="left" w:pos="8280"/>
              </w:tabs>
            </w:pPr>
          </w:p>
        </w:tc>
        <w:tc>
          <w:tcPr>
            <w:tcW w:w="1872" w:type="dxa"/>
          </w:tcPr>
          <w:p w:rsidR="00052C5C" w:rsidRPr="0091499B" w:rsidRDefault="00052C5C" w:rsidP="007A02C9">
            <w:pPr>
              <w:tabs>
                <w:tab w:val="left" w:pos="8280"/>
              </w:tabs>
            </w:pPr>
          </w:p>
        </w:tc>
        <w:tc>
          <w:tcPr>
            <w:tcW w:w="1872" w:type="dxa"/>
            <w:tcBorders>
              <w:bottom w:val="single" w:sz="4" w:space="0" w:color="auto"/>
            </w:tcBorders>
          </w:tcPr>
          <w:p w:rsidR="00052C5C" w:rsidRPr="0091499B" w:rsidRDefault="00052C5C" w:rsidP="007A02C9">
            <w:pPr>
              <w:tabs>
                <w:tab w:val="left" w:pos="8280"/>
              </w:tabs>
            </w:pPr>
          </w:p>
        </w:tc>
        <w:tc>
          <w:tcPr>
            <w:tcW w:w="1872" w:type="dxa"/>
          </w:tcPr>
          <w:p w:rsidR="00052C5C" w:rsidRPr="0091499B" w:rsidRDefault="00052C5C" w:rsidP="007A02C9">
            <w:pPr>
              <w:tabs>
                <w:tab w:val="left" w:pos="8280"/>
              </w:tabs>
            </w:pPr>
          </w:p>
        </w:tc>
        <w:tc>
          <w:tcPr>
            <w:tcW w:w="1873" w:type="dxa"/>
          </w:tcPr>
          <w:p w:rsidR="00052C5C" w:rsidRPr="0091499B" w:rsidRDefault="00052C5C" w:rsidP="007A02C9">
            <w:pPr>
              <w:tabs>
                <w:tab w:val="left" w:pos="8280"/>
              </w:tabs>
            </w:pPr>
          </w:p>
        </w:tc>
      </w:tr>
    </w:tbl>
    <w:p w:rsidR="00052C5C" w:rsidRPr="0091499B" w:rsidRDefault="00052C5C" w:rsidP="007A02C9">
      <w:pPr>
        <w:tabs>
          <w:tab w:val="left" w:pos="8280"/>
        </w:tabs>
        <w:rPr>
          <w:lang w:val="en-CA"/>
        </w:rPr>
      </w:pPr>
    </w:p>
    <w:p w:rsidR="00052C5C" w:rsidRPr="0091499B" w:rsidRDefault="00052C5C" w:rsidP="007A02C9">
      <w:pPr>
        <w:tabs>
          <w:tab w:val="left" w:pos="8280"/>
        </w:tabs>
      </w:pPr>
    </w:p>
    <w:sectPr w:rsidR="00052C5C" w:rsidRPr="0091499B" w:rsidSect="002F4218">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2EF" w:rsidRDefault="006622EF" w:rsidP="004A504B">
      <w:r>
        <w:separator/>
      </w:r>
    </w:p>
  </w:endnote>
  <w:endnote w:type="continuationSeparator" w:id="0">
    <w:p w:rsidR="006622EF" w:rsidRDefault="006622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2EF" w:rsidRPr="0033525D" w:rsidRDefault="006622EF">
    <w:pPr>
      <w:jc w:val="center"/>
    </w:pPr>
    <w:r>
      <w:fldChar w:fldCharType="begin"/>
    </w:r>
    <w:r>
      <w:instrText xml:space="preserve"> PAGE </w:instrText>
    </w:r>
    <w:r>
      <w:fldChar w:fldCharType="separate"/>
    </w:r>
    <w:r w:rsidR="00477CE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2EF" w:rsidRPr="0033525D" w:rsidRDefault="006622EF">
    <w:pPr>
      <w:jc w:val="center"/>
    </w:pPr>
    <w:r>
      <w:fldChar w:fldCharType="begin"/>
    </w:r>
    <w:r>
      <w:instrText xml:space="preserve"> PAGE </w:instrText>
    </w:r>
    <w:r>
      <w:fldChar w:fldCharType="separate"/>
    </w:r>
    <w:r w:rsidR="00477CE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2EF" w:rsidRDefault="006622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622EF" w:rsidRDefault="006622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F26C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3F26C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132142"/>
      <w:docPartObj>
        <w:docPartGallery w:val="Page Numbers (Bottom of Page)"/>
        <w:docPartUnique/>
      </w:docPartObj>
    </w:sdtPr>
    <w:sdtEndPr>
      <w:rPr>
        <w:noProof/>
      </w:rPr>
    </w:sdtEndPr>
    <w:sdtContent>
      <w:p w:rsidR="002F4218" w:rsidRDefault="002F4218">
        <w:pPr>
          <w:pStyle w:val="Footer"/>
          <w:jc w:val="center"/>
        </w:pPr>
        <w:r>
          <w:fldChar w:fldCharType="begin"/>
        </w:r>
        <w:r>
          <w:instrText xml:space="preserve"> PAGE   \* MERGEFORMAT </w:instrText>
        </w:r>
        <w:r>
          <w:fldChar w:fldCharType="separate"/>
        </w:r>
        <w:r w:rsidR="00477CEC">
          <w:rPr>
            <w:noProof/>
          </w:rPr>
          <w:t>1</w:t>
        </w:r>
        <w:r>
          <w:rPr>
            <w:noProof/>
          </w:rPr>
          <w:fldChar w:fldCharType="end"/>
        </w:r>
      </w:p>
    </w:sdtContent>
  </w:sdt>
  <w:p w:rsidR="007C227C" w:rsidRPr="002F4218" w:rsidRDefault="007C227C" w:rsidP="002F42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2EF" w:rsidRDefault="006622EF" w:rsidP="004A504B">
      <w:r>
        <w:separator/>
      </w:r>
    </w:p>
  </w:footnote>
  <w:footnote w:type="continuationSeparator" w:id="0">
    <w:p w:rsidR="006622EF" w:rsidRDefault="006622EF" w:rsidP="004A504B">
      <w:r>
        <w:continuationSeparator/>
      </w:r>
    </w:p>
  </w:footnote>
  <w:footnote w:id="1">
    <w:p w:rsidR="006622EF" w:rsidRPr="00FE3307" w:rsidRDefault="006622EF" w:rsidP="006622EF">
      <w:pPr>
        <w:pStyle w:val="FootnoteText"/>
        <w:rPr>
          <w:lang w:val="en-CA"/>
        </w:rPr>
      </w:pPr>
      <w:r w:rsidRPr="004D3B89">
        <w:rPr>
          <w:rStyle w:val="FootnoteReference"/>
        </w:rPr>
        <w:footnoteRef/>
      </w:r>
      <w:r w:rsidRPr="004D3B89">
        <w:t xml:space="preserve"> </w:t>
      </w:r>
      <w:r w:rsidRPr="004D3B89">
        <w:rPr>
          <w:lang w:val="en-CA"/>
        </w:rPr>
        <w:t xml:space="preserve">As per the letter of 7 October 2019 from the </w:t>
      </w:r>
      <w:proofErr w:type="spellStart"/>
      <w:r w:rsidRPr="004D3B89">
        <w:rPr>
          <w:lang w:val="en-CA"/>
        </w:rPr>
        <w:t>Ministère</w:t>
      </w:r>
      <w:proofErr w:type="spellEnd"/>
      <w:r w:rsidRPr="004D3B89">
        <w:rPr>
          <w:lang w:val="en-CA"/>
        </w:rPr>
        <w:t xml:space="preserve"> de </w:t>
      </w:r>
      <w:proofErr w:type="spellStart"/>
      <w:r w:rsidRPr="004D3B89">
        <w:rPr>
          <w:lang w:val="en-CA"/>
        </w:rPr>
        <w:t>l’Environnement</w:t>
      </w:r>
      <w:proofErr w:type="spellEnd"/>
      <w:r w:rsidRPr="004D3B89">
        <w:rPr>
          <w:lang w:val="en-CA"/>
        </w:rPr>
        <w:t xml:space="preserve"> et du </w:t>
      </w:r>
      <w:proofErr w:type="spellStart"/>
      <w:r w:rsidRPr="004D3B89">
        <w:rPr>
          <w:lang w:val="en-CA"/>
        </w:rPr>
        <w:t>Développement</w:t>
      </w:r>
      <w:proofErr w:type="spellEnd"/>
      <w:r w:rsidRPr="004D3B89">
        <w:rPr>
          <w:lang w:val="en-CA"/>
        </w:rPr>
        <w:t xml:space="preserve"> Durable of Côte d’Ivoire to the Secretariat.</w:t>
      </w:r>
    </w:p>
  </w:footnote>
  <w:footnote w:id="2">
    <w:p w:rsidR="006622EF" w:rsidRPr="00F24287" w:rsidRDefault="006622EF" w:rsidP="006622EF">
      <w:pPr>
        <w:pStyle w:val="FootnoteText"/>
        <w:rPr>
          <w:lang w:val="en-CA"/>
        </w:rPr>
      </w:pPr>
      <w:r>
        <w:rPr>
          <w:rStyle w:val="FootnoteReference"/>
        </w:rPr>
        <w:footnoteRef/>
      </w:r>
      <w:r>
        <w:t xml:space="preserve"> </w:t>
      </w:r>
      <w:r>
        <w:rPr>
          <w:lang w:val="en-CA"/>
        </w:rPr>
        <w:t xml:space="preserve">Decisions </w:t>
      </w:r>
      <w:r w:rsidRPr="00F24287">
        <w:rPr>
          <w:lang w:val="en-CA"/>
        </w:rPr>
        <w:t>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2EF" w:rsidRPr="0033525D" w:rsidRDefault="0089505A">
    <w:r>
      <w:fldChar w:fldCharType="begin"/>
    </w:r>
    <w:r>
      <w:instrText xml:space="preserve"> DOCPROPERTY "Document number"  \* MERGEFORMAT </w:instrText>
    </w:r>
    <w:r>
      <w:fldChar w:fldCharType="separate"/>
    </w:r>
    <w:r w:rsidR="002F4218">
      <w:t>UNEP/</w:t>
    </w:r>
    <w:proofErr w:type="spellStart"/>
    <w:r w:rsidR="002F4218">
      <w:t>OzL.Pro</w:t>
    </w:r>
    <w:proofErr w:type="spellEnd"/>
    <w:r w:rsidR="002F4218">
      <w:t>/</w:t>
    </w:r>
    <w:proofErr w:type="spellStart"/>
    <w:r w:rsidR="002F4218">
      <w:t>ExCom</w:t>
    </w:r>
    <w:proofErr w:type="spellEnd"/>
    <w:r w:rsidR="002F4218">
      <w:t>/84/46</w:t>
    </w:r>
    <w:r>
      <w:fldChar w:fldCharType="end"/>
    </w:r>
  </w:p>
  <w:p w:rsidR="006622EF" w:rsidRPr="0033525D" w:rsidRDefault="006622EF"/>
  <w:p w:rsidR="006622EF" w:rsidRPr="0033525D" w:rsidRDefault="006622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2EF" w:rsidRPr="0033525D" w:rsidRDefault="0089505A">
    <w:pPr>
      <w:jc w:val="right"/>
    </w:pPr>
    <w:r>
      <w:fldChar w:fldCharType="begin"/>
    </w:r>
    <w:r>
      <w:instrText xml:space="preserve"> DOCPROPERTY "Document number"  \* MERGEFORMAT </w:instrText>
    </w:r>
    <w:r>
      <w:fldChar w:fldCharType="separate"/>
    </w:r>
    <w:r w:rsidR="002F4218">
      <w:t>UNEP/</w:t>
    </w:r>
    <w:proofErr w:type="spellStart"/>
    <w:r w:rsidR="002F4218">
      <w:t>OzL.Pro</w:t>
    </w:r>
    <w:proofErr w:type="spellEnd"/>
    <w:r w:rsidR="002F4218">
      <w:t>/</w:t>
    </w:r>
    <w:proofErr w:type="spellStart"/>
    <w:r w:rsidR="002F4218">
      <w:t>ExCom</w:t>
    </w:r>
    <w:proofErr w:type="spellEnd"/>
    <w:r w:rsidR="002F4218">
      <w:t>/84/46</w:t>
    </w:r>
    <w:r>
      <w:fldChar w:fldCharType="end"/>
    </w:r>
  </w:p>
  <w:p w:rsidR="006622EF" w:rsidRPr="0033525D" w:rsidRDefault="006622EF"/>
  <w:p w:rsidR="006622EF" w:rsidRPr="0033525D" w:rsidRDefault="006622E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89505A">
    <w:r>
      <w:fldChar w:fldCharType="begin"/>
    </w:r>
    <w:r>
      <w:instrText xml:space="preserve"> DOCPROPERTY "Document number"  \* MERGEFORMAT </w:instrText>
    </w:r>
    <w:r>
      <w:fldChar w:fldCharType="separate"/>
    </w:r>
    <w:r w:rsidR="006622EF">
      <w:t>UNEP/</w:t>
    </w:r>
    <w:proofErr w:type="spellStart"/>
    <w:r w:rsidR="006622EF">
      <w:t>OzL.Pro</w:t>
    </w:r>
    <w:proofErr w:type="spellEnd"/>
    <w:r w:rsidR="006622EF">
      <w:t>/</w:t>
    </w:r>
    <w:proofErr w:type="spellStart"/>
    <w:r w:rsidR="006622EF">
      <w:t>ExCom</w:t>
    </w:r>
    <w:proofErr w:type="spellEnd"/>
    <w:r w:rsidR="006622EF">
      <w:t>/84/1</w:t>
    </w:r>
    <w:r>
      <w:fldChar w:fldCharType="end"/>
    </w:r>
  </w:p>
  <w:p w:rsidR="007C227C" w:rsidRPr="0033525D" w:rsidRDefault="007C227C"/>
  <w:p w:rsidR="007C227C" w:rsidRPr="0033525D" w:rsidRDefault="007C227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89505A">
    <w:pPr>
      <w:jc w:val="right"/>
    </w:pPr>
    <w:r>
      <w:fldChar w:fldCharType="begin"/>
    </w:r>
    <w:r>
      <w:instrText xml:space="preserve"> DOCPROPERTY "Document number"  \* MERGEFORMAT </w:instrText>
    </w:r>
    <w:r>
      <w:fldChar w:fldCharType="separate"/>
    </w:r>
    <w:r w:rsidR="006622EF">
      <w:t>UNEP/</w:t>
    </w:r>
    <w:proofErr w:type="spellStart"/>
    <w:r w:rsidR="006622EF">
      <w:t>OzL.Pro</w:t>
    </w:r>
    <w:proofErr w:type="spellEnd"/>
    <w:r w:rsidR="006622EF">
      <w:t>/</w:t>
    </w:r>
    <w:proofErr w:type="spellStart"/>
    <w:r w:rsidR="006622EF">
      <w:t>ExCom</w:t>
    </w:r>
    <w:proofErr w:type="spellEnd"/>
    <w:r w:rsidR="006622EF">
      <w:t>/84/1</w:t>
    </w:r>
    <w:r>
      <w:fldChar w:fldCharType="end"/>
    </w:r>
  </w:p>
  <w:p w:rsidR="007C227C" w:rsidRPr="0033525D" w:rsidRDefault="007C227C"/>
  <w:p w:rsidR="007C227C" w:rsidRPr="0033525D" w:rsidRDefault="007C227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218" w:rsidRPr="0033525D" w:rsidRDefault="0089505A" w:rsidP="002F4218">
    <w:pPr>
      <w:jc w:val="right"/>
    </w:pPr>
    <w:r>
      <w:fldChar w:fldCharType="begin"/>
    </w:r>
    <w:r>
      <w:instrText xml:space="preserve"> DOCPROPERTY "Document number"  \* MERGEFORMAT </w:instrText>
    </w:r>
    <w:r>
      <w:fldChar w:fldCharType="separate"/>
    </w:r>
    <w:r w:rsidR="002F4218">
      <w:t>UNEP/</w:t>
    </w:r>
    <w:proofErr w:type="spellStart"/>
    <w:r w:rsidR="002F4218">
      <w:t>OzL.Pro</w:t>
    </w:r>
    <w:proofErr w:type="spellEnd"/>
    <w:r w:rsidR="002F4218">
      <w:t>/</w:t>
    </w:r>
    <w:proofErr w:type="spellStart"/>
    <w:r w:rsidR="002F4218">
      <w:t>ExCom</w:t>
    </w:r>
    <w:proofErr w:type="spellEnd"/>
    <w:r w:rsidR="002F4218">
      <w:t>/84/46</w:t>
    </w:r>
    <w:r>
      <w:fldChar w:fldCharType="end"/>
    </w:r>
  </w:p>
  <w:p w:rsidR="002F4218" w:rsidRDefault="002F4218" w:rsidP="002F4218">
    <w:pPr>
      <w:pStyle w:val="Header"/>
      <w:jc w:val="right"/>
    </w:pPr>
    <w:r>
      <w:t>Annex I</w:t>
    </w:r>
  </w:p>
  <w:p w:rsidR="002F4218" w:rsidRDefault="002F4218" w:rsidP="002F421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9A513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622EF"/>
    <w:rsid w:val="00000FED"/>
    <w:rsid w:val="0000434E"/>
    <w:rsid w:val="00017C3F"/>
    <w:rsid w:val="000211A9"/>
    <w:rsid w:val="00031260"/>
    <w:rsid w:val="0003681A"/>
    <w:rsid w:val="00052C5C"/>
    <w:rsid w:val="00061EC2"/>
    <w:rsid w:val="00080ED0"/>
    <w:rsid w:val="00085B8F"/>
    <w:rsid w:val="00090481"/>
    <w:rsid w:val="00092009"/>
    <w:rsid w:val="00096494"/>
    <w:rsid w:val="000A699D"/>
    <w:rsid w:val="000A6C26"/>
    <w:rsid w:val="000C6B98"/>
    <w:rsid w:val="000D52A4"/>
    <w:rsid w:val="000D5727"/>
    <w:rsid w:val="000E07BC"/>
    <w:rsid w:val="000E080C"/>
    <w:rsid w:val="000E59CB"/>
    <w:rsid w:val="000E7A5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04E9E"/>
    <w:rsid w:val="00213B82"/>
    <w:rsid w:val="00214863"/>
    <w:rsid w:val="002156B4"/>
    <w:rsid w:val="00253222"/>
    <w:rsid w:val="00262847"/>
    <w:rsid w:val="00264ACF"/>
    <w:rsid w:val="00281BB2"/>
    <w:rsid w:val="002B08D9"/>
    <w:rsid w:val="002B571E"/>
    <w:rsid w:val="002B72E9"/>
    <w:rsid w:val="002C7998"/>
    <w:rsid w:val="002F1E53"/>
    <w:rsid w:val="002F263D"/>
    <w:rsid w:val="002F2CAA"/>
    <w:rsid w:val="002F4218"/>
    <w:rsid w:val="0030052C"/>
    <w:rsid w:val="00326EF4"/>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3113"/>
    <w:rsid w:val="003E7906"/>
    <w:rsid w:val="003F26C3"/>
    <w:rsid w:val="003F3C50"/>
    <w:rsid w:val="003F5FBE"/>
    <w:rsid w:val="00406A6A"/>
    <w:rsid w:val="00406B22"/>
    <w:rsid w:val="004174B4"/>
    <w:rsid w:val="004203D6"/>
    <w:rsid w:val="004328A7"/>
    <w:rsid w:val="00434C74"/>
    <w:rsid w:val="00456EB4"/>
    <w:rsid w:val="004664C4"/>
    <w:rsid w:val="004718F3"/>
    <w:rsid w:val="004731B8"/>
    <w:rsid w:val="00475040"/>
    <w:rsid w:val="00477CEC"/>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47DD"/>
    <w:rsid w:val="00515B2F"/>
    <w:rsid w:val="00533796"/>
    <w:rsid w:val="00555D75"/>
    <w:rsid w:val="00560DF0"/>
    <w:rsid w:val="0056759C"/>
    <w:rsid w:val="0059513E"/>
    <w:rsid w:val="005A4390"/>
    <w:rsid w:val="005B48FF"/>
    <w:rsid w:val="00604C15"/>
    <w:rsid w:val="00614BE0"/>
    <w:rsid w:val="006158D5"/>
    <w:rsid w:val="00625D83"/>
    <w:rsid w:val="006622EF"/>
    <w:rsid w:val="006623E7"/>
    <w:rsid w:val="00662B80"/>
    <w:rsid w:val="00670F6C"/>
    <w:rsid w:val="00675795"/>
    <w:rsid w:val="006852C7"/>
    <w:rsid w:val="006852CE"/>
    <w:rsid w:val="006C1727"/>
    <w:rsid w:val="006C32FD"/>
    <w:rsid w:val="006C39CE"/>
    <w:rsid w:val="006D0FCC"/>
    <w:rsid w:val="006D1D2D"/>
    <w:rsid w:val="006D54FC"/>
    <w:rsid w:val="006E1FC3"/>
    <w:rsid w:val="006F0D4A"/>
    <w:rsid w:val="0070616B"/>
    <w:rsid w:val="00706FDA"/>
    <w:rsid w:val="00711F9A"/>
    <w:rsid w:val="00713810"/>
    <w:rsid w:val="007303A5"/>
    <w:rsid w:val="00730B3E"/>
    <w:rsid w:val="0073420B"/>
    <w:rsid w:val="0074760E"/>
    <w:rsid w:val="00754ABA"/>
    <w:rsid w:val="007A02C9"/>
    <w:rsid w:val="007A1546"/>
    <w:rsid w:val="007A228C"/>
    <w:rsid w:val="007A368E"/>
    <w:rsid w:val="007A5868"/>
    <w:rsid w:val="007B04CE"/>
    <w:rsid w:val="007B6871"/>
    <w:rsid w:val="007B7A2F"/>
    <w:rsid w:val="007C227C"/>
    <w:rsid w:val="007C3D33"/>
    <w:rsid w:val="007D294A"/>
    <w:rsid w:val="007D47D2"/>
    <w:rsid w:val="007D6EC0"/>
    <w:rsid w:val="007D7E1D"/>
    <w:rsid w:val="007E3CD0"/>
    <w:rsid w:val="00800EDC"/>
    <w:rsid w:val="00831979"/>
    <w:rsid w:val="00851352"/>
    <w:rsid w:val="00863230"/>
    <w:rsid w:val="008717D8"/>
    <w:rsid w:val="0087215C"/>
    <w:rsid w:val="00880E35"/>
    <w:rsid w:val="008875FE"/>
    <w:rsid w:val="00887F8E"/>
    <w:rsid w:val="0089505A"/>
    <w:rsid w:val="00896234"/>
    <w:rsid w:val="00897E43"/>
    <w:rsid w:val="008C5738"/>
    <w:rsid w:val="008C7EAD"/>
    <w:rsid w:val="008D0CFE"/>
    <w:rsid w:val="008D3375"/>
    <w:rsid w:val="008D54C2"/>
    <w:rsid w:val="008D6152"/>
    <w:rsid w:val="008F0F81"/>
    <w:rsid w:val="008F27BF"/>
    <w:rsid w:val="009112A8"/>
    <w:rsid w:val="009132B1"/>
    <w:rsid w:val="009142EC"/>
    <w:rsid w:val="0091499B"/>
    <w:rsid w:val="009154C3"/>
    <w:rsid w:val="00923540"/>
    <w:rsid w:val="00926767"/>
    <w:rsid w:val="009358F2"/>
    <w:rsid w:val="009361D5"/>
    <w:rsid w:val="009428A4"/>
    <w:rsid w:val="009659F4"/>
    <w:rsid w:val="0096788F"/>
    <w:rsid w:val="009709B0"/>
    <w:rsid w:val="00970D60"/>
    <w:rsid w:val="009946B5"/>
    <w:rsid w:val="009960E5"/>
    <w:rsid w:val="009A7ADC"/>
    <w:rsid w:val="009C19B7"/>
    <w:rsid w:val="009D4E5D"/>
    <w:rsid w:val="009D7C51"/>
    <w:rsid w:val="009E196C"/>
    <w:rsid w:val="009F36BF"/>
    <w:rsid w:val="00A111B6"/>
    <w:rsid w:val="00A2547B"/>
    <w:rsid w:val="00A26D27"/>
    <w:rsid w:val="00A376EE"/>
    <w:rsid w:val="00A42A99"/>
    <w:rsid w:val="00A5151A"/>
    <w:rsid w:val="00A56465"/>
    <w:rsid w:val="00A57E0A"/>
    <w:rsid w:val="00A7622B"/>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30653"/>
    <w:rsid w:val="00C40C41"/>
    <w:rsid w:val="00C45885"/>
    <w:rsid w:val="00C50F22"/>
    <w:rsid w:val="00C55303"/>
    <w:rsid w:val="00C57971"/>
    <w:rsid w:val="00C65BD7"/>
    <w:rsid w:val="00C76BA4"/>
    <w:rsid w:val="00C83A48"/>
    <w:rsid w:val="00C85865"/>
    <w:rsid w:val="00C85E85"/>
    <w:rsid w:val="00CA2321"/>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17641"/>
    <w:rsid w:val="00D22563"/>
    <w:rsid w:val="00D26F37"/>
    <w:rsid w:val="00D4741C"/>
    <w:rsid w:val="00D51B89"/>
    <w:rsid w:val="00D53B69"/>
    <w:rsid w:val="00D5718F"/>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47DC"/>
    <w:rsid w:val="00E85409"/>
    <w:rsid w:val="00EA429F"/>
    <w:rsid w:val="00EA4F9E"/>
    <w:rsid w:val="00EA63CA"/>
    <w:rsid w:val="00EA6D3B"/>
    <w:rsid w:val="00EB00AD"/>
    <w:rsid w:val="00EB136C"/>
    <w:rsid w:val="00EB480E"/>
    <w:rsid w:val="00EB5EC6"/>
    <w:rsid w:val="00EB7FC9"/>
    <w:rsid w:val="00ED27E8"/>
    <w:rsid w:val="00ED7137"/>
    <w:rsid w:val="00EE5841"/>
    <w:rsid w:val="00EE66BA"/>
    <w:rsid w:val="00F07A58"/>
    <w:rsid w:val="00F21088"/>
    <w:rsid w:val="00F268BE"/>
    <w:rsid w:val="00F26E2B"/>
    <w:rsid w:val="00F327E7"/>
    <w:rsid w:val="00F35746"/>
    <w:rsid w:val="00F4363F"/>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C5D78"/>
  <w15:docId w15:val="{13136543-0DF4-40E9-BC36-17F1D140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622EF"/>
    <w:pPr>
      <w:ind w:left="720"/>
      <w:contextualSpacing/>
    </w:pPr>
  </w:style>
  <w:style w:type="paragraph" w:styleId="FootnoteText">
    <w:name w:val="footnote text"/>
    <w:basedOn w:val="Normal"/>
    <w:link w:val="FootnoteTextChar"/>
    <w:uiPriority w:val="99"/>
    <w:semiHidden/>
    <w:unhideWhenUsed/>
    <w:rsid w:val="006622EF"/>
    <w:rPr>
      <w:sz w:val="20"/>
      <w:szCs w:val="20"/>
    </w:rPr>
  </w:style>
  <w:style w:type="character" w:customStyle="1" w:styleId="FootnoteTextChar">
    <w:name w:val="Footnote Text Char"/>
    <w:basedOn w:val="DefaultParagraphFont"/>
    <w:link w:val="FootnoteText"/>
    <w:uiPriority w:val="99"/>
    <w:semiHidden/>
    <w:rsid w:val="006622EF"/>
    <w:rPr>
      <w:lang w:val="en-GB"/>
    </w:rPr>
  </w:style>
  <w:style w:type="character" w:styleId="FootnoteReference">
    <w:name w:val="footnote reference"/>
    <w:basedOn w:val="DefaultParagraphFont"/>
    <w:uiPriority w:val="99"/>
    <w:semiHidden/>
    <w:unhideWhenUsed/>
    <w:rsid w:val="006622EF"/>
    <w:rPr>
      <w:vertAlign w:val="superscript"/>
    </w:rPr>
  </w:style>
  <w:style w:type="character" w:customStyle="1" w:styleId="FooterChar">
    <w:name w:val="Footer Char"/>
    <w:basedOn w:val="DefaultParagraphFont"/>
    <w:link w:val="Footer"/>
    <w:uiPriority w:val="99"/>
    <w:rsid w:val="006622E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UNEP/OzL.Pro/ExCom/84/46</Document_x0020_Number>
    <DocumentType xmlns="64e33b30-101d-41de-b951-961aab25ea29">Pre-session</DocumentType>
  </documentManagement>
</p:properties>
</file>

<file path=customXml/itemProps1.xml><?xml version="1.0" encoding="utf-8"?>
<ds:datastoreItem xmlns:ds="http://schemas.openxmlformats.org/officeDocument/2006/customXml" ds:itemID="{2E501CC2-24BA-4727-8C9A-F9789C557B86}"/>
</file>

<file path=customXml/itemProps2.xml><?xml version="1.0" encoding="utf-8"?>
<ds:datastoreItem xmlns:ds="http://schemas.openxmlformats.org/officeDocument/2006/customXml" ds:itemID="{56436442-11A8-48E5-AA86-01358A60BF6B}"/>
</file>

<file path=customXml/itemProps3.xml><?xml version="1.0" encoding="utf-8"?>
<ds:datastoreItem xmlns:ds="http://schemas.openxmlformats.org/officeDocument/2006/customXml" ds:itemID="{4CE141AD-B500-48EC-8448-F810425DE31E}"/>
</file>

<file path=customXml/itemProps4.xml><?xml version="1.0" encoding="utf-8"?>
<ds:datastoreItem xmlns:ds="http://schemas.openxmlformats.org/officeDocument/2006/customXml" ds:itemID="{B12233D7-E56E-477A-99F1-EF5FD6A7C531}"/>
</file>

<file path=docProps/app.xml><?xml version="1.0" encoding="utf-8"?>
<Properties xmlns="http://schemas.openxmlformats.org/officeDocument/2006/extended-properties" xmlns:vt="http://schemas.openxmlformats.org/officeDocument/2006/docPropsVTypes">
  <Template>Eec84G</Template>
  <TotalTime>2</TotalTime>
  <Pages>9</Pages>
  <Words>3343</Words>
  <Characters>18345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Project Proposal: Côte d’Ivoire</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Côte d’Ivoire</dc:title>
  <dc:creator/>
  <cp:lastModifiedBy>Muriel Aguiar</cp:lastModifiedBy>
  <cp:revision>4</cp:revision>
  <cp:lastPrinted>2001-05-26T16:40:00Z</cp:lastPrinted>
  <dcterms:created xsi:type="dcterms:W3CDTF">2019-11-15T21:23:00Z</dcterms:created>
  <dcterms:modified xsi:type="dcterms:W3CDTF">2019-11-15T21:25:00Z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UNEP/OzL.Pro/ExCom/84/46</vt:lpwstr>
  </property>
  <property fmtid="{D5CDD505-2E9C-101B-9397-08002B2CF9AE}" pid="3" name="Revision date">
    <vt:lpwstr>11/15/2019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