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00ADCDB" w14:textId="77777777">
        <w:trPr>
          <w:trHeight w:val="720"/>
        </w:trPr>
        <w:tc>
          <w:tcPr>
            <w:tcW w:w="4410" w:type="dxa"/>
            <w:gridSpan w:val="2"/>
            <w:tcBorders>
              <w:bottom w:val="single" w:sz="18" w:space="0" w:color="auto"/>
            </w:tcBorders>
          </w:tcPr>
          <w:p w14:paraId="7D816544"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816DC35"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629B4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BC7A436" w14:textId="77777777" w:rsidR="007E5D09" w:rsidRDefault="00E1360E">
            <w:pPr>
              <w:spacing w:before="120"/>
              <w:jc w:val="left"/>
              <w:rPr>
                <w:lang w:val="en-US"/>
              </w:rPr>
            </w:pPr>
            <w:r>
              <w:rPr>
                <w:noProof/>
                <w:lang w:val="es-CO" w:eastAsia="es-CO" w:bidi="ar-SA"/>
              </w:rPr>
              <w:drawing>
                <wp:anchor distT="0" distB="0" distL="114300" distR="114300" simplePos="0" relativeHeight="251660288" behindDoc="0" locked="0" layoutInCell="0" allowOverlap="1" wp14:anchorId="1941FA2C" wp14:editId="13271AB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9264" behindDoc="1" locked="0" layoutInCell="0" allowOverlap="1" wp14:anchorId="5E37AE53" wp14:editId="19277E9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4F37F9D" w14:textId="77777777" w:rsidR="007E5D09" w:rsidRDefault="00E1360E">
            <w:pPr>
              <w:spacing w:before="120"/>
              <w:jc w:val="left"/>
              <w:rPr>
                <w:lang w:val="en-US"/>
              </w:rPr>
            </w:pPr>
            <w:r>
              <w:rPr>
                <w:lang w:val="en-US"/>
              </w:rPr>
              <w:t>GENERAL</w:t>
            </w:r>
          </w:p>
          <w:p w14:paraId="4C737543" w14:textId="77777777" w:rsidR="007E5D09" w:rsidRDefault="007E5D09">
            <w:pPr>
              <w:spacing w:before="120"/>
              <w:jc w:val="left"/>
              <w:rPr>
                <w:lang w:val="en-US"/>
              </w:rPr>
            </w:pPr>
          </w:p>
          <w:p w14:paraId="04667345" w14:textId="2D29767D" w:rsidR="007E5D09" w:rsidRDefault="00FC56F7" w:rsidP="00A211A8">
            <w:pPr>
              <w:rPr>
                <w:rtl/>
              </w:rPr>
            </w:pPr>
            <w:r>
              <w:fldChar w:fldCharType="begin"/>
            </w:r>
            <w:r>
              <w:instrText xml:space="preserve"> DOCPROPERTY "Document number"  \* MERGEFORMAT </w:instrText>
            </w:r>
            <w:r>
              <w:fldChar w:fldCharType="separate"/>
            </w:r>
            <w:r w:rsidR="00A7302B">
              <w:t>UNEP/</w:t>
            </w:r>
            <w:proofErr w:type="spellStart"/>
            <w:r w:rsidR="00A7302B">
              <w:t>OzL.Pro</w:t>
            </w:r>
            <w:proofErr w:type="spellEnd"/>
            <w:r w:rsidR="00A7302B">
              <w:t>/ExCom/85/14</w:t>
            </w:r>
            <w:r>
              <w:fldChar w:fldCharType="end"/>
            </w:r>
          </w:p>
          <w:p w14:paraId="6960CF11" w14:textId="2D3C0231" w:rsidR="00662A73" w:rsidRPr="003F73BA" w:rsidRDefault="00662A73" w:rsidP="00A211A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F12D42">
              <w:rPr>
                <w:lang w:val="en-US"/>
              </w:rPr>
              <w:t>15</w:t>
            </w:r>
            <w:r w:rsidR="00F12D42" w:rsidRPr="00F12D42">
              <w:t xml:space="preserve"> </w:t>
            </w:r>
            <w:r w:rsidR="00F12D42">
              <w:rPr>
                <w:lang w:val="en-US"/>
              </w:rPr>
              <w:t>May</w:t>
            </w:r>
            <w:r w:rsidR="00F12D42" w:rsidRPr="00F12D42">
              <w:t xml:space="preserve"> 2020</w:t>
            </w:r>
            <w:r>
              <w:fldChar w:fldCharType="end"/>
            </w:r>
          </w:p>
          <w:p w14:paraId="41F4B770" w14:textId="77777777" w:rsidR="00662A73" w:rsidRDefault="00662A73">
            <w:pPr>
              <w:spacing w:before="120"/>
              <w:jc w:val="left"/>
              <w:rPr>
                <w:rtl/>
                <w:lang w:val="en-US" w:bidi="ar-AE"/>
              </w:rPr>
            </w:pPr>
          </w:p>
          <w:p w14:paraId="642E0B9E" w14:textId="77777777" w:rsidR="007E5D09" w:rsidRDefault="00E1360E">
            <w:pPr>
              <w:spacing w:before="120"/>
              <w:jc w:val="left"/>
              <w:rPr>
                <w:lang w:val="en-US"/>
              </w:rPr>
            </w:pPr>
            <w:r>
              <w:rPr>
                <w:lang w:val="en-US"/>
              </w:rPr>
              <w:t>ARABIC</w:t>
            </w:r>
          </w:p>
          <w:p w14:paraId="5580949F"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0D28B0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82B66C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412A9B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B05F859"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F153583" w14:textId="77777777" w:rsidR="007E5D09" w:rsidRDefault="007E5D09">
            <w:pPr>
              <w:rPr>
                <w:caps/>
                <w:lang w:val="en-US"/>
              </w:rPr>
            </w:pPr>
          </w:p>
          <w:p w14:paraId="1BB2D1DC" w14:textId="77777777" w:rsidR="007E5D09" w:rsidRDefault="007E5D09">
            <w:pPr>
              <w:rPr>
                <w:lang w:val="en-US"/>
              </w:rPr>
            </w:pPr>
          </w:p>
        </w:tc>
      </w:tr>
    </w:tbl>
    <w:p w14:paraId="7906E1D7" w14:textId="77777777" w:rsidR="007E5D09" w:rsidRDefault="007E5D09">
      <w:pPr>
        <w:pStyle w:val="Caption"/>
        <w:spacing w:line="200" w:lineRule="exact"/>
        <w:ind w:left="187" w:right="187" w:hanging="187"/>
        <w:jc w:val="both"/>
        <w:rPr>
          <w:rFonts w:cs="Akhbar MT"/>
          <w:b/>
          <w:bCs/>
          <w:sz w:val="28"/>
          <w:szCs w:val="28"/>
          <w:rtl/>
        </w:rPr>
      </w:pPr>
    </w:p>
    <w:p w14:paraId="1812DDA2"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6CD5251"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DDBA553"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5E6227F5"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76A3D4CB" w14:textId="77777777" w:rsidR="007E5D09" w:rsidRPr="00532BD7"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يولية</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FE13A5">
        <w:rPr>
          <w:sz w:val="28"/>
          <w:szCs w:val="28"/>
        </w:rPr>
        <w:t>*</w:t>
      </w:r>
    </w:p>
    <w:p w14:paraId="06275414" w14:textId="77777777" w:rsidR="000E60C1" w:rsidRDefault="000E60C1" w:rsidP="00A211A8">
      <w:pPr>
        <w:pStyle w:val="StyleHeader4Para4Left0Firstline0"/>
        <w:numPr>
          <w:ilvl w:val="0"/>
          <w:numId w:val="0"/>
        </w:numPr>
        <w:bidi/>
        <w:jc w:val="center"/>
        <w:rPr>
          <w:b/>
          <w:bCs/>
          <w:sz w:val="32"/>
          <w:szCs w:val="32"/>
          <w:rtl/>
          <w:lang w:bidi="ar-EG"/>
        </w:rPr>
      </w:pPr>
    </w:p>
    <w:p w14:paraId="111321D0" w14:textId="0A113ABE" w:rsidR="007E5D09" w:rsidRDefault="00A211A8" w:rsidP="000E60C1">
      <w:pPr>
        <w:pStyle w:val="StyleHeader4Para4Left0Firstline0"/>
        <w:numPr>
          <w:ilvl w:val="0"/>
          <w:numId w:val="0"/>
        </w:numPr>
        <w:bidi/>
        <w:jc w:val="center"/>
        <w:rPr>
          <w:b/>
          <w:bCs/>
          <w:sz w:val="32"/>
          <w:szCs w:val="32"/>
          <w:lang w:bidi="ar-EG"/>
        </w:rPr>
      </w:pPr>
      <w:r w:rsidRPr="00A211A8">
        <w:rPr>
          <w:rFonts w:hint="cs"/>
          <w:b/>
          <w:bCs/>
          <w:sz w:val="32"/>
          <w:szCs w:val="32"/>
          <w:rtl/>
          <w:lang w:bidi="ar-EG"/>
        </w:rPr>
        <w:t>التعاون الثنائي</w:t>
      </w:r>
    </w:p>
    <w:p w14:paraId="52074D2F" w14:textId="77777777" w:rsidR="00D10C8D" w:rsidRPr="00A211A8" w:rsidRDefault="00D10C8D" w:rsidP="00D10C8D">
      <w:pPr>
        <w:pStyle w:val="StyleHeader4Para4Left0Firstline0"/>
        <w:numPr>
          <w:ilvl w:val="0"/>
          <w:numId w:val="0"/>
        </w:numPr>
        <w:bidi/>
        <w:jc w:val="center"/>
        <w:rPr>
          <w:b/>
          <w:bCs/>
          <w:sz w:val="32"/>
          <w:szCs w:val="32"/>
          <w:rtl/>
          <w:lang w:bidi="ar-EG"/>
        </w:rPr>
      </w:pPr>
    </w:p>
    <w:p w14:paraId="2604D406" w14:textId="77777777" w:rsidR="001548ED" w:rsidRDefault="00A211A8" w:rsidP="00565725">
      <w:pPr>
        <w:pStyle w:val="StyleHeader4Para4Left0Firstline0"/>
        <w:numPr>
          <w:ilvl w:val="0"/>
          <w:numId w:val="0"/>
        </w:numPr>
        <w:tabs>
          <w:tab w:val="clear" w:pos="2880"/>
          <w:tab w:val="clear" w:pos="5760"/>
        </w:tabs>
        <w:bidi/>
        <w:rPr>
          <w:sz w:val="26"/>
          <w:szCs w:val="26"/>
          <w:rtl/>
          <w:lang w:bidi="ar-EG"/>
        </w:rPr>
      </w:pPr>
      <w:r>
        <w:rPr>
          <w:rFonts w:hint="cs"/>
          <w:sz w:val="26"/>
          <w:szCs w:val="26"/>
          <w:rtl/>
          <w:lang w:bidi="ar-EG"/>
        </w:rPr>
        <w:t>1</w:t>
      </w:r>
      <w:r>
        <w:rPr>
          <w:rFonts w:hint="cs"/>
          <w:sz w:val="26"/>
          <w:szCs w:val="26"/>
          <w:rtl/>
          <w:lang w:bidi="ar-EG"/>
        </w:rPr>
        <w:tab/>
        <w:t xml:space="preserve">تعرض هذه الوثيقة نظرة شاملة </w:t>
      </w:r>
      <w:r w:rsidR="001548ED">
        <w:rPr>
          <w:rFonts w:hint="cs"/>
          <w:sz w:val="26"/>
          <w:szCs w:val="26"/>
          <w:rtl/>
          <w:lang w:bidi="ar-EG"/>
        </w:rPr>
        <w:t>على طلبات</w:t>
      </w:r>
      <w:r w:rsidR="000E232A">
        <w:rPr>
          <w:rFonts w:hint="cs"/>
          <w:sz w:val="26"/>
          <w:szCs w:val="26"/>
          <w:rtl/>
          <w:lang w:bidi="ar-EG"/>
        </w:rPr>
        <w:t xml:space="preserve"> من</w:t>
      </w:r>
      <w:r w:rsidR="001548ED">
        <w:rPr>
          <w:rFonts w:hint="cs"/>
          <w:sz w:val="26"/>
          <w:szCs w:val="26"/>
          <w:rtl/>
          <w:lang w:bidi="ar-EG"/>
        </w:rPr>
        <w:t xml:space="preserve"> الوكالات الثنائية، وما إذا كانت مؤهلة على ضوء مستوى </w:t>
      </w:r>
      <w:r w:rsidR="000E232A">
        <w:rPr>
          <w:rFonts w:hint="cs"/>
          <w:sz w:val="26"/>
          <w:szCs w:val="26"/>
          <w:rtl/>
          <w:lang w:bidi="ar-EG"/>
        </w:rPr>
        <w:t xml:space="preserve">الحد </w:t>
      </w:r>
      <w:r w:rsidR="001548ED">
        <w:rPr>
          <w:rFonts w:hint="cs"/>
          <w:sz w:val="26"/>
          <w:szCs w:val="26"/>
          <w:rtl/>
          <w:lang w:bidi="ar-EG"/>
        </w:rPr>
        <w:t>الأقصي للتعاون الثنائي المتاح لعام 2020 أو لفترة الثلاث سنوات 2018-2020. وتشير</w:t>
      </w:r>
      <w:r w:rsidR="000E232A">
        <w:rPr>
          <w:rFonts w:hint="cs"/>
          <w:sz w:val="26"/>
          <w:szCs w:val="26"/>
          <w:rtl/>
          <w:lang w:bidi="ar-EG"/>
        </w:rPr>
        <w:t xml:space="preserve"> الوثيقة</w:t>
      </w:r>
      <w:r w:rsidR="001548ED">
        <w:rPr>
          <w:rFonts w:hint="cs"/>
          <w:sz w:val="26"/>
          <w:szCs w:val="26"/>
          <w:rtl/>
          <w:lang w:bidi="ar-EG"/>
        </w:rPr>
        <w:t xml:space="preserve"> </w:t>
      </w:r>
      <w:r w:rsidR="000E232A">
        <w:rPr>
          <w:rFonts w:hint="cs"/>
          <w:sz w:val="26"/>
          <w:szCs w:val="26"/>
          <w:rtl/>
          <w:lang w:bidi="ar-EG"/>
        </w:rPr>
        <w:t>إلى وثائق</w:t>
      </w:r>
      <w:r w:rsidR="001548ED">
        <w:rPr>
          <w:rFonts w:hint="cs"/>
          <w:sz w:val="26"/>
          <w:szCs w:val="26"/>
          <w:rtl/>
          <w:lang w:bidi="ar-EG"/>
        </w:rPr>
        <w:t xml:space="preserve"> الاجتماعات ذات العلاقة التى تتضمن مناقشة بشأن الطلبات الثنائية، وتحتوى على </w:t>
      </w:r>
      <w:r w:rsidR="000E232A">
        <w:rPr>
          <w:rFonts w:hint="cs"/>
          <w:sz w:val="26"/>
          <w:szCs w:val="26"/>
          <w:rtl/>
          <w:lang w:bidi="ar-EG"/>
        </w:rPr>
        <w:t>توصية</w:t>
      </w:r>
      <w:r w:rsidR="001548ED">
        <w:rPr>
          <w:rFonts w:hint="cs"/>
          <w:sz w:val="26"/>
          <w:szCs w:val="26"/>
          <w:rtl/>
          <w:lang w:bidi="ar-EG"/>
        </w:rPr>
        <w:t xml:space="preserve"> في سنة </w:t>
      </w:r>
      <w:r w:rsidR="00565725">
        <w:rPr>
          <w:rFonts w:hint="cs"/>
          <w:sz w:val="26"/>
          <w:szCs w:val="26"/>
          <w:rtl/>
          <w:lang w:bidi="ar-EG"/>
        </w:rPr>
        <w:t>مهمة</w:t>
      </w:r>
      <w:r w:rsidR="001548ED">
        <w:rPr>
          <w:rFonts w:hint="cs"/>
          <w:sz w:val="26"/>
          <w:szCs w:val="26"/>
          <w:rtl/>
          <w:lang w:bidi="ar-EG"/>
        </w:rPr>
        <w:t xml:space="preserve"> </w:t>
      </w:r>
      <w:r w:rsidR="00565725">
        <w:rPr>
          <w:rFonts w:hint="cs"/>
          <w:sz w:val="26"/>
          <w:szCs w:val="26"/>
          <w:rtl/>
          <w:lang w:bidi="ar-EG"/>
        </w:rPr>
        <w:t>ا</w:t>
      </w:r>
      <w:r w:rsidR="001548ED">
        <w:rPr>
          <w:rFonts w:hint="cs"/>
          <w:sz w:val="26"/>
          <w:szCs w:val="26"/>
          <w:rtl/>
          <w:lang w:bidi="ar-EG"/>
        </w:rPr>
        <w:t>لتعاون الثنائي.</w:t>
      </w:r>
    </w:p>
    <w:p w14:paraId="0C20706E" w14:textId="77777777" w:rsidR="001548ED" w:rsidRDefault="001548ED" w:rsidP="001548ED">
      <w:pPr>
        <w:pStyle w:val="StyleHeader4Para4Left0Firstline0"/>
        <w:numPr>
          <w:ilvl w:val="0"/>
          <w:numId w:val="0"/>
        </w:numPr>
        <w:tabs>
          <w:tab w:val="clear" w:pos="2880"/>
          <w:tab w:val="clear" w:pos="5760"/>
        </w:tabs>
        <w:bidi/>
        <w:rPr>
          <w:b/>
          <w:bCs/>
          <w:sz w:val="26"/>
          <w:szCs w:val="26"/>
          <w:rtl/>
          <w:lang w:bidi="ar-EG"/>
        </w:rPr>
      </w:pPr>
      <w:r w:rsidRPr="000E60C1">
        <w:rPr>
          <w:rFonts w:hint="cs"/>
          <w:b/>
          <w:bCs/>
          <w:sz w:val="26"/>
          <w:szCs w:val="26"/>
          <w:rtl/>
          <w:lang w:bidi="ar-EG"/>
        </w:rPr>
        <w:t>نظرة عامة</w:t>
      </w:r>
    </w:p>
    <w:p w14:paraId="4FD9F461" w14:textId="77777777" w:rsidR="001548ED" w:rsidRDefault="001548ED" w:rsidP="000E60C1">
      <w:pPr>
        <w:pStyle w:val="StyleHeader4Para4Left0Firstline0"/>
        <w:numPr>
          <w:ilvl w:val="0"/>
          <w:numId w:val="0"/>
        </w:numPr>
        <w:tabs>
          <w:tab w:val="clear" w:pos="2880"/>
          <w:tab w:val="clear" w:pos="5760"/>
        </w:tabs>
        <w:bidi/>
        <w:spacing w:after="120"/>
        <w:rPr>
          <w:sz w:val="26"/>
          <w:szCs w:val="26"/>
          <w:rtl/>
          <w:lang w:bidi="ar-EG"/>
        </w:rPr>
      </w:pPr>
      <w:r>
        <w:rPr>
          <w:rFonts w:hint="cs"/>
          <w:sz w:val="26"/>
          <w:szCs w:val="26"/>
          <w:rtl/>
          <w:lang w:bidi="ar-EG"/>
        </w:rPr>
        <w:t>2</w:t>
      </w:r>
      <w:r>
        <w:rPr>
          <w:rFonts w:hint="cs"/>
          <w:sz w:val="26"/>
          <w:szCs w:val="26"/>
          <w:rtl/>
          <w:lang w:bidi="ar-EG"/>
        </w:rPr>
        <w:tab/>
        <w:t>قدم إلى الاجتماع الخامس والثمانين خمسة مشروعات للتعاون الثنائي بقيمة 020 140 دولار أمريكي كما يبين الجدول 1.</w:t>
      </w:r>
    </w:p>
    <w:p w14:paraId="77810B45" w14:textId="77777777" w:rsidR="000E60C1" w:rsidRDefault="000E60C1" w:rsidP="000E60C1">
      <w:pPr>
        <w:pStyle w:val="StyleHeader4Para4Left0Firstline0"/>
        <w:numPr>
          <w:ilvl w:val="0"/>
          <w:numId w:val="0"/>
        </w:numPr>
        <w:tabs>
          <w:tab w:val="clear" w:pos="2880"/>
          <w:tab w:val="clear" w:pos="5760"/>
        </w:tabs>
        <w:bidi/>
        <w:spacing w:after="120"/>
        <w:rPr>
          <w:b/>
          <w:bCs/>
          <w:sz w:val="24"/>
          <w:szCs w:val="24"/>
          <w:rtl/>
          <w:lang w:bidi="ar-EG"/>
        </w:rPr>
      </w:pPr>
    </w:p>
    <w:p w14:paraId="2C9A54B2" w14:textId="5E91B3BE" w:rsidR="000E60C1" w:rsidRDefault="000E60C1" w:rsidP="000E60C1">
      <w:pPr>
        <w:pStyle w:val="StyleHeader4Para4Left0Firstline0"/>
        <w:numPr>
          <w:ilvl w:val="0"/>
          <w:numId w:val="0"/>
        </w:numPr>
        <w:tabs>
          <w:tab w:val="clear" w:pos="2880"/>
          <w:tab w:val="clear" w:pos="5760"/>
        </w:tabs>
        <w:bidi/>
        <w:spacing w:after="120"/>
        <w:rPr>
          <w:b/>
          <w:bCs/>
          <w:sz w:val="24"/>
          <w:szCs w:val="24"/>
          <w:lang w:bidi="ar-EG"/>
        </w:rPr>
      </w:pPr>
    </w:p>
    <w:p w14:paraId="16A95E36" w14:textId="7A8FFD74" w:rsidR="00D10C8D" w:rsidRDefault="00D10C8D" w:rsidP="00D10C8D">
      <w:pPr>
        <w:pStyle w:val="StyleHeader4Para4Left0Firstline0"/>
        <w:numPr>
          <w:ilvl w:val="0"/>
          <w:numId w:val="0"/>
        </w:numPr>
        <w:tabs>
          <w:tab w:val="clear" w:pos="2880"/>
          <w:tab w:val="clear" w:pos="5760"/>
        </w:tabs>
        <w:bidi/>
        <w:spacing w:after="120"/>
        <w:rPr>
          <w:b/>
          <w:bCs/>
          <w:sz w:val="24"/>
          <w:szCs w:val="24"/>
          <w:lang w:bidi="ar-EG"/>
        </w:rPr>
      </w:pPr>
    </w:p>
    <w:p w14:paraId="00FB420E" w14:textId="4221D0C1" w:rsidR="00D10C8D" w:rsidRDefault="00D10C8D" w:rsidP="00D10C8D">
      <w:pPr>
        <w:pStyle w:val="StyleHeader4Para4Left0Firstline0"/>
        <w:numPr>
          <w:ilvl w:val="0"/>
          <w:numId w:val="0"/>
        </w:numPr>
        <w:tabs>
          <w:tab w:val="clear" w:pos="2880"/>
          <w:tab w:val="clear" w:pos="5760"/>
        </w:tabs>
        <w:bidi/>
        <w:spacing w:after="120"/>
        <w:rPr>
          <w:b/>
          <w:bCs/>
          <w:sz w:val="24"/>
          <w:szCs w:val="24"/>
          <w:lang w:bidi="ar-EG"/>
        </w:rPr>
      </w:pPr>
    </w:p>
    <w:p w14:paraId="26524266" w14:textId="3CCA1088" w:rsidR="00D10C8D" w:rsidRDefault="00D10C8D" w:rsidP="00D10C8D">
      <w:pPr>
        <w:pStyle w:val="StyleHeader4Para4Left0Firstline0"/>
        <w:numPr>
          <w:ilvl w:val="0"/>
          <w:numId w:val="0"/>
        </w:numPr>
        <w:tabs>
          <w:tab w:val="clear" w:pos="2880"/>
          <w:tab w:val="clear" w:pos="5760"/>
        </w:tabs>
        <w:bidi/>
        <w:spacing w:after="120"/>
        <w:rPr>
          <w:b/>
          <w:bCs/>
          <w:sz w:val="24"/>
          <w:szCs w:val="24"/>
          <w:lang w:bidi="ar-EG"/>
        </w:rPr>
      </w:pPr>
    </w:p>
    <w:p w14:paraId="2EE90434" w14:textId="77777777" w:rsidR="00D10C8D" w:rsidRDefault="00D10C8D" w:rsidP="00D10C8D">
      <w:pPr>
        <w:pStyle w:val="StyleHeader4Para4Left0Firstline0"/>
        <w:numPr>
          <w:ilvl w:val="0"/>
          <w:numId w:val="0"/>
        </w:numPr>
        <w:tabs>
          <w:tab w:val="clear" w:pos="2880"/>
          <w:tab w:val="clear" w:pos="5760"/>
        </w:tabs>
        <w:bidi/>
        <w:spacing w:after="120"/>
        <w:rPr>
          <w:b/>
          <w:bCs/>
          <w:sz w:val="24"/>
          <w:szCs w:val="24"/>
          <w:rtl/>
          <w:lang w:bidi="ar-EG"/>
        </w:rPr>
      </w:pPr>
    </w:p>
    <w:p w14:paraId="37B0099B" w14:textId="77777777" w:rsidR="000E60C1" w:rsidRDefault="000E60C1" w:rsidP="000E60C1">
      <w:pPr>
        <w:pStyle w:val="StyleHeader4Para4Left0Firstline0"/>
        <w:numPr>
          <w:ilvl w:val="0"/>
          <w:numId w:val="0"/>
        </w:numPr>
        <w:tabs>
          <w:tab w:val="clear" w:pos="2880"/>
          <w:tab w:val="clear" w:pos="5760"/>
        </w:tabs>
        <w:bidi/>
        <w:spacing w:after="120"/>
        <w:rPr>
          <w:b/>
          <w:bCs/>
          <w:sz w:val="24"/>
          <w:szCs w:val="24"/>
          <w:rtl/>
          <w:lang w:bidi="ar-EG"/>
        </w:rPr>
      </w:pPr>
    </w:p>
    <w:p w14:paraId="776D4A15" w14:textId="77777777" w:rsidR="000E60C1" w:rsidRDefault="000E60C1" w:rsidP="000E60C1">
      <w:pPr>
        <w:pStyle w:val="StyleHeader4Para4Left0Firstline0"/>
        <w:numPr>
          <w:ilvl w:val="0"/>
          <w:numId w:val="0"/>
        </w:numPr>
        <w:ind w:left="720"/>
        <w:jc w:val="right"/>
        <w:rPr>
          <w:lang w:val="en-CA" w:bidi="ar-BH"/>
        </w:rPr>
      </w:pP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14:paraId="64E0EB22" w14:textId="726C385C" w:rsidR="00D10C8D" w:rsidRPr="005B3947" w:rsidRDefault="001548ED" w:rsidP="00C069A3">
      <w:pPr>
        <w:jc w:val="right"/>
        <w:rPr>
          <w:b/>
          <w:bCs/>
          <w:szCs w:val="24"/>
          <w:rtl/>
          <w:lang w:bidi="ar-EG"/>
        </w:rPr>
      </w:pPr>
      <w:r w:rsidRPr="005B3947">
        <w:rPr>
          <w:rFonts w:hint="cs"/>
          <w:b/>
          <w:bCs/>
          <w:szCs w:val="24"/>
          <w:rtl/>
          <w:lang w:bidi="ar-EG"/>
        </w:rPr>
        <w:lastRenderedPageBreak/>
        <w:t>الجدول 1. مشروعات التعاون الثنائي المقدمة إلى الاجتماع الخامس والثمانين</w:t>
      </w:r>
    </w:p>
    <w:tbl>
      <w:tblPr>
        <w:bidiVisual/>
        <w:tblW w:w="10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34"/>
        <w:gridCol w:w="1117"/>
        <w:gridCol w:w="1117"/>
        <w:gridCol w:w="3455"/>
        <w:gridCol w:w="1228"/>
        <w:gridCol w:w="1171"/>
        <w:gridCol w:w="1423"/>
      </w:tblGrid>
      <w:tr w:rsidR="00C069A3" w14:paraId="37FE2723" w14:textId="77777777" w:rsidTr="00C069A3">
        <w:trPr>
          <w:tblHeader/>
        </w:trPr>
        <w:tc>
          <w:tcPr>
            <w:tcW w:w="1134" w:type="dxa"/>
            <w:tcBorders>
              <w:top w:val="single" w:sz="4" w:space="0" w:color="auto"/>
              <w:left w:val="single" w:sz="4" w:space="0" w:color="auto"/>
              <w:bottom w:val="single" w:sz="4" w:space="0" w:color="auto"/>
              <w:right w:val="single" w:sz="4" w:space="0" w:color="auto"/>
            </w:tcBorders>
            <w:hideMark/>
          </w:tcPr>
          <w:p w14:paraId="019175C4" w14:textId="77777777" w:rsidR="00C069A3" w:rsidRDefault="00C069A3" w:rsidP="00A30C1D">
            <w:pPr>
              <w:bidi/>
              <w:jc w:val="center"/>
              <w:outlineLvl w:val="0"/>
              <w:rPr>
                <w:b/>
                <w:bCs/>
                <w:sz w:val="20"/>
              </w:rPr>
            </w:pPr>
            <w:r>
              <w:rPr>
                <w:rFonts w:hint="cs"/>
                <w:b/>
                <w:bCs/>
                <w:sz w:val="20"/>
                <w:rtl/>
              </w:rPr>
              <w:t>الوكالة</w:t>
            </w:r>
          </w:p>
        </w:tc>
        <w:tc>
          <w:tcPr>
            <w:tcW w:w="1117" w:type="dxa"/>
            <w:tcBorders>
              <w:top w:val="single" w:sz="4" w:space="0" w:color="auto"/>
              <w:left w:val="single" w:sz="4" w:space="0" w:color="auto"/>
              <w:bottom w:val="single" w:sz="4" w:space="0" w:color="auto"/>
              <w:right w:val="single" w:sz="4" w:space="0" w:color="auto"/>
            </w:tcBorders>
          </w:tcPr>
          <w:p w14:paraId="4C49E53B" w14:textId="77777777" w:rsidR="00C069A3" w:rsidRDefault="00C069A3" w:rsidP="00A30C1D">
            <w:pPr>
              <w:bidi/>
              <w:jc w:val="center"/>
              <w:rPr>
                <w:b/>
                <w:bCs/>
                <w:sz w:val="20"/>
                <w:rtl/>
              </w:rPr>
            </w:pPr>
          </w:p>
        </w:tc>
        <w:tc>
          <w:tcPr>
            <w:tcW w:w="1117" w:type="dxa"/>
            <w:tcBorders>
              <w:top w:val="single" w:sz="4" w:space="0" w:color="auto"/>
              <w:left w:val="single" w:sz="4" w:space="0" w:color="auto"/>
              <w:bottom w:val="single" w:sz="4" w:space="0" w:color="auto"/>
              <w:right w:val="single" w:sz="4" w:space="0" w:color="auto"/>
            </w:tcBorders>
            <w:hideMark/>
          </w:tcPr>
          <w:p w14:paraId="445F9075" w14:textId="7662EDCE" w:rsidR="00C069A3" w:rsidRDefault="00C069A3" w:rsidP="00A30C1D">
            <w:pPr>
              <w:bidi/>
              <w:jc w:val="center"/>
              <w:rPr>
                <w:b/>
                <w:bCs/>
                <w:sz w:val="20"/>
              </w:rPr>
            </w:pPr>
            <w:r>
              <w:rPr>
                <w:rFonts w:hint="cs"/>
                <w:b/>
                <w:bCs/>
                <w:sz w:val="20"/>
                <w:rtl/>
              </w:rPr>
              <w:t>البلد</w:t>
            </w:r>
          </w:p>
        </w:tc>
        <w:tc>
          <w:tcPr>
            <w:tcW w:w="3455" w:type="dxa"/>
            <w:tcBorders>
              <w:top w:val="single" w:sz="4" w:space="0" w:color="auto"/>
              <w:left w:val="single" w:sz="4" w:space="0" w:color="auto"/>
              <w:bottom w:val="single" w:sz="4" w:space="0" w:color="auto"/>
              <w:right w:val="single" w:sz="4" w:space="0" w:color="auto"/>
            </w:tcBorders>
            <w:hideMark/>
          </w:tcPr>
          <w:p w14:paraId="2135B172" w14:textId="77777777" w:rsidR="00C069A3" w:rsidRDefault="00C069A3" w:rsidP="00A30C1D">
            <w:pPr>
              <w:bidi/>
              <w:jc w:val="center"/>
              <w:rPr>
                <w:b/>
                <w:bCs/>
                <w:sz w:val="20"/>
              </w:rPr>
            </w:pPr>
            <w:r>
              <w:rPr>
                <w:rFonts w:hint="cs"/>
                <w:b/>
                <w:bCs/>
                <w:sz w:val="20"/>
                <w:rtl/>
              </w:rPr>
              <w:t>عنوان المشروع</w:t>
            </w:r>
          </w:p>
        </w:tc>
        <w:tc>
          <w:tcPr>
            <w:tcW w:w="1228" w:type="dxa"/>
            <w:tcBorders>
              <w:top w:val="single" w:sz="4" w:space="0" w:color="auto"/>
              <w:left w:val="single" w:sz="4" w:space="0" w:color="auto"/>
              <w:bottom w:val="single" w:sz="4" w:space="0" w:color="auto"/>
              <w:right w:val="single" w:sz="4" w:space="0" w:color="auto"/>
            </w:tcBorders>
            <w:hideMark/>
          </w:tcPr>
          <w:p w14:paraId="23E538A9" w14:textId="77777777" w:rsidR="00C069A3" w:rsidRDefault="00C069A3">
            <w:pPr>
              <w:jc w:val="center"/>
              <w:rPr>
                <w:b/>
                <w:bCs/>
                <w:sz w:val="20"/>
              </w:rPr>
            </w:pPr>
            <w:r>
              <w:rPr>
                <w:rFonts w:hint="cs"/>
                <w:b/>
                <w:bCs/>
                <w:sz w:val="20"/>
                <w:rtl/>
              </w:rPr>
              <w:t>التمويل المطلوب (دولار أمريكي)</w:t>
            </w:r>
          </w:p>
        </w:tc>
        <w:tc>
          <w:tcPr>
            <w:tcW w:w="1171" w:type="dxa"/>
            <w:tcBorders>
              <w:top w:val="single" w:sz="4" w:space="0" w:color="auto"/>
              <w:left w:val="single" w:sz="4" w:space="0" w:color="auto"/>
              <w:bottom w:val="single" w:sz="4" w:space="0" w:color="auto"/>
              <w:right w:val="single" w:sz="4" w:space="0" w:color="auto"/>
            </w:tcBorders>
            <w:hideMark/>
          </w:tcPr>
          <w:p w14:paraId="2BBB617F" w14:textId="77777777" w:rsidR="00C069A3" w:rsidRDefault="00C069A3">
            <w:pPr>
              <w:jc w:val="center"/>
              <w:rPr>
                <w:b/>
                <w:bCs/>
                <w:sz w:val="20"/>
              </w:rPr>
            </w:pPr>
            <w:r>
              <w:rPr>
                <w:rFonts w:hint="cs"/>
                <w:b/>
                <w:bCs/>
                <w:sz w:val="20"/>
                <w:rtl/>
              </w:rPr>
              <w:t xml:space="preserve">تكاليف الدعم </w:t>
            </w:r>
            <w:r>
              <w:rPr>
                <w:b/>
                <w:bCs/>
                <w:sz w:val="20"/>
                <w:rtl/>
              </w:rPr>
              <w:t>(دولار أمريكي)</w:t>
            </w:r>
          </w:p>
        </w:tc>
        <w:tc>
          <w:tcPr>
            <w:tcW w:w="14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E97FE28" w14:textId="77777777" w:rsidR="00C069A3" w:rsidRDefault="00C069A3">
            <w:pPr>
              <w:jc w:val="center"/>
              <w:rPr>
                <w:b/>
                <w:bCs/>
                <w:sz w:val="20"/>
              </w:rPr>
            </w:pPr>
            <w:r>
              <w:rPr>
                <w:rFonts w:hint="cs"/>
                <w:b/>
                <w:bCs/>
                <w:sz w:val="20"/>
                <w:rtl/>
              </w:rPr>
              <w:t xml:space="preserve">المبلغ الموصي به </w:t>
            </w:r>
            <w:r>
              <w:rPr>
                <w:b/>
                <w:bCs/>
                <w:sz w:val="20"/>
                <w:rtl/>
              </w:rPr>
              <w:t>(دولار أمريكي)</w:t>
            </w:r>
          </w:p>
        </w:tc>
      </w:tr>
      <w:tr w:rsidR="00C069A3" w14:paraId="11D4E413" w14:textId="77777777" w:rsidTr="00C069A3">
        <w:tc>
          <w:tcPr>
            <w:tcW w:w="1134" w:type="dxa"/>
            <w:tcBorders>
              <w:top w:val="single" w:sz="4" w:space="0" w:color="auto"/>
              <w:left w:val="single" w:sz="4" w:space="0" w:color="auto"/>
              <w:bottom w:val="single" w:sz="4" w:space="0" w:color="auto"/>
              <w:right w:val="single" w:sz="4" w:space="0" w:color="auto"/>
            </w:tcBorders>
            <w:hideMark/>
          </w:tcPr>
          <w:p w14:paraId="2C30450E" w14:textId="77777777" w:rsidR="00C069A3" w:rsidRDefault="00C069A3" w:rsidP="00A30C1D">
            <w:pPr>
              <w:bidi/>
              <w:rPr>
                <w:sz w:val="20"/>
              </w:rPr>
            </w:pPr>
            <w:r>
              <w:rPr>
                <w:rFonts w:hint="cs"/>
                <w:sz w:val="20"/>
                <w:rtl/>
              </w:rPr>
              <w:t>كندا</w:t>
            </w:r>
          </w:p>
        </w:tc>
        <w:tc>
          <w:tcPr>
            <w:tcW w:w="1117" w:type="dxa"/>
            <w:tcBorders>
              <w:top w:val="single" w:sz="4" w:space="0" w:color="auto"/>
              <w:left w:val="nil"/>
              <w:bottom w:val="single" w:sz="4" w:space="0" w:color="auto"/>
              <w:right w:val="nil"/>
            </w:tcBorders>
          </w:tcPr>
          <w:p w14:paraId="7A73DC2A" w14:textId="77777777" w:rsidR="00C069A3" w:rsidRDefault="00C069A3" w:rsidP="00A30C1D">
            <w:pPr>
              <w:bidi/>
              <w:jc w:val="left"/>
              <w:rPr>
                <w:color w:val="000000"/>
                <w:sz w:val="20"/>
                <w:rtl/>
                <w:lang w:bidi="ar-EG"/>
              </w:rPr>
            </w:pPr>
          </w:p>
        </w:tc>
        <w:tc>
          <w:tcPr>
            <w:tcW w:w="1117" w:type="dxa"/>
            <w:tcBorders>
              <w:top w:val="single" w:sz="4" w:space="0" w:color="auto"/>
              <w:left w:val="nil"/>
              <w:bottom w:val="single" w:sz="4" w:space="0" w:color="auto"/>
              <w:right w:val="single" w:sz="4" w:space="0" w:color="auto"/>
            </w:tcBorders>
            <w:hideMark/>
          </w:tcPr>
          <w:p w14:paraId="52D5EDAC" w14:textId="49EBE9C4" w:rsidR="00C069A3" w:rsidRDefault="00C069A3" w:rsidP="00A30C1D">
            <w:pPr>
              <w:bidi/>
              <w:jc w:val="left"/>
              <w:rPr>
                <w:color w:val="000000"/>
                <w:sz w:val="20"/>
                <w:rtl/>
                <w:lang w:bidi="ar-EG"/>
              </w:rPr>
            </w:pPr>
            <w:r>
              <w:rPr>
                <w:rFonts w:hint="cs"/>
                <w:color w:val="000000"/>
                <w:sz w:val="20"/>
                <w:rtl/>
                <w:lang w:bidi="ar-EG"/>
              </w:rPr>
              <w:t>بليز</w:t>
            </w:r>
          </w:p>
        </w:tc>
        <w:tc>
          <w:tcPr>
            <w:tcW w:w="3455" w:type="dxa"/>
            <w:tcBorders>
              <w:top w:val="single" w:sz="4" w:space="0" w:color="auto"/>
              <w:left w:val="single" w:sz="4" w:space="0" w:color="auto"/>
              <w:bottom w:val="single" w:sz="4" w:space="0" w:color="auto"/>
              <w:right w:val="single" w:sz="4" w:space="0" w:color="auto"/>
            </w:tcBorders>
            <w:hideMark/>
          </w:tcPr>
          <w:p w14:paraId="740BB32D" w14:textId="77777777" w:rsidR="00C069A3" w:rsidRPr="0093378C" w:rsidRDefault="00C069A3" w:rsidP="00A30C1D">
            <w:pPr>
              <w:bidi/>
              <w:jc w:val="left"/>
              <w:rPr>
                <w:b/>
                <w:sz w:val="20"/>
              </w:rPr>
            </w:pPr>
            <w:r w:rsidRPr="0093378C">
              <w:rPr>
                <w:rFonts w:hint="cs"/>
                <w:b/>
                <w:sz w:val="20"/>
                <w:rtl/>
              </w:rPr>
              <w:t>أنشطة التمكين للتخفيض التدريجى للهيدروفلوروكربون</w:t>
            </w:r>
          </w:p>
        </w:tc>
        <w:tc>
          <w:tcPr>
            <w:tcW w:w="1228" w:type="dxa"/>
            <w:tcBorders>
              <w:top w:val="single" w:sz="4" w:space="0" w:color="auto"/>
              <w:left w:val="nil"/>
              <w:bottom w:val="single" w:sz="4" w:space="0" w:color="auto"/>
              <w:right w:val="single" w:sz="4" w:space="0" w:color="auto"/>
            </w:tcBorders>
            <w:hideMark/>
          </w:tcPr>
          <w:p w14:paraId="7FE5C16D" w14:textId="77777777" w:rsidR="00C069A3" w:rsidRDefault="00C069A3">
            <w:pPr>
              <w:jc w:val="right"/>
              <w:rPr>
                <w:color w:val="000000"/>
                <w:sz w:val="20"/>
              </w:rPr>
            </w:pPr>
            <w:r>
              <w:rPr>
                <w:color w:val="000000"/>
                <w:sz w:val="20"/>
              </w:rPr>
              <w:t>40,000</w:t>
            </w:r>
          </w:p>
        </w:tc>
        <w:tc>
          <w:tcPr>
            <w:tcW w:w="1171" w:type="dxa"/>
            <w:tcBorders>
              <w:top w:val="single" w:sz="4" w:space="0" w:color="auto"/>
              <w:left w:val="single" w:sz="4" w:space="0" w:color="auto"/>
              <w:bottom w:val="single" w:sz="4" w:space="0" w:color="auto"/>
              <w:right w:val="nil"/>
            </w:tcBorders>
            <w:hideMark/>
          </w:tcPr>
          <w:p w14:paraId="2C3A6B02" w14:textId="77777777" w:rsidR="00C069A3" w:rsidRDefault="00C069A3">
            <w:pPr>
              <w:jc w:val="right"/>
              <w:rPr>
                <w:color w:val="000000"/>
                <w:sz w:val="20"/>
              </w:rPr>
            </w:pPr>
            <w:r>
              <w:rPr>
                <w:color w:val="000000"/>
                <w:sz w:val="20"/>
              </w:rPr>
              <w:t>2,800</w:t>
            </w:r>
          </w:p>
        </w:tc>
        <w:tc>
          <w:tcPr>
            <w:tcW w:w="1423" w:type="dxa"/>
            <w:tcBorders>
              <w:top w:val="single" w:sz="4" w:space="0" w:color="auto"/>
              <w:left w:val="single" w:sz="4" w:space="0" w:color="auto"/>
              <w:bottom w:val="single" w:sz="4" w:space="0" w:color="auto"/>
              <w:right w:val="single" w:sz="4" w:space="0" w:color="auto"/>
            </w:tcBorders>
            <w:hideMark/>
          </w:tcPr>
          <w:p w14:paraId="582801AB" w14:textId="77777777" w:rsidR="00C069A3" w:rsidRDefault="00C069A3">
            <w:pPr>
              <w:jc w:val="right"/>
              <w:rPr>
                <w:sz w:val="20"/>
              </w:rPr>
            </w:pPr>
            <w:r>
              <w:rPr>
                <w:sz w:val="20"/>
              </w:rPr>
              <w:t>42,800</w:t>
            </w:r>
          </w:p>
        </w:tc>
      </w:tr>
      <w:tr w:rsidR="00C069A3" w14:paraId="0BFFC2EA" w14:textId="77777777" w:rsidTr="00C069A3">
        <w:tc>
          <w:tcPr>
            <w:tcW w:w="1134" w:type="dxa"/>
            <w:tcBorders>
              <w:top w:val="single" w:sz="4" w:space="0" w:color="auto"/>
              <w:left w:val="single" w:sz="4" w:space="0" w:color="auto"/>
              <w:bottom w:val="single" w:sz="4" w:space="0" w:color="auto"/>
              <w:right w:val="single" w:sz="4" w:space="0" w:color="auto"/>
            </w:tcBorders>
            <w:hideMark/>
          </w:tcPr>
          <w:p w14:paraId="2F3E7669" w14:textId="77777777" w:rsidR="00C069A3" w:rsidRPr="0028462B" w:rsidRDefault="00C069A3" w:rsidP="00A30C1D">
            <w:pPr>
              <w:bidi/>
              <w:rPr>
                <w:bCs/>
                <w:sz w:val="20"/>
              </w:rPr>
            </w:pPr>
            <w:r w:rsidRPr="0028462B">
              <w:rPr>
                <w:rFonts w:hint="cs"/>
                <w:bCs/>
                <w:sz w:val="20"/>
                <w:rtl/>
                <w:lang w:val="en-CA"/>
              </w:rPr>
              <w:t>المجموع الفرعى</w:t>
            </w:r>
          </w:p>
        </w:tc>
        <w:tc>
          <w:tcPr>
            <w:tcW w:w="1117" w:type="dxa"/>
            <w:tcBorders>
              <w:top w:val="single" w:sz="4" w:space="0" w:color="auto"/>
              <w:left w:val="nil"/>
              <w:bottom w:val="single" w:sz="4" w:space="0" w:color="auto"/>
              <w:right w:val="nil"/>
            </w:tcBorders>
          </w:tcPr>
          <w:p w14:paraId="2210AB52" w14:textId="77777777" w:rsidR="00C069A3" w:rsidRDefault="00C069A3" w:rsidP="00A30C1D">
            <w:pPr>
              <w:bidi/>
              <w:jc w:val="left"/>
              <w:rPr>
                <w:color w:val="000000"/>
                <w:sz w:val="20"/>
              </w:rPr>
            </w:pPr>
          </w:p>
        </w:tc>
        <w:tc>
          <w:tcPr>
            <w:tcW w:w="1117" w:type="dxa"/>
            <w:tcBorders>
              <w:top w:val="single" w:sz="4" w:space="0" w:color="auto"/>
              <w:left w:val="nil"/>
              <w:bottom w:val="single" w:sz="4" w:space="0" w:color="auto"/>
              <w:right w:val="single" w:sz="4" w:space="0" w:color="auto"/>
            </w:tcBorders>
          </w:tcPr>
          <w:p w14:paraId="0A5154E4" w14:textId="49D240E7" w:rsidR="00C069A3" w:rsidRDefault="00C069A3" w:rsidP="00A30C1D">
            <w:pPr>
              <w:bidi/>
              <w:jc w:val="left"/>
              <w:rPr>
                <w:color w:val="000000"/>
                <w:sz w:val="20"/>
              </w:rPr>
            </w:pPr>
          </w:p>
        </w:tc>
        <w:tc>
          <w:tcPr>
            <w:tcW w:w="3455" w:type="dxa"/>
            <w:tcBorders>
              <w:top w:val="single" w:sz="4" w:space="0" w:color="auto"/>
              <w:left w:val="single" w:sz="4" w:space="0" w:color="auto"/>
              <w:bottom w:val="single" w:sz="4" w:space="0" w:color="auto"/>
              <w:right w:val="single" w:sz="4" w:space="0" w:color="auto"/>
            </w:tcBorders>
          </w:tcPr>
          <w:p w14:paraId="6D3271E3" w14:textId="77777777" w:rsidR="00C069A3" w:rsidRDefault="00C069A3" w:rsidP="00A30C1D">
            <w:pPr>
              <w:bidi/>
              <w:jc w:val="left"/>
              <w:rPr>
                <w:bCs/>
                <w:sz w:val="20"/>
              </w:rPr>
            </w:pPr>
          </w:p>
        </w:tc>
        <w:tc>
          <w:tcPr>
            <w:tcW w:w="1228" w:type="dxa"/>
            <w:tcBorders>
              <w:top w:val="single" w:sz="4" w:space="0" w:color="auto"/>
              <w:left w:val="nil"/>
              <w:bottom w:val="single" w:sz="4" w:space="0" w:color="auto"/>
              <w:right w:val="single" w:sz="4" w:space="0" w:color="auto"/>
            </w:tcBorders>
            <w:hideMark/>
          </w:tcPr>
          <w:p w14:paraId="4348011C" w14:textId="77777777" w:rsidR="00C069A3" w:rsidRDefault="00C069A3">
            <w:pPr>
              <w:jc w:val="right"/>
              <w:rPr>
                <w:b/>
                <w:color w:val="000000"/>
                <w:sz w:val="20"/>
              </w:rPr>
            </w:pPr>
            <w:r>
              <w:rPr>
                <w:b/>
                <w:color w:val="000000"/>
                <w:sz w:val="20"/>
              </w:rPr>
              <w:t>40,000</w:t>
            </w:r>
          </w:p>
        </w:tc>
        <w:tc>
          <w:tcPr>
            <w:tcW w:w="1171" w:type="dxa"/>
            <w:tcBorders>
              <w:top w:val="single" w:sz="4" w:space="0" w:color="auto"/>
              <w:left w:val="single" w:sz="4" w:space="0" w:color="auto"/>
              <w:bottom w:val="single" w:sz="4" w:space="0" w:color="auto"/>
              <w:right w:val="nil"/>
            </w:tcBorders>
            <w:hideMark/>
          </w:tcPr>
          <w:p w14:paraId="3C5F5B86" w14:textId="77777777" w:rsidR="00C069A3" w:rsidRDefault="00C069A3">
            <w:pPr>
              <w:jc w:val="right"/>
              <w:rPr>
                <w:b/>
                <w:color w:val="000000"/>
                <w:sz w:val="20"/>
              </w:rPr>
            </w:pPr>
            <w:r>
              <w:rPr>
                <w:b/>
                <w:color w:val="000000"/>
                <w:sz w:val="20"/>
              </w:rPr>
              <w:t>2,800</w:t>
            </w:r>
          </w:p>
        </w:tc>
        <w:tc>
          <w:tcPr>
            <w:tcW w:w="1423" w:type="dxa"/>
            <w:tcBorders>
              <w:top w:val="single" w:sz="4" w:space="0" w:color="auto"/>
              <w:left w:val="single" w:sz="4" w:space="0" w:color="auto"/>
              <w:bottom w:val="single" w:sz="4" w:space="0" w:color="auto"/>
              <w:right w:val="single" w:sz="4" w:space="0" w:color="auto"/>
            </w:tcBorders>
            <w:hideMark/>
          </w:tcPr>
          <w:p w14:paraId="3147010B" w14:textId="77777777" w:rsidR="00C069A3" w:rsidRDefault="00C069A3">
            <w:pPr>
              <w:jc w:val="right"/>
              <w:rPr>
                <w:b/>
                <w:sz w:val="20"/>
              </w:rPr>
            </w:pPr>
            <w:r>
              <w:rPr>
                <w:b/>
                <w:sz w:val="20"/>
              </w:rPr>
              <w:t>42,800</w:t>
            </w:r>
          </w:p>
        </w:tc>
      </w:tr>
      <w:tr w:rsidR="00C069A3" w14:paraId="0F8754CF" w14:textId="77777777" w:rsidTr="00C069A3">
        <w:tc>
          <w:tcPr>
            <w:tcW w:w="1134" w:type="dxa"/>
            <w:tcBorders>
              <w:top w:val="single" w:sz="4" w:space="0" w:color="auto"/>
              <w:left w:val="single" w:sz="4" w:space="0" w:color="auto"/>
              <w:bottom w:val="single" w:sz="4" w:space="0" w:color="auto"/>
              <w:right w:val="single" w:sz="4" w:space="0" w:color="auto"/>
            </w:tcBorders>
            <w:hideMark/>
          </w:tcPr>
          <w:p w14:paraId="6DE53C29" w14:textId="77777777" w:rsidR="00C069A3" w:rsidRDefault="00C069A3" w:rsidP="00A30C1D">
            <w:pPr>
              <w:bidi/>
              <w:rPr>
                <w:sz w:val="20"/>
              </w:rPr>
            </w:pPr>
            <w:r>
              <w:rPr>
                <w:rFonts w:hint="cs"/>
                <w:sz w:val="20"/>
                <w:rtl/>
              </w:rPr>
              <w:t>فرنسا</w:t>
            </w:r>
          </w:p>
        </w:tc>
        <w:tc>
          <w:tcPr>
            <w:tcW w:w="1117" w:type="dxa"/>
            <w:tcBorders>
              <w:top w:val="single" w:sz="4" w:space="0" w:color="auto"/>
              <w:left w:val="nil"/>
              <w:bottom w:val="single" w:sz="4" w:space="0" w:color="auto"/>
              <w:right w:val="nil"/>
            </w:tcBorders>
          </w:tcPr>
          <w:p w14:paraId="4EB46458" w14:textId="77777777" w:rsidR="00C069A3" w:rsidRDefault="00C069A3" w:rsidP="00A30C1D">
            <w:pPr>
              <w:bidi/>
              <w:jc w:val="left"/>
              <w:rPr>
                <w:color w:val="000000"/>
                <w:sz w:val="20"/>
                <w:rtl/>
              </w:rPr>
            </w:pPr>
          </w:p>
        </w:tc>
        <w:tc>
          <w:tcPr>
            <w:tcW w:w="1117" w:type="dxa"/>
            <w:tcBorders>
              <w:top w:val="single" w:sz="4" w:space="0" w:color="auto"/>
              <w:left w:val="nil"/>
              <w:bottom w:val="single" w:sz="4" w:space="0" w:color="auto"/>
              <w:right w:val="single" w:sz="4" w:space="0" w:color="auto"/>
            </w:tcBorders>
            <w:hideMark/>
          </w:tcPr>
          <w:p w14:paraId="0E41D0BB" w14:textId="7489349D" w:rsidR="00C069A3" w:rsidRDefault="00C069A3" w:rsidP="00A30C1D">
            <w:pPr>
              <w:bidi/>
              <w:jc w:val="left"/>
              <w:rPr>
                <w:sz w:val="20"/>
              </w:rPr>
            </w:pPr>
            <w:r>
              <w:rPr>
                <w:rFonts w:hint="cs"/>
                <w:color w:val="000000"/>
                <w:sz w:val="20"/>
                <w:rtl/>
              </w:rPr>
              <w:t>جمهورية لاوس الديمقراطية الشعبية</w:t>
            </w:r>
          </w:p>
        </w:tc>
        <w:tc>
          <w:tcPr>
            <w:tcW w:w="3455" w:type="dxa"/>
            <w:tcBorders>
              <w:top w:val="single" w:sz="4" w:space="0" w:color="auto"/>
              <w:left w:val="single" w:sz="4" w:space="0" w:color="auto"/>
              <w:bottom w:val="single" w:sz="4" w:space="0" w:color="auto"/>
              <w:right w:val="single" w:sz="4" w:space="0" w:color="auto"/>
            </w:tcBorders>
            <w:hideMark/>
          </w:tcPr>
          <w:p w14:paraId="0DF155B3" w14:textId="77777777" w:rsidR="00C069A3" w:rsidRPr="0093378C" w:rsidRDefault="00C069A3" w:rsidP="00A30C1D">
            <w:pPr>
              <w:bidi/>
              <w:jc w:val="left"/>
              <w:rPr>
                <w:b/>
                <w:sz w:val="20"/>
              </w:rPr>
            </w:pPr>
            <w:r w:rsidRPr="0093378C">
              <w:rPr>
                <w:rFonts w:hint="cs"/>
                <w:b/>
                <w:sz w:val="20"/>
                <w:rtl/>
              </w:rPr>
              <w:t>خطة إدارة إزالة المواد الهيدروكلوروفلوروكربونية (المرحلة الأولى، الشريحة الثالثة)</w:t>
            </w:r>
          </w:p>
        </w:tc>
        <w:tc>
          <w:tcPr>
            <w:tcW w:w="1228" w:type="dxa"/>
            <w:tcBorders>
              <w:top w:val="single" w:sz="4" w:space="0" w:color="auto"/>
              <w:left w:val="nil"/>
              <w:bottom w:val="single" w:sz="4" w:space="0" w:color="auto"/>
              <w:right w:val="single" w:sz="4" w:space="0" w:color="auto"/>
            </w:tcBorders>
            <w:hideMark/>
          </w:tcPr>
          <w:p w14:paraId="7E717D9A" w14:textId="77777777" w:rsidR="00C069A3" w:rsidRDefault="00C069A3">
            <w:pPr>
              <w:jc w:val="right"/>
              <w:rPr>
                <w:color w:val="000000"/>
                <w:sz w:val="20"/>
              </w:rPr>
            </w:pPr>
            <w:r>
              <w:rPr>
                <w:color w:val="000000"/>
                <w:sz w:val="20"/>
              </w:rPr>
              <w:t>4,500</w:t>
            </w:r>
          </w:p>
        </w:tc>
        <w:tc>
          <w:tcPr>
            <w:tcW w:w="1171" w:type="dxa"/>
            <w:tcBorders>
              <w:top w:val="single" w:sz="4" w:space="0" w:color="auto"/>
              <w:left w:val="single" w:sz="4" w:space="0" w:color="auto"/>
              <w:bottom w:val="single" w:sz="4" w:space="0" w:color="auto"/>
              <w:right w:val="nil"/>
            </w:tcBorders>
            <w:hideMark/>
          </w:tcPr>
          <w:p w14:paraId="62EC8B62" w14:textId="77777777" w:rsidR="00C069A3" w:rsidRDefault="00C069A3">
            <w:pPr>
              <w:jc w:val="right"/>
              <w:rPr>
                <w:color w:val="000000"/>
                <w:sz w:val="20"/>
              </w:rPr>
            </w:pPr>
            <w:r>
              <w:rPr>
                <w:color w:val="000000"/>
                <w:sz w:val="20"/>
              </w:rPr>
              <w:t>585</w:t>
            </w:r>
          </w:p>
        </w:tc>
        <w:tc>
          <w:tcPr>
            <w:tcW w:w="1423" w:type="dxa"/>
            <w:tcBorders>
              <w:top w:val="single" w:sz="4" w:space="0" w:color="auto"/>
              <w:left w:val="single" w:sz="4" w:space="0" w:color="auto"/>
              <w:bottom w:val="single" w:sz="4" w:space="0" w:color="auto"/>
              <w:right w:val="single" w:sz="4" w:space="0" w:color="auto"/>
            </w:tcBorders>
            <w:hideMark/>
          </w:tcPr>
          <w:p w14:paraId="27AC13FB" w14:textId="77777777" w:rsidR="00C069A3" w:rsidRDefault="00C069A3">
            <w:pPr>
              <w:jc w:val="right"/>
              <w:rPr>
                <w:sz w:val="20"/>
              </w:rPr>
            </w:pPr>
            <w:r>
              <w:rPr>
                <w:sz w:val="20"/>
              </w:rPr>
              <w:t>(1)</w:t>
            </w:r>
          </w:p>
        </w:tc>
      </w:tr>
      <w:tr w:rsidR="00C069A3" w14:paraId="4E86A85B" w14:textId="77777777" w:rsidTr="00C069A3">
        <w:tc>
          <w:tcPr>
            <w:tcW w:w="1134" w:type="dxa"/>
            <w:tcBorders>
              <w:top w:val="single" w:sz="4" w:space="0" w:color="auto"/>
              <w:left w:val="single" w:sz="4" w:space="0" w:color="auto"/>
              <w:bottom w:val="single" w:sz="4" w:space="0" w:color="auto"/>
              <w:right w:val="single" w:sz="4" w:space="0" w:color="auto"/>
            </w:tcBorders>
            <w:hideMark/>
          </w:tcPr>
          <w:p w14:paraId="55CD4DC2" w14:textId="77777777" w:rsidR="00C069A3" w:rsidRPr="0028462B" w:rsidRDefault="00C069A3" w:rsidP="00A30C1D">
            <w:pPr>
              <w:bidi/>
              <w:rPr>
                <w:bCs/>
                <w:sz w:val="20"/>
              </w:rPr>
            </w:pPr>
            <w:r w:rsidRPr="0028462B">
              <w:rPr>
                <w:rFonts w:hint="cs"/>
                <w:bCs/>
                <w:sz w:val="20"/>
                <w:rtl/>
                <w:lang w:val="en-CA"/>
              </w:rPr>
              <w:t>المجموع الفرعى</w:t>
            </w:r>
          </w:p>
        </w:tc>
        <w:tc>
          <w:tcPr>
            <w:tcW w:w="1117" w:type="dxa"/>
            <w:tcBorders>
              <w:top w:val="single" w:sz="4" w:space="0" w:color="auto"/>
              <w:left w:val="nil"/>
              <w:bottom w:val="single" w:sz="4" w:space="0" w:color="auto"/>
              <w:right w:val="nil"/>
            </w:tcBorders>
          </w:tcPr>
          <w:p w14:paraId="66E09AB2" w14:textId="77777777" w:rsidR="00C069A3" w:rsidRDefault="00C069A3" w:rsidP="00A30C1D">
            <w:pPr>
              <w:bidi/>
              <w:jc w:val="left"/>
              <w:rPr>
                <w:color w:val="000000"/>
                <w:sz w:val="20"/>
              </w:rPr>
            </w:pPr>
          </w:p>
        </w:tc>
        <w:tc>
          <w:tcPr>
            <w:tcW w:w="1117" w:type="dxa"/>
            <w:tcBorders>
              <w:top w:val="single" w:sz="4" w:space="0" w:color="auto"/>
              <w:left w:val="nil"/>
              <w:bottom w:val="single" w:sz="4" w:space="0" w:color="auto"/>
              <w:right w:val="single" w:sz="4" w:space="0" w:color="auto"/>
            </w:tcBorders>
          </w:tcPr>
          <w:p w14:paraId="402CED09" w14:textId="797A60CD" w:rsidR="00C069A3" w:rsidRDefault="00C069A3" w:rsidP="00A30C1D">
            <w:pPr>
              <w:bidi/>
              <w:jc w:val="left"/>
              <w:rPr>
                <w:color w:val="000000"/>
                <w:sz w:val="20"/>
              </w:rPr>
            </w:pPr>
          </w:p>
        </w:tc>
        <w:tc>
          <w:tcPr>
            <w:tcW w:w="3455" w:type="dxa"/>
            <w:tcBorders>
              <w:top w:val="single" w:sz="4" w:space="0" w:color="auto"/>
              <w:left w:val="single" w:sz="4" w:space="0" w:color="auto"/>
              <w:bottom w:val="single" w:sz="4" w:space="0" w:color="auto"/>
              <w:right w:val="single" w:sz="4" w:space="0" w:color="auto"/>
            </w:tcBorders>
          </w:tcPr>
          <w:p w14:paraId="168E38C8" w14:textId="77777777" w:rsidR="00C069A3" w:rsidRDefault="00C069A3" w:rsidP="00A30C1D">
            <w:pPr>
              <w:bidi/>
              <w:jc w:val="left"/>
              <w:rPr>
                <w:bCs/>
                <w:sz w:val="20"/>
              </w:rPr>
            </w:pPr>
          </w:p>
        </w:tc>
        <w:tc>
          <w:tcPr>
            <w:tcW w:w="1228" w:type="dxa"/>
            <w:tcBorders>
              <w:top w:val="single" w:sz="4" w:space="0" w:color="auto"/>
              <w:left w:val="nil"/>
              <w:bottom w:val="single" w:sz="4" w:space="0" w:color="auto"/>
              <w:right w:val="single" w:sz="4" w:space="0" w:color="auto"/>
            </w:tcBorders>
            <w:hideMark/>
          </w:tcPr>
          <w:p w14:paraId="69250135" w14:textId="77777777" w:rsidR="00C069A3" w:rsidRDefault="00C069A3">
            <w:pPr>
              <w:jc w:val="right"/>
              <w:rPr>
                <w:b/>
                <w:color w:val="000000"/>
                <w:sz w:val="20"/>
              </w:rPr>
            </w:pPr>
            <w:r>
              <w:rPr>
                <w:b/>
                <w:color w:val="000000"/>
                <w:sz w:val="20"/>
              </w:rPr>
              <w:t>4,500</w:t>
            </w:r>
          </w:p>
        </w:tc>
        <w:tc>
          <w:tcPr>
            <w:tcW w:w="1171" w:type="dxa"/>
            <w:tcBorders>
              <w:top w:val="single" w:sz="4" w:space="0" w:color="auto"/>
              <w:left w:val="single" w:sz="4" w:space="0" w:color="auto"/>
              <w:bottom w:val="single" w:sz="4" w:space="0" w:color="auto"/>
              <w:right w:val="nil"/>
            </w:tcBorders>
            <w:hideMark/>
          </w:tcPr>
          <w:p w14:paraId="4BAC4311" w14:textId="77777777" w:rsidR="00C069A3" w:rsidRDefault="00C069A3">
            <w:pPr>
              <w:jc w:val="right"/>
              <w:rPr>
                <w:b/>
                <w:color w:val="000000"/>
                <w:sz w:val="20"/>
              </w:rPr>
            </w:pPr>
            <w:r>
              <w:rPr>
                <w:b/>
                <w:color w:val="000000"/>
                <w:sz w:val="20"/>
              </w:rPr>
              <w:t>585</w:t>
            </w:r>
          </w:p>
        </w:tc>
        <w:tc>
          <w:tcPr>
            <w:tcW w:w="1423" w:type="dxa"/>
            <w:tcBorders>
              <w:top w:val="single" w:sz="4" w:space="0" w:color="auto"/>
              <w:left w:val="single" w:sz="4" w:space="0" w:color="auto"/>
              <w:bottom w:val="single" w:sz="4" w:space="0" w:color="auto"/>
              <w:right w:val="single" w:sz="4" w:space="0" w:color="auto"/>
            </w:tcBorders>
          </w:tcPr>
          <w:p w14:paraId="2A95C3D6" w14:textId="77777777" w:rsidR="00C069A3" w:rsidRDefault="00C069A3">
            <w:pPr>
              <w:jc w:val="right"/>
              <w:rPr>
                <w:sz w:val="20"/>
              </w:rPr>
            </w:pPr>
          </w:p>
        </w:tc>
      </w:tr>
      <w:tr w:rsidR="00C069A3" w14:paraId="3D1F620E" w14:textId="77777777" w:rsidTr="00C069A3">
        <w:tc>
          <w:tcPr>
            <w:tcW w:w="1134" w:type="dxa"/>
            <w:tcBorders>
              <w:top w:val="single" w:sz="4" w:space="0" w:color="auto"/>
              <w:left w:val="single" w:sz="4" w:space="0" w:color="auto"/>
              <w:bottom w:val="single" w:sz="4" w:space="0" w:color="auto"/>
              <w:right w:val="single" w:sz="4" w:space="0" w:color="auto"/>
            </w:tcBorders>
            <w:hideMark/>
          </w:tcPr>
          <w:p w14:paraId="1EF58D11" w14:textId="77777777" w:rsidR="00C069A3" w:rsidRDefault="00C069A3" w:rsidP="00A30C1D">
            <w:pPr>
              <w:bidi/>
              <w:rPr>
                <w:sz w:val="20"/>
              </w:rPr>
            </w:pPr>
            <w:r>
              <w:rPr>
                <w:rFonts w:hint="cs"/>
                <w:sz w:val="20"/>
                <w:rtl/>
              </w:rPr>
              <w:t>ألمانيا</w:t>
            </w:r>
          </w:p>
        </w:tc>
        <w:tc>
          <w:tcPr>
            <w:tcW w:w="1117" w:type="dxa"/>
            <w:tcBorders>
              <w:top w:val="single" w:sz="4" w:space="0" w:color="auto"/>
              <w:left w:val="nil"/>
              <w:bottom w:val="single" w:sz="4" w:space="0" w:color="auto"/>
              <w:right w:val="nil"/>
            </w:tcBorders>
          </w:tcPr>
          <w:p w14:paraId="586A107E" w14:textId="77777777" w:rsidR="00C069A3" w:rsidRDefault="00C069A3" w:rsidP="00A30C1D">
            <w:pPr>
              <w:bidi/>
              <w:jc w:val="left"/>
              <w:rPr>
                <w:color w:val="000000"/>
                <w:sz w:val="20"/>
                <w:rtl/>
              </w:rPr>
            </w:pPr>
          </w:p>
        </w:tc>
        <w:tc>
          <w:tcPr>
            <w:tcW w:w="1117" w:type="dxa"/>
            <w:tcBorders>
              <w:top w:val="single" w:sz="4" w:space="0" w:color="auto"/>
              <w:left w:val="nil"/>
              <w:bottom w:val="single" w:sz="4" w:space="0" w:color="auto"/>
              <w:right w:val="single" w:sz="4" w:space="0" w:color="auto"/>
            </w:tcBorders>
            <w:hideMark/>
          </w:tcPr>
          <w:p w14:paraId="4D318F21" w14:textId="519B932D" w:rsidR="00C069A3" w:rsidRDefault="00C069A3" w:rsidP="00A30C1D">
            <w:pPr>
              <w:bidi/>
              <w:jc w:val="left"/>
              <w:rPr>
                <w:color w:val="000000"/>
                <w:sz w:val="20"/>
              </w:rPr>
            </w:pPr>
            <w:r>
              <w:rPr>
                <w:rFonts w:hint="cs"/>
                <w:color w:val="000000"/>
                <w:sz w:val="20"/>
                <w:rtl/>
              </w:rPr>
              <w:t>ليسوتو</w:t>
            </w:r>
          </w:p>
        </w:tc>
        <w:tc>
          <w:tcPr>
            <w:tcW w:w="3455" w:type="dxa"/>
            <w:tcBorders>
              <w:top w:val="single" w:sz="4" w:space="0" w:color="auto"/>
              <w:left w:val="single" w:sz="4" w:space="0" w:color="auto"/>
              <w:bottom w:val="single" w:sz="4" w:space="0" w:color="auto"/>
              <w:right w:val="single" w:sz="4" w:space="0" w:color="auto"/>
            </w:tcBorders>
            <w:hideMark/>
          </w:tcPr>
          <w:p w14:paraId="014CC98C" w14:textId="77777777" w:rsidR="00C069A3" w:rsidRDefault="00C069A3" w:rsidP="00430BC8">
            <w:pPr>
              <w:bidi/>
              <w:jc w:val="left"/>
              <w:rPr>
                <w:b/>
                <w:sz w:val="20"/>
              </w:rPr>
            </w:pPr>
            <w:r>
              <w:rPr>
                <w:rFonts w:hint="cs"/>
                <w:b/>
                <w:sz w:val="20"/>
                <w:rtl/>
              </w:rPr>
              <w:t>خطة إدارة إزالة المواد الهيدروكلوروفلوروكربونية (المرحلة الأولى، الشريحة الرابعة)</w:t>
            </w:r>
          </w:p>
          <w:p w14:paraId="79DCAA31" w14:textId="77777777" w:rsidR="00C069A3" w:rsidRPr="00430BC8" w:rsidRDefault="00C069A3" w:rsidP="00A30C1D">
            <w:pPr>
              <w:bidi/>
              <w:jc w:val="left"/>
              <w:rPr>
                <w:bCs/>
                <w:sz w:val="20"/>
              </w:rPr>
            </w:pPr>
          </w:p>
        </w:tc>
        <w:tc>
          <w:tcPr>
            <w:tcW w:w="1228" w:type="dxa"/>
            <w:tcBorders>
              <w:top w:val="single" w:sz="4" w:space="0" w:color="auto"/>
              <w:left w:val="nil"/>
              <w:bottom w:val="single" w:sz="4" w:space="0" w:color="auto"/>
              <w:right w:val="single" w:sz="4" w:space="0" w:color="auto"/>
            </w:tcBorders>
            <w:hideMark/>
          </w:tcPr>
          <w:p w14:paraId="217A0BB2" w14:textId="77777777" w:rsidR="00C069A3" w:rsidRDefault="00C069A3">
            <w:pPr>
              <w:jc w:val="right"/>
              <w:rPr>
                <w:color w:val="000000"/>
                <w:sz w:val="20"/>
              </w:rPr>
            </w:pPr>
            <w:r>
              <w:rPr>
                <w:color w:val="000000"/>
                <w:sz w:val="20"/>
              </w:rPr>
              <w:t>28,000</w:t>
            </w:r>
          </w:p>
        </w:tc>
        <w:tc>
          <w:tcPr>
            <w:tcW w:w="1171" w:type="dxa"/>
            <w:tcBorders>
              <w:top w:val="single" w:sz="4" w:space="0" w:color="auto"/>
              <w:left w:val="single" w:sz="4" w:space="0" w:color="auto"/>
              <w:bottom w:val="single" w:sz="4" w:space="0" w:color="auto"/>
              <w:right w:val="nil"/>
            </w:tcBorders>
            <w:hideMark/>
          </w:tcPr>
          <w:p w14:paraId="621F6E46" w14:textId="77777777" w:rsidR="00C069A3" w:rsidRDefault="00C069A3">
            <w:pPr>
              <w:jc w:val="right"/>
              <w:rPr>
                <w:color w:val="000000"/>
                <w:sz w:val="20"/>
              </w:rPr>
            </w:pPr>
            <w:r>
              <w:rPr>
                <w:color w:val="000000"/>
                <w:sz w:val="20"/>
              </w:rPr>
              <w:t>3,640</w:t>
            </w:r>
          </w:p>
        </w:tc>
        <w:tc>
          <w:tcPr>
            <w:tcW w:w="1423" w:type="dxa"/>
            <w:tcBorders>
              <w:top w:val="single" w:sz="4" w:space="0" w:color="auto"/>
              <w:left w:val="single" w:sz="4" w:space="0" w:color="auto"/>
              <w:bottom w:val="single" w:sz="4" w:space="0" w:color="auto"/>
              <w:right w:val="single" w:sz="4" w:space="0" w:color="auto"/>
            </w:tcBorders>
            <w:hideMark/>
          </w:tcPr>
          <w:p w14:paraId="6AD65FA0" w14:textId="77777777" w:rsidR="00C069A3" w:rsidRDefault="00C069A3">
            <w:pPr>
              <w:jc w:val="right"/>
              <w:rPr>
                <w:sz w:val="20"/>
              </w:rPr>
            </w:pPr>
            <w:r>
              <w:rPr>
                <w:sz w:val="20"/>
              </w:rPr>
              <w:t>(2)</w:t>
            </w:r>
          </w:p>
        </w:tc>
      </w:tr>
      <w:tr w:rsidR="00C069A3" w14:paraId="49BE95BB" w14:textId="77777777" w:rsidTr="00C069A3">
        <w:tc>
          <w:tcPr>
            <w:tcW w:w="1134" w:type="dxa"/>
            <w:tcBorders>
              <w:top w:val="single" w:sz="4" w:space="0" w:color="auto"/>
              <w:left w:val="single" w:sz="4" w:space="0" w:color="auto"/>
              <w:bottom w:val="single" w:sz="4" w:space="0" w:color="auto"/>
              <w:right w:val="single" w:sz="4" w:space="0" w:color="auto"/>
            </w:tcBorders>
            <w:hideMark/>
          </w:tcPr>
          <w:p w14:paraId="78018055" w14:textId="77777777" w:rsidR="00C069A3" w:rsidRDefault="00C069A3" w:rsidP="005B3947">
            <w:pPr>
              <w:bidi/>
            </w:pPr>
            <w:r w:rsidRPr="009B3D56">
              <w:rPr>
                <w:sz w:val="20"/>
                <w:rtl/>
              </w:rPr>
              <w:t>ألمانيا</w:t>
            </w:r>
          </w:p>
        </w:tc>
        <w:tc>
          <w:tcPr>
            <w:tcW w:w="1117" w:type="dxa"/>
            <w:tcBorders>
              <w:top w:val="single" w:sz="4" w:space="0" w:color="auto"/>
              <w:left w:val="nil"/>
              <w:bottom w:val="single" w:sz="4" w:space="0" w:color="auto"/>
              <w:right w:val="nil"/>
            </w:tcBorders>
          </w:tcPr>
          <w:p w14:paraId="58CDE64E" w14:textId="77777777" w:rsidR="00C069A3" w:rsidRDefault="00C069A3" w:rsidP="00A30C1D">
            <w:pPr>
              <w:bidi/>
              <w:jc w:val="left"/>
              <w:rPr>
                <w:color w:val="000000"/>
                <w:sz w:val="20"/>
                <w:rtl/>
              </w:rPr>
            </w:pPr>
          </w:p>
        </w:tc>
        <w:tc>
          <w:tcPr>
            <w:tcW w:w="1117" w:type="dxa"/>
            <w:tcBorders>
              <w:top w:val="single" w:sz="4" w:space="0" w:color="auto"/>
              <w:left w:val="nil"/>
              <w:bottom w:val="single" w:sz="4" w:space="0" w:color="auto"/>
              <w:right w:val="single" w:sz="4" w:space="0" w:color="auto"/>
            </w:tcBorders>
            <w:hideMark/>
          </w:tcPr>
          <w:p w14:paraId="6CA5477E" w14:textId="7807A83B" w:rsidR="00C069A3" w:rsidRDefault="00C069A3" w:rsidP="00A30C1D">
            <w:pPr>
              <w:bidi/>
              <w:jc w:val="left"/>
              <w:rPr>
                <w:color w:val="000000"/>
                <w:sz w:val="20"/>
              </w:rPr>
            </w:pPr>
            <w:r>
              <w:rPr>
                <w:rFonts w:hint="cs"/>
                <w:color w:val="000000"/>
                <w:sz w:val="20"/>
                <w:rtl/>
              </w:rPr>
              <w:t>ليبريا</w:t>
            </w:r>
          </w:p>
        </w:tc>
        <w:tc>
          <w:tcPr>
            <w:tcW w:w="3455" w:type="dxa"/>
            <w:tcBorders>
              <w:top w:val="single" w:sz="4" w:space="0" w:color="auto"/>
              <w:left w:val="single" w:sz="4" w:space="0" w:color="auto"/>
              <w:bottom w:val="single" w:sz="4" w:space="0" w:color="auto"/>
              <w:right w:val="single" w:sz="4" w:space="0" w:color="auto"/>
            </w:tcBorders>
            <w:hideMark/>
          </w:tcPr>
          <w:p w14:paraId="1BB4AE7A" w14:textId="77777777" w:rsidR="00C069A3" w:rsidRDefault="00C069A3" w:rsidP="00430BC8">
            <w:pPr>
              <w:bidi/>
              <w:jc w:val="left"/>
              <w:rPr>
                <w:b/>
                <w:sz w:val="20"/>
              </w:rPr>
            </w:pPr>
            <w:r>
              <w:rPr>
                <w:rFonts w:hint="cs"/>
                <w:b/>
                <w:sz w:val="20"/>
                <w:rtl/>
              </w:rPr>
              <w:t>خطة إدارة إزالة المواد الهيدروكلوروفلوروكربونية (المرحلة الأولى، الشريحة الثالثة)</w:t>
            </w:r>
          </w:p>
          <w:p w14:paraId="7D9641FA" w14:textId="77777777" w:rsidR="00C069A3" w:rsidRPr="00430BC8" w:rsidRDefault="00C069A3" w:rsidP="00A30C1D">
            <w:pPr>
              <w:bidi/>
              <w:jc w:val="left"/>
              <w:rPr>
                <w:bCs/>
                <w:sz w:val="20"/>
              </w:rPr>
            </w:pPr>
          </w:p>
        </w:tc>
        <w:tc>
          <w:tcPr>
            <w:tcW w:w="1228" w:type="dxa"/>
            <w:tcBorders>
              <w:top w:val="single" w:sz="4" w:space="0" w:color="auto"/>
              <w:left w:val="nil"/>
              <w:bottom w:val="single" w:sz="4" w:space="0" w:color="auto"/>
              <w:right w:val="single" w:sz="4" w:space="0" w:color="auto"/>
            </w:tcBorders>
            <w:hideMark/>
          </w:tcPr>
          <w:p w14:paraId="086E14DA" w14:textId="77777777" w:rsidR="00C069A3" w:rsidRDefault="00C069A3">
            <w:pPr>
              <w:jc w:val="right"/>
              <w:rPr>
                <w:color w:val="000000"/>
                <w:sz w:val="20"/>
              </w:rPr>
            </w:pPr>
            <w:r>
              <w:rPr>
                <w:color w:val="000000"/>
                <w:sz w:val="20"/>
              </w:rPr>
              <w:t>31,500</w:t>
            </w:r>
          </w:p>
        </w:tc>
        <w:tc>
          <w:tcPr>
            <w:tcW w:w="1171" w:type="dxa"/>
            <w:tcBorders>
              <w:top w:val="single" w:sz="4" w:space="0" w:color="auto"/>
              <w:left w:val="single" w:sz="4" w:space="0" w:color="auto"/>
              <w:bottom w:val="single" w:sz="4" w:space="0" w:color="auto"/>
              <w:right w:val="nil"/>
            </w:tcBorders>
            <w:hideMark/>
          </w:tcPr>
          <w:p w14:paraId="02229A95" w14:textId="77777777" w:rsidR="00C069A3" w:rsidRDefault="00C069A3">
            <w:pPr>
              <w:jc w:val="right"/>
              <w:rPr>
                <w:color w:val="000000"/>
                <w:sz w:val="20"/>
              </w:rPr>
            </w:pPr>
            <w:r>
              <w:rPr>
                <w:color w:val="000000"/>
                <w:sz w:val="20"/>
              </w:rPr>
              <w:t>4,095</w:t>
            </w:r>
          </w:p>
        </w:tc>
        <w:tc>
          <w:tcPr>
            <w:tcW w:w="1423" w:type="dxa"/>
            <w:tcBorders>
              <w:top w:val="single" w:sz="4" w:space="0" w:color="auto"/>
              <w:left w:val="single" w:sz="4" w:space="0" w:color="auto"/>
              <w:bottom w:val="single" w:sz="4" w:space="0" w:color="auto"/>
              <w:right w:val="single" w:sz="4" w:space="0" w:color="auto"/>
            </w:tcBorders>
            <w:hideMark/>
          </w:tcPr>
          <w:p w14:paraId="04910021" w14:textId="77777777" w:rsidR="00C069A3" w:rsidRDefault="00C069A3">
            <w:pPr>
              <w:jc w:val="right"/>
              <w:rPr>
                <w:sz w:val="20"/>
              </w:rPr>
            </w:pPr>
            <w:r>
              <w:rPr>
                <w:sz w:val="20"/>
              </w:rPr>
              <w:t>(3)</w:t>
            </w:r>
          </w:p>
        </w:tc>
      </w:tr>
      <w:tr w:rsidR="00C069A3" w14:paraId="39FA5C71" w14:textId="77777777" w:rsidTr="00C069A3">
        <w:tc>
          <w:tcPr>
            <w:tcW w:w="1134" w:type="dxa"/>
            <w:tcBorders>
              <w:top w:val="single" w:sz="4" w:space="0" w:color="auto"/>
              <w:left w:val="single" w:sz="4" w:space="0" w:color="auto"/>
              <w:bottom w:val="single" w:sz="4" w:space="0" w:color="auto"/>
              <w:right w:val="single" w:sz="4" w:space="0" w:color="auto"/>
            </w:tcBorders>
            <w:hideMark/>
          </w:tcPr>
          <w:p w14:paraId="2F830A0E" w14:textId="77777777" w:rsidR="00C069A3" w:rsidRDefault="00C069A3" w:rsidP="005B3947">
            <w:pPr>
              <w:bidi/>
            </w:pPr>
            <w:r w:rsidRPr="009B3D56">
              <w:rPr>
                <w:sz w:val="20"/>
                <w:rtl/>
              </w:rPr>
              <w:t>ألمانيا</w:t>
            </w:r>
          </w:p>
        </w:tc>
        <w:tc>
          <w:tcPr>
            <w:tcW w:w="1117" w:type="dxa"/>
            <w:tcBorders>
              <w:top w:val="single" w:sz="4" w:space="0" w:color="auto"/>
              <w:left w:val="nil"/>
              <w:bottom w:val="single" w:sz="4" w:space="0" w:color="auto"/>
              <w:right w:val="nil"/>
            </w:tcBorders>
          </w:tcPr>
          <w:p w14:paraId="6DAC4B1F" w14:textId="77777777" w:rsidR="00C069A3" w:rsidRDefault="00C069A3" w:rsidP="00A30C1D">
            <w:pPr>
              <w:bidi/>
              <w:jc w:val="left"/>
              <w:rPr>
                <w:color w:val="000000"/>
                <w:sz w:val="20"/>
                <w:rtl/>
              </w:rPr>
            </w:pPr>
          </w:p>
        </w:tc>
        <w:tc>
          <w:tcPr>
            <w:tcW w:w="1117" w:type="dxa"/>
            <w:tcBorders>
              <w:top w:val="single" w:sz="4" w:space="0" w:color="auto"/>
              <w:left w:val="nil"/>
              <w:bottom w:val="single" w:sz="4" w:space="0" w:color="auto"/>
              <w:right w:val="single" w:sz="4" w:space="0" w:color="auto"/>
            </w:tcBorders>
            <w:hideMark/>
          </w:tcPr>
          <w:p w14:paraId="5125918D" w14:textId="6E091660" w:rsidR="00C069A3" w:rsidRDefault="00C069A3" w:rsidP="00A30C1D">
            <w:pPr>
              <w:bidi/>
              <w:jc w:val="left"/>
              <w:rPr>
                <w:sz w:val="20"/>
              </w:rPr>
            </w:pPr>
            <w:r>
              <w:rPr>
                <w:rFonts w:hint="cs"/>
                <w:color w:val="000000"/>
                <w:sz w:val="20"/>
                <w:rtl/>
              </w:rPr>
              <w:t>ليبريا</w:t>
            </w:r>
          </w:p>
        </w:tc>
        <w:tc>
          <w:tcPr>
            <w:tcW w:w="3455" w:type="dxa"/>
            <w:tcBorders>
              <w:top w:val="single" w:sz="4" w:space="0" w:color="auto"/>
              <w:left w:val="single" w:sz="4" w:space="0" w:color="auto"/>
              <w:bottom w:val="single" w:sz="4" w:space="0" w:color="auto"/>
              <w:right w:val="single" w:sz="4" w:space="0" w:color="auto"/>
            </w:tcBorders>
            <w:hideMark/>
          </w:tcPr>
          <w:p w14:paraId="294DBF97" w14:textId="77777777" w:rsidR="00C069A3" w:rsidRPr="00430BC8" w:rsidRDefault="00C069A3" w:rsidP="00A30C1D">
            <w:pPr>
              <w:bidi/>
              <w:jc w:val="left"/>
              <w:rPr>
                <w:b/>
                <w:sz w:val="20"/>
              </w:rPr>
            </w:pPr>
            <w:r w:rsidRPr="00430BC8">
              <w:rPr>
                <w:rFonts w:hint="cs"/>
                <w:b/>
                <w:sz w:val="20"/>
                <w:rtl/>
              </w:rPr>
              <w:t xml:space="preserve">تقرير التحقق </w:t>
            </w:r>
            <w:r>
              <w:rPr>
                <w:rFonts w:hint="cs"/>
                <w:b/>
                <w:sz w:val="20"/>
                <w:rtl/>
              </w:rPr>
              <w:t xml:space="preserve">من </w:t>
            </w:r>
          </w:p>
          <w:p w14:paraId="26BBD6E1" w14:textId="77777777" w:rsidR="00C069A3" w:rsidRPr="00430BC8" w:rsidRDefault="00C069A3" w:rsidP="00430BC8">
            <w:pPr>
              <w:bidi/>
              <w:jc w:val="left"/>
              <w:rPr>
                <w:b/>
                <w:sz w:val="20"/>
              </w:rPr>
            </w:pPr>
            <w:r>
              <w:rPr>
                <w:rFonts w:hint="cs"/>
                <w:b/>
                <w:sz w:val="20"/>
                <w:rtl/>
              </w:rPr>
              <w:t xml:space="preserve">خطة إدارة إزالة المواد الهيدروكلوروفلوروكربونية </w:t>
            </w:r>
          </w:p>
        </w:tc>
        <w:tc>
          <w:tcPr>
            <w:tcW w:w="1228" w:type="dxa"/>
            <w:tcBorders>
              <w:top w:val="single" w:sz="4" w:space="0" w:color="auto"/>
              <w:left w:val="nil"/>
              <w:bottom w:val="single" w:sz="4" w:space="0" w:color="auto"/>
              <w:right w:val="single" w:sz="4" w:space="0" w:color="auto"/>
            </w:tcBorders>
            <w:hideMark/>
          </w:tcPr>
          <w:p w14:paraId="0F2F331C" w14:textId="77777777" w:rsidR="00C069A3" w:rsidRDefault="00C069A3">
            <w:pPr>
              <w:jc w:val="right"/>
              <w:rPr>
                <w:sz w:val="20"/>
              </w:rPr>
            </w:pPr>
            <w:r>
              <w:rPr>
                <w:sz w:val="20"/>
              </w:rPr>
              <w:t>30,000</w:t>
            </w:r>
          </w:p>
        </w:tc>
        <w:tc>
          <w:tcPr>
            <w:tcW w:w="1171" w:type="dxa"/>
            <w:tcBorders>
              <w:top w:val="single" w:sz="4" w:space="0" w:color="auto"/>
              <w:left w:val="single" w:sz="4" w:space="0" w:color="auto"/>
              <w:bottom w:val="single" w:sz="4" w:space="0" w:color="auto"/>
              <w:right w:val="nil"/>
            </w:tcBorders>
            <w:hideMark/>
          </w:tcPr>
          <w:p w14:paraId="20C86395" w14:textId="77777777" w:rsidR="00C069A3" w:rsidRDefault="00C069A3">
            <w:pPr>
              <w:jc w:val="right"/>
              <w:rPr>
                <w:sz w:val="20"/>
              </w:rPr>
            </w:pPr>
            <w:r>
              <w:rPr>
                <w:sz w:val="20"/>
              </w:rPr>
              <w:t>3,900</w:t>
            </w:r>
          </w:p>
        </w:tc>
        <w:tc>
          <w:tcPr>
            <w:tcW w:w="1423" w:type="dxa"/>
            <w:tcBorders>
              <w:top w:val="single" w:sz="4" w:space="0" w:color="auto"/>
              <w:left w:val="single" w:sz="4" w:space="0" w:color="auto"/>
              <w:bottom w:val="single" w:sz="4" w:space="0" w:color="auto"/>
              <w:right w:val="single" w:sz="4" w:space="0" w:color="auto"/>
            </w:tcBorders>
            <w:hideMark/>
          </w:tcPr>
          <w:p w14:paraId="42A11DA0" w14:textId="77777777" w:rsidR="00C069A3" w:rsidRDefault="00C069A3">
            <w:pPr>
              <w:tabs>
                <w:tab w:val="center" w:pos="683"/>
                <w:tab w:val="right" w:pos="1366"/>
              </w:tabs>
              <w:jc w:val="right"/>
              <w:rPr>
                <w:sz w:val="20"/>
              </w:rPr>
            </w:pPr>
            <w:r>
              <w:rPr>
                <w:sz w:val="20"/>
              </w:rPr>
              <w:t>33,900</w:t>
            </w:r>
          </w:p>
        </w:tc>
      </w:tr>
      <w:tr w:rsidR="00C069A3" w14:paraId="5B3C4C34" w14:textId="77777777" w:rsidTr="00C069A3">
        <w:tc>
          <w:tcPr>
            <w:tcW w:w="1134" w:type="dxa"/>
            <w:tcBorders>
              <w:top w:val="single" w:sz="4" w:space="0" w:color="auto"/>
              <w:left w:val="single" w:sz="4" w:space="0" w:color="auto"/>
              <w:bottom w:val="single" w:sz="4" w:space="0" w:color="auto"/>
              <w:right w:val="single" w:sz="4" w:space="0" w:color="auto"/>
            </w:tcBorders>
            <w:hideMark/>
          </w:tcPr>
          <w:p w14:paraId="54B9224F" w14:textId="77777777" w:rsidR="00C069A3" w:rsidRPr="0028462B" w:rsidRDefault="00C069A3" w:rsidP="00A30C1D">
            <w:pPr>
              <w:bidi/>
              <w:jc w:val="left"/>
              <w:rPr>
                <w:bCs/>
                <w:sz w:val="20"/>
                <w:lang w:val="en-CA"/>
              </w:rPr>
            </w:pPr>
            <w:r w:rsidRPr="0028462B">
              <w:rPr>
                <w:rFonts w:hint="cs"/>
                <w:bCs/>
                <w:sz w:val="20"/>
                <w:rtl/>
                <w:lang w:val="en-CA"/>
              </w:rPr>
              <w:t>المجموع الفرعى</w:t>
            </w:r>
            <w:r w:rsidRPr="0028462B">
              <w:rPr>
                <w:bCs/>
                <w:sz w:val="20"/>
                <w:lang w:val="en-CA"/>
              </w:rPr>
              <w:t xml:space="preserve"> </w:t>
            </w:r>
          </w:p>
        </w:tc>
        <w:tc>
          <w:tcPr>
            <w:tcW w:w="1117" w:type="dxa"/>
            <w:tcBorders>
              <w:top w:val="single" w:sz="4" w:space="0" w:color="auto"/>
              <w:left w:val="nil"/>
              <w:bottom w:val="single" w:sz="4" w:space="0" w:color="auto"/>
              <w:right w:val="nil"/>
            </w:tcBorders>
          </w:tcPr>
          <w:p w14:paraId="5133176E" w14:textId="77777777" w:rsidR="00C069A3" w:rsidRDefault="00C069A3" w:rsidP="00A30C1D">
            <w:pPr>
              <w:bidi/>
              <w:jc w:val="left"/>
              <w:rPr>
                <w:b/>
                <w:color w:val="000000"/>
                <w:sz w:val="20"/>
              </w:rPr>
            </w:pPr>
          </w:p>
        </w:tc>
        <w:tc>
          <w:tcPr>
            <w:tcW w:w="1117" w:type="dxa"/>
            <w:tcBorders>
              <w:top w:val="single" w:sz="4" w:space="0" w:color="auto"/>
              <w:left w:val="nil"/>
              <w:bottom w:val="single" w:sz="4" w:space="0" w:color="auto"/>
              <w:right w:val="single" w:sz="4" w:space="0" w:color="auto"/>
            </w:tcBorders>
          </w:tcPr>
          <w:p w14:paraId="5D660092" w14:textId="05CAD3FC" w:rsidR="00C069A3" w:rsidRDefault="00C069A3" w:rsidP="00A30C1D">
            <w:pPr>
              <w:bidi/>
              <w:jc w:val="left"/>
              <w:rPr>
                <w:b/>
                <w:color w:val="000000"/>
                <w:sz w:val="20"/>
              </w:rPr>
            </w:pPr>
          </w:p>
        </w:tc>
        <w:tc>
          <w:tcPr>
            <w:tcW w:w="3455" w:type="dxa"/>
            <w:tcBorders>
              <w:top w:val="single" w:sz="4" w:space="0" w:color="auto"/>
              <w:left w:val="single" w:sz="4" w:space="0" w:color="auto"/>
              <w:bottom w:val="single" w:sz="4" w:space="0" w:color="auto"/>
              <w:right w:val="single" w:sz="4" w:space="0" w:color="auto"/>
            </w:tcBorders>
          </w:tcPr>
          <w:p w14:paraId="2D30D302" w14:textId="77777777" w:rsidR="00C069A3" w:rsidRDefault="00C069A3" w:rsidP="00A30C1D">
            <w:pPr>
              <w:bidi/>
              <w:jc w:val="left"/>
              <w:rPr>
                <w:b/>
                <w:color w:val="000000"/>
                <w:sz w:val="20"/>
              </w:rPr>
            </w:pPr>
          </w:p>
        </w:tc>
        <w:tc>
          <w:tcPr>
            <w:tcW w:w="1228" w:type="dxa"/>
            <w:tcBorders>
              <w:top w:val="single" w:sz="4" w:space="0" w:color="auto"/>
              <w:left w:val="nil"/>
              <w:bottom w:val="single" w:sz="4" w:space="0" w:color="auto"/>
              <w:right w:val="single" w:sz="4" w:space="0" w:color="auto"/>
            </w:tcBorders>
            <w:hideMark/>
          </w:tcPr>
          <w:p w14:paraId="451BB1C4" w14:textId="77777777" w:rsidR="00C069A3" w:rsidRDefault="00C069A3">
            <w:pPr>
              <w:jc w:val="right"/>
              <w:rPr>
                <w:b/>
                <w:color w:val="000000"/>
                <w:sz w:val="20"/>
              </w:rPr>
            </w:pPr>
            <w:r>
              <w:rPr>
                <w:b/>
                <w:color w:val="000000"/>
                <w:sz w:val="20"/>
              </w:rPr>
              <w:t>89,500</w:t>
            </w:r>
          </w:p>
        </w:tc>
        <w:tc>
          <w:tcPr>
            <w:tcW w:w="1171" w:type="dxa"/>
            <w:tcBorders>
              <w:top w:val="single" w:sz="4" w:space="0" w:color="auto"/>
              <w:left w:val="single" w:sz="4" w:space="0" w:color="auto"/>
              <w:bottom w:val="single" w:sz="4" w:space="0" w:color="auto"/>
              <w:right w:val="nil"/>
            </w:tcBorders>
            <w:hideMark/>
          </w:tcPr>
          <w:p w14:paraId="527F9554" w14:textId="77777777" w:rsidR="00C069A3" w:rsidRDefault="00C069A3">
            <w:pPr>
              <w:jc w:val="right"/>
              <w:rPr>
                <w:b/>
                <w:color w:val="000000"/>
                <w:sz w:val="20"/>
              </w:rPr>
            </w:pPr>
            <w:r>
              <w:rPr>
                <w:b/>
                <w:color w:val="000000"/>
                <w:sz w:val="20"/>
              </w:rPr>
              <w:t>11,635</w:t>
            </w:r>
          </w:p>
        </w:tc>
        <w:tc>
          <w:tcPr>
            <w:tcW w:w="1423" w:type="dxa"/>
            <w:tcBorders>
              <w:top w:val="single" w:sz="4" w:space="0" w:color="auto"/>
              <w:left w:val="single" w:sz="4" w:space="0" w:color="auto"/>
              <w:bottom w:val="single" w:sz="4" w:space="0" w:color="auto"/>
              <w:right w:val="single" w:sz="4" w:space="0" w:color="auto"/>
            </w:tcBorders>
            <w:hideMark/>
          </w:tcPr>
          <w:p w14:paraId="03908B4A" w14:textId="77777777" w:rsidR="00C069A3" w:rsidRDefault="00C069A3">
            <w:pPr>
              <w:jc w:val="right"/>
              <w:rPr>
                <w:b/>
                <w:sz w:val="20"/>
              </w:rPr>
            </w:pPr>
            <w:r>
              <w:rPr>
                <w:b/>
                <w:sz w:val="20"/>
              </w:rPr>
              <w:t>33,900</w:t>
            </w:r>
          </w:p>
        </w:tc>
      </w:tr>
      <w:tr w:rsidR="00C069A3" w14:paraId="6D1FAAEB" w14:textId="77777777" w:rsidTr="00C069A3">
        <w:tc>
          <w:tcPr>
            <w:tcW w:w="1134" w:type="dxa"/>
            <w:tcBorders>
              <w:top w:val="single" w:sz="4" w:space="0" w:color="auto"/>
              <w:left w:val="single" w:sz="4" w:space="0" w:color="auto"/>
              <w:bottom w:val="single" w:sz="4" w:space="0" w:color="auto"/>
              <w:right w:val="single" w:sz="4" w:space="0" w:color="auto"/>
            </w:tcBorders>
            <w:hideMark/>
          </w:tcPr>
          <w:p w14:paraId="33445B2E" w14:textId="77777777" w:rsidR="00C069A3" w:rsidRPr="0028462B" w:rsidRDefault="00C069A3" w:rsidP="00A30C1D">
            <w:pPr>
              <w:bidi/>
              <w:jc w:val="left"/>
              <w:rPr>
                <w:bCs/>
                <w:sz w:val="20"/>
                <w:lang w:val="en-CA"/>
              </w:rPr>
            </w:pPr>
            <w:r w:rsidRPr="0028462B">
              <w:rPr>
                <w:rFonts w:hint="cs"/>
                <w:bCs/>
                <w:sz w:val="20"/>
                <w:rtl/>
                <w:lang w:val="en-CA"/>
              </w:rPr>
              <w:t>المجموع</w:t>
            </w:r>
          </w:p>
        </w:tc>
        <w:tc>
          <w:tcPr>
            <w:tcW w:w="1117" w:type="dxa"/>
            <w:tcBorders>
              <w:top w:val="single" w:sz="4" w:space="0" w:color="auto"/>
              <w:left w:val="nil"/>
              <w:bottom w:val="single" w:sz="4" w:space="0" w:color="auto"/>
              <w:right w:val="nil"/>
            </w:tcBorders>
          </w:tcPr>
          <w:p w14:paraId="70672734" w14:textId="77777777" w:rsidR="00C069A3" w:rsidRDefault="00C069A3" w:rsidP="00A30C1D">
            <w:pPr>
              <w:bidi/>
              <w:jc w:val="left"/>
              <w:rPr>
                <w:b/>
                <w:color w:val="000000"/>
                <w:sz w:val="20"/>
              </w:rPr>
            </w:pPr>
          </w:p>
        </w:tc>
        <w:tc>
          <w:tcPr>
            <w:tcW w:w="1117" w:type="dxa"/>
            <w:tcBorders>
              <w:top w:val="single" w:sz="4" w:space="0" w:color="auto"/>
              <w:left w:val="nil"/>
              <w:bottom w:val="single" w:sz="4" w:space="0" w:color="auto"/>
              <w:right w:val="single" w:sz="4" w:space="0" w:color="auto"/>
            </w:tcBorders>
          </w:tcPr>
          <w:p w14:paraId="606AC9F4" w14:textId="3016A93C" w:rsidR="00C069A3" w:rsidRDefault="00C069A3" w:rsidP="00A30C1D">
            <w:pPr>
              <w:bidi/>
              <w:jc w:val="left"/>
              <w:rPr>
                <w:b/>
                <w:color w:val="000000"/>
                <w:sz w:val="20"/>
              </w:rPr>
            </w:pPr>
          </w:p>
        </w:tc>
        <w:tc>
          <w:tcPr>
            <w:tcW w:w="3455" w:type="dxa"/>
            <w:tcBorders>
              <w:top w:val="single" w:sz="4" w:space="0" w:color="auto"/>
              <w:left w:val="single" w:sz="4" w:space="0" w:color="auto"/>
              <w:bottom w:val="single" w:sz="4" w:space="0" w:color="auto"/>
              <w:right w:val="single" w:sz="4" w:space="0" w:color="auto"/>
            </w:tcBorders>
          </w:tcPr>
          <w:p w14:paraId="7BD27219" w14:textId="77777777" w:rsidR="00C069A3" w:rsidRDefault="00C069A3" w:rsidP="00A30C1D">
            <w:pPr>
              <w:bidi/>
              <w:rPr>
                <w:b/>
                <w:color w:val="000000"/>
                <w:sz w:val="20"/>
              </w:rPr>
            </w:pPr>
          </w:p>
        </w:tc>
        <w:tc>
          <w:tcPr>
            <w:tcW w:w="1228" w:type="dxa"/>
            <w:tcBorders>
              <w:top w:val="single" w:sz="4" w:space="0" w:color="auto"/>
              <w:left w:val="nil"/>
              <w:bottom w:val="single" w:sz="4" w:space="0" w:color="auto"/>
              <w:right w:val="single" w:sz="4" w:space="0" w:color="auto"/>
            </w:tcBorders>
            <w:hideMark/>
          </w:tcPr>
          <w:p w14:paraId="53702ED4" w14:textId="77777777" w:rsidR="00C069A3" w:rsidRDefault="00C069A3">
            <w:pPr>
              <w:jc w:val="right"/>
              <w:rPr>
                <w:b/>
                <w:color w:val="000000"/>
                <w:sz w:val="20"/>
              </w:rPr>
            </w:pPr>
            <w:r>
              <w:rPr>
                <w:b/>
                <w:color w:val="000000"/>
                <w:sz w:val="20"/>
              </w:rPr>
              <w:t>134,000</w:t>
            </w:r>
          </w:p>
        </w:tc>
        <w:tc>
          <w:tcPr>
            <w:tcW w:w="1171" w:type="dxa"/>
            <w:tcBorders>
              <w:top w:val="single" w:sz="4" w:space="0" w:color="auto"/>
              <w:left w:val="single" w:sz="4" w:space="0" w:color="auto"/>
              <w:bottom w:val="single" w:sz="4" w:space="0" w:color="auto"/>
              <w:right w:val="nil"/>
            </w:tcBorders>
            <w:hideMark/>
          </w:tcPr>
          <w:p w14:paraId="11C15DB3" w14:textId="77777777" w:rsidR="00C069A3" w:rsidRDefault="00C069A3">
            <w:pPr>
              <w:jc w:val="right"/>
              <w:rPr>
                <w:b/>
                <w:color w:val="000000"/>
                <w:sz w:val="20"/>
              </w:rPr>
            </w:pPr>
            <w:r>
              <w:rPr>
                <w:b/>
                <w:color w:val="000000"/>
                <w:sz w:val="20"/>
              </w:rPr>
              <w:t>15,020</w:t>
            </w:r>
          </w:p>
        </w:tc>
        <w:tc>
          <w:tcPr>
            <w:tcW w:w="1423" w:type="dxa"/>
            <w:tcBorders>
              <w:top w:val="single" w:sz="4" w:space="0" w:color="auto"/>
              <w:left w:val="single" w:sz="4" w:space="0" w:color="auto"/>
              <w:bottom w:val="single" w:sz="4" w:space="0" w:color="auto"/>
              <w:right w:val="single" w:sz="4" w:space="0" w:color="auto"/>
            </w:tcBorders>
            <w:hideMark/>
          </w:tcPr>
          <w:p w14:paraId="423457F8" w14:textId="77777777" w:rsidR="00C069A3" w:rsidRDefault="00C069A3">
            <w:pPr>
              <w:jc w:val="right"/>
              <w:rPr>
                <w:b/>
                <w:sz w:val="20"/>
              </w:rPr>
            </w:pPr>
            <w:r>
              <w:rPr>
                <w:b/>
                <w:sz w:val="20"/>
              </w:rPr>
              <w:t>76,700</w:t>
            </w:r>
          </w:p>
        </w:tc>
      </w:tr>
    </w:tbl>
    <w:p w14:paraId="72ECF3CD" w14:textId="77777777" w:rsidR="00FE13A5" w:rsidRPr="0093378C" w:rsidRDefault="005B3947" w:rsidP="0093378C">
      <w:pPr>
        <w:pStyle w:val="StyleHeader4Para4Left0Firstline0"/>
        <w:numPr>
          <w:ilvl w:val="0"/>
          <w:numId w:val="0"/>
        </w:numPr>
        <w:tabs>
          <w:tab w:val="clear" w:pos="2880"/>
          <w:tab w:val="clear" w:pos="5760"/>
          <w:tab w:val="right" w:pos="0"/>
          <w:tab w:val="right" w:pos="3150"/>
          <w:tab w:val="right" w:pos="9360"/>
        </w:tabs>
        <w:spacing w:after="0"/>
        <w:jc w:val="left"/>
      </w:pPr>
      <w:r>
        <w:rPr>
          <w:rFonts w:hint="cs"/>
          <w:sz w:val="26"/>
          <w:szCs w:val="26"/>
          <w:rtl/>
          <w:lang w:bidi="ar-EG"/>
        </w:rPr>
        <w:tab/>
      </w:r>
      <w:r>
        <w:rPr>
          <w:rFonts w:hint="cs"/>
          <w:sz w:val="26"/>
          <w:szCs w:val="26"/>
          <w:rtl/>
          <w:lang w:bidi="ar-EG"/>
        </w:rPr>
        <w:tab/>
      </w:r>
      <w:r w:rsidRPr="0093378C">
        <w:rPr>
          <w:lang w:val="en-US" w:bidi="ar-EG"/>
        </w:rPr>
        <w:t>UNEP/</w:t>
      </w:r>
      <w:proofErr w:type="spellStart"/>
      <w:r w:rsidRPr="0093378C">
        <w:rPr>
          <w:lang w:val="en-US" w:bidi="ar-EG"/>
        </w:rPr>
        <w:t>OzL.Pro</w:t>
      </w:r>
      <w:proofErr w:type="spellEnd"/>
      <w:r w:rsidRPr="0093378C">
        <w:rPr>
          <w:lang w:val="en-US" w:bidi="ar-EG"/>
        </w:rPr>
        <w:t>/ExCom/85/33</w:t>
      </w:r>
      <w:r w:rsidRPr="0093378C">
        <w:rPr>
          <w:rFonts w:hint="cs"/>
          <w:rtl/>
          <w:lang w:val="en-US" w:bidi="ar-EG"/>
        </w:rPr>
        <w:t xml:space="preserve">(1) </w:t>
      </w:r>
      <w:r w:rsidRPr="0093378C">
        <w:rPr>
          <w:lang w:val="en-US" w:bidi="ar-EG"/>
        </w:rPr>
        <w:tab/>
      </w:r>
    </w:p>
    <w:p w14:paraId="0751F830" w14:textId="77777777" w:rsidR="00FE13A5" w:rsidRPr="0093378C" w:rsidRDefault="005B3947" w:rsidP="0093378C">
      <w:pPr>
        <w:pStyle w:val="StyleHeader4Para4Left0Firstline0"/>
        <w:numPr>
          <w:ilvl w:val="0"/>
          <w:numId w:val="0"/>
        </w:numPr>
        <w:bidi/>
        <w:spacing w:after="0"/>
      </w:pPr>
      <w:r w:rsidRPr="0093378C">
        <w:rPr>
          <w:lang w:val="en-US" w:bidi="ar-EG"/>
        </w:rPr>
        <w:t>UNEP/</w:t>
      </w:r>
      <w:proofErr w:type="spellStart"/>
      <w:r w:rsidRPr="0093378C">
        <w:rPr>
          <w:lang w:val="en-US" w:bidi="ar-EG"/>
        </w:rPr>
        <w:t>OzL.Pro</w:t>
      </w:r>
      <w:proofErr w:type="spellEnd"/>
      <w:r w:rsidRPr="0093378C">
        <w:rPr>
          <w:lang w:val="en-US" w:bidi="ar-EG"/>
        </w:rPr>
        <w:t>/ExCom/85/3</w:t>
      </w:r>
      <w:r w:rsidR="0093378C" w:rsidRPr="0093378C">
        <w:rPr>
          <w:lang w:val="en-US" w:bidi="ar-EG"/>
        </w:rPr>
        <w:t>4 (2)</w:t>
      </w:r>
    </w:p>
    <w:p w14:paraId="6EAAEE86" w14:textId="77777777" w:rsidR="00FE13A5" w:rsidRDefault="005B3947" w:rsidP="0093378C">
      <w:pPr>
        <w:pStyle w:val="StyleHeader4Para4Left0Firstline0"/>
        <w:numPr>
          <w:ilvl w:val="0"/>
          <w:numId w:val="0"/>
        </w:numPr>
        <w:bidi/>
        <w:spacing w:after="0"/>
      </w:pPr>
      <w:r w:rsidRPr="0093378C">
        <w:rPr>
          <w:lang w:val="en-US" w:bidi="ar-EG"/>
        </w:rPr>
        <w:t>UNEP/</w:t>
      </w:r>
      <w:proofErr w:type="spellStart"/>
      <w:r w:rsidRPr="0093378C">
        <w:rPr>
          <w:lang w:val="en-US" w:bidi="ar-EG"/>
        </w:rPr>
        <w:t>OzL.Pro</w:t>
      </w:r>
      <w:proofErr w:type="spellEnd"/>
      <w:r w:rsidRPr="0093378C">
        <w:rPr>
          <w:lang w:val="en-US" w:bidi="ar-EG"/>
        </w:rPr>
        <w:t>/ExCom/85/3</w:t>
      </w:r>
      <w:r w:rsidR="0093378C" w:rsidRPr="0093378C">
        <w:rPr>
          <w:lang w:val="en-US" w:bidi="ar-EG"/>
        </w:rPr>
        <w:t>5(</w:t>
      </w:r>
      <w:proofErr w:type="gramStart"/>
      <w:r w:rsidR="000E60C1">
        <w:rPr>
          <w:lang w:val="en-US" w:bidi="ar-EG"/>
        </w:rPr>
        <w:t>3</w:t>
      </w:r>
      <w:r w:rsidR="0093378C" w:rsidRPr="0093378C">
        <w:t xml:space="preserve"> )</w:t>
      </w:r>
      <w:proofErr w:type="gramEnd"/>
    </w:p>
    <w:p w14:paraId="2E8D8783" w14:textId="77777777" w:rsidR="00FE13A5" w:rsidRDefault="00FE13A5">
      <w:pPr>
        <w:pStyle w:val="StyleHeader4Para4Left0Firstline0"/>
        <w:numPr>
          <w:ilvl w:val="0"/>
          <w:numId w:val="0"/>
        </w:numPr>
      </w:pPr>
    </w:p>
    <w:p w14:paraId="069477BF" w14:textId="77777777" w:rsidR="00FE13A5" w:rsidRPr="0028462B" w:rsidRDefault="000E60C1" w:rsidP="000E60C1">
      <w:pPr>
        <w:pStyle w:val="StyleHeader4Para4Left0Firstline0"/>
        <w:numPr>
          <w:ilvl w:val="0"/>
          <w:numId w:val="0"/>
        </w:numPr>
        <w:bidi/>
        <w:rPr>
          <w:b/>
          <w:bCs/>
          <w:sz w:val="26"/>
          <w:szCs w:val="26"/>
          <w:rtl/>
        </w:rPr>
      </w:pPr>
      <w:r w:rsidRPr="0028462B">
        <w:rPr>
          <w:rFonts w:hint="cs"/>
          <w:b/>
          <w:bCs/>
          <w:sz w:val="26"/>
          <w:szCs w:val="26"/>
          <w:rtl/>
        </w:rPr>
        <w:t>المستوى المسموح به للتعاون الثنائي</w:t>
      </w:r>
    </w:p>
    <w:p w14:paraId="08C294FC" w14:textId="77777777" w:rsidR="005E4FAE" w:rsidRDefault="000E60C1" w:rsidP="0028462B">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3</w:t>
      </w:r>
      <w:r>
        <w:rPr>
          <w:rFonts w:hint="cs"/>
          <w:sz w:val="26"/>
          <w:szCs w:val="26"/>
          <w:rtl/>
        </w:rPr>
        <w:tab/>
        <w:t xml:space="preserve">إن مبلغ التمويل الذي </w:t>
      </w:r>
      <w:r w:rsidR="0028462B">
        <w:rPr>
          <w:rFonts w:hint="cs"/>
          <w:sz w:val="26"/>
          <w:szCs w:val="26"/>
          <w:rtl/>
        </w:rPr>
        <w:t>ت</w:t>
      </w:r>
      <w:r>
        <w:rPr>
          <w:rFonts w:hint="cs"/>
          <w:sz w:val="26"/>
          <w:szCs w:val="26"/>
          <w:rtl/>
        </w:rPr>
        <w:t>طلبه حكومات كندا وفرنسا وألمانيا في الاجتماع الخامس والثمانين مع مبلغ التمويل الذي تمت الموافقة عليه خلال فترة الثلاث سنوات 2018-2020 لا يتجاوز نسبة 20 في المائة</w:t>
      </w:r>
      <w:r w:rsidR="0028462B">
        <w:rPr>
          <w:rFonts w:hint="cs"/>
          <w:sz w:val="26"/>
          <w:szCs w:val="26"/>
          <w:rtl/>
        </w:rPr>
        <w:t xml:space="preserve"> من</w:t>
      </w:r>
      <w:r>
        <w:rPr>
          <w:rFonts w:hint="cs"/>
          <w:sz w:val="26"/>
          <w:szCs w:val="26"/>
          <w:rtl/>
        </w:rPr>
        <w:t xml:space="preserve"> </w:t>
      </w:r>
      <w:r w:rsidR="0028462B">
        <w:rPr>
          <w:rFonts w:hint="cs"/>
          <w:sz w:val="26"/>
          <w:szCs w:val="26"/>
          <w:rtl/>
        </w:rPr>
        <w:t>ا</w:t>
      </w:r>
      <w:r>
        <w:rPr>
          <w:rFonts w:hint="cs"/>
          <w:sz w:val="26"/>
          <w:szCs w:val="26"/>
          <w:rtl/>
        </w:rPr>
        <w:t xml:space="preserve">لمستوى </w:t>
      </w:r>
      <w:r w:rsidR="005E4FAE">
        <w:rPr>
          <w:rFonts w:hint="cs"/>
          <w:sz w:val="26"/>
          <w:szCs w:val="26"/>
          <w:rtl/>
        </w:rPr>
        <w:t>المسموح به للتعاون الثانئي كما يبين الجدول 2.</w:t>
      </w:r>
    </w:p>
    <w:p w14:paraId="2BDA3CAC" w14:textId="77777777" w:rsidR="000E60C1" w:rsidRPr="005E4FAE" w:rsidRDefault="005E4FAE" w:rsidP="000D3752">
      <w:pPr>
        <w:pStyle w:val="StyleHeader4Para4Left0Firstline0"/>
        <w:numPr>
          <w:ilvl w:val="0"/>
          <w:numId w:val="0"/>
        </w:numPr>
        <w:tabs>
          <w:tab w:val="clear" w:pos="2880"/>
          <w:tab w:val="clear" w:pos="5760"/>
          <w:tab w:val="left" w:pos="0"/>
        </w:tabs>
        <w:bidi/>
        <w:spacing w:after="0"/>
        <w:rPr>
          <w:b/>
          <w:bCs/>
          <w:sz w:val="26"/>
          <w:szCs w:val="26"/>
          <w:rtl/>
        </w:rPr>
      </w:pPr>
      <w:r w:rsidRPr="005E4FAE">
        <w:rPr>
          <w:rFonts w:hint="cs"/>
          <w:b/>
          <w:bCs/>
          <w:sz w:val="26"/>
          <w:szCs w:val="26"/>
          <w:rtl/>
        </w:rPr>
        <w:t xml:space="preserve">الجدول 2. مستويات التمويل للتعاون الثنائي خلال فترة الثلاث سنوات 2018-2020 </w:t>
      </w:r>
      <w:r w:rsidRPr="005E4FAE">
        <w:rPr>
          <w:b/>
          <w:bCs/>
          <w:sz w:val="26"/>
          <w:szCs w:val="26"/>
          <w:rtl/>
        </w:rPr>
        <w:t>(دولار أمريكي)</w:t>
      </w:r>
      <w:r w:rsidR="000E60C1" w:rsidRPr="005E4FAE">
        <w:rPr>
          <w:rFonts w:hint="cs"/>
          <w:b/>
          <w:bCs/>
          <w:sz w:val="26"/>
          <w:szCs w:val="26"/>
          <w:rtl/>
        </w:rPr>
        <w:tab/>
      </w:r>
    </w:p>
    <w:tbl>
      <w:tblPr>
        <w:bidiVisual/>
        <w:tblW w:w="95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84"/>
        <w:gridCol w:w="1585"/>
        <w:gridCol w:w="1584"/>
        <w:gridCol w:w="1583"/>
        <w:gridCol w:w="1584"/>
        <w:gridCol w:w="1584"/>
      </w:tblGrid>
      <w:tr w:rsidR="005E4FAE" w14:paraId="04E14266" w14:textId="77777777" w:rsidTr="005E4FAE">
        <w:tc>
          <w:tcPr>
            <w:tcW w:w="1583" w:type="dxa"/>
            <w:vMerge w:val="restart"/>
            <w:tcBorders>
              <w:top w:val="single" w:sz="2" w:space="0" w:color="auto"/>
              <w:left w:val="single" w:sz="2" w:space="0" w:color="auto"/>
              <w:bottom w:val="single" w:sz="2" w:space="0" w:color="auto"/>
              <w:right w:val="single" w:sz="2" w:space="0" w:color="auto"/>
            </w:tcBorders>
            <w:noWrap/>
            <w:vAlign w:val="center"/>
            <w:hideMark/>
          </w:tcPr>
          <w:p w14:paraId="6E566401" w14:textId="77777777" w:rsidR="005E4FAE" w:rsidRPr="005E4FAE" w:rsidRDefault="005E4FAE" w:rsidP="005E4FAE">
            <w:pPr>
              <w:bidi/>
              <w:rPr>
                <w:bCs/>
                <w:color w:val="000000"/>
                <w:sz w:val="21"/>
                <w:szCs w:val="21"/>
                <w:lang w:val="en-CA" w:eastAsia="en-CA"/>
              </w:rPr>
            </w:pPr>
            <w:r w:rsidRPr="005E4FAE">
              <w:rPr>
                <w:rFonts w:hint="cs"/>
                <w:bCs/>
                <w:color w:val="000000"/>
                <w:sz w:val="21"/>
                <w:szCs w:val="21"/>
                <w:rtl/>
                <w:lang w:val="en-CA" w:eastAsia="en-CA"/>
              </w:rPr>
              <w:t>الوكالة</w:t>
            </w:r>
          </w:p>
        </w:tc>
        <w:tc>
          <w:tcPr>
            <w:tcW w:w="4751" w:type="dxa"/>
            <w:gridSpan w:val="3"/>
            <w:tcBorders>
              <w:top w:val="single" w:sz="2" w:space="0" w:color="auto"/>
              <w:left w:val="single" w:sz="2" w:space="0" w:color="auto"/>
              <w:bottom w:val="single" w:sz="2" w:space="0" w:color="auto"/>
              <w:right w:val="single" w:sz="2" w:space="0" w:color="auto"/>
            </w:tcBorders>
            <w:noWrap/>
            <w:vAlign w:val="center"/>
            <w:hideMark/>
          </w:tcPr>
          <w:p w14:paraId="03476C2F" w14:textId="77777777" w:rsidR="005E4FAE" w:rsidRPr="005E4FAE" w:rsidRDefault="005E4FAE">
            <w:pPr>
              <w:jc w:val="center"/>
              <w:rPr>
                <w:bCs/>
                <w:color w:val="000000"/>
                <w:sz w:val="21"/>
                <w:szCs w:val="21"/>
                <w:lang w:val="en-CA" w:eastAsia="en-CA"/>
              </w:rPr>
            </w:pPr>
            <w:r w:rsidRPr="005E4FAE">
              <w:rPr>
                <w:rFonts w:hint="cs"/>
                <w:bCs/>
                <w:color w:val="000000"/>
                <w:sz w:val="21"/>
                <w:szCs w:val="21"/>
                <w:rtl/>
                <w:lang w:val="en-CA" w:eastAsia="en-CA"/>
              </w:rPr>
              <w:t>التمويل</w:t>
            </w:r>
          </w:p>
        </w:tc>
        <w:tc>
          <w:tcPr>
            <w:tcW w:w="1584" w:type="dxa"/>
            <w:vMerge w:val="restart"/>
            <w:tcBorders>
              <w:top w:val="single" w:sz="2" w:space="0" w:color="auto"/>
              <w:left w:val="single" w:sz="2" w:space="0" w:color="auto"/>
              <w:bottom w:val="single" w:sz="2" w:space="0" w:color="auto"/>
              <w:right w:val="single" w:sz="2" w:space="0" w:color="auto"/>
            </w:tcBorders>
            <w:noWrap/>
            <w:vAlign w:val="center"/>
            <w:hideMark/>
          </w:tcPr>
          <w:p w14:paraId="660DF740" w14:textId="77777777" w:rsidR="005E4FAE" w:rsidRPr="005E4FAE" w:rsidRDefault="005E4FAE">
            <w:pPr>
              <w:jc w:val="center"/>
              <w:rPr>
                <w:bCs/>
                <w:color w:val="000000"/>
                <w:sz w:val="21"/>
                <w:szCs w:val="21"/>
                <w:lang w:val="en-CA" w:eastAsia="en-CA"/>
              </w:rPr>
            </w:pPr>
            <w:r w:rsidRPr="005E4FAE">
              <w:rPr>
                <w:rFonts w:hint="cs"/>
                <w:bCs/>
                <w:color w:val="000000"/>
                <w:sz w:val="21"/>
                <w:szCs w:val="21"/>
                <w:rtl/>
                <w:lang w:val="en-CA" w:eastAsia="en-CA"/>
              </w:rPr>
              <w:t>المستوى المسموح به</w:t>
            </w:r>
          </w:p>
        </w:tc>
        <w:tc>
          <w:tcPr>
            <w:tcW w:w="1584" w:type="dxa"/>
            <w:vMerge w:val="restart"/>
            <w:tcBorders>
              <w:top w:val="single" w:sz="2" w:space="0" w:color="auto"/>
              <w:left w:val="single" w:sz="2" w:space="0" w:color="auto"/>
              <w:bottom w:val="single" w:sz="2" w:space="0" w:color="auto"/>
              <w:right w:val="single" w:sz="2" w:space="0" w:color="auto"/>
            </w:tcBorders>
            <w:hideMark/>
          </w:tcPr>
          <w:p w14:paraId="40D34A96" w14:textId="77777777" w:rsidR="005E4FAE" w:rsidRPr="005E4FAE" w:rsidRDefault="005E4FAE" w:rsidP="006B7A6F">
            <w:pPr>
              <w:jc w:val="center"/>
              <w:rPr>
                <w:bCs/>
                <w:color w:val="000000"/>
                <w:sz w:val="21"/>
                <w:szCs w:val="21"/>
                <w:lang w:val="en-CA" w:eastAsia="en-CA"/>
              </w:rPr>
            </w:pPr>
            <w:r w:rsidRPr="005E4FAE">
              <w:rPr>
                <w:rFonts w:hint="cs"/>
                <w:bCs/>
                <w:color w:val="000000"/>
                <w:sz w:val="21"/>
                <w:szCs w:val="21"/>
                <w:rtl/>
                <w:lang w:val="en-CA" w:eastAsia="en-CA"/>
              </w:rPr>
              <w:t xml:space="preserve">سنة </w:t>
            </w:r>
            <w:r w:rsidR="006B7A6F">
              <w:rPr>
                <w:rFonts w:hint="cs"/>
                <w:bCs/>
                <w:color w:val="000000"/>
                <w:sz w:val="21"/>
                <w:szCs w:val="21"/>
                <w:rtl/>
                <w:lang w:val="en-CA" w:eastAsia="en-CA"/>
              </w:rPr>
              <w:t>المهمة</w:t>
            </w:r>
          </w:p>
        </w:tc>
      </w:tr>
      <w:tr w:rsidR="005E4FAE" w14:paraId="3FD5EE34" w14:textId="77777777" w:rsidTr="005E4FAE">
        <w:tc>
          <w:tcPr>
            <w:tcW w:w="1583" w:type="dxa"/>
            <w:vMerge/>
            <w:tcBorders>
              <w:top w:val="single" w:sz="2" w:space="0" w:color="auto"/>
              <w:left w:val="single" w:sz="2" w:space="0" w:color="auto"/>
              <w:bottom w:val="single" w:sz="2" w:space="0" w:color="auto"/>
              <w:right w:val="single" w:sz="2" w:space="0" w:color="auto"/>
            </w:tcBorders>
            <w:vAlign w:val="center"/>
            <w:hideMark/>
          </w:tcPr>
          <w:p w14:paraId="50BCF7BB" w14:textId="77777777" w:rsidR="005E4FAE" w:rsidRDefault="005E4FAE" w:rsidP="005E4FAE">
            <w:pPr>
              <w:bidi/>
              <w:jc w:val="left"/>
              <w:rPr>
                <w:b/>
                <w:color w:val="000000"/>
                <w:sz w:val="21"/>
                <w:szCs w:val="21"/>
                <w:lang w:val="en-CA" w:eastAsia="en-CA"/>
              </w:rPr>
            </w:pPr>
          </w:p>
        </w:tc>
        <w:tc>
          <w:tcPr>
            <w:tcW w:w="1584" w:type="dxa"/>
            <w:tcBorders>
              <w:top w:val="single" w:sz="2" w:space="0" w:color="auto"/>
              <w:left w:val="single" w:sz="2" w:space="0" w:color="auto"/>
              <w:bottom w:val="single" w:sz="2" w:space="0" w:color="auto"/>
              <w:right w:val="single" w:sz="2" w:space="0" w:color="auto"/>
            </w:tcBorders>
            <w:noWrap/>
            <w:vAlign w:val="center"/>
            <w:hideMark/>
          </w:tcPr>
          <w:p w14:paraId="7C788F01" w14:textId="77777777" w:rsidR="005E4FAE" w:rsidRPr="006B7A6F" w:rsidRDefault="005E4FAE">
            <w:pPr>
              <w:jc w:val="center"/>
              <w:rPr>
                <w:bCs/>
                <w:color w:val="000000"/>
                <w:sz w:val="21"/>
                <w:szCs w:val="21"/>
                <w:lang w:val="en-CA" w:eastAsia="en-CA"/>
              </w:rPr>
            </w:pPr>
            <w:r w:rsidRPr="006B7A6F">
              <w:rPr>
                <w:rFonts w:hint="cs"/>
                <w:bCs/>
                <w:color w:val="000000"/>
                <w:sz w:val="21"/>
                <w:szCs w:val="21"/>
                <w:rtl/>
                <w:lang w:val="en-CA" w:eastAsia="en-CA"/>
              </w:rPr>
              <w:t>الموافق عليه</w:t>
            </w:r>
          </w:p>
        </w:tc>
        <w:tc>
          <w:tcPr>
            <w:tcW w:w="1584" w:type="dxa"/>
            <w:tcBorders>
              <w:top w:val="single" w:sz="2" w:space="0" w:color="auto"/>
              <w:left w:val="single" w:sz="2" w:space="0" w:color="auto"/>
              <w:bottom w:val="single" w:sz="2" w:space="0" w:color="auto"/>
              <w:right w:val="single" w:sz="2" w:space="0" w:color="auto"/>
            </w:tcBorders>
            <w:noWrap/>
            <w:vAlign w:val="center"/>
            <w:hideMark/>
          </w:tcPr>
          <w:p w14:paraId="381323E8" w14:textId="77777777" w:rsidR="005E4FAE" w:rsidRPr="006B7A6F" w:rsidRDefault="005E4FAE">
            <w:pPr>
              <w:jc w:val="center"/>
              <w:rPr>
                <w:bCs/>
                <w:color w:val="000000"/>
                <w:sz w:val="21"/>
                <w:szCs w:val="21"/>
                <w:lang w:val="en-CA" w:eastAsia="en-CA"/>
              </w:rPr>
            </w:pPr>
            <w:r w:rsidRPr="006B7A6F">
              <w:rPr>
                <w:rFonts w:hint="cs"/>
                <w:bCs/>
                <w:color w:val="000000"/>
                <w:sz w:val="21"/>
                <w:szCs w:val="21"/>
                <w:rtl/>
                <w:lang w:val="en-CA" w:eastAsia="en-CA"/>
              </w:rPr>
              <w:t>الاجتماع 85</w:t>
            </w:r>
          </w:p>
        </w:tc>
        <w:tc>
          <w:tcPr>
            <w:tcW w:w="1583" w:type="dxa"/>
            <w:tcBorders>
              <w:top w:val="single" w:sz="2" w:space="0" w:color="auto"/>
              <w:left w:val="single" w:sz="2" w:space="0" w:color="auto"/>
              <w:bottom w:val="single" w:sz="2" w:space="0" w:color="auto"/>
              <w:right w:val="single" w:sz="2" w:space="0" w:color="auto"/>
            </w:tcBorders>
            <w:noWrap/>
            <w:vAlign w:val="center"/>
            <w:hideMark/>
          </w:tcPr>
          <w:p w14:paraId="51554F93" w14:textId="77777777" w:rsidR="005E4FAE" w:rsidRPr="006B7A6F" w:rsidRDefault="005E4FAE">
            <w:pPr>
              <w:jc w:val="center"/>
              <w:rPr>
                <w:bCs/>
                <w:color w:val="000000"/>
                <w:sz w:val="21"/>
                <w:szCs w:val="21"/>
                <w:lang w:val="en-CA" w:eastAsia="en-CA"/>
              </w:rPr>
            </w:pPr>
            <w:r w:rsidRPr="006B7A6F">
              <w:rPr>
                <w:rFonts w:hint="cs"/>
                <w:bCs/>
                <w:color w:val="000000"/>
                <w:sz w:val="21"/>
                <w:szCs w:val="21"/>
                <w:rtl/>
                <w:lang w:val="en-CA" w:eastAsia="en-CA"/>
              </w:rPr>
              <w:t>المجموع</w:t>
            </w:r>
          </w:p>
        </w:tc>
        <w:tc>
          <w:tcPr>
            <w:tcW w:w="1584" w:type="dxa"/>
            <w:vMerge/>
            <w:tcBorders>
              <w:top w:val="single" w:sz="2" w:space="0" w:color="auto"/>
              <w:left w:val="single" w:sz="2" w:space="0" w:color="auto"/>
              <w:bottom w:val="single" w:sz="2" w:space="0" w:color="auto"/>
              <w:right w:val="single" w:sz="2" w:space="0" w:color="auto"/>
            </w:tcBorders>
            <w:vAlign w:val="center"/>
            <w:hideMark/>
          </w:tcPr>
          <w:p w14:paraId="50DAA181" w14:textId="77777777" w:rsidR="005E4FAE" w:rsidRDefault="005E4FAE">
            <w:pPr>
              <w:jc w:val="left"/>
              <w:rPr>
                <w:b/>
                <w:color w:val="000000"/>
                <w:sz w:val="21"/>
                <w:szCs w:val="21"/>
                <w:lang w:val="en-CA" w:eastAsia="en-CA"/>
              </w:rPr>
            </w:pPr>
          </w:p>
        </w:tc>
        <w:tc>
          <w:tcPr>
            <w:tcW w:w="1584" w:type="dxa"/>
            <w:vMerge/>
            <w:tcBorders>
              <w:top w:val="single" w:sz="2" w:space="0" w:color="auto"/>
              <w:left w:val="single" w:sz="2" w:space="0" w:color="auto"/>
              <w:bottom w:val="single" w:sz="2" w:space="0" w:color="auto"/>
              <w:right w:val="single" w:sz="2" w:space="0" w:color="auto"/>
            </w:tcBorders>
            <w:vAlign w:val="center"/>
            <w:hideMark/>
          </w:tcPr>
          <w:p w14:paraId="6E72A94D" w14:textId="77777777" w:rsidR="005E4FAE" w:rsidRDefault="005E4FAE">
            <w:pPr>
              <w:jc w:val="left"/>
              <w:rPr>
                <w:b/>
                <w:color w:val="000000"/>
                <w:sz w:val="21"/>
                <w:szCs w:val="21"/>
                <w:lang w:val="en-CA" w:eastAsia="en-CA"/>
              </w:rPr>
            </w:pPr>
          </w:p>
        </w:tc>
      </w:tr>
      <w:tr w:rsidR="005E4FAE" w14:paraId="0D29678F" w14:textId="77777777" w:rsidTr="005E4FAE">
        <w:trPr>
          <w:trHeight w:val="83"/>
        </w:trPr>
        <w:tc>
          <w:tcPr>
            <w:tcW w:w="1583" w:type="dxa"/>
            <w:tcBorders>
              <w:top w:val="single" w:sz="2" w:space="0" w:color="auto"/>
              <w:left w:val="single" w:sz="2" w:space="0" w:color="auto"/>
              <w:bottom w:val="single" w:sz="2" w:space="0" w:color="auto"/>
              <w:right w:val="single" w:sz="2" w:space="0" w:color="auto"/>
            </w:tcBorders>
            <w:noWrap/>
            <w:vAlign w:val="bottom"/>
            <w:hideMark/>
          </w:tcPr>
          <w:p w14:paraId="0D2004DB" w14:textId="77777777" w:rsidR="005E4FAE" w:rsidRDefault="005E4FAE" w:rsidP="005E4FAE">
            <w:pPr>
              <w:bidi/>
              <w:rPr>
                <w:color w:val="000000"/>
                <w:sz w:val="21"/>
                <w:szCs w:val="21"/>
                <w:lang w:val="en-CA" w:eastAsia="en-CA"/>
              </w:rPr>
            </w:pPr>
            <w:r>
              <w:rPr>
                <w:rFonts w:hint="cs"/>
                <w:color w:val="000000"/>
                <w:sz w:val="21"/>
                <w:szCs w:val="21"/>
                <w:rtl/>
                <w:lang w:val="en-CA" w:eastAsia="en-CA"/>
              </w:rPr>
              <w:t>كندا</w:t>
            </w:r>
          </w:p>
        </w:tc>
        <w:tc>
          <w:tcPr>
            <w:tcW w:w="1584"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288" w:type="dxa"/>
            </w:tcMar>
            <w:vAlign w:val="center"/>
            <w:hideMark/>
          </w:tcPr>
          <w:p w14:paraId="2066EF5F" w14:textId="77777777" w:rsidR="005E4FAE" w:rsidRDefault="005E4FAE">
            <w:pPr>
              <w:jc w:val="right"/>
              <w:rPr>
                <w:color w:val="000000"/>
                <w:sz w:val="21"/>
                <w:szCs w:val="21"/>
                <w:lang w:val="en-CA"/>
              </w:rPr>
            </w:pPr>
            <w:r>
              <w:rPr>
                <w:color w:val="000000"/>
                <w:sz w:val="21"/>
                <w:szCs w:val="21"/>
              </w:rPr>
              <w:t>1,011,962</w:t>
            </w:r>
          </w:p>
        </w:tc>
        <w:tc>
          <w:tcPr>
            <w:tcW w:w="1584"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288" w:type="dxa"/>
            </w:tcMar>
            <w:vAlign w:val="center"/>
            <w:hideMark/>
          </w:tcPr>
          <w:p w14:paraId="27F9D0A0" w14:textId="77777777" w:rsidR="005E4FAE" w:rsidRDefault="005E4FAE">
            <w:pPr>
              <w:jc w:val="right"/>
              <w:rPr>
                <w:color w:val="000000"/>
                <w:sz w:val="21"/>
                <w:szCs w:val="21"/>
              </w:rPr>
            </w:pPr>
            <w:r>
              <w:rPr>
                <w:color w:val="000000"/>
                <w:sz w:val="21"/>
                <w:szCs w:val="21"/>
              </w:rPr>
              <w:t>42,800</w:t>
            </w:r>
          </w:p>
        </w:tc>
        <w:tc>
          <w:tcPr>
            <w:tcW w:w="1583"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288" w:type="dxa"/>
            </w:tcMar>
            <w:vAlign w:val="center"/>
            <w:hideMark/>
          </w:tcPr>
          <w:p w14:paraId="35C55E0C" w14:textId="77777777" w:rsidR="005E4FAE" w:rsidRDefault="005E4FAE">
            <w:pPr>
              <w:jc w:val="right"/>
              <w:rPr>
                <w:color w:val="000000"/>
                <w:sz w:val="21"/>
                <w:szCs w:val="21"/>
              </w:rPr>
            </w:pPr>
            <w:r>
              <w:rPr>
                <w:color w:val="000000"/>
                <w:sz w:val="21"/>
                <w:szCs w:val="21"/>
              </w:rPr>
              <w:t>1,054,762</w:t>
            </w:r>
          </w:p>
        </w:tc>
        <w:tc>
          <w:tcPr>
            <w:tcW w:w="1584"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288" w:type="dxa"/>
            </w:tcMar>
            <w:vAlign w:val="center"/>
            <w:hideMark/>
          </w:tcPr>
          <w:p w14:paraId="6FB5B69E" w14:textId="77777777" w:rsidR="005E4FAE" w:rsidRDefault="005E4FAE">
            <w:pPr>
              <w:jc w:val="right"/>
              <w:rPr>
                <w:color w:val="000000"/>
                <w:sz w:val="21"/>
                <w:szCs w:val="21"/>
              </w:rPr>
            </w:pPr>
            <w:r>
              <w:rPr>
                <w:color w:val="000000"/>
                <w:sz w:val="21"/>
                <w:szCs w:val="21"/>
              </w:rPr>
              <w:t>4,416,800</w:t>
            </w:r>
          </w:p>
        </w:tc>
        <w:tc>
          <w:tcPr>
            <w:tcW w:w="1584" w:type="dxa"/>
            <w:tcBorders>
              <w:top w:val="single" w:sz="2" w:space="0" w:color="auto"/>
              <w:left w:val="single" w:sz="2" w:space="0" w:color="auto"/>
              <w:bottom w:val="single" w:sz="2" w:space="0" w:color="auto"/>
              <w:right w:val="single" w:sz="2" w:space="0" w:color="auto"/>
            </w:tcBorders>
            <w:tcMar>
              <w:top w:w="0" w:type="dxa"/>
              <w:left w:w="108" w:type="dxa"/>
              <w:bottom w:w="0" w:type="dxa"/>
              <w:right w:w="288" w:type="dxa"/>
            </w:tcMar>
            <w:hideMark/>
          </w:tcPr>
          <w:p w14:paraId="292BB772" w14:textId="77777777" w:rsidR="005E4FAE" w:rsidRDefault="005E4FAE">
            <w:pPr>
              <w:jc w:val="right"/>
              <w:rPr>
                <w:color w:val="000000"/>
                <w:sz w:val="21"/>
                <w:szCs w:val="21"/>
                <w:lang w:val="en-CA" w:eastAsia="en-CA"/>
              </w:rPr>
            </w:pPr>
            <w:r>
              <w:rPr>
                <w:color w:val="000000"/>
                <w:sz w:val="21"/>
                <w:szCs w:val="21"/>
                <w:lang w:val="en-CA" w:eastAsia="en-CA"/>
              </w:rPr>
              <w:t>2020</w:t>
            </w:r>
          </w:p>
        </w:tc>
      </w:tr>
      <w:tr w:rsidR="005E4FAE" w14:paraId="316BA282" w14:textId="77777777" w:rsidTr="005E4FAE">
        <w:tc>
          <w:tcPr>
            <w:tcW w:w="1583" w:type="dxa"/>
            <w:tcBorders>
              <w:top w:val="single" w:sz="2" w:space="0" w:color="auto"/>
              <w:left w:val="single" w:sz="2" w:space="0" w:color="auto"/>
              <w:bottom w:val="single" w:sz="2" w:space="0" w:color="auto"/>
              <w:right w:val="single" w:sz="2" w:space="0" w:color="auto"/>
            </w:tcBorders>
            <w:noWrap/>
            <w:vAlign w:val="bottom"/>
            <w:hideMark/>
          </w:tcPr>
          <w:p w14:paraId="087695F2" w14:textId="77777777" w:rsidR="005E4FAE" w:rsidRDefault="005E4FAE" w:rsidP="005E4FAE">
            <w:pPr>
              <w:bidi/>
              <w:rPr>
                <w:color w:val="000000"/>
                <w:sz w:val="21"/>
                <w:szCs w:val="21"/>
                <w:lang w:val="en-CA" w:eastAsia="en-CA"/>
              </w:rPr>
            </w:pPr>
            <w:r>
              <w:rPr>
                <w:rFonts w:hint="cs"/>
                <w:color w:val="000000"/>
                <w:sz w:val="21"/>
                <w:szCs w:val="21"/>
                <w:rtl/>
                <w:lang w:val="en-CA" w:eastAsia="en-CA"/>
              </w:rPr>
              <w:t>فرنسا</w:t>
            </w:r>
          </w:p>
        </w:tc>
        <w:tc>
          <w:tcPr>
            <w:tcW w:w="1584"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288" w:type="dxa"/>
            </w:tcMar>
            <w:vAlign w:val="center"/>
            <w:hideMark/>
          </w:tcPr>
          <w:p w14:paraId="486312D8" w14:textId="77777777" w:rsidR="005E4FAE" w:rsidRDefault="005E4FAE">
            <w:pPr>
              <w:jc w:val="right"/>
              <w:rPr>
                <w:color w:val="000000"/>
                <w:sz w:val="21"/>
                <w:szCs w:val="21"/>
                <w:lang w:val="en-CA"/>
              </w:rPr>
            </w:pPr>
            <w:r>
              <w:rPr>
                <w:color w:val="000000"/>
                <w:sz w:val="21"/>
                <w:szCs w:val="21"/>
              </w:rPr>
              <w:t>134,470</w:t>
            </w:r>
          </w:p>
        </w:tc>
        <w:tc>
          <w:tcPr>
            <w:tcW w:w="1584"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288" w:type="dxa"/>
            </w:tcMar>
            <w:vAlign w:val="center"/>
            <w:hideMark/>
          </w:tcPr>
          <w:p w14:paraId="1BD6CF93" w14:textId="77777777" w:rsidR="005E4FAE" w:rsidRDefault="005E4FAE">
            <w:pPr>
              <w:jc w:val="right"/>
              <w:rPr>
                <w:color w:val="000000"/>
                <w:sz w:val="21"/>
                <w:szCs w:val="21"/>
              </w:rPr>
            </w:pPr>
            <w:r>
              <w:rPr>
                <w:color w:val="000000"/>
                <w:sz w:val="21"/>
                <w:szCs w:val="21"/>
              </w:rPr>
              <w:t>5,085</w:t>
            </w:r>
          </w:p>
        </w:tc>
        <w:tc>
          <w:tcPr>
            <w:tcW w:w="1583"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288" w:type="dxa"/>
            </w:tcMar>
            <w:vAlign w:val="center"/>
            <w:hideMark/>
          </w:tcPr>
          <w:p w14:paraId="1AE5EB7C" w14:textId="77777777" w:rsidR="005E4FAE" w:rsidRDefault="005E4FAE">
            <w:pPr>
              <w:jc w:val="right"/>
              <w:rPr>
                <w:color w:val="000000"/>
                <w:sz w:val="21"/>
                <w:szCs w:val="21"/>
              </w:rPr>
            </w:pPr>
            <w:r>
              <w:rPr>
                <w:color w:val="000000"/>
                <w:sz w:val="21"/>
                <w:szCs w:val="21"/>
              </w:rPr>
              <w:t>139,555</w:t>
            </w:r>
          </w:p>
        </w:tc>
        <w:tc>
          <w:tcPr>
            <w:tcW w:w="1584"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288" w:type="dxa"/>
            </w:tcMar>
            <w:vAlign w:val="center"/>
            <w:hideMark/>
          </w:tcPr>
          <w:p w14:paraId="0187A68D" w14:textId="77777777" w:rsidR="005E4FAE" w:rsidRDefault="005E4FAE">
            <w:pPr>
              <w:jc w:val="right"/>
              <w:rPr>
                <w:color w:val="000000"/>
                <w:sz w:val="21"/>
                <w:szCs w:val="21"/>
              </w:rPr>
            </w:pPr>
            <w:r>
              <w:rPr>
                <w:color w:val="000000"/>
                <w:sz w:val="21"/>
                <w:szCs w:val="21"/>
              </w:rPr>
              <w:t>7,347,300</w:t>
            </w:r>
          </w:p>
        </w:tc>
        <w:tc>
          <w:tcPr>
            <w:tcW w:w="1584" w:type="dxa"/>
            <w:tcBorders>
              <w:top w:val="single" w:sz="2" w:space="0" w:color="auto"/>
              <w:left w:val="single" w:sz="2" w:space="0" w:color="auto"/>
              <w:bottom w:val="single" w:sz="2" w:space="0" w:color="auto"/>
              <w:right w:val="single" w:sz="2" w:space="0" w:color="auto"/>
            </w:tcBorders>
            <w:tcMar>
              <w:top w:w="0" w:type="dxa"/>
              <w:left w:w="108" w:type="dxa"/>
              <w:bottom w:w="0" w:type="dxa"/>
              <w:right w:w="288" w:type="dxa"/>
            </w:tcMar>
            <w:hideMark/>
          </w:tcPr>
          <w:p w14:paraId="4C0D3308" w14:textId="77777777" w:rsidR="005E4FAE" w:rsidRDefault="005E4FAE">
            <w:pPr>
              <w:jc w:val="right"/>
              <w:rPr>
                <w:color w:val="000000"/>
                <w:sz w:val="21"/>
                <w:szCs w:val="21"/>
                <w:lang w:val="en-CA" w:eastAsia="en-CA"/>
              </w:rPr>
            </w:pPr>
            <w:r>
              <w:rPr>
                <w:color w:val="000000"/>
                <w:sz w:val="21"/>
                <w:szCs w:val="21"/>
                <w:lang w:val="en-CA" w:eastAsia="en-CA"/>
              </w:rPr>
              <w:t>2020</w:t>
            </w:r>
          </w:p>
        </w:tc>
      </w:tr>
      <w:tr w:rsidR="005E4FAE" w14:paraId="6352268E" w14:textId="77777777" w:rsidTr="005E4FAE">
        <w:tc>
          <w:tcPr>
            <w:tcW w:w="1583" w:type="dxa"/>
            <w:tcBorders>
              <w:top w:val="single" w:sz="2" w:space="0" w:color="auto"/>
              <w:left w:val="single" w:sz="2" w:space="0" w:color="auto"/>
              <w:bottom w:val="single" w:sz="2" w:space="0" w:color="auto"/>
              <w:right w:val="single" w:sz="2" w:space="0" w:color="auto"/>
            </w:tcBorders>
            <w:noWrap/>
            <w:vAlign w:val="bottom"/>
            <w:hideMark/>
          </w:tcPr>
          <w:p w14:paraId="09462A0D" w14:textId="77777777" w:rsidR="005E4FAE" w:rsidRDefault="005E4FAE" w:rsidP="005E4FAE">
            <w:pPr>
              <w:bidi/>
              <w:rPr>
                <w:color w:val="000000"/>
                <w:sz w:val="21"/>
                <w:szCs w:val="21"/>
                <w:lang w:val="en-CA" w:eastAsia="en-CA"/>
              </w:rPr>
            </w:pPr>
            <w:r>
              <w:rPr>
                <w:rFonts w:hint="cs"/>
                <w:color w:val="000000"/>
                <w:sz w:val="21"/>
                <w:szCs w:val="21"/>
                <w:rtl/>
                <w:lang w:val="en-CA" w:eastAsia="en-CA"/>
              </w:rPr>
              <w:t>ألمانيا</w:t>
            </w:r>
          </w:p>
        </w:tc>
        <w:tc>
          <w:tcPr>
            <w:tcW w:w="1584"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288" w:type="dxa"/>
            </w:tcMar>
            <w:vAlign w:val="center"/>
            <w:hideMark/>
          </w:tcPr>
          <w:p w14:paraId="63C7D983" w14:textId="77777777" w:rsidR="005E4FAE" w:rsidRDefault="005E4FAE">
            <w:pPr>
              <w:jc w:val="right"/>
              <w:rPr>
                <w:color w:val="000000"/>
                <w:sz w:val="21"/>
                <w:szCs w:val="21"/>
              </w:rPr>
            </w:pPr>
            <w:r>
              <w:rPr>
                <w:color w:val="000000"/>
                <w:sz w:val="21"/>
                <w:szCs w:val="21"/>
              </w:rPr>
              <w:t>6,473,176</w:t>
            </w:r>
          </w:p>
        </w:tc>
        <w:tc>
          <w:tcPr>
            <w:tcW w:w="1584"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288" w:type="dxa"/>
            </w:tcMar>
            <w:vAlign w:val="center"/>
            <w:hideMark/>
          </w:tcPr>
          <w:p w14:paraId="04F0578D" w14:textId="77777777" w:rsidR="005E4FAE" w:rsidRDefault="005E4FAE">
            <w:pPr>
              <w:jc w:val="right"/>
              <w:rPr>
                <w:color w:val="000000"/>
                <w:sz w:val="21"/>
                <w:szCs w:val="21"/>
              </w:rPr>
            </w:pPr>
            <w:r>
              <w:rPr>
                <w:color w:val="000000"/>
                <w:sz w:val="21"/>
                <w:szCs w:val="21"/>
              </w:rPr>
              <w:t>101,135</w:t>
            </w:r>
          </w:p>
        </w:tc>
        <w:tc>
          <w:tcPr>
            <w:tcW w:w="1583"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288" w:type="dxa"/>
            </w:tcMar>
            <w:vAlign w:val="center"/>
            <w:hideMark/>
          </w:tcPr>
          <w:p w14:paraId="135B715A" w14:textId="77777777" w:rsidR="005E4FAE" w:rsidRDefault="005E4FAE">
            <w:pPr>
              <w:jc w:val="right"/>
              <w:rPr>
                <w:color w:val="000000"/>
                <w:sz w:val="21"/>
                <w:szCs w:val="21"/>
              </w:rPr>
            </w:pPr>
            <w:r>
              <w:rPr>
                <w:color w:val="000000"/>
                <w:sz w:val="21"/>
                <w:szCs w:val="21"/>
              </w:rPr>
              <w:t>6,574,311</w:t>
            </w:r>
          </w:p>
        </w:tc>
        <w:tc>
          <w:tcPr>
            <w:tcW w:w="1584"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288" w:type="dxa"/>
            </w:tcMar>
            <w:vAlign w:val="center"/>
            <w:hideMark/>
          </w:tcPr>
          <w:p w14:paraId="361834DB" w14:textId="77777777" w:rsidR="005E4FAE" w:rsidRDefault="005E4FAE">
            <w:pPr>
              <w:jc w:val="right"/>
              <w:rPr>
                <w:color w:val="000000"/>
                <w:sz w:val="21"/>
                <w:szCs w:val="21"/>
              </w:rPr>
            </w:pPr>
            <w:r>
              <w:rPr>
                <w:color w:val="000000"/>
                <w:sz w:val="21"/>
                <w:szCs w:val="21"/>
              </w:rPr>
              <w:t>9,660,800</w:t>
            </w:r>
          </w:p>
        </w:tc>
        <w:tc>
          <w:tcPr>
            <w:tcW w:w="1584" w:type="dxa"/>
            <w:tcBorders>
              <w:top w:val="single" w:sz="2" w:space="0" w:color="auto"/>
              <w:left w:val="single" w:sz="2" w:space="0" w:color="auto"/>
              <w:bottom w:val="single" w:sz="2" w:space="0" w:color="auto"/>
              <w:right w:val="single" w:sz="2" w:space="0" w:color="auto"/>
            </w:tcBorders>
            <w:tcMar>
              <w:top w:w="0" w:type="dxa"/>
              <w:left w:w="108" w:type="dxa"/>
              <w:bottom w:w="0" w:type="dxa"/>
              <w:right w:w="288" w:type="dxa"/>
            </w:tcMar>
            <w:hideMark/>
          </w:tcPr>
          <w:p w14:paraId="59B08103" w14:textId="77777777" w:rsidR="005E4FAE" w:rsidRDefault="005E4FAE">
            <w:pPr>
              <w:jc w:val="right"/>
              <w:rPr>
                <w:color w:val="000000"/>
                <w:sz w:val="21"/>
                <w:szCs w:val="21"/>
                <w:lang w:val="en-CA" w:eastAsia="en-CA"/>
              </w:rPr>
            </w:pPr>
            <w:r>
              <w:rPr>
                <w:color w:val="000000"/>
                <w:sz w:val="21"/>
                <w:szCs w:val="21"/>
                <w:lang w:val="en-CA" w:eastAsia="en-CA"/>
              </w:rPr>
              <w:t>2018-2020</w:t>
            </w:r>
          </w:p>
        </w:tc>
      </w:tr>
    </w:tbl>
    <w:p w14:paraId="619E06F3" w14:textId="77777777" w:rsidR="005E4FAE" w:rsidRDefault="005E4FAE" w:rsidP="005E4FAE">
      <w:pPr>
        <w:pStyle w:val="StyleHeader4Para4Left0Firstline0"/>
        <w:numPr>
          <w:ilvl w:val="0"/>
          <w:numId w:val="0"/>
        </w:numPr>
        <w:tabs>
          <w:tab w:val="clear" w:pos="2880"/>
          <w:tab w:val="clear" w:pos="5760"/>
          <w:tab w:val="left" w:pos="0"/>
        </w:tabs>
        <w:bidi/>
        <w:rPr>
          <w:sz w:val="26"/>
          <w:szCs w:val="26"/>
          <w:rtl/>
        </w:rPr>
      </w:pPr>
    </w:p>
    <w:p w14:paraId="067D91AA" w14:textId="77777777" w:rsidR="005E4FAE" w:rsidRPr="005E4FAE" w:rsidRDefault="005E4FAE" w:rsidP="005E4FAE">
      <w:pPr>
        <w:pStyle w:val="StyleHeader4Para4Left0Firstline0"/>
        <w:numPr>
          <w:ilvl w:val="0"/>
          <w:numId w:val="0"/>
        </w:numPr>
        <w:tabs>
          <w:tab w:val="clear" w:pos="2880"/>
          <w:tab w:val="clear" w:pos="5760"/>
          <w:tab w:val="left" w:pos="0"/>
        </w:tabs>
        <w:bidi/>
        <w:rPr>
          <w:b/>
          <w:bCs/>
          <w:sz w:val="26"/>
          <w:szCs w:val="26"/>
          <w:rtl/>
        </w:rPr>
      </w:pPr>
      <w:r w:rsidRPr="005E4FAE">
        <w:rPr>
          <w:rFonts w:hint="cs"/>
          <w:b/>
          <w:bCs/>
          <w:sz w:val="26"/>
          <w:szCs w:val="26"/>
          <w:rtl/>
        </w:rPr>
        <w:t xml:space="preserve">بليز: </w:t>
      </w:r>
      <w:r w:rsidRPr="00722804">
        <w:rPr>
          <w:b/>
          <w:bCs/>
          <w:sz w:val="26"/>
          <w:szCs w:val="26"/>
          <w:rtl/>
        </w:rPr>
        <w:t>أنشطة التمكين للتخفيض التدريجى للهيدروفلوروكربون</w:t>
      </w:r>
    </w:p>
    <w:p w14:paraId="1A49E420" w14:textId="77777777" w:rsidR="005E4FAE" w:rsidRPr="005E4FAE" w:rsidRDefault="005E4FAE" w:rsidP="005E4FAE">
      <w:pPr>
        <w:pStyle w:val="StyleHeader4Para4Left0Firstline0"/>
        <w:numPr>
          <w:ilvl w:val="0"/>
          <w:numId w:val="0"/>
        </w:numPr>
        <w:tabs>
          <w:tab w:val="clear" w:pos="2880"/>
          <w:tab w:val="clear" w:pos="5760"/>
          <w:tab w:val="left" w:pos="0"/>
        </w:tabs>
        <w:bidi/>
        <w:rPr>
          <w:b/>
          <w:sz w:val="26"/>
          <w:szCs w:val="26"/>
          <w:u w:val="single"/>
          <w:rtl/>
        </w:rPr>
      </w:pPr>
      <w:r w:rsidRPr="005E4FAE">
        <w:rPr>
          <w:rFonts w:hint="cs"/>
          <w:b/>
          <w:sz w:val="26"/>
          <w:szCs w:val="26"/>
          <w:u w:val="single"/>
          <w:rtl/>
        </w:rPr>
        <w:t>وصف المشروع</w:t>
      </w:r>
    </w:p>
    <w:p w14:paraId="1FC17066" w14:textId="77777777" w:rsidR="005E4FAE" w:rsidRDefault="005E4FAE" w:rsidP="005E4FAE">
      <w:pPr>
        <w:pStyle w:val="StyleHeader4Para4Left0Firstline0"/>
        <w:numPr>
          <w:ilvl w:val="0"/>
          <w:numId w:val="0"/>
        </w:numPr>
        <w:tabs>
          <w:tab w:val="clear" w:pos="2880"/>
          <w:tab w:val="clear" w:pos="5760"/>
          <w:tab w:val="left" w:pos="0"/>
        </w:tabs>
        <w:bidi/>
        <w:rPr>
          <w:sz w:val="26"/>
          <w:szCs w:val="26"/>
          <w:rtl/>
        </w:rPr>
      </w:pPr>
      <w:r>
        <w:rPr>
          <w:rFonts w:hint="cs"/>
          <w:b/>
          <w:sz w:val="26"/>
          <w:szCs w:val="26"/>
          <w:rtl/>
        </w:rPr>
        <w:t>4</w:t>
      </w:r>
      <w:r>
        <w:rPr>
          <w:rFonts w:hint="cs"/>
          <w:b/>
          <w:sz w:val="26"/>
          <w:szCs w:val="26"/>
          <w:rtl/>
        </w:rPr>
        <w:tab/>
      </w:r>
      <w:r w:rsidR="00722804">
        <w:rPr>
          <w:rFonts w:hint="cs"/>
          <w:b/>
          <w:sz w:val="26"/>
          <w:szCs w:val="26"/>
          <w:rtl/>
        </w:rPr>
        <w:t xml:space="preserve">تمشيا مع المقرر 79/46، قدمت حكومة كندا طلب تمويل لتنفيذ </w:t>
      </w:r>
      <w:r w:rsidR="00722804">
        <w:rPr>
          <w:sz w:val="26"/>
          <w:szCs w:val="26"/>
          <w:rtl/>
        </w:rPr>
        <w:t>أنشطة التمكين للتخفيض التدريجى للهيدروفلوروكربون</w:t>
      </w:r>
      <w:r w:rsidR="00722804">
        <w:rPr>
          <w:rFonts w:hint="cs"/>
          <w:sz w:val="26"/>
          <w:szCs w:val="26"/>
          <w:rtl/>
        </w:rPr>
        <w:t xml:space="preserve"> في بليز باعتبارها الوكالة المنفذة كما ورد في الجدول 1. ويرد مقترح المشروع التفصيلي، بما في ذلك مشروع خطة التنفيذ والأنشطة والميزانية والترتيب المؤسسي لدعم تنفيذ أنشطة التمكين في برنامج العمل لعام 2020 المقدم من قبل اليونيب</w:t>
      </w:r>
      <w:r w:rsidR="00161B24">
        <w:rPr>
          <w:rStyle w:val="FootnoteReference"/>
          <w:sz w:val="26"/>
          <w:szCs w:val="26"/>
          <w:rtl/>
        </w:rPr>
        <w:footnoteReference w:id="1"/>
      </w:r>
      <w:r w:rsidR="00161B24">
        <w:rPr>
          <w:rFonts w:hint="cs"/>
          <w:sz w:val="26"/>
          <w:szCs w:val="26"/>
          <w:rtl/>
        </w:rPr>
        <w:t xml:space="preserve"> باعتباره</w:t>
      </w:r>
      <w:r w:rsidR="006B7A6F">
        <w:rPr>
          <w:rFonts w:hint="cs"/>
          <w:sz w:val="26"/>
          <w:szCs w:val="26"/>
          <w:rtl/>
        </w:rPr>
        <w:t xml:space="preserve"> </w:t>
      </w:r>
      <w:r w:rsidR="00161B24">
        <w:rPr>
          <w:rFonts w:hint="cs"/>
          <w:sz w:val="26"/>
          <w:szCs w:val="26"/>
          <w:rtl/>
        </w:rPr>
        <w:t>الوكالة المنفذة الرئيسة، والذي يطلب مبلغ 000 55 دولار أمريكي زائدا تكاليف دعم الوكالة البالغة 850 3 دولار أمريكي.</w:t>
      </w:r>
    </w:p>
    <w:p w14:paraId="5B01CB8D" w14:textId="77777777" w:rsidR="00161B24" w:rsidRPr="00161B24" w:rsidRDefault="00161B24" w:rsidP="00161B24">
      <w:pPr>
        <w:pStyle w:val="StyleHeader4Para4Left0Firstline0"/>
        <w:numPr>
          <w:ilvl w:val="0"/>
          <w:numId w:val="0"/>
        </w:numPr>
        <w:tabs>
          <w:tab w:val="clear" w:pos="2880"/>
          <w:tab w:val="clear" w:pos="5760"/>
          <w:tab w:val="left" w:pos="0"/>
        </w:tabs>
        <w:bidi/>
        <w:rPr>
          <w:sz w:val="26"/>
          <w:szCs w:val="26"/>
          <w:u w:val="single"/>
          <w:rtl/>
        </w:rPr>
      </w:pPr>
      <w:r w:rsidRPr="00161B24">
        <w:rPr>
          <w:rFonts w:hint="cs"/>
          <w:sz w:val="26"/>
          <w:szCs w:val="26"/>
          <w:u w:val="single"/>
          <w:rtl/>
        </w:rPr>
        <w:lastRenderedPageBreak/>
        <w:t>تعليق الأمانة</w:t>
      </w:r>
    </w:p>
    <w:p w14:paraId="6EEAB989" w14:textId="77777777" w:rsidR="00161B24" w:rsidRDefault="00161B24" w:rsidP="00161B24">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5</w:t>
      </w:r>
      <w:r>
        <w:rPr>
          <w:rFonts w:hint="cs"/>
          <w:sz w:val="26"/>
          <w:szCs w:val="26"/>
          <w:rtl/>
        </w:rPr>
        <w:tab/>
        <w:t>استعرضت الأمانة طلب لأنشطة التمكين واستنتجت أنه يوفى بجميع متطلبات  المقرر 79/46، كما يرد أدناه:</w:t>
      </w:r>
    </w:p>
    <w:p w14:paraId="3DDCAA64" w14:textId="77777777" w:rsidR="00161B24" w:rsidRDefault="00161B24" w:rsidP="00C54D2D">
      <w:pPr>
        <w:pStyle w:val="StyleHeader4Para4Left0Firstline0"/>
        <w:numPr>
          <w:ilvl w:val="0"/>
          <w:numId w:val="0"/>
        </w:numPr>
        <w:tabs>
          <w:tab w:val="clear" w:pos="2880"/>
          <w:tab w:val="clear" w:pos="5760"/>
          <w:tab w:val="left" w:pos="0"/>
        </w:tabs>
        <w:bidi/>
        <w:ind w:left="1434" w:hanging="624"/>
        <w:rPr>
          <w:sz w:val="26"/>
          <w:szCs w:val="26"/>
          <w:rtl/>
        </w:rPr>
      </w:pPr>
      <w:r>
        <w:rPr>
          <w:rFonts w:hint="cs"/>
          <w:sz w:val="26"/>
          <w:szCs w:val="26"/>
          <w:rtl/>
        </w:rPr>
        <w:t>(أ)</w:t>
      </w:r>
      <w:r>
        <w:rPr>
          <w:rFonts w:hint="cs"/>
          <w:sz w:val="26"/>
          <w:szCs w:val="26"/>
          <w:rtl/>
        </w:rPr>
        <w:tab/>
      </w:r>
      <w:r w:rsidR="00C54D2D">
        <w:rPr>
          <w:rFonts w:hint="cs"/>
          <w:sz w:val="26"/>
          <w:szCs w:val="26"/>
          <w:rtl/>
        </w:rPr>
        <w:t>قدم اليونيب رسالة موافقة من حكومة بليز تشير إلى نيتها بذل أقصي الجهود للتصديق على تعديل كيغالى في أقرب وقت ممكن؛</w:t>
      </w:r>
    </w:p>
    <w:p w14:paraId="55818E47" w14:textId="77777777" w:rsidR="00C54D2D" w:rsidRDefault="00C54D2D" w:rsidP="00C54D2D">
      <w:pPr>
        <w:pStyle w:val="StyleHeader4Para4Left0Firstline0"/>
        <w:numPr>
          <w:ilvl w:val="0"/>
          <w:numId w:val="0"/>
        </w:numPr>
        <w:tabs>
          <w:tab w:val="clear" w:pos="2880"/>
          <w:tab w:val="clear" w:pos="5760"/>
          <w:tab w:val="left" w:pos="0"/>
        </w:tabs>
        <w:bidi/>
        <w:ind w:left="1434" w:hanging="624"/>
        <w:rPr>
          <w:sz w:val="26"/>
          <w:szCs w:val="26"/>
          <w:rtl/>
        </w:rPr>
      </w:pPr>
      <w:r>
        <w:rPr>
          <w:rFonts w:hint="cs"/>
          <w:sz w:val="26"/>
          <w:szCs w:val="26"/>
          <w:rtl/>
        </w:rPr>
        <w:t>(ب)</w:t>
      </w:r>
      <w:r>
        <w:rPr>
          <w:rFonts w:hint="cs"/>
          <w:sz w:val="26"/>
          <w:szCs w:val="26"/>
          <w:rtl/>
        </w:rPr>
        <w:tab/>
        <w:t>شمل مقترح المشروع وصفا لكل أنشطة التمكين والترتيبات المؤسسية وتفاصيل التكاليف وجدول التنفيذ؛</w:t>
      </w:r>
    </w:p>
    <w:p w14:paraId="663C0C5D" w14:textId="77777777" w:rsidR="00C54D2D" w:rsidRDefault="00C54D2D" w:rsidP="00C54D2D">
      <w:pPr>
        <w:pStyle w:val="StyleHeader4Para4Left0Firstline0"/>
        <w:numPr>
          <w:ilvl w:val="0"/>
          <w:numId w:val="0"/>
        </w:numPr>
        <w:tabs>
          <w:tab w:val="clear" w:pos="2880"/>
          <w:tab w:val="clear" w:pos="5760"/>
          <w:tab w:val="left" w:pos="0"/>
        </w:tabs>
        <w:bidi/>
        <w:ind w:left="1434" w:hanging="624"/>
        <w:rPr>
          <w:sz w:val="26"/>
          <w:szCs w:val="26"/>
          <w:rtl/>
        </w:rPr>
      </w:pPr>
      <w:r>
        <w:rPr>
          <w:rFonts w:hint="cs"/>
          <w:sz w:val="26"/>
          <w:szCs w:val="26"/>
          <w:rtl/>
        </w:rPr>
        <w:t>(ج)</w:t>
      </w:r>
      <w:r>
        <w:rPr>
          <w:rFonts w:hint="cs"/>
          <w:sz w:val="26"/>
          <w:szCs w:val="26"/>
          <w:rtl/>
        </w:rPr>
        <w:tab/>
        <w:t>سيجرى تنفيذ المشروع خلال 18 شهرا.</w:t>
      </w:r>
    </w:p>
    <w:p w14:paraId="28B32C12" w14:textId="77777777" w:rsidR="00341943" w:rsidRDefault="00341943" w:rsidP="00341943">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6</w:t>
      </w:r>
      <w:r>
        <w:rPr>
          <w:rFonts w:hint="cs"/>
          <w:sz w:val="26"/>
          <w:szCs w:val="26"/>
          <w:rtl/>
        </w:rPr>
        <w:tab/>
        <w:t>يتمشي التمويل المطلوب مع المقرر 79/46(ج) وتم حسابه على أساس خط أساس الهيدروكلوروفلوروكربون للبلد.</w:t>
      </w:r>
    </w:p>
    <w:p w14:paraId="7CAE71AC" w14:textId="77777777" w:rsidR="00864CE9" w:rsidRPr="00864CE9" w:rsidRDefault="00864CE9" w:rsidP="00864CE9">
      <w:pPr>
        <w:pStyle w:val="StyleHeader4Para4Left0Firstline0"/>
        <w:numPr>
          <w:ilvl w:val="0"/>
          <w:numId w:val="0"/>
        </w:numPr>
        <w:tabs>
          <w:tab w:val="clear" w:pos="2880"/>
          <w:tab w:val="clear" w:pos="5760"/>
          <w:tab w:val="left" w:pos="0"/>
        </w:tabs>
        <w:bidi/>
        <w:rPr>
          <w:sz w:val="26"/>
          <w:szCs w:val="26"/>
          <w:u w:val="single"/>
          <w:rtl/>
        </w:rPr>
      </w:pPr>
      <w:r w:rsidRPr="00864CE9">
        <w:rPr>
          <w:rFonts w:hint="cs"/>
          <w:sz w:val="26"/>
          <w:szCs w:val="26"/>
          <w:u w:val="single"/>
          <w:rtl/>
        </w:rPr>
        <w:t>توصية الأمانة</w:t>
      </w:r>
    </w:p>
    <w:p w14:paraId="4B4BCA18" w14:textId="77777777" w:rsidR="00864CE9" w:rsidRDefault="00864CE9" w:rsidP="00864CE9">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7</w:t>
      </w:r>
      <w:r>
        <w:rPr>
          <w:rFonts w:hint="cs"/>
          <w:sz w:val="26"/>
          <w:szCs w:val="26"/>
          <w:rtl/>
        </w:rPr>
        <w:tab/>
        <w:t xml:space="preserve">توصي الأمانة بالموافقة الشاملة على </w:t>
      </w:r>
      <w:r w:rsidR="006B7A6F">
        <w:rPr>
          <w:rFonts w:hint="cs"/>
          <w:sz w:val="26"/>
          <w:szCs w:val="26"/>
          <w:rtl/>
        </w:rPr>
        <w:t>ال</w:t>
      </w:r>
      <w:r>
        <w:rPr>
          <w:rFonts w:hint="cs"/>
          <w:sz w:val="26"/>
          <w:szCs w:val="26"/>
          <w:rtl/>
        </w:rPr>
        <w:t>طلب</w:t>
      </w:r>
      <w:r w:rsidR="006B7A6F">
        <w:rPr>
          <w:rFonts w:hint="cs"/>
          <w:sz w:val="26"/>
          <w:szCs w:val="26"/>
          <w:rtl/>
        </w:rPr>
        <w:t xml:space="preserve"> من</w:t>
      </w:r>
      <w:r>
        <w:rPr>
          <w:rFonts w:hint="cs"/>
          <w:sz w:val="26"/>
          <w:szCs w:val="26"/>
          <w:rtl/>
        </w:rPr>
        <w:t xml:space="preserve"> جكومة كندا من أجل </w:t>
      </w:r>
      <w:r>
        <w:rPr>
          <w:sz w:val="26"/>
          <w:szCs w:val="26"/>
          <w:rtl/>
        </w:rPr>
        <w:t>أنشطة التمكين للتخفيض التدريجى للهيدروفلوروكربون</w:t>
      </w:r>
      <w:r>
        <w:rPr>
          <w:rFonts w:hint="cs"/>
          <w:sz w:val="26"/>
          <w:szCs w:val="26"/>
          <w:rtl/>
        </w:rPr>
        <w:t xml:space="preserve"> لبليز عند مستوى التمويل الوارد في الجدول 1 أعلاه.</w:t>
      </w:r>
    </w:p>
    <w:p w14:paraId="3594E93D" w14:textId="77777777" w:rsidR="00864CE9" w:rsidRPr="005B7A28" w:rsidRDefault="00864CE9" w:rsidP="00864CE9">
      <w:pPr>
        <w:pStyle w:val="StyleHeader4Para4Left0Firstline0"/>
        <w:numPr>
          <w:ilvl w:val="0"/>
          <w:numId w:val="0"/>
        </w:numPr>
        <w:tabs>
          <w:tab w:val="clear" w:pos="2880"/>
          <w:tab w:val="clear" w:pos="5760"/>
          <w:tab w:val="left" w:pos="0"/>
        </w:tabs>
        <w:bidi/>
        <w:rPr>
          <w:b/>
          <w:bCs/>
          <w:sz w:val="26"/>
          <w:szCs w:val="26"/>
          <w:rtl/>
        </w:rPr>
      </w:pPr>
      <w:r w:rsidRPr="005B7A28">
        <w:rPr>
          <w:rFonts w:hint="cs"/>
          <w:b/>
          <w:bCs/>
          <w:sz w:val="26"/>
          <w:szCs w:val="26"/>
          <w:rtl/>
        </w:rPr>
        <w:t xml:space="preserve">ليبيريا: مساعدة تقنية لإعداد تقرير تحقق عن استهلاك </w:t>
      </w:r>
      <w:r w:rsidR="005B7A28" w:rsidRPr="006D2D4B">
        <w:rPr>
          <w:b/>
          <w:bCs/>
          <w:sz w:val="26"/>
          <w:szCs w:val="26"/>
          <w:rtl/>
        </w:rPr>
        <w:t>الهيدروكلوروفلوروكربون</w:t>
      </w:r>
      <w:r w:rsidR="005B7A28" w:rsidRPr="005B7A28">
        <w:rPr>
          <w:rFonts w:hint="cs"/>
          <w:b/>
          <w:bCs/>
          <w:sz w:val="26"/>
          <w:szCs w:val="26"/>
          <w:rtl/>
        </w:rPr>
        <w:t xml:space="preserve"> (ألمانيا)</w:t>
      </w:r>
    </w:p>
    <w:p w14:paraId="2CC49FEE" w14:textId="77777777" w:rsidR="00C54D2D" w:rsidRPr="005B7A28" w:rsidRDefault="005B7A28" w:rsidP="00C54D2D">
      <w:pPr>
        <w:pStyle w:val="StyleHeader4Para4Left0Firstline0"/>
        <w:numPr>
          <w:ilvl w:val="0"/>
          <w:numId w:val="0"/>
        </w:numPr>
        <w:tabs>
          <w:tab w:val="clear" w:pos="2880"/>
          <w:tab w:val="clear" w:pos="5760"/>
          <w:tab w:val="left" w:pos="0"/>
        </w:tabs>
        <w:bidi/>
        <w:rPr>
          <w:sz w:val="26"/>
          <w:szCs w:val="26"/>
          <w:u w:val="single"/>
          <w:rtl/>
        </w:rPr>
      </w:pPr>
      <w:r w:rsidRPr="005B7A28">
        <w:rPr>
          <w:rFonts w:hint="cs"/>
          <w:sz w:val="26"/>
          <w:szCs w:val="26"/>
          <w:u w:val="single"/>
          <w:rtl/>
        </w:rPr>
        <w:t>وصف المشروع</w:t>
      </w:r>
    </w:p>
    <w:p w14:paraId="0E382DFA" w14:textId="77777777" w:rsidR="005B7A28" w:rsidRDefault="005B7A28" w:rsidP="005B7A28">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8</w:t>
      </w:r>
      <w:r>
        <w:rPr>
          <w:rFonts w:hint="cs"/>
          <w:sz w:val="26"/>
          <w:szCs w:val="26"/>
          <w:rtl/>
        </w:rPr>
        <w:tab/>
      </w:r>
      <w:r w:rsidR="006D2D4B">
        <w:rPr>
          <w:rFonts w:hint="cs"/>
          <w:sz w:val="26"/>
          <w:szCs w:val="26"/>
          <w:rtl/>
        </w:rPr>
        <w:t xml:space="preserve">في اجتماعها السادس والسبعين، طلبت اللجنة التنفيذية من الوكالات الثنائية والمنفذة المعنية أن تدرج في تعديلات برامج عملها الواجب تقديمها إلى الاجتماع السابع والسبعين تمويل تقارير تحقق من المرحلة الأولى من خطة إدارة إزالة المواد </w:t>
      </w:r>
      <w:r w:rsidR="006D2D4B">
        <w:rPr>
          <w:sz w:val="26"/>
          <w:szCs w:val="26"/>
          <w:rtl/>
        </w:rPr>
        <w:t>الهيدروكلوروفلوروكربون</w:t>
      </w:r>
      <w:r w:rsidR="006D2D4B">
        <w:rPr>
          <w:rFonts w:hint="cs"/>
          <w:sz w:val="26"/>
          <w:szCs w:val="26"/>
          <w:rtl/>
        </w:rPr>
        <w:t>ية لعدد من البلدان بما في ذلك ليبيريا (المقرر 76/17). ولم تقدم حكومة ألمانيا، باعتبارها الوكالة المنفذة ل</w:t>
      </w:r>
      <w:r w:rsidR="006D2D4B">
        <w:rPr>
          <w:sz w:val="26"/>
          <w:szCs w:val="26"/>
          <w:rtl/>
        </w:rPr>
        <w:t>خطة إدارة إزالة المواد الهيدروكلوروفلوروكربونية</w:t>
      </w:r>
      <w:r w:rsidR="006D2D4B">
        <w:rPr>
          <w:rFonts w:hint="cs"/>
          <w:sz w:val="26"/>
          <w:szCs w:val="26"/>
          <w:rtl/>
        </w:rPr>
        <w:t xml:space="preserve"> لليبيريا</w:t>
      </w:r>
      <w:r w:rsidR="0051299B">
        <w:rPr>
          <w:rFonts w:hint="cs"/>
          <w:sz w:val="26"/>
          <w:szCs w:val="26"/>
          <w:rtl/>
        </w:rPr>
        <w:t>،</w:t>
      </w:r>
      <w:r w:rsidR="006D2D4B">
        <w:rPr>
          <w:rFonts w:hint="cs"/>
          <w:sz w:val="26"/>
          <w:szCs w:val="26"/>
          <w:rtl/>
        </w:rPr>
        <w:t xml:space="preserve"> طلبا إلى الاجتماع السابع والسبعين نظرا لأن تمويل الشريحة التالى</w:t>
      </w:r>
      <w:r w:rsidR="0051299B">
        <w:rPr>
          <w:rFonts w:hint="cs"/>
          <w:sz w:val="26"/>
          <w:szCs w:val="26"/>
          <w:rtl/>
        </w:rPr>
        <w:t xml:space="preserve"> لليبيريا كان واجبا في عام 2020 فقط.</w:t>
      </w:r>
    </w:p>
    <w:p w14:paraId="1C48925C" w14:textId="77777777" w:rsidR="005870FF" w:rsidRPr="0051299B" w:rsidRDefault="005870FF" w:rsidP="005870FF">
      <w:pPr>
        <w:pStyle w:val="StyleHeader4Para4Left0Firstline0"/>
        <w:numPr>
          <w:ilvl w:val="0"/>
          <w:numId w:val="0"/>
        </w:numPr>
        <w:tabs>
          <w:tab w:val="clear" w:pos="2880"/>
          <w:tab w:val="clear" w:pos="5760"/>
          <w:tab w:val="left" w:pos="0"/>
        </w:tabs>
        <w:bidi/>
        <w:rPr>
          <w:sz w:val="26"/>
          <w:szCs w:val="26"/>
          <w:u w:val="single"/>
          <w:rtl/>
        </w:rPr>
      </w:pPr>
      <w:r w:rsidRPr="0051299B">
        <w:rPr>
          <w:rFonts w:hint="cs"/>
          <w:sz w:val="26"/>
          <w:szCs w:val="26"/>
          <w:u w:val="single"/>
          <w:rtl/>
        </w:rPr>
        <w:t>تعليقات الأمانة</w:t>
      </w:r>
    </w:p>
    <w:p w14:paraId="2723924A" w14:textId="77777777" w:rsidR="005870FF" w:rsidRDefault="005870FF" w:rsidP="001350A7">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9</w:t>
      </w:r>
      <w:r>
        <w:rPr>
          <w:rFonts w:hint="cs"/>
          <w:sz w:val="26"/>
          <w:szCs w:val="26"/>
          <w:rtl/>
        </w:rPr>
        <w:tab/>
        <w:t xml:space="preserve">قدمت حكومة ألمانيا طلبا من أجل تقرير تحقق لليبيريا مع طلب تمويل للشريحة الأخيرة من المرحلة الأولى من </w:t>
      </w:r>
      <w:r>
        <w:rPr>
          <w:sz w:val="26"/>
          <w:szCs w:val="26"/>
          <w:rtl/>
        </w:rPr>
        <w:t>خطة إدارة إزالة المواد الهيدروكلوروفلوروكربونية</w:t>
      </w:r>
      <w:r>
        <w:rPr>
          <w:rFonts w:hint="cs"/>
          <w:sz w:val="26"/>
          <w:szCs w:val="26"/>
          <w:rtl/>
        </w:rPr>
        <w:t xml:space="preserve">. وعند استعراض طلب الشريحة، لاحظت الأمانة، من بين جملة أمور، أنه كان ينبغى أن يصاحبه تقرير تحقق؛ ومع ذلك، ونظرا </w:t>
      </w:r>
      <w:r w:rsidR="00B0225E">
        <w:rPr>
          <w:rFonts w:hint="cs"/>
          <w:sz w:val="26"/>
          <w:szCs w:val="26"/>
          <w:rtl/>
        </w:rPr>
        <w:t>للسهو، لم تطلب حكومة ألمانيا التمويل لإ</w:t>
      </w:r>
      <w:r w:rsidR="001350A7">
        <w:rPr>
          <w:rFonts w:hint="cs"/>
          <w:sz w:val="26"/>
          <w:szCs w:val="26"/>
          <w:rtl/>
        </w:rPr>
        <w:t>ع</w:t>
      </w:r>
      <w:r w:rsidR="00B0225E">
        <w:rPr>
          <w:rFonts w:hint="cs"/>
          <w:sz w:val="26"/>
          <w:szCs w:val="26"/>
          <w:rtl/>
        </w:rPr>
        <w:t xml:space="preserve">داد  تقرير التحقق. وملاحظة أن استهلاك </w:t>
      </w:r>
      <w:r w:rsidR="00B0225E">
        <w:rPr>
          <w:sz w:val="26"/>
          <w:szCs w:val="26"/>
          <w:rtl/>
        </w:rPr>
        <w:t>المواد الهيدروكلوروفلوروكربونية</w:t>
      </w:r>
      <w:r w:rsidR="00B0225E">
        <w:rPr>
          <w:rFonts w:hint="cs"/>
          <w:sz w:val="26"/>
          <w:szCs w:val="26"/>
          <w:rtl/>
        </w:rPr>
        <w:t xml:space="preserve"> كان منخفضا بشكل كبير عن الهدف المحدد في اتفاقها مع اللجنة التنفيذية، وأن الأنشطة بموجب </w:t>
      </w:r>
      <w:r w:rsidR="00B0225E">
        <w:rPr>
          <w:sz w:val="26"/>
          <w:szCs w:val="26"/>
          <w:rtl/>
        </w:rPr>
        <w:t>خطة إدارة إزالة المواد الهيدروكلوروفلوروكربونية</w:t>
      </w:r>
      <w:r w:rsidR="00B0225E">
        <w:rPr>
          <w:rFonts w:hint="cs"/>
          <w:sz w:val="26"/>
          <w:szCs w:val="26"/>
          <w:rtl/>
        </w:rPr>
        <w:t xml:space="preserve"> كانت جارية، اعتبرت الأمانة أن هناك علاقة لمواصلة تنفيذ الشريحة النهائية من </w:t>
      </w:r>
      <w:r w:rsidR="00B0225E">
        <w:rPr>
          <w:sz w:val="26"/>
          <w:szCs w:val="26"/>
          <w:rtl/>
        </w:rPr>
        <w:t>خطة إدارة إزالة المواد الهيدروكلوروفلوروكربونية</w:t>
      </w:r>
      <w:r w:rsidR="00B0225E">
        <w:rPr>
          <w:rFonts w:hint="cs"/>
          <w:sz w:val="26"/>
          <w:szCs w:val="26"/>
          <w:rtl/>
        </w:rPr>
        <w:t>.</w:t>
      </w:r>
      <w:r w:rsidR="00B0225E">
        <w:rPr>
          <w:rStyle w:val="FootnoteReference"/>
          <w:sz w:val="26"/>
          <w:szCs w:val="26"/>
          <w:rtl/>
        </w:rPr>
        <w:footnoteReference w:id="2"/>
      </w:r>
    </w:p>
    <w:p w14:paraId="1AAFE392" w14:textId="2CC3D917" w:rsidR="000D3752" w:rsidRDefault="000D3752">
      <w:pPr>
        <w:jc w:val="left"/>
        <w:rPr>
          <w:sz w:val="26"/>
          <w:szCs w:val="26"/>
          <w:rtl/>
        </w:rPr>
      </w:pPr>
      <w:r>
        <w:rPr>
          <w:sz w:val="26"/>
          <w:szCs w:val="26"/>
          <w:rtl/>
        </w:rPr>
        <w:br w:type="page"/>
      </w:r>
    </w:p>
    <w:p w14:paraId="706C070B" w14:textId="77777777" w:rsidR="00B0225E" w:rsidRDefault="00B0225E" w:rsidP="00B0225E">
      <w:pPr>
        <w:pStyle w:val="StyleHeader4Para4Left0Firstline0"/>
        <w:numPr>
          <w:ilvl w:val="0"/>
          <w:numId w:val="0"/>
        </w:numPr>
        <w:tabs>
          <w:tab w:val="clear" w:pos="2880"/>
          <w:tab w:val="clear" w:pos="5760"/>
          <w:tab w:val="left" w:pos="0"/>
        </w:tabs>
        <w:bidi/>
        <w:rPr>
          <w:sz w:val="26"/>
          <w:szCs w:val="26"/>
        </w:rPr>
      </w:pPr>
    </w:p>
    <w:p w14:paraId="68BA24D7" w14:textId="77777777" w:rsidR="00B0225E" w:rsidRDefault="00B0225E" w:rsidP="001350A7">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10</w:t>
      </w:r>
      <w:r>
        <w:rPr>
          <w:rFonts w:hint="cs"/>
          <w:sz w:val="26"/>
          <w:szCs w:val="26"/>
          <w:rtl/>
        </w:rPr>
        <w:tab/>
        <w:t xml:space="preserve">لاحظت الأمانة أنه يتعين تقديم تقرير تحقق بمدة 60 يوما على الأقل من الاجتماع حيث يطلب التمويل للشريحة التالية من </w:t>
      </w:r>
      <w:r>
        <w:rPr>
          <w:sz w:val="26"/>
          <w:szCs w:val="26"/>
          <w:rtl/>
        </w:rPr>
        <w:t>خطة إدارة إزالة المواد الهيدروكلوروفلوروكربونية</w:t>
      </w:r>
      <w:r>
        <w:rPr>
          <w:rFonts w:hint="cs"/>
          <w:sz w:val="26"/>
          <w:szCs w:val="26"/>
          <w:rtl/>
        </w:rPr>
        <w:t xml:space="preserve">. ومع ذلك، وفي حالة ليبيريا، حيث قدمت الشريحة النهائية من المرحلة الأولى إلى الاجتماع الخامس والثمانين، سيطلب </w:t>
      </w:r>
      <w:r w:rsidR="00D565BF">
        <w:rPr>
          <w:rFonts w:hint="cs"/>
          <w:sz w:val="26"/>
          <w:szCs w:val="26"/>
          <w:rtl/>
        </w:rPr>
        <w:t xml:space="preserve">التحقق مع تقديم المرحلة الثانية من </w:t>
      </w:r>
      <w:r w:rsidR="00D565BF">
        <w:rPr>
          <w:sz w:val="26"/>
          <w:szCs w:val="26"/>
          <w:rtl/>
        </w:rPr>
        <w:t>خطة إدارة إزالة المواد الهيدروكلوروفلوروكربونية</w:t>
      </w:r>
      <w:r w:rsidR="00D565BF">
        <w:rPr>
          <w:rFonts w:hint="cs"/>
          <w:sz w:val="26"/>
          <w:szCs w:val="26"/>
          <w:rtl/>
        </w:rPr>
        <w:t xml:space="preserve"> وسوف تشمل الفترة من 2015 إلى السنة قبل تقديم المرحلة الثانية.</w:t>
      </w:r>
    </w:p>
    <w:p w14:paraId="48242CEA" w14:textId="77777777" w:rsidR="00D565BF" w:rsidRPr="00D565BF" w:rsidRDefault="00D565BF" w:rsidP="00D565BF">
      <w:pPr>
        <w:pStyle w:val="StyleHeader4Para4Left0Firstline0"/>
        <w:numPr>
          <w:ilvl w:val="0"/>
          <w:numId w:val="0"/>
        </w:numPr>
        <w:tabs>
          <w:tab w:val="clear" w:pos="2880"/>
          <w:tab w:val="clear" w:pos="5760"/>
          <w:tab w:val="left" w:pos="0"/>
        </w:tabs>
        <w:bidi/>
        <w:rPr>
          <w:sz w:val="26"/>
          <w:szCs w:val="26"/>
          <w:u w:val="single"/>
          <w:rtl/>
        </w:rPr>
      </w:pPr>
      <w:r w:rsidRPr="00D565BF">
        <w:rPr>
          <w:rFonts w:hint="cs"/>
          <w:sz w:val="26"/>
          <w:szCs w:val="26"/>
          <w:u w:val="single"/>
          <w:rtl/>
        </w:rPr>
        <w:t>توصية الأمانة</w:t>
      </w:r>
    </w:p>
    <w:p w14:paraId="2EDBDA8F" w14:textId="77777777" w:rsidR="00D565BF" w:rsidRDefault="00D565BF" w:rsidP="001350A7">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11</w:t>
      </w:r>
      <w:r>
        <w:rPr>
          <w:rFonts w:hint="cs"/>
          <w:sz w:val="26"/>
          <w:szCs w:val="26"/>
          <w:rtl/>
        </w:rPr>
        <w:tab/>
        <w:t xml:space="preserve">توصي الأمانة بالموافقة الشاملة </w:t>
      </w:r>
      <w:r w:rsidR="001350A7">
        <w:rPr>
          <w:rFonts w:hint="cs"/>
          <w:sz w:val="26"/>
          <w:szCs w:val="26"/>
          <w:rtl/>
        </w:rPr>
        <w:t xml:space="preserve">على </w:t>
      </w:r>
      <w:r>
        <w:rPr>
          <w:rFonts w:hint="cs"/>
          <w:sz w:val="26"/>
          <w:szCs w:val="26"/>
          <w:rtl/>
        </w:rPr>
        <w:t xml:space="preserve">إعداد تقرير التحقق للمرحلة الأولى من </w:t>
      </w:r>
      <w:r>
        <w:rPr>
          <w:sz w:val="26"/>
          <w:szCs w:val="26"/>
          <w:rtl/>
        </w:rPr>
        <w:t>خطة إدارة إزالة المواد الهيدروكلوروفلوروكربونية</w:t>
      </w:r>
      <w:r>
        <w:rPr>
          <w:rFonts w:hint="cs"/>
          <w:sz w:val="26"/>
          <w:szCs w:val="26"/>
          <w:rtl/>
        </w:rPr>
        <w:t xml:space="preserve"> لليبيريا عند مستوى التمويل المشار إليه في الجدول 1 أعلاه، على أن يكون من المفهوم أن تقرير التحقق ينبغى تقديمه مع تقديم المرحلة الثانية من </w:t>
      </w:r>
      <w:r>
        <w:rPr>
          <w:sz w:val="26"/>
          <w:szCs w:val="26"/>
          <w:rtl/>
        </w:rPr>
        <w:t>خطة إدارة إزالة المواد الهيدروكلوروفلوروكربونية</w:t>
      </w:r>
      <w:r>
        <w:rPr>
          <w:rFonts w:hint="cs"/>
          <w:sz w:val="26"/>
          <w:szCs w:val="26"/>
          <w:rtl/>
        </w:rPr>
        <w:t xml:space="preserve"> لليبيريا.</w:t>
      </w:r>
    </w:p>
    <w:p w14:paraId="435C79B7" w14:textId="77777777" w:rsidR="00D565BF" w:rsidRPr="00D565BF" w:rsidRDefault="00D565BF" w:rsidP="00D565BF">
      <w:pPr>
        <w:pStyle w:val="StyleHeader4Para4Left0Firstline0"/>
        <w:numPr>
          <w:ilvl w:val="0"/>
          <w:numId w:val="0"/>
        </w:numPr>
        <w:tabs>
          <w:tab w:val="clear" w:pos="2880"/>
          <w:tab w:val="clear" w:pos="5760"/>
          <w:tab w:val="left" w:pos="0"/>
        </w:tabs>
        <w:bidi/>
        <w:rPr>
          <w:b/>
          <w:bCs/>
          <w:sz w:val="26"/>
          <w:szCs w:val="26"/>
          <w:rtl/>
        </w:rPr>
      </w:pPr>
      <w:r w:rsidRPr="00D565BF">
        <w:rPr>
          <w:rFonts w:hint="cs"/>
          <w:b/>
          <w:bCs/>
          <w:sz w:val="26"/>
          <w:szCs w:val="26"/>
          <w:rtl/>
        </w:rPr>
        <w:t>توصية عامة</w:t>
      </w:r>
    </w:p>
    <w:p w14:paraId="4DB62C2F" w14:textId="77777777" w:rsidR="00D565BF" w:rsidRDefault="00D565BF" w:rsidP="00D565BF">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12</w:t>
      </w:r>
      <w:r>
        <w:rPr>
          <w:rFonts w:hint="cs"/>
          <w:sz w:val="26"/>
          <w:szCs w:val="26"/>
          <w:rtl/>
        </w:rPr>
        <w:tab/>
      </w:r>
      <w:r w:rsidR="00284331">
        <w:rPr>
          <w:rFonts w:hint="cs"/>
          <w:sz w:val="26"/>
          <w:szCs w:val="26"/>
          <w:rtl/>
        </w:rPr>
        <w:t>قد ترغب اللجنة التنفيذية في أن تطلب من أمين الخزانة أن يعوض تكاليف المشروعات الثنائية الموافق عليها في الاجتماع الخامس والثمانين كما يلى:</w:t>
      </w:r>
    </w:p>
    <w:p w14:paraId="60C9E495" w14:textId="77777777" w:rsidR="006F1526" w:rsidRDefault="006F1526" w:rsidP="006F1526">
      <w:pPr>
        <w:pStyle w:val="StyleHeader4Para4Left0Firstline0"/>
        <w:numPr>
          <w:ilvl w:val="0"/>
          <w:numId w:val="0"/>
        </w:numPr>
        <w:tabs>
          <w:tab w:val="clear" w:pos="2880"/>
          <w:tab w:val="clear" w:pos="5760"/>
          <w:tab w:val="left" w:pos="0"/>
        </w:tabs>
        <w:bidi/>
        <w:ind w:left="1440" w:hanging="720"/>
        <w:rPr>
          <w:sz w:val="26"/>
          <w:szCs w:val="26"/>
          <w:rtl/>
          <w:lang w:val="en-US"/>
        </w:rPr>
      </w:pPr>
      <w:r>
        <w:rPr>
          <w:rFonts w:hint="cs"/>
          <w:sz w:val="26"/>
          <w:szCs w:val="26"/>
          <w:rtl/>
        </w:rPr>
        <w:t>(أ)</w:t>
      </w:r>
      <w:r>
        <w:rPr>
          <w:rFonts w:hint="cs"/>
          <w:sz w:val="26"/>
          <w:szCs w:val="26"/>
          <w:rtl/>
        </w:rPr>
        <w:tab/>
        <w:t xml:space="preserve">مبلغ </w:t>
      </w:r>
      <w:r>
        <w:rPr>
          <w:sz w:val="26"/>
          <w:szCs w:val="26"/>
          <w:lang w:val="en-US"/>
        </w:rPr>
        <w:t xml:space="preserve">XXX </w:t>
      </w:r>
      <w:r>
        <w:rPr>
          <w:rFonts w:hint="cs"/>
          <w:sz w:val="26"/>
          <w:szCs w:val="26"/>
          <w:rtl/>
          <w:lang w:val="en-US"/>
        </w:rPr>
        <w:t xml:space="preserve"> دولار أمريكي (بما في </w:t>
      </w:r>
      <w:r w:rsidR="001350A7">
        <w:rPr>
          <w:rFonts w:hint="cs"/>
          <w:sz w:val="26"/>
          <w:szCs w:val="26"/>
          <w:rtl/>
          <w:lang w:val="en-US"/>
        </w:rPr>
        <w:t>ذ</w:t>
      </w:r>
      <w:r>
        <w:rPr>
          <w:rFonts w:hint="cs"/>
          <w:sz w:val="26"/>
          <w:szCs w:val="26"/>
          <w:rtl/>
          <w:lang w:val="en-US"/>
        </w:rPr>
        <w:t>لك تكاليف دعم الوكالة) مقابل رصيد المساهمة الثنائية لحكومة كندا</w:t>
      </w:r>
      <w:r w:rsidR="000E232A">
        <w:rPr>
          <w:rFonts w:hint="cs"/>
          <w:sz w:val="26"/>
          <w:szCs w:val="26"/>
          <w:rtl/>
          <w:lang w:val="en-US"/>
        </w:rPr>
        <w:t xml:space="preserve"> لعام 2020</w:t>
      </w:r>
      <w:r>
        <w:rPr>
          <w:rFonts w:hint="cs"/>
          <w:sz w:val="26"/>
          <w:szCs w:val="26"/>
          <w:rtl/>
          <w:lang w:val="en-US"/>
        </w:rPr>
        <w:t>؛</w:t>
      </w:r>
    </w:p>
    <w:p w14:paraId="3C531C58" w14:textId="77777777" w:rsidR="000E232A" w:rsidRDefault="000E232A" w:rsidP="000E232A">
      <w:pPr>
        <w:pStyle w:val="StyleHeader4Para4Left0Firstline0"/>
        <w:numPr>
          <w:ilvl w:val="0"/>
          <w:numId w:val="0"/>
        </w:numPr>
        <w:tabs>
          <w:tab w:val="left" w:pos="0"/>
        </w:tabs>
        <w:bidi/>
        <w:ind w:left="1440" w:hanging="720"/>
        <w:rPr>
          <w:sz w:val="26"/>
          <w:szCs w:val="26"/>
          <w:lang w:val="en-US"/>
        </w:rPr>
      </w:pPr>
      <w:r>
        <w:rPr>
          <w:rFonts w:hint="cs"/>
          <w:sz w:val="26"/>
          <w:szCs w:val="26"/>
          <w:rtl/>
          <w:lang w:val="en-US"/>
        </w:rPr>
        <w:t>(ب)</w:t>
      </w:r>
      <w:r>
        <w:rPr>
          <w:rFonts w:hint="cs"/>
          <w:sz w:val="26"/>
          <w:szCs w:val="26"/>
          <w:rtl/>
          <w:lang w:val="en-US"/>
        </w:rPr>
        <w:tab/>
      </w:r>
      <w:r>
        <w:rPr>
          <w:rFonts w:hint="cs"/>
          <w:sz w:val="26"/>
          <w:szCs w:val="26"/>
          <w:rtl/>
        </w:rPr>
        <w:t xml:space="preserve">مبلغ </w:t>
      </w:r>
      <w:r>
        <w:rPr>
          <w:sz w:val="26"/>
          <w:szCs w:val="26"/>
          <w:lang w:val="en-US"/>
        </w:rPr>
        <w:t xml:space="preserve">XXX </w:t>
      </w:r>
      <w:r>
        <w:rPr>
          <w:rFonts w:hint="cs"/>
          <w:sz w:val="26"/>
          <w:szCs w:val="26"/>
          <w:rtl/>
          <w:lang w:val="en-US"/>
        </w:rPr>
        <w:t xml:space="preserve"> دولار أمريكي (بما في </w:t>
      </w:r>
      <w:r w:rsidR="001350A7">
        <w:rPr>
          <w:rFonts w:hint="cs"/>
          <w:sz w:val="26"/>
          <w:szCs w:val="26"/>
          <w:rtl/>
          <w:lang w:val="en-US"/>
        </w:rPr>
        <w:t>ذ</w:t>
      </w:r>
      <w:r>
        <w:rPr>
          <w:rFonts w:hint="cs"/>
          <w:sz w:val="26"/>
          <w:szCs w:val="26"/>
          <w:rtl/>
          <w:lang w:val="en-US"/>
        </w:rPr>
        <w:t>لك تكاليف دعم الوكالة) مقابل رصيد المساهمة الثنائية لحكومة فرنسا لعام 2020؛</w:t>
      </w:r>
    </w:p>
    <w:p w14:paraId="5B732B3E" w14:textId="77777777" w:rsidR="000E232A" w:rsidRDefault="000E232A" w:rsidP="000E232A">
      <w:pPr>
        <w:pStyle w:val="StyleHeader4Para4Left0Firstline0"/>
        <w:numPr>
          <w:ilvl w:val="0"/>
          <w:numId w:val="0"/>
        </w:numPr>
        <w:tabs>
          <w:tab w:val="left" w:pos="0"/>
        </w:tabs>
        <w:bidi/>
        <w:ind w:left="1440" w:hanging="720"/>
        <w:rPr>
          <w:sz w:val="26"/>
          <w:szCs w:val="26"/>
          <w:rtl/>
          <w:lang w:val="en-US"/>
        </w:rPr>
      </w:pPr>
      <w:r>
        <w:rPr>
          <w:rFonts w:hint="cs"/>
          <w:sz w:val="26"/>
          <w:szCs w:val="26"/>
          <w:rtl/>
          <w:lang w:val="en-US" w:bidi="ar-EG"/>
        </w:rPr>
        <w:t>(ج)</w:t>
      </w:r>
      <w:r>
        <w:rPr>
          <w:rFonts w:hint="cs"/>
          <w:sz w:val="26"/>
          <w:szCs w:val="26"/>
          <w:rtl/>
          <w:lang w:val="en-US" w:bidi="ar-EG"/>
        </w:rPr>
        <w:tab/>
      </w:r>
      <w:r>
        <w:rPr>
          <w:rFonts w:hint="cs"/>
          <w:sz w:val="26"/>
          <w:szCs w:val="26"/>
          <w:rtl/>
        </w:rPr>
        <w:t xml:space="preserve">مبلغ </w:t>
      </w:r>
      <w:r>
        <w:rPr>
          <w:sz w:val="26"/>
          <w:szCs w:val="26"/>
          <w:lang w:val="en-US"/>
        </w:rPr>
        <w:t xml:space="preserve">XXX </w:t>
      </w:r>
      <w:r>
        <w:rPr>
          <w:rFonts w:hint="cs"/>
          <w:sz w:val="26"/>
          <w:szCs w:val="26"/>
          <w:rtl/>
          <w:lang w:val="en-US"/>
        </w:rPr>
        <w:t xml:space="preserve"> دولار أمريكي (بما في </w:t>
      </w:r>
      <w:r w:rsidR="001350A7">
        <w:rPr>
          <w:rFonts w:hint="cs"/>
          <w:sz w:val="26"/>
          <w:szCs w:val="26"/>
          <w:rtl/>
          <w:lang w:val="en-US"/>
        </w:rPr>
        <w:t>ذ</w:t>
      </w:r>
      <w:r>
        <w:rPr>
          <w:rFonts w:hint="cs"/>
          <w:sz w:val="26"/>
          <w:szCs w:val="26"/>
          <w:rtl/>
          <w:lang w:val="en-US"/>
        </w:rPr>
        <w:t>لك تكاليف دعم الوكالة) مقابل رصيد المساهمة الثنائية لحكومة ألمانيا لعام 2020.</w:t>
      </w:r>
    </w:p>
    <w:p w14:paraId="6C4ECA1B" w14:textId="77777777" w:rsidR="000E232A" w:rsidRDefault="000E232A" w:rsidP="000E232A">
      <w:pPr>
        <w:pStyle w:val="StyleHeader4Para4Left0Firstline0"/>
        <w:numPr>
          <w:ilvl w:val="0"/>
          <w:numId w:val="0"/>
        </w:numPr>
        <w:tabs>
          <w:tab w:val="left" w:pos="0"/>
        </w:tabs>
        <w:bidi/>
        <w:ind w:left="1440" w:hanging="720"/>
        <w:jc w:val="center"/>
        <w:rPr>
          <w:sz w:val="26"/>
          <w:szCs w:val="26"/>
          <w:lang w:val="en-US"/>
        </w:rPr>
      </w:pPr>
      <w:r>
        <w:rPr>
          <w:rFonts w:hint="cs"/>
          <w:sz w:val="26"/>
          <w:szCs w:val="26"/>
          <w:rtl/>
          <w:lang w:val="en-US"/>
        </w:rPr>
        <w:t>__________</w:t>
      </w:r>
    </w:p>
    <w:p w14:paraId="25AC4CD2" w14:textId="77777777" w:rsidR="000E232A" w:rsidRPr="000E232A" w:rsidRDefault="000E232A" w:rsidP="000E232A">
      <w:pPr>
        <w:pStyle w:val="StyleHeader4Para4Left0Firstline0"/>
        <w:numPr>
          <w:ilvl w:val="0"/>
          <w:numId w:val="0"/>
        </w:numPr>
        <w:tabs>
          <w:tab w:val="clear" w:pos="2880"/>
          <w:tab w:val="clear" w:pos="5760"/>
          <w:tab w:val="left" w:pos="0"/>
        </w:tabs>
        <w:bidi/>
        <w:ind w:left="1440" w:hanging="720"/>
        <w:rPr>
          <w:sz w:val="26"/>
          <w:szCs w:val="26"/>
          <w:rtl/>
          <w:lang w:val="en-US" w:bidi="ar-EG"/>
        </w:rPr>
      </w:pPr>
    </w:p>
    <w:p w14:paraId="5E0BD40D" w14:textId="77777777" w:rsidR="00284331" w:rsidRPr="000E60C1" w:rsidRDefault="00284331" w:rsidP="00284331">
      <w:pPr>
        <w:pStyle w:val="StyleHeader4Para4Left0Firstline0"/>
        <w:numPr>
          <w:ilvl w:val="0"/>
          <w:numId w:val="0"/>
        </w:numPr>
        <w:tabs>
          <w:tab w:val="clear" w:pos="2880"/>
          <w:tab w:val="clear" w:pos="5760"/>
          <w:tab w:val="left" w:pos="0"/>
        </w:tabs>
        <w:bidi/>
        <w:rPr>
          <w:sz w:val="26"/>
          <w:szCs w:val="26"/>
        </w:rPr>
      </w:pPr>
    </w:p>
    <w:p w14:paraId="06D2E6AB" w14:textId="77777777" w:rsidR="00FE13A5" w:rsidRDefault="00FE13A5">
      <w:pPr>
        <w:pStyle w:val="StyleHeader4Para4Left0Firstline0"/>
        <w:numPr>
          <w:ilvl w:val="0"/>
          <w:numId w:val="0"/>
        </w:numPr>
      </w:pPr>
    </w:p>
    <w:p w14:paraId="63E7EFD5" w14:textId="77777777" w:rsidR="00FE13A5" w:rsidRDefault="00FE13A5">
      <w:pPr>
        <w:pStyle w:val="StyleHeader4Para4Left0Firstline0"/>
        <w:numPr>
          <w:ilvl w:val="0"/>
          <w:numId w:val="0"/>
        </w:numPr>
      </w:pPr>
    </w:p>
    <w:p w14:paraId="53E8A3AE" w14:textId="77777777" w:rsidR="00FE13A5" w:rsidRDefault="00FE13A5" w:rsidP="00A211A8">
      <w:pPr>
        <w:pStyle w:val="StyleHeader4Para4Left0Firstline0"/>
        <w:numPr>
          <w:ilvl w:val="0"/>
          <w:numId w:val="0"/>
        </w:numPr>
        <w:bidi/>
      </w:pPr>
    </w:p>
    <w:p w14:paraId="1EDC3A3B" w14:textId="77777777" w:rsidR="00FE13A5" w:rsidRDefault="00FE13A5">
      <w:pPr>
        <w:pStyle w:val="StyleHeader4Para4Left0Firstline0"/>
        <w:numPr>
          <w:ilvl w:val="0"/>
          <w:numId w:val="0"/>
        </w:numPr>
      </w:pPr>
    </w:p>
    <w:p w14:paraId="01B2B21E" w14:textId="77777777" w:rsidR="007E5D09" w:rsidRDefault="007E5D09">
      <w:pPr>
        <w:pStyle w:val="StyleHeader4Para4Left0Firstline0"/>
        <w:numPr>
          <w:ilvl w:val="0"/>
          <w:numId w:val="0"/>
        </w:numPr>
      </w:pPr>
    </w:p>
    <w:p w14:paraId="3F67E3B8" w14:textId="77777777" w:rsidR="007E5D09" w:rsidRDefault="00E1360E">
      <w:pPr>
        <w:pStyle w:val="Heading3"/>
        <w:numPr>
          <w:ilvl w:val="0"/>
          <w:numId w:val="0"/>
        </w:numPr>
        <w:ind w:left="1361" w:firstLine="720"/>
      </w:pPr>
      <w:r>
        <w:br w:type="page"/>
      </w:r>
    </w:p>
    <w:p w14:paraId="0F97D3E1" w14:textId="77777777"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lastRenderedPageBreak/>
        <w:br w:type="page"/>
      </w:r>
    </w:p>
    <w:p w14:paraId="4EA81489"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2128B5A5" w14:textId="2312DBEB" w:rsidR="007E5D09" w:rsidRDefault="00E1360E" w:rsidP="00D10C8D">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14:paraId="31CD47AB" w14:textId="77777777" w:rsidR="007E5D09" w:rsidRDefault="007E5D09">
      <w:pPr>
        <w:bidi/>
        <w:jc w:val="center"/>
        <w:rPr>
          <w:rFonts w:cs="Arabic Transparent"/>
          <w:b/>
          <w:bCs/>
          <w:sz w:val="26"/>
          <w:szCs w:val="26"/>
          <w:lang w:val="en-CA" w:bidi="ar-EG"/>
        </w:rPr>
      </w:pPr>
    </w:p>
    <w:p w14:paraId="2B4344F6" w14:textId="77777777" w:rsidR="007E5D09" w:rsidRDefault="007E5D09">
      <w:pPr>
        <w:pStyle w:val="Heading3"/>
        <w:numPr>
          <w:ilvl w:val="0"/>
          <w:numId w:val="0"/>
        </w:numPr>
        <w:ind w:left="1361"/>
      </w:pPr>
    </w:p>
    <w:p w14:paraId="4EB9630A" w14:textId="77777777" w:rsidR="007E5D09" w:rsidRDefault="007E5D09">
      <w:pPr>
        <w:pStyle w:val="StyleHeader4Para4Left0Firstline0"/>
        <w:numPr>
          <w:ilvl w:val="0"/>
          <w:numId w:val="0"/>
        </w:numPr>
        <w:rPr>
          <w:rtl/>
        </w:rPr>
      </w:pPr>
    </w:p>
    <w:p w14:paraId="39195006" w14:textId="77777777" w:rsidR="007E5D09" w:rsidRDefault="007E5D09">
      <w:pPr>
        <w:pStyle w:val="StyleHeader4Para4Left0Firstline0"/>
        <w:numPr>
          <w:ilvl w:val="0"/>
          <w:numId w:val="0"/>
        </w:numPr>
        <w:rPr>
          <w:rtl/>
        </w:rPr>
      </w:pPr>
    </w:p>
    <w:p w14:paraId="1B1FC468" w14:textId="77777777" w:rsidR="007E5D09" w:rsidRDefault="007E5D09">
      <w:pPr>
        <w:pStyle w:val="StyleHeader4Para4Left0Firstline0"/>
        <w:numPr>
          <w:ilvl w:val="0"/>
          <w:numId w:val="0"/>
        </w:numPr>
        <w:rPr>
          <w:rtl/>
        </w:rPr>
      </w:pPr>
    </w:p>
    <w:p w14:paraId="2CBE9589" w14:textId="77777777" w:rsidR="007E5D09" w:rsidRDefault="007E5D09">
      <w:pPr>
        <w:pStyle w:val="StyleHeader4Para4Left0Firstline0"/>
        <w:numPr>
          <w:ilvl w:val="0"/>
          <w:numId w:val="0"/>
        </w:numPr>
        <w:rPr>
          <w:rtl/>
        </w:rPr>
      </w:pPr>
    </w:p>
    <w:p w14:paraId="267B74C0" w14:textId="77777777" w:rsidR="007E5D09" w:rsidRDefault="007E5D09">
      <w:pPr>
        <w:pStyle w:val="StyleHeader4Para4Left0Firstline0"/>
        <w:numPr>
          <w:ilvl w:val="0"/>
          <w:numId w:val="0"/>
        </w:numPr>
        <w:rPr>
          <w:rtl/>
        </w:rPr>
      </w:pPr>
    </w:p>
    <w:p w14:paraId="693AA444" w14:textId="77777777" w:rsidR="007E5D09" w:rsidRDefault="007E5D09">
      <w:pPr>
        <w:pStyle w:val="StyleHeader4Para4Left0Firstline0"/>
        <w:numPr>
          <w:ilvl w:val="0"/>
          <w:numId w:val="0"/>
        </w:numPr>
        <w:rPr>
          <w:rtl/>
        </w:rPr>
      </w:pPr>
    </w:p>
    <w:p w14:paraId="09BCBF97" w14:textId="77777777" w:rsidR="007E5D09" w:rsidRDefault="007E5D09">
      <w:pPr>
        <w:pStyle w:val="StyleHeader4Para4Left0Firstline0"/>
        <w:numPr>
          <w:ilvl w:val="0"/>
          <w:numId w:val="0"/>
        </w:numPr>
        <w:rPr>
          <w:rtl/>
        </w:rPr>
      </w:pPr>
    </w:p>
    <w:p w14:paraId="290EB323" w14:textId="77777777" w:rsidR="007E5D09" w:rsidRDefault="007E5D09">
      <w:pPr>
        <w:pStyle w:val="StyleHeader4Para4Left0Firstline0"/>
        <w:numPr>
          <w:ilvl w:val="0"/>
          <w:numId w:val="0"/>
        </w:numPr>
        <w:rPr>
          <w:rtl/>
        </w:rPr>
      </w:pPr>
    </w:p>
    <w:p w14:paraId="33FB10CB" w14:textId="77777777" w:rsidR="007E5D09" w:rsidRDefault="007E5D09">
      <w:pPr>
        <w:pStyle w:val="StyleHeader4Para4Left0Firstline0"/>
        <w:numPr>
          <w:ilvl w:val="0"/>
          <w:numId w:val="0"/>
        </w:numPr>
        <w:rPr>
          <w:rtl/>
        </w:rPr>
      </w:pPr>
    </w:p>
    <w:p w14:paraId="41C015BC" w14:textId="77777777" w:rsidR="007E5D09" w:rsidRDefault="007E5D09">
      <w:pPr>
        <w:pStyle w:val="StyleHeader4Para4Left0Firstline0"/>
        <w:numPr>
          <w:ilvl w:val="0"/>
          <w:numId w:val="0"/>
        </w:numPr>
        <w:rPr>
          <w:rtl/>
        </w:rPr>
      </w:pPr>
    </w:p>
    <w:p w14:paraId="010EACE9" w14:textId="77777777" w:rsidR="007E5D09" w:rsidRDefault="007E5D09">
      <w:pPr>
        <w:pStyle w:val="StyleHeader4Para4Left0Firstline0"/>
        <w:numPr>
          <w:ilvl w:val="0"/>
          <w:numId w:val="0"/>
        </w:numPr>
        <w:rPr>
          <w:rtl/>
        </w:rPr>
      </w:pPr>
    </w:p>
    <w:p w14:paraId="2B0C116E" w14:textId="77777777" w:rsidR="007E5D09" w:rsidRDefault="007E5D09">
      <w:pPr>
        <w:pStyle w:val="StyleHeader4Para4Left0Firstline0"/>
        <w:numPr>
          <w:ilvl w:val="0"/>
          <w:numId w:val="0"/>
        </w:numPr>
        <w:rPr>
          <w:rtl/>
        </w:rPr>
      </w:pPr>
    </w:p>
    <w:p w14:paraId="090577F1" w14:textId="77777777" w:rsidR="007E5D09" w:rsidRDefault="007E5D09">
      <w:pPr>
        <w:pStyle w:val="StyleHeader4Para4Left0Firstline0"/>
        <w:numPr>
          <w:ilvl w:val="0"/>
          <w:numId w:val="0"/>
        </w:numPr>
        <w:rPr>
          <w:rtl/>
        </w:rPr>
      </w:pPr>
    </w:p>
    <w:p w14:paraId="31D70266" w14:textId="77777777" w:rsidR="007E5D09" w:rsidRDefault="007E5D09">
      <w:pPr>
        <w:pStyle w:val="StyleHeader4Para4Left0Firstline0"/>
        <w:numPr>
          <w:ilvl w:val="0"/>
          <w:numId w:val="0"/>
        </w:numPr>
        <w:rPr>
          <w:rtl/>
        </w:rPr>
      </w:pPr>
    </w:p>
    <w:p w14:paraId="2083DAD6" w14:textId="77777777" w:rsidR="007E5D09" w:rsidRDefault="007E5D09">
      <w:pPr>
        <w:pStyle w:val="StyleHeader4Para4Left0Firstline0"/>
        <w:numPr>
          <w:ilvl w:val="0"/>
          <w:numId w:val="0"/>
        </w:numPr>
        <w:rPr>
          <w:rtl/>
        </w:rPr>
      </w:pPr>
    </w:p>
    <w:p w14:paraId="7D6F026B" w14:textId="77777777" w:rsidR="007E5D09" w:rsidRDefault="007E5D09">
      <w:pPr>
        <w:pStyle w:val="StyleHeader4Para4Left0Firstline0"/>
        <w:numPr>
          <w:ilvl w:val="0"/>
          <w:numId w:val="0"/>
        </w:numPr>
        <w:rPr>
          <w:rtl/>
        </w:rPr>
      </w:pPr>
    </w:p>
    <w:p w14:paraId="26BCADAF" w14:textId="77777777" w:rsidR="007E5D09" w:rsidRDefault="007E5D09">
      <w:pPr>
        <w:pStyle w:val="StyleHeader4Para4Left0Firstline0"/>
        <w:numPr>
          <w:ilvl w:val="0"/>
          <w:numId w:val="0"/>
        </w:numPr>
        <w:rPr>
          <w:rtl/>
        </w:rPr>
      </w:pPr>
    </w:p>
    <w:p w14:paraId="2F5FD689" w14:textId="77777777" w:rsidR="007E5D09" w:rsidRDefault="007E5D09">
      <w:pPr>
        <w:pStyle w:val="StyleHeader4Para4Left0Firstline0"/>
        <w:numPr>
          <w:ilvl w:val="0"/>
          <w:numId w:val="0"/>
        </w:numPr>
        <w:rPr>
          <w:rtl/>
        </w:rPr>
      </w:pPr>
    </w:p>
    <w:p w14:paraId="0AB615F2" w14:textId="77777777" w:rsidR="007E5D09" w:rsidRDefault="007E5D09">
      <w:pPr>
        <w:pStyle w:val="StyleHeader4Para4Left0Firstline0"/>
        <w:numPr>
          <w:ilvl w:val="0"/>
          <w:numId w:val="0"/>
        </w:numPr>
      </w:pPr>
    </w:p>
    <w:p w14:paraId="0674A608" w14:textId="77777777" w:rsidR="007E5D09" w:rsidRDefault="007E5D09">
      <w:pPr>
        <w:rPr>
          <w:rtl/>
          <w:lang w:val="en-CA"/>
        </w:rPr>
      </w:pPr>
    </w:p>
    <w:p w14:paraId="44122E76" w14:textId="77777777" w:rsidR="007E5D09" w:rsidRDefault="007E5D09">
      <w:pPr>
        <w:rPr>
          <w:rtl/>
          <w:lang w:val="en-CA"/>
        </w:rPr>
      </w:pPr>
    </w:p>
    <w:p w14:paraId="088D4F7E" w14:textId="77777777" w:rsidR="007E5D09" w:rsidRDefault="007E5D09">
      <w:pPr>
        <w:rPr>
          <w:rtl/>
          <w:lang w:val="en-CA"/>
        </w:rPr>
      </w:pPr>
    </w:p>
    <w:p w14:paraId="302F5A75" w14:textId="77777777" w:rsidR="007E5D09" w:rsidRDefault="007E5D09">
      <w:pPr>
        <w:rPr>
          <w:rtl/>
          <w:lang w:val="en-CA"/>
        </w:rPr>
      </w:pPr>
    </w:p>
    <w:p w14:paraId="23AE117F" w14:textId="77777777" w:rsidR="007E5D09" w:rsidRDefault="007E5D09">
      <w:pPr>
        <w:rPr>
          <w:rtl/>
          <w:lang w:val="en-CA"/>
        </w:rPr>
      </w:pPr>
    </w:p>
    <w:p w14:paraId="67E20A8E" w14:textId="77777777" w:rsidR="007E5D09" w:rsidRDefault="007E5D09">
      <w:pPr>
        <w:rPr>
          <w:rtl/>
          <w:lang w:val="en-CA"/>
        </w:rPr>
      </w:pPr>
    </w:p>
    <w:p w14:paraId="65BBC61F" w14:textId="77777777" w:rsidR="007E5D09" w:rsidRDefault="007E5D09">
      <w:pPr>
        <w:rPr>
          <w:rtl/>
          <w:lang w:val="en-CA"/>
        </w:rPr>
      </w:pPr>
    </w:p>
    <w:p w14:paraId="6FAC799C"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63FB00F2" w14:textId="77777777">
        <w:tc>
          <w:tcPr>
            <w:tcW w:w="1915" w:type="dxa"/>
          </w:tcPr>
          <w:p w14:paraId="46C25A85" w14:textId="77777777" w:rsidR="007E5D09" w:rsidRDefault="007E5D09">
            <w:pPr>
              <w:rPr>
                <w:lang w:val="en-CA"/>
              </w:rPr>
            </w:pPr>
          </w:p>
        </w:tc>
        <w:tc>
          <w:tcPr>
            <w:tcW w:w="1915" w:type="dxa"/>
          </w:tcPr>
          <w:p w14:paraId="29177C1B" w14:textId="77777777" w:rsidR="007E5D09" w:rsidRDefault="007E5D09">
            <w:pPr>
              <w:rPr>
                <w:lang w:val="en-CA"/>
              </w:rPr>
            </w:pPr>
          </w:p>
        </w:tc>
        <w:tc>
          <w:tcPr>
            <w:tcW w:w="1915" w:type="dxa"/>
            <w:tcBorders>
              <w:bottom w:val="single" w:sz="4" w:space="0" w:color="auto"/>
            </w:tcBorders>
          </w:tcPr>
          <w:p w14:paraId="0500DED8" w14:textId="77777777" w:rsidR="007E5D09" w:rsidRDefault="007E5D09">
            <w:pPr>
              <w:rPr>
                <w:b/>
                <w:bCs/>
                <w:lang w:val="en-CA"/>
              </w:rPr>
            </w:pPr>
          </w:p>
        </w:tc>
        <w:tc>
          <w:tcPr>
            <w:tcW w:w="1915" w:type="dxa"/>
          </w:tcPr>
          <w:p w14:paraId="0D71BF71" w14:textId="77777777" w:rsidR="007E5D09" w:rsidRDefault="007E5D09">
            <w:pPr>
              <w:rPr>
                <w:lang w:val="en-CA"/>
              </w:rPr>
            </w:pPr>
          </w:p>
        </w:tc>
        <w:tc>
          <w:tcPr>
            <w:tcW w:w="1916" w:type="dxa"/>
          </w:tcPr>
          <w:p w14:paraId="5FCA03A7" w14:textId="77777777" w:rsidR="007E5D09" w:rsidRDefault="007E5D09">
            <w:pPr>
              <w:rPr>
                <w:lang w:val="en-CA"/>
              </w:rPr>
            </w:pPr>
          </w:p>
        </w:tc>
      </w:tr>
    </w:tbl>
    <w:p w14:paraId="2F60379B"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6CE321" w14:textId="77777777" w:rsidR="00FC56F7" w:rsidRDefault="00FC56F7">
      <w:r>
        <w:separator/>
      </w:r>
    </w:p>
  </w:endnote>
  <w:endnote w:type="continuationSeparator" w:id="0">
    <w:p w14:paraId="7DC14B62" w14:textId="77777777" w:rsidR="00FC56F7" w:rsidRDefault="00FC5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25585"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1350A7">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05D8E"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1350A7">
      <w:rPr>
        <w:rStyle w:val="PageNumber"/>
        <w:noProof/>
      </w:rPr>
      <w:t>3</w:t>
    </w:r>
    <w:r>
      <w:rPr>
        <w:rStyle w:val="PageNumber"/>
      </w:rPr>
      <w:fldChar w:fldCharType="end"/>
    </w:r>
  </w:p>
  <w:p w14:paraId="62F1D764"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3BCD4" w14:textId="46F1C257" w:rsidR="007E5D09" w:rsidRPr="000E263A"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sidRPr="000E263A">
      <w:rPr>
        <w:rFonts w:cs="Arabic Transparent" w:hint="cs"/>
        <w:rtl/>
      </w:rPr>
      <w:t>إن وثائق ما قبل دورات اللجنة التنفيذية للصندوق المتعدد الأطراف لتنفيذ بروتوكول مونتريال</w:t>
    </w:r>
    <w:r w:rsidRPr="000E263A">
      <w:rPr>
        <w:rFonts w:cs="Arabic Transparent"/>
      </w:rPr>
      <w:t xml:space="preserve"> </w:t>
    </w:r>
  </w:p>
  <w:p w14:paraId="3B600F92" w14:textId="478EA8E2"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sidRPr="000E263A">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8899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7276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752022"/>
      <w:docPartObj>
        <w:docPartGallery w:val="Page Numbers (Bottom of Page)"/>
        <w:docPartUnique/>
      </w:docPartObj>
    </w:sdtPr>
    <w:sdtEndPr>
      <w:rPr>
        <w:noProof/>
      </w:rPr>
    </w:sdtEndPr>
    <w:sdtContent>
      <w:p w14:paraId="77CD6ADA" w14:textId="77777777" w:rsidR="007E5D09" w:rsidRDefault="00E1360E">
        <w:pPr>
          <w:pStyle w:val="Footer"/>
          <w:jc w:val="center"/>
        </w:pPr>
        <w:r>
          <w:fldChar w:fldCharType="begin"/>
        </w:r>
        <w:r>
          <w:instrText xml:space="preserve"> PAGE   \* MERGEFORMAT </w:instrText>
        </w:r>
        <w:r>
          <w:fldChar w:fldCharType="separate"/>
        </w:r>
        <w:r w:rsidR="000E232A">
          <w:rPr>
            <w:noProof/>
          </w:rPr>
          <w:t>1</w:t>
        </w:r>
        <w:r>
          <w:rPr>
            <w:noProof/>
          </w:rPr>
          <w:fldChar w:fldCharType="end"/>
        </w:r>
      </w:p>
    </w:sdtContent>
  </w:sdt>
  <w:p w14:paraId="1E89253C"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B5B0A0" w14:textId="77777777" w:rsidR="00FC56F7" w:rsidRDefault="00FC56F7">
      <w:r>
        <w:separator/>
      </w:r>
    </w:p>
  </w:footnote>
  <w:footnote w:type="continuationSeparator" w:id="0">
    <w:p w14:paraId="1EC4E540" w14:textId="77777777" w:rsidR="00FC56F7" w:rsidRDefault="00FC56F7">
      <w:r>
        <w:continuationSeparator/>
      </w:r>
    </w:p>
  </w:footnote>
  <w:footnote w:id="1">
    <w:p w14:paraId="42737C46" w14:textId="77777777" w:rsidR="00161B24" w:rsidRPr="00161B24" w:rsidRDefault="00161B24" w:rsidP="00161B24">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w:t>
      </w:r>
      <w:proofErr w:type="spellStart"/>
      <w:r>
        <w:rPr>
          <w:lang w:val="en-US" w:bidi="ar-EG"/>
        </w:rPr>
        <w:t>OzL.Pro</w:t>
      </w:r>
      <w:proofErr w:type="spellEnd"/>
      <w:r>
        <w:rPr>
          <w:lang w:val="en-US" w:bidi="ar-EG"/>
        </w:rPr>
        <w:t>/ExCom/85/15</w:t>
      </w:r>
    </w:p>
  </w:footnote>
  <w:footnote w:id="2">
    <w:p w14:paraId="6373563B" w14:textId="77777777" w:rsidR="00B0225E" w:rsidRPr="00B0225E" w:rsidRDefault="00B0225E" w:rsidP="00B0225E">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الفقرة 10 من الوثيقة </w:t>
      </w:r>
      <w:r>
        <w:rPr>
          <w:lang w:val="en-US" w:bidi="ar-EG"/>
        </w:rPr>
        <w:t>UNEP/</w:t>
      </w:r>
      <w:proofErr w:type="spellStart"/>
      <w:r>
        <w:rPr>
          <w:lang w:val="en-US" w:bidi="ar-EG"/>
        </w:rPr>
        <w:t>OzL.Pro</w:t>
      </w:r>
      <w:proofErr w:type="spellEnd"/>
      <w:r>
        <w:rPr>
          <w:lang w:val="en-US" w:bidi="ar-EG"/>
        </w:rPr>
        <w:t>/ExCom/85/35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835689" w14:textId="008510D6" w:rsidR="007E5D09" w:rsidRDefault="00FC56F7">
    <w:pPr>
      <w:jc w:val="right"/>
    </w:pPr>
    <w:r>
      <w:fldChar w:fldCharType="begin"/>
    </w:r>
    <w:r>
      <w:instrText xml:space="preserve"> DOCPROPERTY "Document number"  \* MERGEFORMAT </w:instrText>
    </w:r>
    <w:r>
      <w:fldChar w:fldCharType="separate"/>
    </w:r>
    <w:r w:rsidR="00D10C8D">
      <w:t>UNEP/</w:t>
    </w:r>
    <w:proofErr w:type="spellStart"/>
    <w:r w:rsidR="00D10C8D">
      <w:t>OzL.Pro</w:t>
    </w:r>
    <w:proofErr w:type="spellEnd"/>
    <w:r w:rsidR="00D10C8D">
      <w:t>/ExCom/85/14</w:t>
    </w:r>
    <w:r>
      <w:fldChar w:fldCharType="end"/>
    </w:r>
  </w:p>
  <w:p w14:paraId="429BB2CA" w14:textId="77777777" w:rsidR="007E5D09" w:rsidRDefault="007E5D09"/>
  <w:p w14:paraId="6A26D43C"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CD6D8E" w14:textId="5521CF06" w:rsidR="007E5D09" w:rsidRDefault="00FC56F7">
    <w:pPr>
      <w:jc w:val="left"/>
    </w:pPr>
    <w:r>
      <w:fldChar w:fldCharType="begin"/>
    </w:r>
    <w:r>
      <w:instrText xml:space="preserve"> DOCPROPERTY "Document number"  \* MERGEFORMAT </w:instrText>
    </w:r>
    <w:r>
      <w:fldChar w:fldCharType="separate"/>
    </w:r>
    <w:r w:rsidR="00D10C8D">
      <w:t>UNEP/</w:t>
    </w:r>
    <w:proofErr w:type="spellStart"/>
    <w:r w:rsidR="00D10C8D">
      <w:t>OzL.Pro</w:t>
    </w:r>
    <w:proofErr w:type="spellEnd"/>
    <w:r w:rsidR="00D10C8D">
      <w:t>/ExCom/85/14</w:t>
    </w:r>
    <w:r>
      <w:fldChar w:fldCharType="end"/>
    </w:r>
  </w:p>
  <w:p w14:paraId="20F0BF86" w14:textId="77777777" w:rsidR="007E5D09" w:rsidRDefault="007E5D09"/>
  <w:p w14:paraId="4EF0307A"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3503F" w14:textId="77777777" w:rsidR="007E5D09" w:rsidRDefault="00FC56F7">
    <w:r>
      <w:fldChar w:fldCharType="begin"/>
    </w:r>
    <w:r>
      <w:instrText xml:space="preserve"> DOCPROPERTY "Document number"  \* MERGEFORMAT </w:instrText>
    </w:r>
    <w:r>
      <w:fldChar w:fldCharType="separate"/>
    </w:r>
    <w:r w:rsidR="00A85926">
      <w:t>UNEP/</w:t>
    </w:r>
    <w:proofErr w:type="spellStart"/>
    <w:r w:rsidR="00A85926">
      <w:t>OzL.Pro</w:t>
    </w:r>
    <w:proofErr w:type="spellEnd"/>
    <w:r w:rsidR="00A85926">
      <w:t>/ExCom/85/1</w:t>
    </w:r>
    <w:r>
      <w:fldChar w:fldCharType="end"/>
    </w:r>
  </w:p>
  <w:p w14:paraId="151A6D50" w14:textId="77777777" w:rsidR="007E5D09" w:rsidRDefault="007E5D09"/>
  <w:p w14:paraId="31E0432C"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CE0386" w14:textId="77777777" w:rsidR="007E5D09" w:rsidRDefault="00FC56F7">
    <w:pPr>
      <w:jc w:val="right"/>
    </w:pPr>
    <w:r>
      <w:fldChar w:fldCharType="begin"/>
    </w:r>
    <w:r>
      <w:instrText xml:space="preserve"> DOCPROPERTY "Document number"  \* MERGEFORMAT </w:instrText>
    </w:r>
    <w:r>
      <w:fldChar w:fldCharType="separate"/>
    </w:r>
    <w:r w:rsidR="00A85926">
      <w:t>UNEP/</w:t>
    </w:r>
    <w:proofErr w:type="spellStart"/>
    <w:r w:rsidR="00A85926">
      <w:t>OzL.Pro</w:t>
    </w:r>
    <w:proofErr w:type="spellEnd"/>
    <w:r w:rsidR="00A85926">
      <w:t>/ExCom/85/1</w:t>
    </w:r>
    <w:r>
      <w:fldChar w:fldCharType="end"/>
    </w:r>
  </w:p>
  <w:p w14:paraId="0569DA10" w14:textId="77777777" w:rsidR="007E5D09" w:rsidRDefault="007E5D09"/>
  <w:p w14:paraId="48DF5BFF"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2E4EC" w14:textId="77777777" w:rsidR="007E5D09" w:rsidRDefault="00FC56F7">
    <w:pPr>
      <w:jc w:val="left"/>
    </w:pPr>
    <w:r>
      <w:fldChar w:fldCharType="begin"/>
    </w:r>
    <w:r>
      <w:instrText xml:space="preserve"> DOCPROPERTY "Document number"  \* MERGEFORMAT </w:instrText>
    </w:r>
    <w:r>
      <w:fldChar w:fldCharType="separate"/>
    </w:r>
    <w:r w:rsidR="00A85926">
      <w:t>UNEP/</w:t>
    </w:r>
    <w:proofErr w:type="spellStart"/>
    <w:r w:rsidR="00A85926">
      <w:t>OzL.Pro</w:t>
    </w:r>
    <w:proofErr w:type="spellEnd"/>
    <w:r w:rsidR="00A85926">
      <w:t>/ExCom/85/1</w:t>
    </w:r>
    <w:r>
      <w:fldChar w:fldCharType="end"/>
    </w:r>
  </w:p>
  <w:p w14:paraId="1E24D255" w14:textId="77777777" w:rsidR="007E5D09" w:rsidRDefault="007E5D09"/>
  <w:p w14:paraId="05A5BAE3"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4"/>
  </w:num>
  <w:num w:numId="21">
    <w:abstractNumId w:val="11"/>
  </w:num>
  <w:num w:numId="22">
    <w:abstractNumId w:val="13"/>
  </w:num>
  <w:num w:numId="23">
    <w:abstractNumId w:val="17"/>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5926"/>
    <w:rsid w:val="00013372"/>
    <w:rsid w:val="0004254A"/>
    <w:rsid w:val="000861FE"/>
    <w:rsid w:val="000C2FE8"/>
    <w:rsid w:val="000D3752"/>
    <w:rsid w:val="000E232A"/>
    <w:rsid w:val="000E263A"/>
    <w:rsid w:val="000E60C1"/>
    <w:rsid w:val="000F611B"/>
    <w:rsid w:val="0011317A"/>
    <w:rsid w:val="001350A7"/>
    <w:rsid w:val="001548ED"/>
    <w:rsid w:val="00161B24"/>
    <w:rsid w:val="001C2DCE"/>
    <w:rsid w:val="0022368A"/>
    <w:rsid w:val="00284331"/>
    <w:rsid w:val="0028462B"/>
    <w:rsid w:val="00297F09"/>
    <w:rsid w:val="002E7EF7"/>
    <w:rsid w:val="002F505F"/>
    <w:rsid w:val="00304DAB"/>
    <w:rsid w:val="003145E8"/>
    <w:rsid w:val="003263B5"/>
    <w:rsid w:val="00341943"/>
    <w:rsid w:val="003449C4"/>
    <w:rsid w:val="003F2852"/>
    <w:rsid w:val="00430BC8"/>
    <w:rsid w:val="0047220B"/>
    <w:rsid w:val="004C5B74"/>
    <w:rsid w:val="0051299B"/>
    <w:rsid w:val="00512E15"/>
    <w:rsid w:val="00523837"/>
    <w:rsid w:val="00532BD7"/>
    <w:rsid w:val="00565725"/>
    <w:rsid w:val="005870FF"/>
    <w:rsid w:val="005B1238"/>
    <w:rsid w:val="005B3947"/>
    <w:rsid w:val="005B7A28"/>
    <w:rsid w:val="005C7D4A"/>
    <w:rsid w:val="005E4FAE"/>
    <w:rsid w:val="00662A73"/>
    <w:rsid w:val="006A3BC5"/>
    <w:rsid w:val="006B7A6F"/>
    <w:rsid w:val="006D2D4B"/>
    <w:rsid w:val="006F1526"/>
    <w:rsid w:val="006F2A2C"/>
    <w:rsid w:val="006F7D78"/>
    <w:rsid w:val="00722804"/>
    <w:rsid w:val="00761F9C"/>
    <w:rsid w:val="007763F1"/>
    <w:rsid w:val="00786775"/>
    <w:rsid w:val="007E5D09"/>
    <w:rsid w:val="00864CE9"/>
    <w:rsid w:val="0093378C"/>
    <w:rsid w:val="00A211A8"/>
    <w:rsid w:val="00A30C1D"/>
    <w:rsid w:val="00A44778"/>
    <w:rsid w:val="00A54FC6"/>
    <w:rsid w:val="00A7302B"/>
    <w:rsid w:val="00A85926"/>
    <w:rsid w:val="00AB4886"/>
    <w:rsid w:val="00B0225E"/>
    <w:rsid w:val="00B11DB6"/>
    <w:rsid w:val="00B40E87"/>
    <w:rsid w:val="00B6128A"/>
    <w:rsid w:val="00B81E83"/>
    <w:rsid w:val="00BD5C5F"/>
    <w:rsid w:val="00C069A3"/>
    <w:rsid w:val="00C54D2D"/>
    <w:rsid w:val="00D10C8D"/>
    <w:rsid w:val="00D565BF"/>
    <w:rsid w:val="00E1360E"/>
    <w:rsid w:val="00EC108E"/>
    <w:rsid w:val="00F12D42"/>
    <w:rsid w:val="00F311C3"/>
    <w:rsid w:val="00FC56F7"/>
    <w:rsid w:val="00FE13A5"/>
    <w:rsid w:val="00FF09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C90AB"/>
  <w15:docId w15:val="{667B2A8D-D05F-4923-B56A-265C250D5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161B24"/>
    <w:rPr>
      <w:sz w:val="20"/>
    </w:rPr>
  </w:style>
  <w:style w:type="character" w:customStyle="1" w:styleId="FootnoteTextChar">
    <w:name w:val="Footnote Text Char"/>
    <w:basedOn w:val="DefaultParagraphFont"/>
    <w:link w:val="FootnoteText"/>
    <w:uiPriority w:val="99"/>
    <w:semiHidden/>
    <w:rsid w:val="00161B24"/>
    <w:rPr>
      <w:lang w:val="en-GB" w:bidi="ar-DZ"/>
    </w:rPr>
  </w:style>
  <w:style w:type="character" w:styleId="FootnoteReference">
    <w:name w:val="footnote reference"/>
    <w:basedOn w:val="DefaultParagraphFont"/>
    <w:uiPriority w:val="99"/>
    <w:semiHidden/>
    <w:unhideWhenUsed/>
    <w:rsid w:val="00161B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228026">
      <w:bodyDiv w:val="1"/>
      <w:marLeft w:val="0"/>
      <w:marRight w:val="0"/>
      <w:marTop w:val="0"/>
      <w:marBottom w:val="0"/>
      <w:divBdr>
        <w:top w:val="none" w:sz="0" w:space="0" w:color="auto"/>
        <w:left w:val="none" w:sz="0" w:space="0" w:color="auto"/>
        <w:bottom w:val="none" w:sz="0" w:space="0" w:color="auto"/>
        <w:right w:val="none" w:sz="0" w:space="0" w:color="auto"/>
      </w:divBdr>
    </w:div>
    <w:div w:id="437679986">
      <w:bodyDiv w:val="1"/>
      <w:marLeft w:val="0"/>
      <w:marRight w:val="0"/>
      <w:marTop w:val="0"/>
      <w:marBottom w:val="0"/>
      <w:divBdr>
        <w:top w:val="none" w:sz="0" w:space="0" w:color="auto"/>
        <w:left w:val="none" w:sz="0" w:space="0" w:color="auto"/>
        <w:bottom w:val="none" w:sz="0" w:space="0" w:color="auto"/>
        <w:right w:val="none" w:sz="0" w:space="0" w:color="auto"/>
      </w:divBdr>
    </w:div>
    <w:div w:id="589847563">
      <w:bodyDiv w:val="1"/>
      <w:marLeft w:val="0"/>
      <w:marRight w:val="0"/>
      <w:marTop w:val="0"/>
      <w:marBottom w:val="0"/>
      <w:divBdr>
        <w:top w:val="none" w:sz="0" w:space="0" w:color="auto"/>
        <w:left w:val="none" w:sz="0" w:space="0" w:color="auto"/>
        <w:bottom w:val="none" w:sz="0" w:space="0" w:color="auto"/>
        <w:right w:val="none" w:sz="0" w:space="0" w:color="auto"/>
      </w:divBdr>
    </w:div>
    <w:div w:id="624191187">
      <w:bodyDiv w:val="1"/>
      <w:marLeft w:val="0"/>
      <w:marRight w:val="0"/>
      <w:marTop w:val="0"/>
      <w:marBottom w:val="0"/>
      <w:divBdr>
        <w:top w:val="none" w:sz="0" w:space="0" w:color="auto"/>
        <w:left w:val="none" w:sz="0" w:space="0" w:color="auto"/>
        <w:bottom w:val="none" w:sz="0" w:space="0" w:color="auto"/>
        <w:right w:val="none" w:sz="0" w:space="0" w:color="auto"/>
      </w:divBdr>
    </w:div>
    <w:div w:id="1027675161">
      <w:bodyDiv w:val="1"/>
      <w:marLeft w:val="0"/>
      <w:marRight w:val="0"/>
      <w:marTop w:val="0"/>
      <w:marBottom w:val="0"/>
      <w:divBdr>
        <w:top w:val="none" w:sz="0" w:space="0" w:color="auto"/>
        <w:left w:val="none" w:sz="0" w:space="0" w:color="auto"/>
        <w:bottom w:val="none" w:sz="0" w:space="0" w:color="auto"/>
        <w:right w:val="none" w:sz="0" w:space="0" w:color="auto"/>
      </w:divBdr>
    </w:div>
    <w:div w:id="1153107502">
      <w:bodyDiv w:val="1"/>
      <w:marLeft w:val="0"/>
      <w:marRight w:val="0"/>
      <w:marTop w:val="0"/>
      <w:marBottom w:val="0"/>
      <w:divBdr>
        <w:top w:val="none" w:sz="0" w:space="0" w:color="auto"/>
        <w:left w:val="none" w:sz="0" w:space="0" w:color="auto"/>
        <w:bottom w:val="none" w:sz="0" w:space="0" w:color="auto"/>
        <w:right w:val="none" w:sz="0" w:space="0" w:color="auto"/>
      </w:divBdr>
    </w:div>
    <w:div w:id="1569340906">
      <w:bodyDiv w:val="1"/>
      <w:marLeft w:val="0"/>
      <w:marRight w:val="0"/>
      <w:marTop w:val="0"/>
      <w:marBottom w:val="0"/>
      <w:divBdr>
        <w:top w:val="none" w:sz="0" w:space="0" w:color="auto"/>
        <w:left w:val="none" w:sz="0" w:space="0" w:color="auto"/>
        <w:bottom w:val="none" w:sz="0" w:space="0" w:color="auto"/>
        <w:right w:val="none" w:sz="0" w:space="0" w:color="auto"/>
      </w:divBdr>
    </w:div>
    <w:div w:id="1586722004">
      <w:bodyDiv w:val="1"/>
      <w:marLeft w:val="0"/>
      <w:marRight w:val="0"/>
      <w:marTop w:val="0"/>
      <w:marBottom w:val="0"/>
      <w:divBdr>
        <w:top w:val="none" w:sz="0" w:space="0" w:color="auto"/>
        <w:left w:val="none" w:sz="0" w:space="0" w:color="auto"/>
        <w:bottom w:val="none" w:sz="0" w:space="0" w:color="auto"/>
        <w:right w:val="none" w:sz="0" w:space="0" w:color="auto"/>
      </w:divBdr>
    </w:div>
    <w:div w:id="16043404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UUP4MVYX\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UNEP/OzL.Pro/ExCom/85/14</Document_x0020_Number>
    <DocumentType xmlns="48d2d36d-b4e3-478b-a344-cdbeebaca89a">Pre-session</DocumentType>
  </documentManagement>
</p:properties>
</file>

<file path=customXml/itemProps1.xml><?xml version="1.0" encoding="utf-8"?>
<ds:datastoreItem xmlns:ds="http://schemas.openxmlformats.org/officeDocument/2006/customXml" ds:itemID="{F3AB58D1-A799-4BD7-BCB2-04DC6A7593BC}"/>
</file>

<file path=customXml/itemProps2.xml><?xml version="1.0" encoding="utf-8"?>
<ds:datastoreItem xmlns:ds="http://schemas.openxmlformats.org/officeDocument/2006/customXml" ds:itemID="{85EE2E40-186F-4C48-A65E-17E4759BBDAB}"/>
</file>

<file path=customXml/itemProps3.xml><?xml version="1.0" encoding="utf-8"?>
<ds:datastoreItem xmlns:ds="http://schemas.openxmlformats.org/officeDocument/2006/customXml" ds:itemID="{240FECDB-8EB3-4E5A-9855-EDA114F9DBEC}"/>
</file>

<file path=customXml/itemProps4.xml><?xml version="1.0" encoding="utf-8"?>
<ds:datastoreItem xmlns:ds="http://schemas.openxmlformats.org/officeDocument/2006/customXml" ds:itemID="{9B592AE8-622E-4830-A51E-F7BB76B5829D}"/>
</file>

<file path=docProps/app.xml><?xml version="1.0" encoding="utf-8"?>
<Properties xmlns="http://schemas.openxmlformats.org/officeDocument/2006/extended-properties" xmlns:vt="http://schemas.openxmlformats.org/officeDocument/2006/docPropsVTypes">
  <Template>A85-template - with footnote</Template>
  <TotalTime>165</TotalTime>
  <Pages>7</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التعاون الثنائي</vt:lpstr>
    </vt:vector>
  </TitlesOfParts>
  <Company>UNMFS</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الثنائي</dc:title>
  <dc:creator>mahmoud bakr</dc:creator>
  <cp:lastModifiedBy>Lynda</cp:lastModifiedBy>
  <cp:revision>52</cp:revision>
  <cp:lastPrinted>2001-05-26T16:40:00Z</cp:lastPrinted>
  <dcterms:created xsi:type="dcterms:W3CDTF">2020-05-18T06:41:00Z</dcterms:created>
  <dcterms:modified xsi:type="dcterms:W3CDTF">2020-06-01T16:00:00Z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UNEP/OzL.Pro/ExCom/85/14</vt:lpwstr>
  </property>
  <property fmtid="{D5CDD505-2E9C-101B-9397-08002B2CF9AE}" pid="3" name="Revision date">
    <vt:lpwstr>15 May 2020</vt:lpwstr>
  </property>
  <property fmtid="{D5CDD505-2E9C-101B-9397-08002B2CF9AE}" pid="4" name="ContentTypeId">
    <vt:lpwstr>0x0101000F92D74A04FAEF42BD852E17FDD6E5B6</vt:lpwstr>
  </property>
</Properties>
</file>