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DD7D4C" w14:textId="379458B4" w:rsidR="00D10596" w:rsidRPr="00194FAC" w:rsidRDefault="00D10596" w:rsidP="006442E0">
      <w:pPr>
        <w:bidi/>
        <w:jc w:val="left"/>
        <w:rPr>
          <w:lang w:val="fr-FR"/>
        </w:rPr>
      </w:pPr>
    </w:p>
    <w:tbl>
      <w:tblPr>
        <w:tblW w:w="0" w:type="auto"/>
        <w:tblInd w:w="-432" w:type="dxa"/>
        <w:tblLayout w:type="fixed"/>
        <w:tblLook w:val="0000" w:firstRow="0" w:lastRow="0" w:firstColumn="0" w:lastColumn="0" w:noHBand="0" w:noVBand="0"/>
      </w:tblPr>
      <w:tblGrid>
        <w:gridCol w:w="2070"/>
        <w:gridCol w:w="3420"/>
        <w:gridCol w:w="4590"/>
      </w:tblGrid>
      <w:tr w:rsidR="002948E8" w:rsidRPr="00194FAC" w14:paraId="0D1A4EBC" w14:textId="77777777" w:rsidTr="00FC20CD">
        <w:trPr>
          <w:trHeight w:val="720"/>
        </w:trPr>
        <w:tc>
          <w:tcPr>
            <w:tcW w:w="5490" w:type="dxa"/>
            <w:gridSpan w:val="2"/>
            <w:tcBorders>
              <w:bottom w:val="single" w:sz="18" w:space="0" w:color="auto"/>
            </w:tcBorders>
          </w:tcPr>
          <w:p w14:paraId="7E88AA74" w14:textId="77777777" w:rsidR="002948E8" w:rsidRPr="00194FAC" w:rsidRDefault="002948E8" w:rsidP="00FC20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194FAC">
              <w:rPr>
                <w:rFonts w:ascii="Univers" w:hAnsi="Univers"/>
                <w:b/>
                <w:sz w:val="28"/>
                <w:szCs w:val="28"/>
                <w:lang w:val="fr-FR"/>
              </w:rPr>
              <w:t>NATIONS</w:t>
            </w:r>
            <w:r w:rsidRPr="00194FAC">
              <w:rPr>
                <w:rFonts w:ascii="Univers" w:hAnsi="Univers"/>
                <w:b/>
                <w:sz w:val="28"/>
                <w:szCs w:val="28"/>
                <w:lang w:val="fr-FR"/>
              </w:rPr>
              <w:br/>
              <w:t>UNIES</w:t>
            </w:r>
          </w:p>
        </w:tc>
        <w:tc>
          <w:tcPr>
            <w:tcW w:w="4590" w:type="dxa"/>
            <w:tcBorders>
              <w:bottom w:val="single" w:sz="18" w:space="0" w:color="auto"/>
            </w:tcBorders>
          </w:tcPr>
          <w:p w14:paraId="5C002863" w14:textId="77777777" w:rsidR="002948E8" w:rsidRPr="00194FAC" w:rsidRDefault="002948E8" w:rsidP="00FC20CD">
            <w:pPr>
              <w:jc w:val="right"/>
              <w:rPr>
                <w:sz w:val="52"/>
                <w:szCs w:val="52"/>
                <w:lang w:val="fr-FR"/>
              </w:rPr>
            </w:pPr>
            <w:r w:rsidRPr="00194FAC">
              <w:rPr>
                <w:rFonts w:ascii="Univers Bold" w:hAnsi="Univers Bold"/>
                <w:b/>
                <w:sz w:val="72"/>
                <w:lang w:val="fr-FR"/>
              </w:rPr>
              <w:t>EP</w:t>
            </w:r>
          </w:p>
        </w:tc>
      </w:tr>
      <w:tr w:rsidR="002948E8" w:rsidRPr="00194FAC" w14:paraId="3D5E980D" w14:textId="77777777" w:rsidTr="00FC20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9"/>
        </w:trPr>
        <w:tc>
          <w:tcPr>
            <w:tcW w:w="2070" w:type="dxa"/>
            <w:tcBorders>
              <w:top w:val="nil"/>
              <w:left w:val="nil"/>
              <w:bottom w:val="single" w:sz="36" w:space="0" w:color="auto"/>
              <w:right w:val="nil"/>
            </w:tcBorders>
          </w:tcPr>
          <w:p w14:paraId="454B43EF" w14:textId="77777777" w:rsidR="002948E8" w:rsidRPr="00194FAC" w:rsidRDefault="002948E8" w:rsidP="00FC20CD">
            <w:pPr>
              <w:spacing w:before="120"/>
              <w:rPr>
                <w:lang w:val="fr-FR"/>
              </w:rPr>
            </w:pPr>
            <w:r w:rsidRPr="00194FAC">
              <w:rPr>
                <w:noProof/>
                <w:lang w:val="fr-FR"/>
              </w:rPr>
              <mc:AlternateContent>
                <mc:Choice Requires="wpg">
                  <w:drawing>
                    <wp:anchor distT="0" distB="0" distL="114300" distR="114300" simplePos="0" relativeHeight="251661312" behindDoc="0" locked="0" layoutInCell="1" allowOverlap="1" wp14:anchorId="5D5087A3" wp14:editId="7570581F">
                      <wp:simplePos x="0" y="0"/>
                      <wp:positionH relativeFrom="column">
                        <wp:posOffset>2540</wp:posOffset>
                      </wp:positionH>
                      <wp:positionV relativeFrom="paragraph">
                        <wp:posOffset>36195</wp:posOffset>
                      </wp:positionV>
                      <wp:extent cx="844550" cy="1616075"/>
                      <wp:effectExtent l="0" t="0" r="0" b="3175"/>
                      <wp:wrapNone/>
                      <wp:docPr id="7" name="Group 7"/>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8" name="Picture 8"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9" name="Picture 9"/>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2E5FBB60" id="Group 7" o:spid="_x0000_s1026" style="position:absolute;margin-left:.2pt;margin-top:2.85pt;width:66.5pt;height:127.25pt;z-index:251661312"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Vub2hwIAAK8HAAAOAAAAZHJzL2Uyb0RvYy54bWzUVclu2zAUvBfoPxC6&#10;J/IWWxFsB0WzoECaGm3zATRFSUTEBSRtOX/fISW7iVO0RYCiyMEy1/dm5g3J+cVONmTLrRNaLZLh&#10;6SAhXDFdCFUtkvvv1ydZQpynqqCNVnyRPHKXXCzfv5u3JucjXeum4JYgiHJ5axZJ7b3J09Sxmkvq&#10;TrXhCpOltpJ6dG2VFpa2iC6bdDQYTNNW28JYzbhzGL3sJpNljF+WnPkvZem4J80iATYfvzZ+1+Gb&#10;Luc0ryw1tWA9DPoKFJIKhaSHUJfUU7Kx4kUoKZjVTpf+lGmZ6rIUjEcOYDMcHLG5sXpjIpcqbytz&#10;kAnSHun06rDsbntjzTezslCiNRW0iL3AZVdaGf6BkuyiZI8HyfjOE4bBbDI5O4OwDFPD6XA6mJ11&#10;mrIawr/Yxuqr329M92nTZ2CMYDl+vQJovVDgz07BLr+xPOmDyL+KIal92JgTFMtQL9aiEf4xGg9l&#10;CaDUdiXYynYdiLmyRBSQJSGKSvgdsyEpwUDBHYPz7u+uVkGisDts6LbTQO9WswdHlP5YU1XxD87A&#10;vpA1rE6fL4/dZ7nXjTDXomlCwUK7Z4mER1b5hVCdDS8120iufHeuLG9AWCtXC+MSYnMu1xzM7Kdi&#10;iHLjTHvQM1Yo3xXcWfYVeOOBct5yz+qApQSmfhy1PUxEAj8xB3YOJiTr9rMuEJhuvI4H6siE03Fw&#10;G8w2m2ahGdMdzDjOcCd0Zswms9koevFgKWhsnb/hWpLQABfgjUno9tYF5Fi6XxKwKx0U3asf8PWF&#10;ANyugGi8GU+eH3vy/G3bcPQfbdh58Nh+o9EYlot34Ww8yLJ/ar94QeJViK7tX7Dw7Dzto/30nV3+&#10;AAAA//8DAFBLAwQKAAAAAAAAACEAfhWsvxIGAAASBgAAFAAAAGRycy9tZWRpYS9pbWFnZTEucG5n&#10;iVBORw0KGgoAAAANSUhEUgAAAMAAAACqAQMAAADBfdJ4AAAAAXNSR0IArs4c6QAAAARnQU1BAACx&#10;jwv8YQUAAAAgY0hSTQAAeiYAAICEAAD6AAAAgOgAAHUwAADqYAAAOpgAABdwnLpRPAAAAAZQTFRF&#10;AAAA////pdmf3QAAAAlwSFlzAAAh1QAAIdUBBJy0nQAABWlJREFUWMPN1z1uHDcUAGCOJxBdBKFK&#10;F4KI3CClCifMUZIbpHQhLGezRrbcI+goprABXOoIpqBCpbhQYQZhyLwfcn60q94LJBbm2yH53uPf&#10;ivLKR3zr8HASkonCnIJQnDj5xm0Z5EnoM7T0Gdu0C8gydoV7kQuIMkjoBR+6BQTlTRYEfjUHr29b&#10;I9GYGTjzRsLIKCK1m+DTsBLCeo5wux0hWwFDUlETPO9HSLmDv/okA8n9CDH30L9Y9fyOH+GQeEDr&#10;TP8G2+A+Kh50gTeLiiPs4xXFlgyO2H0wDTbhV6Fr9uG9ixH6IGqgmNtw1iBLL1RNPzxL3S8Vkpyq&#10;9wX+Gy4bKKfnxQuXliGq7aKqSZsGi/lRitYMQdsl3I2wfF6eFIN/CVhLApMXnTxN4BedPFf46uxy&#10;doayqfChW0A0DI/O98sAFcOdc5xCUXOf+luG9UAPIPfcZO4Ybja8ZAYh6toRDPpPnlzwvJZl+J3h&#10;I7UQEXgU7keErHkteQQOyJ9X0K2L2kkgSGYwPFj8aG6VgbpIDJL//krQj33X3jNBNKqGhx8OcSDQ&#10;ehpUHZZ7IDBP+HcFqownuLR3PNret2EFhHBZdjxaGSt8jRU0Z0qlmq3ndI+gk+YwdK6BHDJDNBwG&#10;7g0USIQlj+AblBpItAzOcnwTGIbBcnwEtC40gyhzsDhNCC5FDXyELBm6WiYaLpYq9wjxol8ARttv&#10;EN71tX4UOeWkY5AVKFeUkzVCeqfqpOpDg4HgvOZQyHHOuS3A9bnhHEp22kkRVueWoM34CSgJoi1Q&#10;Sm9QReRVR2tlXDYbzKL6ArBcTvj5L2oAI/89gvQaZH0jklHP1Fv7dLjdGoTdAxawSsYSxmK0SPqG&#10;gCVTbaNl2LeSl1r0aFcA6mbDIOtawMlwbQAwJM9f9Q2SEbCd9+MTVwHm4BwsL1CcPgh9bsCzBEEF&#10;AlmBJwOBtyJ36TSUGaQGEjc9MYKaAVRQXKsGcYQBYDiGLNcI709AB+BGkBP0CO/0SyhnCB6BJqcM&#10;bTc5k7g+TsBfCmf7W3MEHxHS25+PQX9CuH4JT38bgNX317WmDD1u6taIYsW1PQJ4WuwQX8LO4Z3A&#10;OIA0AeR6d5sQPOw+S1APCPoEPEYAFQDyBJBS+RggwG2EK8QCsnzyABuEMgF8S95hadfpGApVkM7a&#10;CWAkslAFLcIwFgohUwUNrjM31hyilYlAH0PECnoV62xQbd3gvQ1ALqAjwAqGHgEHpBsoR9BF9Yny&#10;TpO6J9A4GURUN7zp110rKjjnoObiQwVTj4mocHFB/t7DPS+300CXFC9hzHgUXqjPlBMCU/6JF3RA&#10;luEHvaec2EzxHeL7jsCdwR6PodtC8d3HK75l+F45CgTbg+/exj8UQegQIkOPN7rfNEHqdo4mEHYE&#10;391EZ3FUuYidgwmPrQy4y/ZxnQmsk3gtGnocgYUzIshETZlIgLcW1+HhAQcgXz+K9JgI3AckLvJQ&#10;DgS7ssca0l6j8QuHsifYl+eAO/0dXyyjesQdTND1Ns4u8/B2qpHbBUBzoUYOX5lt/HDyDhw53PHz&#10;DBzUy3BKRJdnVzJnMUwEqIKZAWxVuJ0IPpeGCdaRTqN6AM/ug3DXkBVgFl6ZESSlmG+vQnw3Qr6s&#10;5wIfGuNpV9JPfM2h/7l6fSr8ej/C/JeSr2fPdAtt1+fM96IRBmxh1peYmhbai3qNmgGu2jd1V5oD&#10;vqC8GkS7dTI80+Zjt5/rypkNF9vI+sAXVT0C30eiTTaI1r9oXXc4KdryHIGO2i0GObRQRBttyQqn&#10;WGw/UaaUJBjnYSrkBPhbKNoT4OtbR4C/0LI+AZR2dQLUvCgzyKq19xL0K8Cfp9egfBvwP1tZ93s3&#10;t5HAAAAAAElFTkSuQmCCUEsDBAoAAAAAAAAAIQDgid0cbQkAAG0JAAAUAAAAZHJzL21lZGlhL2lt&#10;YWdlMi5wbmeJUE5HDQoaCgAAAA1JSERSAAAAxgAAALABAwAAAG4ug8IAAAABc1JHQgCuzhzpAAAA&#10;BGdBTUEAALGPC/xhBQAAACBjSFJNAAB6JgAAgIQAAPoAAACA6AAAdTAAAOpgAAA6mAAAF3CculE8&#10;AAAABlBMVEUAAAD///+l2Z/dAAAACXBIWXMAACHVAAAh1QEEnLSdAAAIxElEQVRYw83XT28bxxUA&#10;8Dcem+MDy1WRQwhY5ajoF5CRQxmU1ahogfRU9NhbGegDhIIPZRDWuyyN6CKUPfZgRMdec8zNozAI&#10;VcCweuypGWKN6GIgw6hIV/B6X9+b2ZVlRz71UgWkGf64M2/f/Nk3gG/4K+H/S3z6BnEA+lqpAEBc&#10;K04WFSSvyzf0grTAQrwuc/qosEDM0lelop6dIXleUHP/uSKFQZzSP6grifj8irgUK0XyTKNFvLgi&#10;Ng2XFQ/C3ZbppTyid8eN0nWlxtJcyg7FesyypDdFeFZLNRH8Bck5vc2oy/NayrEMcfP9cLOVXNdS&#10;eBUDAIgJF0UtnsRzegA4BINQpFGcS3DFl4wLSLndbFLLsf0RLugHukBLrwTtwDTyLv0vAkVQyhNc&#10;ot3UUaZ2n5rgXKenGWCOrpFZllO3nnKdfuOBgnGdJIqcLigYF+6HYvD46aXMDuiCWZASjEs/a6kg&#10;38lErXSVBKlAf24e1vK13EwW85AElmSunygZpTVKDpYeG9HzpYzyRcvpeb7iAUyeV9AyB6uZNCyH&#10;yhq9piR4oOTQa+Fy+ShKdt8UBzSjAJKUb9XfE0csbQVlyoMsilKcZwLX/k4tLRZKAmf0Fokvkumc&#10;pGq3aaRILMVW3LKU2FI1QqNLc1OSVHACaTmR04Mgt9Ua10tKAs/rAZjyvghStiHJMV8UPK9pAEBX&#10;BhoxS1zkPuaaBE12PIvyhyUe+FXM9W1aXDr7RS3LOc6LX9Z5o/kzt4KlaMv5HHWp4kz8E4sTU5aO&#10;SnTVjA8NvcTTT2vpkBiSI5apk7j8ay2bPUPpodYymtzgBC6f1NJlKRY0OwRWG78VmJ+KLMj2Dq33&#10;9Qpd15qyP6FhODuOMhykF7jyOC3KpBgbSNf5Koqd4Brz4n5SoPTV21m6Xq0hSDYmWZYTU+AqR23T&#10;tb8IkmQFzeWDqk+9+SXecWnhU5JqrOCCZI6C10KCiTeFN0FagtpCTdOXpVLfmaLQQTq1HPBo6+oW&#10;mjJKvyPP8bQy4RqrSHQ5SeAZSZuW/5zkhyQnCoMoeArVoK2o/zKt+ljkmcIHeEQiSDZv0zQ4opRO&#10;0s/eA0krbF7dl1HeOqMGsPyNAQ27KTVQ7Ygo75BQWFKDAjDfcjhCfAFVB+4tWbw4pE0EtGOBKHtL&#10;NBdoIfy1HS4rk81IWpDTxzXLbZLukG57x8oHJGLBwjt8my8KsstyQ8yo4XXJfdDagl+zDNVNqKRk&#10;OWdJua9/4BnubEeRLLTtQYhig6S33SERSs2rlEXwGoZtlm6Qj1lyEski/s2yudmGCg4V5TO/sCBS&#10;lpKlQ4K1rEn4qSXpM0mX5bHK4u3/7ZGLH6Cn+iwnSRSxOPKXsk2S/S7h1lZW/J1FhdbkFVmSqIKF&#10;I5B+k+5uHOTLXZAskkVLx7L9Nt/Pn+nLG8/qqI1gcdtvsXyyCzdbxXXy8FfQTlgeUq6NsAPA0fbd&#10;0yq1/3ovg+QvFHH/pWyQGNs5c0MNUaqfC0tLr7+xT5K19tz7X7F8yJKxDDZGPFla97z9PT+BLmju&#10;vJtZWlm9DU/zAOR+edjhcV0HyZ4BfgKOugR58ULDFo3rmubofjZ9DDgXJBqoBDCWx5UXxr5lOZgG&#10;ESVNemhNkaf/vpWHgLNjdxZkzFuYJNEk6iHg4tjtPe2AqO6y3OR8lu87Rdk5zu1e6ICfEsNuSk2X&#10;K9fhXDdCD1WwWyndXOHcJss9+o/lIEy3dM7iB5Q3947d57lJrXkB8JWu0gvn+yw/s/s8Raof0+Td&#10;Aurlj2vnRyT+jv2QZTJO7cpBRbvg2hWOJbFjlnGpjx9ZMaF96dxdcK69suN/kuyjOum1YECSu48y&#10;kkLZyQnJHma7tOL6vAu6j8L+Ju3kA5JlCBru8i7o7rOUwj75gMLmBzLExJEIFnBPfhpKN152tPcv&#10;afefsFTgvjbUkKnlBctYBhmeac/XhH6UocfHcMSCsJX3Ku4nrJ6fGI294UiRPM+28jly10FGWleD&#10;4ZDlhd3I5/ToFVHGPcOScGxuY7XknSDKYDMtx8NdzeJ5WuUUXIig18Vi7DJ+1pdjcDmuoJWEqFsb&#10;VE25LOWoB+D20W8ls5CDFj/RHZyz9MCNsBghJYv+kgWunBNnLEnmxlyLFWrNSZpRqr1a8p0q6wap&#10;16EWI6HHnPVJFOcGJk8wRk2xzTMqTFikdz2zPOACrkv76CSl5lO+U5yWQ63nXEHylrlR7ejMlXyn&#10;mJUjqn58LQJ7RqyKIHZnlHxpuEZiUXiYityHesfq0Q9sysUlC1V8lchdEJf4m8NQkLIYXH0rzkJ2&#10;0Cnf2g5FLG/nKeZPxSmEusrLotVNueZbIxfyy8eyilJA0WobfmCukYoDTNqSivYokxuKk0NiFWW4&#10;K32s0koYSPkx90cRUHk16CobpYKeFJ9jnKJUgo/7KovVIEJLCi7sslARr3w/gbq2zKSEcCSxXEUv&#10;XL8DdaVqhcgmXF+vWZQdbUJd9zqYZjtJLaW2oy7UtTJVJpmZ1VKk2WgbmmodhNWuFovgh6KWIxKq&#10;F6JQZvyuqmXphEsoOSxUOgiXJbWsaNkpKjZYaGCEg52mjjcZ1fiOc03JK6WDsqn9lacUFpKEzweS&#10;Bqw5L9B+SG2BppHjqWr18WXU1HiciDQ8nma2bM4loGJmeRbQ4eDIN1HTV1X8BR9vnEZooqb0a7g8&#10;/lnj+MAXxYHMTCNZFRqNQgvUXco0FOC10ALduDwxyji0UXgGNMfCqh1ib85m8U6w+ZV6KdnLUyZv&#10;CvrKSQ8uz5wuTK2Xp0NeHGEqUc7j5c1ZM8OmDqFTlnn15Mpb9uaVU20tBpvKIHR/eiXqsBUo2r7D&#10;RVdii9XWpK35g3TmlajpG29k2MhejZo7sLSsoQmiOQdDfNB5kzWJaqKm9jXNxTLxTXIbKemHhaaT&#10;aRknw2tn9JQP0Fl9r1fFhldRn/qvyrS+Dr8nHJI310gVzsj6GuEFFN9el/DzayV0EZr83jXpmyT+&#10;JW8U/J/kv7pTGFLfDSCtAAAAAElFTkSuQmCCUEsDBBQABgAIAAAAIQConDHH3AAAAAYBAAAPAAAA&#10;ZHJzL2Rvd25yZXYueG1sTI5NS8NAFEX3gv9heII7O/mwVWJeSinqqgi2QulumnlNQjNvQmaapP/e&#10;6UqXl3s59+TLybRioN41lhHiWQSCuLS64QrhZ/fx9ArCecVatZYJ4UoOlsX9Xa4ybUf+pmHrKxEg&#10;7DKFUHvfZVK6siaj3Mx2xKE72d4oH2JfSd2rMcBNK5MoWkijGg4PtepoXVN53l4MwueoxlUavw+b&#10;82l9PezmX/tNTIiPD9PqDYSnyf+N4aYf1KEITkd7Ye1Ei/AcdgjzFxC3Mk1DPiIkiygBWeTyv37x&#10;Cw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NZW&#10;5vaHAgAArwcAAA4AAAAAAAAAAAAAAAAAOgIAAGRycy9lMm9Eb2MueG1sUEsBAi0ACgAAAAAAAAAh&#10;AH4VrL8SBgAAEgYAABQAAAAAAAAAAAAAAAAA7QQAAGRycy9tZWRpYS9pbWFnZTEucG5nUEsBAi0A&#10;CgAAAAAAAAAhAOCJ3RxtCQAAbQkAABQAAAAAAAAAAAAAAAAAMQsAAGRycy9tZWRpYS9pbWFnZTIu&#10;cG5nUEsBAi0AFAAGAAgAAAAhAKicMcfcAAAABgEAAA8AAAAAAAAAAAAAAAAA0BQAAGRycy9kb3du&#10;cmV2LnhtbFBLAQItABQABgAIAAAAIQAubPAAxQAAAKUBAAAZAAAAAAAAAAAAAAAAANkVAABkcnMv&#10;X3JlbHMvZTJvRG9jLnhtbC5yZWxzUEsFBgAAAAAHAAcAvgEAANU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Fs0vQAAANoAAAAPAAAAZHJzL2Rvd25yZXYueG1sRE/Pa8Iw&#10;FL4P/B/CE7zN1OHGqE1FBKFHpwOvj+atCTYvNYm2++/NYbDjx/e72k6uFw8K0XpWsFoWIIhbry13&#10;Cr7Ph9dPEDEha+w9k4JfirCtZy8VltqP/EWPU+pEDuFYogKT0lBKGVtDDuPSD8SZ+/HBYcowdFIH&#10;HHO46+VbUXxIh5Zzg8GB9oba6+nuFPh2fewGc7+cg7vc3nVj7c1apRbzabcBkWhK/+I/d6MV5K35&#10;Sr4Bsn4CAAD//wMAUEsBAi0AFAAGAAgAAAAhANvh9svuAAAAhQEAABMAAAAAAAAAAAAAAAAAAAAA&#10;AFtDb250ZW50X1R5cGVzXS54bWxQSwECLQAUAAYACAAAACEAWvQsW78AAAAVAQAACwAAAAAAAAAA&#10;AAAAAAAfAQAAX3JlbHMvLnJlbHNQSwECLQAUAAYACAAAACEAt7xbNL0AAADaAAAADwAAAAAAAAAA&#10;AAAAAAAHAgAAZHJzL2Rvd25yZXYueG1sUEsFBgAAAAADAAMAtwAAAPECAAAAAA==&#10;">
                        <v:imagedata r:id="rId10" o:title="UNEP"/>
                      </v:shape>
                      <v:shape id="Picture 9"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Jt4xQAAANoAAAAPAAAAZHJzL2Rvd25yZXYueG1sRI9Pa8JA&#10;FMTvQr/D8gpeRDcVFBtdpfQPSNGD0YPHZ/Y1Cc2+TbNbN/XTu4LQ4zAzv2EWq87U4kytqywreBol&#10;IIhzqysuFBz2H8MZCOeRNdaWScEfOVgtH3oLTLUNvKNz5gsRIexSVFB636RSurwkg25kG+LofdnW&#10;oI+yLaRuMUS4qeU4SabSYMVxocSGXkvKv7Nfo+B9FjY/WwyDbDo57T6Pl7cgD3ul+o/dyxyEp87/&#10;h+/ttVbwDLcr8QbI5RUAAP//AwBQSwECLQAUAAYACAAAACEA2+H2y+4AAACFAQAAEwAAAAAAAAAA&#10;AAAAAAAAAAAAW0NvbnRlbnRfVHlwZXNdLnhtbFBLAQItABQABgAIAAAAIQBa9CxbvwAAABUBAAAL&#10;AAAAAAAAAAAAAAAAAB8BAABfcmVscy8ucmVsc1BLAQItABQABgAIAAAAIQC3fJt4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75B055C2" w14:textId="77777777" w:rsidR="00BC3597" w:rsidRDefault="00BC3597" w:rsidP="00FC20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737A0628" w14:textId="1DAFA096" w:rsidR="002948E8" w:rsidRPr="00194FAC" w:rsidRDefault="002948E8" w:rsidP="00FC20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194FAC">
              <w:rPr>
                <w:rFonts w:ascii="Univers" w:hAnsi="Univers"/>
                <w:b/>
                <w:sz w:val="32"/>
                <w:lang w:val="fr-FR"/>
              </w:rPr>
              <w:t>Programme des</w:t>
            </w:r>
          </w:p>
          <w:p w14:paraId="2B4B20AC" w14:textId="77777777" w:rsidR="002948E8" w:rsidRPr="00194FAC" w:rsidRDefault="002948E8" w:rsidP="00FC20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194FAC">
              <w:rPr>
                <w:rFonts w:ascii="Univers" w:hAnsi="Univers"/>
                <w:b/>
                <w:sz w:val="32"/>
                <w:lang w:val="fr-FR"/>
              </w:rPr>
              <w:t>Nations Unies pour</w:t>
            </w:r>
          </w:p>
          <w:p w14:paraId="7C312EF0" w14:textId="77777777" w:rsidR="002948E8" w:rsidRPr="00194FAC" w:rsidRDefault="002948E8" w:rsidP="00FC20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194FAC">
              <w:rPr>
                <w:rFonts w:ascii="Univers" w:hAnsi="Univers"/>
                <w:b/>
                <w:sz w:val="32"/>
                <w:lang w:val="fr-FR"/>
              </w:rPr>
              <w:t>l’environnement</w:t>
            </w:r>
          </w:p>
          <w:p w14:paraId="05E29FD5" w14:textId="77777777" w:rsidR="002948E8" w:rsidRPr="00194FAC" w:rsidRDefault="002948E8" w:rsidP="00FC20CD">
            <w:pPr>
              <w:spacing w:before="720"/>
              <w:rPr>
                <w:lang w:val="fr-FR"/>
              </w:rPr>
            </w:pPr>
          </w:p>
        </w:tc>
        <w:tc>
          <w:tcPr>
            <w:tcW w:w="4590" w:type="dxa"/>
            <w:tcBorders>
              <w:top w:val="nil"/>
              <w:left w:val="nil"/>
              <w:bottom w:val="single" w:sz="36" w:space="0" w:color="auto"/>
              <w:right w:val="nil"/>
            </w:tcBorders>
          </w:tcPr>
          <w:p w14:paraId="143DB0AD" w14:textId="77777777" w:rsidR="00BC3597" w:rsidRDefault="00BC3597" w:rsidP="00FC20CD">
            <w:pPr>
              <w:rPr>
                <w:lang w:val="fr-FR"/>
              </w:rPr>
            </w:pPr>
          </w:p>
          <w:p w14:paraId="621A5E8E" w14:textId="4CD14B2C" w:rsidR="002948E8" w:rsidRPr="00194FAC" w:rsidRDefault="002948E8" w:rsidP="00FC20CD">
            <w:pPr>
              <w:rPr>
                <w:lang w:val="fr-FR"/>
              </w:rPr>
            </w:pPr>
            <w:r w:rsidRPr="00194FAC">
              <w:rPr>
                <w:lang w:val="fr-FR"/>
              </w:rPr>
              <w:t>Distr.</w:t>
            </w:r>
          </w:p>
          <w:p w14:paraId="28AA65EC" w14:textId="77777777" w:rsidR="002948E8" w:rsidRPr="00194FAC" w:rsidRDefault="002948E8" w:rsidP="00FC20CD">
            <w:pPr>
              <w:rPr>
                <w:lang w:val="fr-FR"/>
              </w:rPr>
            </w:pPr>
            <w:r w:rsidRPr="00194FAC">
              <w:rPr>
                <w:lang w:val="fr-FR"/>
              </w:rPr>
              <w:t>GÉNÉRALE</w:t>
            </w:r>
          </w:p>
          <w:p w14:paraId="378773F5" w14:textId="77777777" w:rsidR="002948E8" w:rsidRPr="00194FAC" w:rsidRDefault="002948E8" w:rsidP="00FC20CD">
            <w:pPr>
              <w:rPr>
                <w:lang w:val="fr-FR"/>
              </w:rPr>
            </w:pPr>
            <w:bookmarkStart w:id="0" w:name="_Hlk119221590"/>
          </w:p>
          <w:p w14:paraId="62784B41" w14:textId="59AC2E47" w:rsidR="002948E8" w:rsidRPr="00194FAC" w:rsidRDefault="002948E8" w:rsidP="00FC20CD">
            <w:pPr>
              <w:rPr>
                <w:lang w:val="fr-FR"/>
              </w:rPr>
            </w:pPr>
            <w:r w:rsidRPr="00194FAC">
              <w:rPr>
                <w:lang w:val="fr-FR"/>
              </w:rPr>
              <w:fldChar w:fldCharType="begin"/>
            </w:r>
            <w:r w:rsidRPr="00194FAC">
              <w:rPr>
                <w:lang w:val="fr-FR"/>
              </w:rPr>
              <w:instrText xml:space="preserve"> DOCPROPERTY "Document number"  \* MERGEFORMAT </w:instrText>
            </w:r>
            <w:r w:rsidRPr="00194FAC">
              <w:rPr>
                <w:lang w:val="fr-FR"/>
              </w:rPr>
              <w:fldChar w:fldCharType="separate"/>
            </w:r>
            <w:r w:rsidR="0095575A">
              <w:rPr>
                <w:lang w:val="fr-FR"/>
              </w:rPr>
              <w:t> UNEP/OzL.Pro/ExCom/91/19</w:t>
            </w:r>
            <w:r w:rsidRPr="00194FAC">
              <w:rPr>
                <w:lang w:val="fr-FR"/>
              </w:rPr>
              <w:fldChar w:fldCharType="end"/>
            </w:r>
          </w:p>
          <w:bookmarkEnd w:id="0"/>
          <w:p w14:paraId="3BEBE0DE" w14:textId="5442FC3A" w:rsidR="002948E8" w:rsidRPr="00194FAC" w:rsidRDefault="00843B07" w:rsidP="00FC20CD">
            <w:pPr>
              <w:rPr>
                <w:lang w:val="fr-FR"/>
              </w:rPr>
            </w:pPr>
            <w:r w:rsidRPr="00194FAC">
              <w:rPr>
                <w:lang w:val="fr-FR"/>
              </w:rPr>
              <w:t>14 novembre 2022</w:t>
            </w:r>
          </w:p>
          <w:p w14:paraId="631E7FD6" w14:textId="77777777" w:rsidR="002948E8" w:rsidRPr="00194FAC" w:rsidRDefault="002948E8" w:rsidP="00FC20CD">
            <w:pPr>
              <w:rPr>
                <w:caps/>
                <w:lang w:val="fr-FR"/>
              </w:rPr>
            </w:pPr>
          </w:p>
          <w:p w14:paraId="70E99A4C" w14:textId="77777777" w:rsidR="00BC3597" w:rsidRDefault="00BC3597" w:rsidP="00FC20CD">
            <w:pPr>
              <w:rPr>
                <w:lang w:val="fr-FR"/>
              </w:rPr>
            </w:pPr>
            <w:r>
              <w:rPr>
                <w:lang w:val="fr-FR"/>
              </w:rPr>
              <w:t xml:space="preserve">FRANÇAIS </w:t>
            </w:r>
          </w:p>
          <w:p w14:paraId="241B10C2" w14:textId="1FB80020" w:rsidR="002948E8" w:rsidRPr="00194FAC" w:rsidRDefault="0095575A" w:rsidP="00FC20CD">
            <w:pPr>
              <w:rPr>
                <w:lang w:val="fr-FR"/>
              </w:rPr>
            </w:pPr>
            <w:r w:rsidRPr="00194FAC">
              <w:rPr>
                <w:lang w:val="fr-FR"/>
              </w:rPr>
              <w:t>ORIGINAL :</w:t>
            </w:r>
            <w:r w:rsidR="002948E8" w:rsidRPr="00194FAC">
              <w:rPr>
                <w:lang w:val="fr-FR"/>
              </w:rPr>
              <w:t xml:space="preserve"> ANGLAIS</w:t>
            </w:r>
          </w:p>
        </w:tc>
      </w:tr>
    </w:tbl>
    <w:p w14:paraId="70FBFFB0" w14:textId="05DE2F0E" w:rsidR="002948E8" w:rsidRPr="00194FAC" w:rsidRDefault="002948E8" w:rsidP="002948E8">
      <w:pPr>
        <w:jc w:val="left"/>
        <w:rPr>
          <w:lang w:val="fr-FR"/>
        </w:rPr>
      </w:pPr>
      <w:r w:rsidRPr="00194FAC">
        <w:rPr>
          <w:lang w:val="fr-FR"/>
        </w:rPr>
        <w:t>COMITÉ EXÉCUTIF</w:t>
      </w:r>
      <w:r w:rsidRPr="00194FAC">
        <w:rPr>
          <w:lang w:val="fr-FR"/>
        </w:rPr>
        <w:br/>
        <w:t xml:space="preserve">  DU FONDS MULTILATÉRAL AUX FINS</w:t>
      </w:r>
      <w:r w:rsidRPr="00194FAC">
        <w:rPr>
          <w:lang w:val="fr-FR"/>
        </w:rPr>
        <w:br/>
        <w:t xml:space="preserve">  D’APPLICATION DU PROTOCOLE DE MONTRÉAL</w:t>
      </w:r>
      <w:r w:rsidRPr="00194FAC">
        <w:rPr>
          <w:lang w:val="fr-FR"/>
        </w:rPr>
        <w:br/>
        <w:t>Quatre-vingt-onzième réunion</w:t>
      </w:r>
    </w:p>
    <w:p w14:paraId="0E8D0265" w14:textId="0F3EA1BC" w:rsidR="002948E8" w:rsidRPr="00194FAC" w:rsidRDefault="002948E8" w:rsidP="002948E8">
      <w:pPr>
        <w:jc w:val="left"/>
        <w:rPr>
          <w:sz w:val="24"/>
          <w:szCs w:val="24"/>
          <w:lang w:val="fr-FR" w:eastAsia="zh-CN"/>
        </w:rPr>
      </w:pPr>
      <w:r w:rsidRPr="00194FAC">
        <w:rPr>
          <w:lang w:val="fr-FR"/>
        </w:rPr>
        <w:t xml:space="preserve">Montréal, 5 – </w:t>
      </w:r>
      <w:r w:rsidR="0095575A" w:rsidRPr="00194FAC">
        <w:rPr>
          <w:lang w:val="fr-FR"/>
        </w:rPr>
        <w:t>9 décembre</w:t>
      </w:r>
      <w:r w:rsidRPr="00194FAC">
        <w:rPr>
          <w:lang w:val="fr-FR"/>
        </w:rPr>
        <w:t xml:space="preserve"> 2022</w:t>
      </w:r>
    </w:p>
    <w:p w14:paraId="52A18F1E" w14:textId="3A4F74AF" w:rsidR="002948E8" w:rsidRPr="00194FAC" w:rsidRDefault="002948E8" w:rsidP="002948E8">
      <w:pPr>
        <w:jc w:val="left"/>
        <w:rPr>
          <w:lang w:val="fr-FR"/>
        </w:rPr>
      </w:pPr>
      <w:r w:rsidRPr="00194FAC">
        <w:rPr>
          <w:lang w:val="fr-FR"/>
        </w:rPr>
        <w:t>Point 7 c) de l'ordre du jour provisoire</w:t>
      </w:r>
      <w:r w:rsidRPr="00194FAC">
        <w:rPr>
          <w:rStyle w:val="FootnoteReference"/>
          <w:lang w:val="fr-FR"/>
        </w:rPr>
        <w:footnoteReference w:id="1"/>
      </w:r>
    </w:p>
    <w:p w14:paraId="5B94B009" w14:textId="60934BF1" w:rsidR="00517D33" w:rsidRPr="00194FAC" w:rsidRDefault="00517D33" w:rsidP="00966160">
      <w:pPr>
        <w:widowControl w:val="0"/>
        <w:rPr>
          <w:b/>
          <w:bCs/>
          <w:lang w:val="fr-FR"/>
        </w:rPr>
      </w:pPr>
    </w:p>
    <w:p w14:paraId="4EFA8192" w14:textId="77777777" w:rsidR="00DE118B" w:rsidRPr="00194FAC" w:rsidRDefault="00DE118B" w:rsidP="008A2F0E">
      <w:pPr>
        <w:autoSpaceDE w:val="0"/>
        <w:autoSpaceDN w:val="0"/>
        <w:adjustRightInd w:val="0"/>
        <w:jc w:val="left"/>
        <w:rPr>
          <w:b/>
          <w:bCs/>
          <w:lang w:val="fr-FR"/>
        </w:rPr>
      </w:pPr>
    </w:p>
    <w:p w14:paraId="3FDA8D1C" w14:textId="750FA5EF" w:rsidR="00C15867" w:rsidRDefault="0095575A" w:rsidP="00517D33">
      <w:pPr>
        <w:widowControl w:val="0"/>
        <w:jc w:val="center"/>
        <w:rPr>
          <w:b/>
          <w:bCs/>
          <w:sz w:val="24"/>
          <w:szCs w:val="24"/>
          <w:lang w:val="fr-FR"/>
        </w:rPr>
      </w:pPr>
      <w:r w:rsidRPr="00194FAC">
        <w:rPr>
          <w:b/>
          <w:bCs/>
          <w:sz w:val="24"/>
          <w:szCs w:val="24"/>
          <w:lang w:val="fr-FR"/>
        </w:rPr>
        <w:t>RAPPORT GLOBAL D’ACHEVEMENT DE PROJETS DE 2022</w:t>
      </w:r>
    </w:p>
    <w:p w14:paraId="745DB06A" w14:textId="77777777" w:rsidR="00BC3597" w:rsidRPr="00194FAC" w:rsidRDefault="00BC3597" w:rsidP="00517D33">
      <w:pPr>
        <w:widowControl w:val="0"/>
        <w:jc w:val="center"/>
        <w:rPr>
          <w:b/>
          <w:bCs/>
          <w:sz w:val="24"/>
          <w:szCs w:val="24"/>
          <w:lang w:val="fr-FR"/>
        </w:rPr>
      </w:pPr>
    </w:p>
    <w:p w14:paraId="58BD9630" w14:textId="77777777" w:rsidR="00143782" w:rsidRPr="00194FAC" w:rsidRDefault="00143782" w:rsidP="00517D33">
      <w:pPr>
        <w:widowControl w:val="0"/>
        <w:jc w:val="center"/>
        <w:rPr>
          <w:b/>
          <w:bCs/>
          <w:sz w:val="24"/>
          <w:szCs w:val="24"/>
          <w:lang w:val="fr-FR"/>
        </w:rPr>
      </w:pPr>
    </w:p>
    <w:p w14:paraId="291CC5BA" w14:textId="1135206B" w:rsidR="00222C40" w:rsidRPr="00194FAC" w:rsidRDefault="00C249DB" w:rsidP="00144515">
      <w:pPr>
        <w:spacing w:after="240"/>
        <w:jc w:val="left"/>
        <w:rPr>
          <w:b/>
          <w:bCs/>
          <w:lang w:val="fr-FR"/>
        </w:rPr>
      </w:pPr>
      <w:r w:rsidRPr="00194FAC">
        <w:rPr>
          <w:b/>
          <w:bCs/>
          <w:lang w:val="fr-FR"/>
        </w:rPr>
        <w:t>Introduction</w:t>
      </w:r>
    </w:p>
    <w:p w14:paraId="646CBE10" w14:textId="31D33517" w:rsidR="00C94DE6" w:rsidRPr="00194FAC" w:rsidRDefault="00222C40" w:rsidP="00C94DE6">
      <w:pPr>
        <w:pStyle w:val="Heading1"/>
        <w:widowControl w:val="0"/>
        <w:numPr>
          <w:ilvl w:val="0"/>
          <w:numId w:val="10"/>
        </w:numPr>
        <w:tabs>
          <w:tab w:val="clear" w:pos="0"/>
          <w:tab w:val="num" w:pos="720"/>
        </w:tabs>
        <w:rPr>
          <w:lang w:val="fr-FR"/>
        </w:rPr>
      </w:pPr>
      <w:r w:rsidRPr="00194FAC">
        <w:rPr>
          <w:lang w:val="fr-FR"/>
        </w:rPr>
        <w:t>Le Comité exécutif examine régulièrement la question des rapports d’achèvement de projets (RAP) en souffrance. À sa 88</w:t>
      </w:r>
      <w:r w:rsidR="002C3872" w:rsidRPr="00194FAC">
        <w:rPr>
          <w:vertAlign w:val="superscript"/>
          <w:lang w:val="fr-FR"/>
        </w:rPr>
        <w:t>e</w:t>
      </w:r>
      <w:r w:rsidRPr="00194FAC">
        <w:rPr>
          <w:lang w:val="fr-FR"/>
        </w:rPr>
        <w:t xml:space="preserve"> réunion, le Comité exécutif a examiné le rapport portant sur l'audit du Fonds multilatéral</w:t>
      </w:r>
      <w:r w:rsidR="002C3872" w:rsidRPr="00194FAC">
        <w:rPr>
          <w:rStyle w:val="FootnoteReference"/>
          <w:lang w:val="fr-FR"/>
        </w:rPr>
        <w:footnoteReference w:id="2"/>
      </w:r>
      <w:r w:rsidRPr="00194FAC">
        <w:rPr>
          <w:lang w:val="fr-FR"/>
        </w:rPr>
        <w:t xml:space="preserve"> réalisé par le Bureau des services de contrôle interne (BSCI), qui comprenait une recommandation sur la nécessité de finaliser les RAP en temps voulu. À l'heure actuelle, toutes les recommandations de l'audit du BSCI ont été classées comme mises en œuvre, y compris celle relative aux RAP</w:t>
      </w:r>
      <w:r w:rsidR="00FC20CD">
        <w:rPr>
          <w:lang w:val="fr-FR"/>
        </w:rPr>
        <w:t xml:space="preserve">, dans la continuité </w:t>
      </w:r>
      <w:r w:rsidRPr="00194FAC">
        <w:rPr>
          <w:lang w:val="fr-FR"/>
        </w:rPr>
        <w:t>des rapports portant sur l'amélioration des tendances en matière de soumission et d'élimination des arriérés.</w:t>
      </w:r>
      <w:r w:rsidR="002C3872" w:rsidRPr="00194FAC">
        <w:rPr>
          <w:rStyle w:val="FootnoteReference"/>
          <w:lang w:val="fr-FR"/>
        </w:rPr>
        <w:footnoteReference w:id="3"/>
      </w:r>
      <w:r w:rsidR="003A17E1" w:rsidRPr="00194FAC">
        <w:rPr>
          <w:lang w:val="fr-FR"/>
        </w:rPr>
        <w:t xml:space="preserve"> </w:t>
      </w:r>
    </w:p>
    <w:p w14:paraId="63692D49" w14:textId="2654668C" w:rsidR="00C94DE6" w:rsidRPr="00194FAC" w:rsidRDefault="00C94DE6" w:rsidP="00C94DE6">
      <w:pPr>
        <w:rPr>
          <w:b/>
          <w:bCs/>
          <w:lang w:val="fr-FR"/>
        </w:rPr>
      </w:pPr>
      <w:r w:rsidRPr="00194FAC">
        <w:rPr>
          <w:b/>
          <w:bCs/>
          <w:lang w:val="fr-FR"/>
        </w:rPr>
        <w:t>Suite donnée à la décision 90/28</w:t>
      </w:r>
    </w:p>
    <w:p w14:paraId="62ADF508" w14:textId="77777777" w:rsidR="00C94DE6" w:rsidRPr="00194FAC" w:rsidRDefault="00C94DE6" w:rsidP="00C94DE6">
      <w:pPr>
        <w:rPr>
          <w:lang w:val="fr-FR"/>
        </w:rPr>
      </w:pPr>
    </w:p>
    <w:p w14:paraId="3D2378D4" w14:textId="70EA839B" w:rsidR="00C94DE6" w:rsidRPr="00194FAC" w:rsidRDefault="00C17E92" w:rsidP="00C94DE6">
      <w:pPr>
        <w:pStyle w:val="Heading1"/>
        <w:widowControl w:val="0"/>
        <w:numPr>
          <w:ilvl w:val="0"/>
          <w:numId w:val="10"/>
        </w:numPr>
        <w:tabs>
          <w:tab w:val="clear" w:pos="0"/>
          <w:tab w:val="num" w:pos="720"/>
        </w:tabs>
        <w:rPr>
          <w:lang w:val="fr-FR"/>
        </w:rPr>
      </w:pPr>
      <w:r w:rsidRPr="00194FAC">
        <w:rPr>
          <w:lang w:val="fr-FR"/>
        </w:rPr>
        <w:t>Conformément aux décisions pertinentes sur les RAP, les plus récentes étant les décisions 90/28(b) et 88/31(b) et (c), la liste contenant les RAP en suspens et ceux dus pour 2022, conformément aux rapports d'avancement 2020 et 2021, a été envoyée aux agences bilatérales et d'exécution en janvier 2022 en vue du premier rapport consolidé de l'année qui sera soumis à la 90</w:t>
      </w:r>
      <w:r w:rsidR="00FA70F6" w:rsidRPr="00194FAC">
        <w:rPr>
          <w:vertAlign w:val="superscript"/>
          <w:lang w:val="fr-FR"/>
        </w:rPr>
        <w:t>e</w:t>
      </w:r>
      <w:r w:rsidRPr="00194FAC">
        <w:rPr>
          <w:lang w:val="fr-FR"/>
        </w:rPr>
        <w:t xml:space="preserve"> réunion, et en septembre 2022 pour </w:t>
      </w:r>
      <w:r w:rsidR="00FC20CD">
        <w:rPr>
          <w:lang w:val="fr-FR"/>
        </w:rPr>
        <w:t>préparer la présente soumission</w:t>
      </w:r>
      <w:r w:rsidRPr="00194FAC">
        <w:rPr>
          <w:lang w:val="fr-FR"/>
        </w:rPr>
        <w:t xml:space="preserve"> à la 91</w:t>
      </w:r>
      <w:r w:rsidRPr="00194FAC">
        <w:rPr>
          <w:vertAlign w:val="superscript"/>
          <w:lang w:val="fr-FR"/>
        </w:rPr>
        <w:t>e</w:t>
      </w:r>
      <w:r w:rsidRPr="00194FAC">
        <w:rPr>
          <w:lang w:val="fr-FR"/>
        </w:rPr>
        <w:t xml:space="preserve"> réunion. </w:t>
      </w:r>
    </w:p>
    <w:p w14:paraId="3877EB31" w14:textId="5B4833C1" w:rsidR="00464ECA" w:rsidRPr="00194FAC" w:rsidRDefault="00464ECA" w:rsidP="00464ECA">
      <w:pPr>
        <w:pStyle w:val="Heading1"/>
        <w:widowControl w:val="0"/>
        <w:numPr>
          <w:ilvl w:val="0"/>
          <w:numId w:val="10"/>
        </w:numPr>
        <w:tabs>
          <w:tab w:val="clear" w:pos="0"/>
          <w:tab w:val="num" w:pos="720"/>
        </w:tabs>
        <w:rPr>
          <w:lang w:val="fr-FR"/>
        </w:rPr>
      </w:pPr>
      <w:r w:rsidRPr="00194FAC">
        <w:rPr>
          <w:lang w:val="fr-FR"/>
        </w:rPr>
        <w:t>Les agences ont fait tout leur possible, dans la mesure où elle</w:t>
      </w:r>
      <w:r w:rsidR="00FC20CD">
        <w:rPr>
          <w:lang w:val="fr-FR"/>
        </w:rPr>
        <w:t>s étaient en mesure de contrôler</w:t>
      </w:r>
      <w:r w:rsidRPr="00194FAC">
        <w:rPr>
          <w:lang w:val="fr-FR"/>
        </w:rPr>
        <w:t xml:space="preserve"> les différents paramètres, pour remettre leurs RAP en temps voulu. Dans certains cas, des facteurs extérieurs ont conduit à un nouveau report en vue d'une soumission finale à la 92</w:t>
      </w:r>
      <w:r w:rsidRPr="00194FAC">
        <w:rPr>
          <w:vertAlign w:val="superscript"/>
          <w:lang w:val="fr-FR"/>
        </w:rPr>
        <w:t>e</w:t>
      </w:r>
      <w:r w:rsidRPr="00194FAC">
        <w:rPr>
          <w:lang w:val="fr-FR"/>
        </w:rPr>
        <w:t xml:space="preserve"> réunion. Conformément à la décision 90/28(b) demandant aux agences de fournir les raisons pour lesquelles ces RAP n'ont pas été </w:t>
      </w:r>
      <w:r w:rsidRPr="00194FAC">
        <w:rPr>
          <w:lang w:val="fr-FR"/>
        </w:rPr>
        <w:lastRenderedPageBreak/>
        <w:t xml:space="preserve">soumis à temps, l'administratrice principale, suivi et évaluation a reçu des commentaires de plusieurs agences rapportant les informations connexes. </w:t>
      </w:r>
    </w:p>
    <w:p w14:paraId="10B9C050" w14:textId="4E9DB8E9" w:rsidR="00982BE7" w:rsidRPr="00194FAC" w:rsidRDefault="00222435" w:rsidP="00572F38">
      <w:pPr>
        <w:pStyle w:val="Heading1"/>
        <w:keepLines/>
        <w:widowControl w:val="0"/>
        <w:numPr>
          <w:ilvl w:val="0"/>
          <w:numId w:val="10"/>
        </w:numPr>
        <w:tabs>
          <w:tab w:val="clear" w:pos="0"/>
          <w:tab w:val="num" w:pos="720"/>
        </w:tabs>
        <w:rPr>
          <w:lang w:val="fr-FR"/>
        </w:rPr>
      </w:pPr>
      <w:r w:rsidRPr="00194FAC">
        <w:rPr>
          <w:lang w:val="fr-FR"/>
        </w:rPr>
        <w:t>Différentes raisons ont été fournies pour expliquer ces retards, notamment : (a) des retards dans la confirmation finale des données que le gouvernement du pays concerné devait encore fournir ; (b) des retards dans la livraison des équipements nécessaires à la réalisation du projet, retardant ainsi la rédaction du RAP ; et (c) des difficultés à obtenir des informations détaillées concernant les projets pluriannuels anciens. Les agences d'exécution se sont engagées à résoudre ces problèmes et à soumettre les RAP en souffrance à la 92</w:t>
      </w:r>
      <w:r w:rsidR="00464ECA" w:rsidRPr="00194FAC">
        <w:rPr>
          <w:vertAlign w:val="superscript"/>
          <w:lang w:val="fr-FR"/>
        </w:rPr>
        <w:t>e</w:t>
      </w:r>
      <w:r w:rsidRPr="00194FAC">
        <w:rPr>
          <w:lang w:val="fr-FR"/>
        </w:rPr>
        <w:t xml:space="preserve"> réunion, comme indiqué ci-dessous au tableau 1. </w:t>
      </w:r>
    </w:p>
    <w:p w14:paraId="31F4E614" w14:textId="0099B224" w:rsidR="007045EF" w:rsidRPr="00194FAC" w:rsidRDefault="00982BE7" w:rsidP="00AC1D5C">
      <w:pPr>
        <w:pStyle w:val="Heading1"/>
        <w:widowControl w:val="0"/>
        <w:numPr>
          <w:ilvl w:val="0"/>
          <w:numId w:val="0"/>
        </w:numPr>
        <w:tabs>
          <w:tab w:val="left" w:pos="720"/>
        </w:tabs>
        <w:spacing w:after="0"/>
        <w:rPr>
          <w:lang w:val="fr-FR"/>
        </w:rPr>
      </w:pPr>
      <w:r w:rsidRPr="00194FAC">
        <w:rPr>
          <w:b/>
          <w:lang w:val="fr-FR"/>
        </w:rPr>
        <w:t>Tableau 1. RAP en cours dus pour les projets achevés avant 2021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49"/>
        <w:gridCol w:w="2599"/>
        <w:gridCol w:w="1596"/>
        <w:gridCol w:w="1199"/>
        <w:gridCol w:w="1439"/>
        <w:gridCol w:w="1394"/>
      </w:tblGrid>
      <w:tr w:rsidR="007045EF" w:rsidRPr="00194FAC" w14:paraId="7B40ADB2" w14:textId="77777777" w:rsidTr="00E91DB4">
        <w:tc>
          <w:tcPr>
            <w:tcW w:w="1222" w:type="dxa"/>
            <w:tcMar>
              <w:top w:w="0" w:type="dxa"/>
              <w:left w:w="108" w:type="dxa"/>
              <w:bottom w:w="0" w:type="dxa"/>
              <w:right w:w="108" w:type="dxa"/>
            </w:tcMar>
            <w:hideMark/>
          </w:tcPr>
          <w:p w14:paraId="763B17A4" w14:textId="77777777" w:rsidR="007045EF" w:rsidRPr="00194FAC" w:rsidRDefault="007045EF">
            <w:pPr>
              <w:rPr>
                <w:rFonts w:asciiTheme="majorBidi" w:hAnsiTheme="majorBidi" w:cstheme="majorBidi"/>
                <w:sz w:val="20"/>
                <w:szCs w:val="20"/>
                <w:lang w:val="fr-FR"/>
              </w:rPr>
            </w:pPr>
            <w:r w:rsidRPr="00194FAC">
              <w:rPr>
                <w:rFonts w:asciiTheme="majorBidi" w:hAnsiTheme="majorBidi" w:cstheme="majorBidi"/>
                <w:b/>
                <w:bCs/>
                <w:sz w:val="20"/>
                <w:szCs w:val="20"/>
                <w:lang w:val="fr-FR"/>
              </w:rPr>
              <w:t xml:space="preserve">Pays </w:t>
            </w:r>
          </w:p>
        </w:tc>
        <w:tc>
          <w:tcPr>
            <w:tcW w:w="2823" w:type="dxa"/>
            <w:tcMar>
              <w:top w:w="0" w:type="dxa"/>
              <w:left w:w="108" w:type="dxa"/>
              <w:bottom w:w="0" w:type="dxa"/>
              <w:right w:w="108" w:type="dxa"/>
            </w:tcMar>
            <w:hideMark/>
          </w:tcPr>
          <w:p w14:paraId="5406DD52" w14:textId="1372C9B9" w:rsidR="007045EF" w:rsidRPr="00194FAC" w:rsidRDefault="007045EF">
            <w:pPr>
              <w:rPr>
                <w:rFonts w:asciiTheme="majorBidi" w:hAnsiTheme="majorBidi" w:cstheme="majorBidi"/>
                <w:sz w:val="20"/>
                <w:szCs w:val="20"/>
                <w:lang w:val="fr-FR"/>
              </w:rPr>
            </w:pPr>
            <w:r w:rsidRPr="00194FAC">
              <w:rPr>
                <w:rFonts w:asciiTheme="majorBidi" w:hAnsiTheme="majorBidi" w:cstheme="majorBidi"/>
                <w:b/>
                <w:bCs/>
                <w:sz w:val="20"/>
                <w:szCs w:val="20"/>
                <w:lang w:val="fr-FR"/>
              </w:rPr>
              <w:t>Secteur</w:t>
            </w:r>
          </w:p>
        </w:tc>
        <w:tc>
          <w:tcPr>
            <w:tcW w:w="1763" w:type="dxa"/>
            <w:tcMar>
              <w:top w:w="0" w:type="dxa"/>
              <w:left w:w="108" w:type="dxa"/>
              <w:bottom w:w="0" w:type="dxa"/>
              <w:right w:w="108" w:type="dxa"/>
            </w:tcMar>
            <w:hideMark/>
          </w:tcPr>
          <w:p w14:paraId="26657E9D" w14:textId="7BF64CF3" w:rsidR="007045EF" w:rsidRPr="00194FAC" w:rsidRDefault="007045EF" w:rsidP="00FC20CD">
            <w:pPr>
              <w:jc w:val="left"/>
              <w:rPr>
                <w:rFonts w:asciiTheme="majorBidi" w:hAnsiTheme="majorBidi" w:cstheme="majorBidi"/>
                <w:sz w:val="20"/>
                <w:szCs w:val="20"/>
                <w:lang w:val="fr-FR"/>
              </w:rPr>
            </w:pPr>
            <w:r w:rsidRPr="00194FAC">
              <w:rPr>
                <w:rFonts w:asciiTheme="majorBidi" w:hAnsiTheme="majorBidi" w:cstheme="majorBidi"/>
                <w:b/>
                <w:bCs/>
                <w:color w:val="000000"/>
                <w:sz w:val="20"/>
                <w:szCs w:val="20"/>
                <w:lang w:val="fr-FR"/>
              </w:rPr>
              <w:t>Agence d'exécution principale et agence de coopération</w:t>
            </w:r>
          </w:p>
        </w:tc>
        <w:tc>
          <w:tcPr>
            <w:tcW w:w="1276" w:type="dxa"/>
            <w:tcMar>
              <w:top w:w="0" w:type="dxa"/>
              <w:left w:w="108" w:type="dxa"/>
              <w:bottom w:w="0" w:type="dxa"/>
              <w:right w:w="108" w:type="dxa"/>
            </w:tcMar>
            <w:hideMark/>
          </w:tcPr>
          <w:p w14:paraId="1EB70F20" w14:textId="77777777" w:rsidR="007045EF" w:rsidRPr="00194FAC" w:rsidRDefault="007045EF" w:rsidP="007045EF">
            <w:pPr>
              <w:jc w:val="left"/>
              <w:rPr>
                <w:rFonts w:asciiTheme="majorBidi" w:hAnsiTheme="majorBidi" w:cstheme="majorBidi"/>
                <w:sz w:val="20"/>
                <w:szCs w:val="20"/>
                <w:lang w:val="fr-FR"/>
              </w:rPr>
            </w:pPr>
            <w:r w:rsidRPr="00194FAC">
              <w:rPr>
                <w:rFonts w:asciiTheme="majorBidi" w:hAnsiTheme="majorBidi" w:cstheme="majorBidi"/>
                <w:b/>
                <w:bCs/>
                <w:sz w:val="20"/>
                <w:szCs w:val="20"/>
                <w:lang w:val="fr-FR"/>
              </w:rPr>
              <w:t>Type de RAP</w:t>
            </w:r>
          </w:p>
        </w:tc>
        <w:tc>
          <w:tcPr>
            <w:tcW w:w="1069" w:type="dxa"/>
            <w:tcMar>
              <w:top w:w="0" w:type="dxa"/>
              <w:left w:w="108" w:type="dxa"/>
              <w:bottom w:w="0" w:type="dxa"/>
              <w:right w:w="108" w:type="dxa"/>
            </w:tcMar>
            <w:hideMark/>
          </w:tcPr>
          <w:p w14:paraId="6FCBFA0A" w14:textId="41265809" w:rsidR="007045EF" w:rsidRPr="00194FAC" w:rsidRDefault="007045EF">
            <w:pPr>
              <w:rPr>
                <w:rFonts w:asciiTheme="majorBidi" w:hAnsiTheme="majorBidi" w:cstheme="majorBidi"/>
                <w:sz w:val="20"/>
                <w:szCs w:val="20"/>
                <w:lang w:val="fr-FR"/>
              </w:rPr>
            </w:pPr>
            <w:r w:rsidRPr="00194FAC">
              <w:rPr>
                <w:rFonts w:asciiTheme="majorBidi" w:hAnsiTheme="majorBidi" w:cstheme="majorBidi"/>
                <w:b/>
                <w:bCs/>
                <w:sz w:val="20"/>
                <w:szCs w:val="20"/>
                <w:lang w:val="fr-FR"/>
              </w:rPr>
              <w:t xml:space="preserve">Date d'approbation du projet </w:t>
            </w:r>
          </w:p>
        </w:tc>
        <w:tc>
          <w:tcPr>
            <w:tcW w:w="1187" w:type="dxa"/>
            <w:tcMar>
              <w:top w:w="0" w:type="dxa"/>
              <w:left w:w="108" w:type="dxa"/>
              <w:bottom w:w="0" w:type="dxa"/>
              <w:right w:w="108" w:type="dxa"/>
            </w:tcMar>
            <w:hideMark/>
          </w:tcPr>
          <w:p w14:paraId="7F445368" w14:textId="77777777" w:rsidR="007045EF" w:rsidRPr="00194FAC" w:rsidRDefault="007045EF">
            <w:pPr>
              <w:rPr>
                <w:rFonts w:asciiTheme="majorBidi" w:hAnsiTheme="majorBidi" w:cstheme="majorBidi"/>
                <w:sz w:val="20"/>
                <w:szCs w:val="20"/>
                <w:lang w:val="fr-FR"/>
              </w:rPr>
            </w:pPr>
            <w:r w:rsidRPr="00194FAC">
              <w:rPr>
                <w:rFonts w:asciiTheme="majorBidi" w:hAnsiTheme="majorBidi" w:cstheme="majorBidi"/>
                <w:b/>
                <w:bCs/>
                <w:color w:val="000000"/>
                <w:sz w:val="20"/>
                <w:szCs w:val="20"/>
                <w:lang w:val="fr-FR"/>
              </w:rPr>
              <w:t>Date d'achèvement du projet</w:t>
            </w:r>
          </w:p>
        </w:tc>
      </w:tr>
      <w:tr w:rsidR="007045EF" w:rsidRPr="00194FAC" w14:paraId="477BD066" w14:textId="77777777" w:rsidTr="00E91DB4">
        <w:tc>
          <w:tcPr>
            <w:tcW w:w="1222" w:type="dxa"/>
            <w:tcMar>
              <w:top w:w="0" w:type="dxa"/>
              <w:left w:w="108" w:type="dxa"/>
              <w:bottom w:w="0" w:type="dxa"/>
              <w:right w:w="108" w:type="dxa"/>
            </w:tcMar>
            <w:hideMark/>
          </w:tcPr>
          <w:p w14:paraId="7B547BAC" w14:textId="77777777" w:rsidR="007045EF" w:rsidRPr="00194FAC" w:rsidRDefault="007045EF">
            <w:pPr>
              <w:rPr>
                <w:rFonts w:asciiTheme="majorBidi" w:hAnsiTheme="majorBidi" w:cstheme="majorBidi"/>
                <w:sz w:val="20"/>
                <w:szCs w:val="20"/>
                <w:lang w:val="fr-FR"/>
              </w:rPr>
            </w:pPr>
            <w:r w:rsidRPr="00194FAC">
              <w:rPr>
                <w:rFonts w:asciiTheme="majorBidi" w:hAnsiTheme="majorBidi" w:cstheme="majorBidi"/>
                <w:sz w:val="20"/>
                <w:szCs w:val="20"/>
                <w:lang w:val="fr-FR"/>
              </w:rPr>
              <w:t>Argentine</w:t>
            </w:r>
          </w:p>
        </w:tc>
        <w:tc>
          <w:tcPr>
            <w:tcW w:w="2823" w:type="dxa"/>
            <w:tcMar>
              <w:top w:w="0" w:type="dxa"/>
              <w:left w:w="108" w:type="dxa"/>
              <w:bottom w:w="0" w:type="dxa"/>
              <w:right w:w="108" w:type="dxa"/>
            </w:tcMar>
            <w:hideMark/>
          </w:tcPr>
          <w:p w14:paraId="731978FB" w14:textId="77777777" w:rsidR="007045EF" w:rsidRPr="00194FAC" w:rsidRDefault="007045EF">
            <w:pPr>
              <w:rPr>
                <w:rFonts w:asciiTheme="majorBidi" w:hAnsiTheme="majorBidi" w:cstheme="majorBidi"/>
                <w:sz w:val="20"/>
                <w:szCs w:val="20"/>
                <w:lang w:val="fr-FR"/>
              </w:rPr>
            </w:pPr>
            <w:r w:rsidRPr="00194FAC">
              <w:rPr>
                <w:rFonts w:asciiTheme="majorBidi" w:hAnsiTheme="majorBidi" w:cstheme="majorBidi"/>
                <w:sz w:val="20"/>
                <w:szCs w:val="20"/>
                <w:lang w:val="fr-FR"/>
              </w:rPr>
              <w:t>Production de CFC</w:t>
            </w:r>
          </w:p>
        </w:tc>
        <w:tc>
          <w:tcPr>
            <w:tcW w:w="1763" w:type="dxa"/>
            <w:tcMar>
              <w:top w:w="0" w:type="dxa"/>
              <w:left w:w="108" w:type="dxa"/>
              <w:bottom w:w="0" w:type="dxa"/>
              <w:right w:w="108" w:type="dxa"/>
            </w:tcMar>
            <w:hideMark/>
          </w:tcPr>
          <w:p w14:paraId="33432CFF" w14:textId="77777777" w:rsidR="007045EF" w:rsidRPr="00194FAC" w:rsidRDefault="007045EF">
            <w:pPr>
              <w:rPr>
                <w:rFonts w:asciiTheme="majorBidi" w:hAnsiTheme="majorBidi" w:cstheme="majorBidi"/>
                <w:sz w:val="20"/>
                <w:szCs w:val="20"/>
                <w:lang w:val="fr-FR"/>
              </w:rPr>
            </w:pPr>
            <w:r w:rsidRPr="00194FAC">
              <w:rPr>
                <w:rFonts w:asciiTheme="majorBidi" w:hAnsiTheme="majorBidi" w:cstheme="majorBidi"/>
                <w:sz w:val="20"/>
                <w:szCs w:val="20"/>
                <w:lang w:val="fr-FR"/>
              </w:rPr>
              <w:t>Banque mondiale</w:t>
            </w:r>
          </w:p>
        </w:tc>
        <w:tc>
          <w:tcPr>
            <w:tcW w:w="1276" w:type="dxa"/>
            <w:tcMar>
              <w:top w:w="0" w:type="dxa"/>
              <w:left w:w="108" w:type="dxa"/>
              <w:bottom w:w="0" w:type="dxa"/>
              <w:right w:w="108" w:type="dxa"/>
            </w:tcMar>
            <w:hideMark/>
          </w:tcPr>
          <w:p w14:paraId="3321F732" w14:textId="4D4E4283" w:rsidR="007045EF" w:rsidRPr="00194FAC" w:rsidRDefault="007045EF">
            <w:pPr>
              <w:rPr>
                <w:rFonts w:asciiTheme="majorBidi" w:hAnsiTheme="majorBidi" w:cstheme="majorBidi"/>
                <w:sz w:val="20"/>
                <w:szCs w:val="20"/>
                <w:lang w:val="fr-FR"/>
              </w:rPr>
            </w:pPr>
            <w:r w:rsidRPr="00194FAC">
              <w:rPr>
                <w:rFonts w:asciiTheme="majorBidi" w:hAnsiTheme="majorBidi" w:cstheme="majorBidi"/>
                <w:sz w:val="20"/>
                <w:szCs w:val="20"/>
                <w:lang w:val="fr-FR"/>
              </w:rPr>
              <w:t>APA</w:t>
            </w:r>
            <w:r w:rsidR="003D426B" w:rsidRPr="003D426B">
              <w:rPr>
                <w:rFonts w:asciiTheme="majorBidi" w:hAnsiTheme="majorBidi" w:cstheme="majorBidi"/>
                <w:sz w:val="20"/>
                <w:szCs w:val="20"/>
                <w:highlight w:val="yellow"/>
                <w:lang w:val="fr-FR"/>
              </w:rPr>
              <w:t>*</w:t>
            </w:r>
          </w:p>
        </w:tc>
        <w:tc>
          <w:tcPr>
            <w:tcW w:w="1069" w:type="dxa"/>
            <w:tcMar>
              <w:top w:w="0" w:type="dxa"/>
              <w:left w:w="108" w:type="dxa"/>
              <w:bottom w:w="0" w:type="dxa"/>
              <w:right w:w="108" w:type="dxa"/>
            </w:tcMar>
            <w:hideMark/>
          </w:tcPr>
          <w:p w14:paraId="39151AB9" w14:textId="77777777" w:rsidR="007045EF" w:rsidRPr="00194FAC" w:rsidRDefault="007045EF">
            <w:pPr>
              <w:rPr>
                <w:rFonts w:asciiTheme="majorBidi" w:hAnsiTheme="majorBidi" w:cstheme="majorBidi"/>
                <w:sz w:val="20"/>
                <w:szCs w:val="20"/>
                <w:lang w:val="fr-FR"/>
              </w:rPr>
            </w:pPr>
            <w:r w:rsidRPr="00194FAC">
              <w:rPr>
                <w:rFonts w:asciiTheme="majorBidi" w:hAnsiTheme="majorBidi" w:cstheme="majorBidi"/>
                <w:sz w:val="20"/>
                <w:szCs w:val="20"/>
                <w:lang w:val="fr-FR"/>
              </w:rPr>
              <w:t>nov. 02</w:t>
            </w:r>
          </w:p>
        </w:tc>
        <w:tc>
          <w:tcPr>
            <w:tcW w:w="1187" w:type="dxa"/>
            <w:tcMar>
              <w:top w:w="0" w:type="dxa"/>
              <w:left w:w="108" w:type="dxa"/>
              <w:bottom w:w="0" w:type="dxa"/>
              <w:right w:w="108" w:type="dxa"/>
            </w:tcMar>
            <w:hideMark/>
          </w:tcPr>
          <w:p w14:paraId="79AEF1B6" w14:textId="77777777" w:rsidR="007045EF" w:rsidRPr="00194FAC" w:rsidRDefault="007045EF">
            <w:pPr>
              <w:rPr>
                <w:rFonts w:asciiTheme="majorBidi" w:hAnsiTheme="majorBidi" w:cstheme="majorBidi"/>
                <w:sz w:val="20"/>
                <w:szCs w:val="20"/>
                <w:lang w:val="fr-FR"/>
              </w:rPr>
            </w:pPr>
            <w:r w:rsidRPr="00194FAC">
              <w:rPr>
                <w:rFonts w:asciiTheme="majorBidi" w:hAnsiTheme="majorBidi" w:cstheme="majorBidi"/>
                <w:sz w:val="20"/>
                <w:szCs w:val="20"/>
                <w:lang w:val="fr-FR"/>
              </w:rPr>
              <w:t>déc. 09</w:t>
            </w:r>
          </w:p>
        </w:tc>
      </w:tr>
      <w:tr w:rsidR="007045EF" w:rsidRPr="00194FAC" w14:paraId="32B9FBA7" w14:textId="77777777" w:rsidTr="00E91DB4">
        <w:tc>
          <w:tcPr>
            <w:tcW w:w="1222" w:type="dxa"/>
            <w:tcMar>
              <w:top w:w="0" w:type="dxa"/>
              <w:left w:w="108" w:type="dxa"/>
              <w:bottom w:w="0" w:type="dxa"/>
              <w:right w:w="108" w:type="dxa"/>
            </w:tcMar>
            <w:hideMark/>
          </w:tcPr>
          <w:p w14:paraId="73F6A780" w14:textId="77777777" w:rsidR="007045EF" w:rsidRPr="00194FAC" w:rsidRDefault="007045EF">
            <w:pPr>
              <w:rPr>
                <w:rFonts w:asciiTheme="majorBidi" w:hAnsiTheme="majorBidi" w:cstheme="majorBidi"/>
                <w:sz w:val="20"/>
                <w:szCs w:val="20"/>
                <w:lang w:val="fr-FR"/>
              </w:rPr>
            </w:pPr>
            <w:r w:rsidRPr="00194FAC">
              <w:rPr>
                <w:rFonts w:asciiTheme="majorBidi" w:hAnsiTheme="majorBidi" w:cstheme="majorBidi"/>
                <w:sz w:val="20"/>
                <w:szCs w:val="20"/>
                <w:lang w:val="fr-FR"/>
              </w:rPr>
              <w:t>Bahamas</w:t>
            </w:r>
          </w:p>
        </w:tc>
        <w:tc>
          <w:tcPr>
            <w:tcW w:w="2823" w:type="dxa"/>
            <w:tcMar>
              <w:top w:w="0" w:type="dxa"/>
              <w:left w:w="108" w:type="dxa"/>
              <w:bottom w:w="0" w:type="dxa"/>
              <w:right w:w="108" w:type="dxa"/>
            </w:tcMar>
            <w:hideMark/>
          </w:tcPr>
          <w:p w14:paraId="5884E085" w14:textId="77777777" w:rsidR="007045EF" w:rsidRPr="00194FAC" w:rsidRDefault="007045EF">
            <w:pPr>
              <w:rPr>
                <w:rFonts w:asciiTheme="majorBidi" w:hAnsiTheme="majorBidi" w:cstheme="majorBidi"/>
                <w:sz w:val="20"/>
                <w:szCs w:val="20"/>
                <w:lang w:val="fr-FR"/>
              </w:rPr>
            </w:pPr>
            <w:r w:rsidRPr="00194FAC">
              <w:rPr>
                <w:rFonts w:asciiTheme="majorBidi" w:hAnsiTheme="majorBidi" w:cstheme="majorBidi"/>
                <w:sz w:val="20"/>
                <w:szCs w:val="20"/>
                <w:lang w:val="fr-FR"/>
              </w:rPr>
              <w:t>Plan de gestion de l’élimination des HCFC</w:t>
            </w:r>
          </w:p>
        </w:tc>
        <w:tc>
          <w:tcPr>
            <w:tcW w:w="1763" w:type="dxa"/>
            <w:tcMar>
              <w:top w:w="0" w:type="dxa"/>
              <w:left w:w="108" w:type="dxa"/>
              <w:bottom w:w="0" w:type="dxa"/>
              <w:right w:w="108" w:type="dxa"/>
            </w:tcMar>
            <w:hideMark/>
          </w:tcPr>
          <w:p w14:paraId="7CA63471" w14:textId="77777777" w:rsidR="007045EF" w:rsidRPr="00194FAC" w:rsidRDefault="007045EF">
            <w:pPr>
              <w:rPr>
                <w:rFonts w:asciiTheme="majorBidi" w:hAnsiTheme="majorBidi" w:cstheme="majorBidi"/>
                <w:sz w:val="20"/>
                <w:szCs w:val="20"/>
                <w:lang w:val="fr-FR"/>
              </w:rPr>
            </w:pPr>
            <w:r w:rsidRPr="00194FAC">
              <w:rPr>
                <w:rFonts w:asciiTheme="majorBidi" w:hAnsiTheme="majorBidi" w:cstheme="majorBidi"/>
                <w:sz w:val="20"/>
                <w:szCs w:val="20"/>
                <w:lang w:val="fr-FR"/>
              </w:rPr>
              <w:t>Banque mondiale</w:t>
            </w:r>
          </w:p>
        </w:tc>
        <w:tc>
          <w:tcPr>
            <w:tcW w:w="1276" w:type="dxa"/>
            <w:tcMar>
              <w:top w:w="0" w:type="dxa"/>
              <w:left w:w="108" w:type="dxa"/>
              <w:bottom w:w="0" w:type="dxa"/>
              <w:right w:w="108" w:type="dxa"/>
            </w:tcMar>
            <w:hideMark/>
          </w:tcPr>
          <w:p w14:paraId="0F36C2FF" w14:textId="77777777" w:rsidR="007045EF" w:rsidRPr="00194FAC" w:rsidRDefault="007045EF">
            <w:pPr>
              <w:rPr>
                <w:rFonts w:asciiTheme="majorBidi" w:hAnsiTheme="majorBidi" w:cstheme="majorBidi"/>
                <w:sz w:val="20"/>
                <w:szCs w:val="20"/>
                <w:lang w:val="fr-FR"/>
              </w:rPr>
            </w:pPr>
            <w:r w:rsidRPr="00194FAC">
              <w:rPr>
                <w:rFonts w:asciiTheme="majorBidi" w:hAnsiTheme="majorBidi" w:cstheme="majorBidi"/>
                <w:sz w:val="20"/>
                <w:szCs w:val="20"/>
                <w:lang w:val="fr-FR"/>
              </w:rPr>
              <w:t>APA</w:t>
            </w:r>
          </w:p>
        </w:tc>
        <w:tc>
          <w:tcPr>
            <w:tcW w:w="1069" w:type="dxa"/>
            <w:tcMar>
              <w:top w:w="0" w:type="dxa"/>
              <w:left w:w="108" w:type="dxa"/>
              <w:bottom w:w="0" w:type="dxa"/>
              <w:right w:w="108" w:type="dxa"/>
            </w:tcMar>
            <w:hideMark/>
          </w:tcPr>
          <w:p w14:paraId="42E37280" w14:textId="77777777" w:rsidR="007045EF" w:rsidRPr="00194FAC" w:rsidRDefault="007045EF">
            <w:pPr>
              <w:rPr>
                <w:rFonts w:asciiTheme="majorBidi" w:hAnsiTheme="majorBidi" w:cstheme="majorBidi"/>
                <w:sz w:val="20"/>
                <w:szCs w:val="20"/>
                <w:lang w:val="fr-FR"/>
              </w:rPr>
            </w:pPr>
            <w:r w:rsidRPr="00194FAC">
              <w:rPr>
                <w:rFonts w:asciiTheme="majorBidi" w:hAnsiTheme="majorBidi" w:cstheme="majorBidi"/>
                <w:sz w:val="20"/>
                <w:szCs w:val="20"/>
                <w:lang w:val="fr-FR"/>
              </w:rPr>
              <w:t>déc. 01</w:t>
            </w:r>
          </w:p>
        </w:tc>
        <w:tc>
          <w:tcPr>
            <w:tcW w:w="1187" w:type="dxa"/>
            <w:tcMar>
              <w:top w:w="0" w:type="dxa"/>
              <w:left w:w="108" w:type="dxa"/>
              <w:bottom w:w="0" w:type="dxa"/>
              <w:right w:w="108" w:type="dxa"/>
            </w:tcMar>
            <w:hideMark/>
          </w:tcPr>
          <w:p w14:paraId="2AAC6561" w14:textId="77777777" w:rsidR="007045EF" w:rsidRPr="00194FAC" w:rsidRDefault="007045EF">
            <w:pPr>
              <w:rPr>
                <w:rFonts w:asciiTheme="majorBidi" w:hAnsiTheme="majorBidi" w:cstheme="majorBidi"/>
                <w:sz w:val="20"/>
                <w:szCs w:val="20"/>
                <w:lang w:val="fr-FR"/>
              </w:rPr>
            </w:pPr>
            <w:r w:rsidRPr="00194FAC">
              <w:rPr>
                <w:rFonts w:asciiTheme="majorBidi" w:hAnsiTheme="majorBidi" w:cstheme="majorBidi"/>
                <w:sz w:val="20"/>
                <w:szCs w:val="20"/>
                <w:lang w:val="fr-FR"/>
              </w:rPr>
              <w:t>jan. 09</w:t>
            </w:r>
          </w:p>
        </w:tc>
      </w:tr>
      <w:tr w:rsidR="007045EF" w:rsidRPr="00194FAC" w14:paraId="0C4ED46B" w14:textId="77777777" w:rsidTr="00E91DB4">
        <w:tc>
          <w:tcPr>
            <w:tcW w:w="1222" w:type="dxa"/>
            <w:tcMar>
              <w:top w:w="0" w:type="dxa"/>
              <w:left w:w="108" w:type="dxa"/>
              <w:bottom w:w="0" w:type="dxa"/>
              <w:right w:w="108" w:type="dxa"/>
            </w:tcMar>
            <w:hideMark/>
          </w:tcPr>
          <w:p w14:paraId="23F7FF1A" w14:textId="77777777" w:rsidR="007045EF" w:rsidRPr="00194FAC" w:rsidRDefault="007045EF">
            <w:pPr>
              <w:rPr>
                <w:rFonts w:asciiTheme="majorBidi" w:hAnsiTheme="majorBidi" w:cstheme="majorBidi"/>
                <w:sz w:val="20"/>
                <w:szCs w:val="20"/>
                <w:lang w:val="fr-FR"/>
              </w:rPr>
            </w:pPr>
            <w:r w:rsidRPr="00194FAC">
              <w:rPr>
                <w:rFonts w:asciiTheme="majorBidi" w:hAnsiTheme="majorBidi" w:cstheme="majorBidi"/>
                <w:sz w:val="20"/>
                <w:szCs w:val="20"/>
                <w:lang w:val="fr-FR"/>
              </w:rPr>
              <w:t>Yémen</w:t>
            </w:r>
          </w:p>
        </w:tc>
        <w:tc>
          <w:tcPr>
            <w:tcW w:w="2823" w:type="dxa"/>
            <w:tcMar>
              <w:top w:w="0" w:type="dxa"/>
              <w:left w:w="108" w:type="dxa"/>
              <w:bottom w:w="0" w:type="dxa"/>
              <w:right w:w="108" w:type="dxa"/>
            </w:tcMar>
            <w:hideMark/>
          </w:tcPr>
          <w:p w14:paraId="7C023C38" w14:textId="77777777" w:rsidR="007045EF" w:rsidRPr="00194FAC" w:rsidRDefault="007045EF">
            <w:pPr>
              <w:rPr>
                <w:rFonts w:asciiTheme="majorBidi" w:hAnsiTheme="majorBidi" w:cstheme="majorBidi"/>
                <w:sz w:val="20"/>
                <w:szCs w:val="20"/>
                <w:lang w:val="fr-FR"/>
              </w:rPr>
            </w:pPr>
            <w:r w:rsidRPr="00194FAC">
              <w:rPr>
                <w:rFonts w:asciiTheme="majorBidi" w:hAnsiTheme="majorBidi" w:cstheme="majorBidi"/>
                <w:sz w:val="20"/>
                <w:szCs w:val="20"/>
                <w:lang w:val="fr-FR"/>
              </w:rPr>
              <w:t>Bromure de méthyle</w:t>
            </w:r>
          </w:p>
        </w:tc>
        <w:tc>
          <w:tcPr>
            <w:tcW w:w="1763" w:type="dxa"/>
            <w:tcMar>
              <w:top w:w="0" w:type="dxa"/>
              <w:left w:w="108" w:type="dxa"/>
              <w:bottom w:w="0" w:type="dxa"/>
              <w:right w:w="108" w:type="dxa"/>
            </w:tcMar>
            <w:hideMark/>
          </w:tcPr>
          <w:p w14:paraId="7CCD1DE3" w14:textId="77777777" w:rsidR="007045EF" w:rsidRPr="00194FAC" w:rsidRDefault="007045EF">
            <w:pPr>
              <w:rPr>
                <w:rFonts w:asciiTheme="majorBidi" w:hAnsiTheme="majorBidi" w:cstheme="majorBidi"/>
                <w:sz w:val="20"/>
                <w:szCs w:val="20"/>
                <w:lang w:val="fr-FR"/>
              </w:rPr>
            </w:pPr>
            <w:r w:rsidRPr="00194FAC">
              <w:rPr>
                <w:rFonts w:asciiTheme="majorBidi" w:hAnsiTheme="majorBidi" w:cstheme="majorBidi"/>
                <w:sz w:val="20"/>
                <w:szCs w:val="20"/>
                <w:lang w:val="fr-FR"/>
              </w:rPr>
              <w:t>Allemagne</w:t>
            </w:r>
          </w:p>
        </w:tc>
        <w:tc>
          <w:tcPr>
            <w:tcW w:w="1276" w:type="dxa"/>
            <w:tcMar>
              <w:top w:w="0" w:type="dxa"/>
              <w:left w:w="108" w:type="dxa"/>
              <w:bottom w:w="0" w:type="dxa"/>
              <w:right w:w="108" w:type="dxa"/>
            </w:tcMar>
            <w:hideMark/>
          </w:tcPr>
          <w:p w14:paraId="64007CE2" w14:textId="77777777" w:rsidR="007045EF" w:rsidRPr="00194FAC" w:rsidRDefault="007045EF">
            <w:pPr>
              <w:rPr>
                <w:rFonts w:asciiTheme="majorBidi" w:hAnsiTheme="majorBidi" w:cstheme="majorBidi"/>
                <w:sz w:val="20"/>
                <w:szCs w:val="20"/>
                <w:lang w:val="fr-FR"/>
              </w:rPr>
            </w:pPr>
            <w:r w:rsidRPr="00194FAC">
              <w:rPr>
                <w:rFonts w:asciiTheme="majorBidi" w:hAnsiTheme="majorBidi" w:cstheme="majorBidi"/>
                <w:sz w:val="20"/>
                <w:szCs w:val="20"/>
                <w:lang w:val="fr-FR"/>
              </w:rPr>
              <w:t>APA</w:t>
            </w:r>
          </w:p>
        </w:tc>
        <w:tc>
          <w:tcPr>
            <w:tcW w:w="1069" w:type="dxa"/>
            <w:tcMar>
              <w:top w:w="0" w:type="dxa"/>
              <w:left w:w="108" w:type="dxa"/>
              <w:bottom w:w="0" w:type="dxa"/>
              <w:right w:w="108" w:type="dxa"/>
            </w:tcMar>
            <w:hideMark/>
          </w:tcPr>
          <w:p w14:paraId="01C3C7D7" w14:textId="53F72FD5" w:rsidR="007045EF" w:rsidRPr="00194FAC" w:rsidRDefault="007045EF">
            <w:pPr>
              <w:rPr>
                <w:rFonts w:asciiTheme="majorBidi" w:hAnsiTheme="majorBidi" w:cstheme="majorBidi"/>
                <w:sz w:val="20"/>
                <w:szCs w:val="20"/>
                <w:lang w:val="fr-FR"/>
              </w:rPr>
            </w:pPr>
            <w:r w:rsidRPr="00194FAC">
              <w:rPr>
                <w:rFonts w:asciiTheme="majorBidi" w:hAnsiTheme="majorBidi" w:cstheme="majorBidi"/>
                <w:sz w:val="20"/>
                <w:szCs w:val="20"/>
                <w:lang w:val="fr-FR"/>
              </w:rPr>
              <w:t>nov. 08</w:t>
            </w:r>
          </w:p>
        </w:tc>
        <w:tc>
          <w:tcPr>
            <w:tcW w:w="1187" w:type="dxa"/>
            <w:tcMar>
              <w:top w:w="0" w:type="dxa"/>
              <w:left w:w="108" w:type="dxa"/>
              <w:bottom w:w="0" w:type="dxa"/>
              <w:right w:w="108" w:type="dxa"/>
            </w:tcMar>
            <w:hideMark/>
          </w:tcPr>
          <w:p w14:paraId="4ED63F7F" w14:textId="77777777" w:rsidR="007045EF" w:rsidRPr="00194FAC" w:rsidRDefault="007045EF">
            <w:pPr>
              <w:rPr>
                <w:rFonts w:asciiTheme="majorBidi" w:hAnsiTheme="majorBidi" w:cstheme="majorBidi"/>
                <w:sz w:val="20"/>
                <w:szCs w:val="20"/>
                <w:lang w:val="fr-FR"/>
              </w:rPr>
            </w:pPr>
            <w:r w:rsidRPr="00194FAC">
              <w:rPr>
                <w:rFonts w:asciiTheme="majorBidi" w:hAnsiTheme="majorBidi" w:cstheme="majorBidi"/>
                <w:color w:val="000000"/>
                <w:sz w:val="20"/>
                <w:szCs w:val="20"/>
                <w:lang w:val="fr-FR"/>
              </w:rPr>
              <w:t>fév. 15</w:t>
            </w:r>
          </w:p>
        </w:tc>
      </w:tr>
      <w:tr w:rsidR="007045EF" w:rsidRPr="00194FAC" w14:paraId="013EDF67" w14:textId="77777777" w:rsidTr="00E91DB4">
        <w:tc>
          <w:tcPr>
            <w:tcW w:w="1222" w:type="dxa"/>
            <w:tcMar>
              <w:top w:w="0" w:type="dxa"/>
              <w:left w:w="108" w:type="dxa"/>
              <w:bottom w:w="0" w:type="dxa"/>
              <w:right w:w="108" w:type="dxa"/>
            </w:tcMar>
            <w:hideMark/>
          </w:tcPr>
          <w:p w14:paraId="4737B8DB" w14:textId="77777777" w:rsidR="007045EF" w:rsidRPr="00194FAC" w:rsidRDefault="007045EF">
            <w:pPr>
              <w:rPr>
                <w:rFonts w:asciiTheme="majorBidi" w:hAnsiTheme="majorBidi" w:cstheme="majorBidi"/>
                <w:sz w:val="20"/>
                <w:szCs w:val="20"/>
                <w:lang w:val="fr-FR"/>
              </w:rPr>
            </w:pPr>
            <w:r w:rsidRPr="00194FAC">
              <w:rPr>
                <w:rFonts w:asciiTheme="majorBidi" w:hAnsiTheme="majorBidi" w:cstheme="majorBidi"/>
                <w:color w:val="000000"/>
                <w:sz w:val="20"/>
                <w:szCs w:val="20"/>
                <w:lang w:val="fr-FR"/>
              </w:rPr>
              <w:t>Inde</w:t>
            </w:r>
          </w:p>
        </w:tc>
        <w:tc>
          <w:tcPr>
            <w:tcW w:w="2823" w:type="dxa"/>
            <w:tcMar>
              <w:top w:w="0" w:type="dxa"/>
              <w:left w:w="108" w:type="dxa"/>
              <w:bottom w:w="0" w:type="dxa"/>
              <w:right w:w="108" w:type="dxa"/>
            </w:tcMar>
            <w:hideMark/>
          </w:tcPr>
          <w:p w14:paraId="3FBB74F0" w14:textId="77777777" w:rsidR="007045EF" w:rsidRPr="00194FAC" w:rsidRDefault="007045EF" w:rsidP="00872A7F">
            <w:pPr>
              <w:jc w:val="left"/>
              <w:rPr>
                <w:rFonts w:asciiTheme="majorBidi" w:hAnsiTheme="majorBidi" w:cstheme="majorBidi"/>
                <w:sz w:val="20"/>
                <w:szCs w:val="20"/>
                <w:lang w:val="fr-FR"/>
              </w:rPr>
            </w:pPr>
            <w:r w:rsidRPr="00194FAC">
              <w:rPr>
                <w:rFonts w:asciiTheme="majorBidi" w:hAnsiTheme="majorBidi" w:cstheme="majorBidi"/>
                <w:sz w:val="20"/>
                <w:szCs w:val="20"/>
                <w:lang w:val="fr-FR"/>
              </w:rPr>
              <w:t>IND/HAL/34/INV/315</w:t>
            </w:r>
          </w:p>
          <w:p w14:paraId="1581EAB0" w14:textId="77777777" w:rsidR="007045EF" w:rsidRPr="00194FAC" w:rsidRDefault="007045EF" w:rsidP="00872A7F">
            <w:pPr>
              <w:jc w:val="left"/>
              <w:rPr>
                <w:rFonts w:asciiTheme="majorBidi" w:hAnsiTheme="majorBidi" w:cstheme="majorBidi"/>
                <w:sz w:val="20"/>
                <w:szCs w:val="20"/>
                <w:lang w:val="fr-FR"/>
              </w:rPr>
            </w:pPr>
            <w:r w:rsidRPr="00194FAC">
              <w:rPr>
                <w:rFonts w:asciiTheme="majorBidi" w:hAnsiTheme="majorBidi" w:cstheme="majorBidi"/>
                <w:sz w:val="20"/>
                <w:szCs w:val="20"/>
                <w:lang w:val="fr-FR"/>
              </w:rPr>
              <w:t>Plan d'élimination de la production et de la consommation du secteur des halons</w:t>
            </w:r>
          </w:p>
        </w:tc>
        <w:tc>
          <w:tcPr>
            <w:tcW w:w="1763" w:type="dxa"/>
            <w:tcMar>
              <w:top w:w="0" w:type="dxa"/>
              <w:left w:w="108" w:type="dxa"/>
              <w:bottom w:w="0" w:type="dxa"/>
              <w:right w:w="108" w:type="dxa"/>
            </w:tcMar>
            <w:hideMark/>
          </w:tcPr>
          <w:p w14:paraId="34153110" w14:textId="77777777" w:rsidR="007045EF" w:rsidRPr="00194FAC" w:rsidRDefault="007045EF">
            <w:pPr>
              <w:rPr>
                <w:rFonts w:asciiTheme="majorBidi" w:hAnsiTheme="majorBidi" w:cstheme="majorBidi"/>
                <w:sz w:val="20"/>
                <w:szCs w:val="20"/>
                <w:lang w:val="fr-FR"/>
              </w:rPr>
            </w:pPr>
            <w:r w:rsidRPr="00194FAC">
              <w:rPr>
                <w:rFonts w:asciiTheme="majorBidi" w:hAnsiTheme="majorBidi" w:cstheme="majorBidi"/>
                <w:sz w:val="20"/>
                <w:szCs w:val="20"/>
                <w:lang w:val="fr-FR"/>
              </w:rPr>
              <w:t>Banque mondiale</w:t>
            </w:r>
          </w:p>
        </w:tc>
        <w:tc>
          <w:tcPr>
            <w:tcW w:w="1276" w:type="dxa"/>
            <w:tcMar>
              <w:top w:w="0" w:type="dxa"/>
              <w:left w:w="108" w:type="dxa"/>
              <w:bottom w:w="0" w:type="dxa"/>
              <w:right w:w="108" w:type="dxa"/>
            </w:tcMar>
            <w:hideMark/>
          </w:tcPr>
          <w:p w14:paraId="2C080576" w14:textId="77777777" w:rsidR="007045EF" w:rsidRPr="00194FAC" w:rsidRDefault="007045EF">
            <w:pPr>
              <w:rPr>
                <w:rFonts w:asciiTheme="majorBidi" w:hAnsiTheme="majorBidi" w:cstheme="majorBidi"/>
                <w:sz w:val="20"/>
                <w:szCs w:val="20"/>
                <w:lang w:val="fr-FR"/>
              </w:rPr>
            </w:pPr>
            <w:r w:rsidRPr="00194FAC">
              <w:rPr>
                <w:rFonts w:asciiTheme="majorBidi" w:hAnsiTheme="majorBidi" w:cstheme="majorBidi"/>
                <w:sz w:val="20"/>
                <w:szCs w:val="20"/>
                <w:lang w:val="fr-FR"/>
              </w:rPr>
              <w:t>RAP individuel</w:t>
            </w:r>
          </w:p>
        </w:tc>
        <w:tc>
          <w:tcPr>
            <w:tcW w:w="1069" w:type="dxa"/>
            <w:tcMar>
              <w:top w:w="0" w:type="dxa"/>
              <w:left w:w="108" w:type="dxa"/>
              <w:bottom w:w="0" w:type="dxa"/>
              <w:right w:w="108" w:type="dxa"/>
            </w:tcMar>
            <w:hideMark/>
          </w:tcPr>
          <w:p w14:paraId="4AC640C1" w14:textId="77777777" w:rsidR="007045EF" w:rsidRPr="00194FAC" w:rsidRDefault="007045EF">
            <w:pPr>
              <w:rPr>
                <w:rFonts w:asciiTheme="majorBidi" w:hAnsiTheme="majorBidi" w:cstheme="majorBidi"/>
                <w:sz w:val="20"/>
                <w:szCs w:val="20"/>
                <w:lang w:val="fr-FR"/>
              </w:rPr>
            </w:pPr>
            <w:r w:rsidRPr="00194FAC">
              <w:rPr>
                <w:rFonts w:asciiTheme="majorBidi" w:hAnsiTheme="majorBidi" w:cstheme="majorBidi"/>
                <w:sz w:val="20"/>
                <w:szCs w:val="20"/>
                <w:lang w:val="fr-FR"/>
              </w:rPr>
              <w:t>juill. 01</w:t>
            </w:r>
          </w:p>
        </w:tc>
        <w:tc>
          <w:tcPr>
            <w:tcW w:w="1187" w:type="dxa"/>
            <w:tcMar>
              <w:top w:w="0" w:type="dxa"/>
              <w:left w:w="108" w:type="dxa"/>
              <w:bottom w:w="0" w:type="dxa"/>
              <w:right w:w="108" w:type="dxa"/>
            </w:tcMar>
            <w:hideMark/>
          </w:tcPr>
          <w:p w14:paraId="32AF117E" w14:textId="77777777" w:rsidR="007045EF" w:rsidRPr="00194FAC" w:rsidRDefault="007045EF">
            <w:pPr>
              <w:rPr>
                <w:rFonts w:asciiTheme="majorBidi" w:hAnsiTheme="majorBidi" w:cstheme="majorBidi"/>
                <w:sz w:val="20"/>
                <w:szCs w:val="20"/>
                <w:lang w:val="fr-FR"/>
              </w:rPr>
            </w:pPr>
            <w:r w:rsidRPr="00194FAC">
              <w:rPr>
                <w:rFonts w:asciiTheme="majorBidi" w:hAnsiTheme="majorBidi" w:cstheme="majorBidi"/>
                <w:color w:val="000000"/>
                <w:sz w:val="20"/>
                <w:szCs w:val="20"/>
                <w:lang w:val="fr-FR"/>
              </w:rPr>
              <w:t>oct. 03</w:t>
            </w:r>
          </w:p>
        </w:tc>
      </w:tr>
      <w:tr w:rsidR="007045EF" w:rsidRPr="00194FAC" w14:paraId="7B611725" w14:textId="77777777" w:rsidTr="00E91DB4">
        <w:tc>
          <w:tcPr>
            <w:tcW w:w="1222" w:type="dxa"/>
            <w:tcMar>
              <w:top w:w="0" w:type="dxa"/>
              <w:left w:w="108" w:type="dxa"/>
              <w:bottom w:w="0" w:type="dxa"/>
              <w:right w:w="108" w:type="dxa"/>
            </w:tcMar>
            <w:hideMark/>
          </w:tcPr>
          <w:p w14:paraId="640D109D" w14:textId="77777777" w:rsidR="007045EF" w:rsidRPr="00194FAC" w:rsidRDefault="007045EF">
            <w:pPr>
              <w:rPr>
                <w:rFonts w:asciiTheme="majorBidi" w:hAnsiTheme="majorBidi" w:cstheme="majorBidi"/>
                <w:sz w:val="20"/>
                <w:szCs w:val="20"/>
                <w:lang w:val="fr-FR"/>
              </w:rPr>
            </w:pPr>
            <w:r w:rsidRPr="00194FAC">
              <w:rPr>
                <w:rFonts w:asciiTheme="majorBidi" w:hAnsiTheme="majorBidi" w:cstheme="majorBidi"/>
                <w:sz w:val="20"/>
                <w:szCs w:val="20"/>
                <w:lang w:val="fr-FR"/>
              </w:rPr>
              <w:t>Sri Lanka</w:t>
            </w:r>
          </w:p>
        </w:tc>
        <w:tc>
          <w:tcPr>
            <w:tcW w:w="2823" w:type="dxa"/>
            <w:tcMar>
              <w:top w:w="0" w:type="dxa"/>
              <w:left w:w="108" w:type="dxa"/>
              <w:bottom w:w="0" w:type="dxa"/>
              <w:right w:w="108" w:type="dxa"/>
            </w:tcMar>
            <w:hideMark/>
          </w:tcPr>
          <w:p w14:paraId="64433897" w14:textId="77777777" w:rsidR="007045EF" w:rsidRPr="00194FAC" w:rsidRDefault="007045EF" w:rsidP="00872A7F">
            <w:pPr>
              <w:jc w:val="left"/>
              <w:rPr>
                <w:rFonts w:asciiTheme="majorBidi" w:hAnsiTheme="majorBidi" w:cstheme="majorBidi"/>
                <w:color w:val="000000"/>
                <w:sz w:val="20"/>
                <w:szCs w:val="20"/>
                <w:lang w:val="fr-FR"/>
              </w:rPr>
            </w:pPr>
            <w:r w:rsidRPr="00194FAC">
              <w:rPr>
                <w:rFonts w:asciiTheme="majorBidi" w:hAnsiTheme="majorBidi" w:cstheme="majorBidi"/>
                <w:color w:val="000000"/>
                <w:sz w:val="20"/>
                <w:szCs w:val="20"/>
                <w:lang w:val="fr-FR"/>
              </w:rPr>
              <w:t>SRL/PHA/82/TAS/51</w:t>
            </w:r>
          </w:p>
          <w:p w14:paraId="01DEF132" w14:textId="17AC85FD" w:rsidR="007045EF" w:rsidRPr="00194FAC" w:rsidRDefault="007045EF" w:rsidP="00872A7F">
            <w:pPr>
              <w:jc w:val="left"/>
              <w:rPr>
                <w:rFonts w:asciiTheme="majorBidi" w:hAnsiTheme="majorBidi" w:cstheme="majorBidi"/>
                <w:sz w:val="20"/>
                <w:szCs w:val="20"/>
                <w:lang w:val="fr-FR"/>
              </w:rPr>
            </w:pPr>
            <w:r w:rsidRPr="00194FAC">
              <w:rPr>
                <w:rFonts w:asciiTheme="majorBidi" w:hAnsiTheme="majorBidi" w:cstheme="majorBidi"/>
                <w:sz w:val="20"/>
                <w:szCs w:val="20"/>
                <w:lang w:val="fr-FR"/>
              </w:rPr>
              <w:t>Rapport de vérification sur la mise en œuvre du plan de gestion de l'élimination des HCFC</w:t>
            </w:r>
          </w:p>
        </w:tc>
        <w:tc>
          <w:tcPr>
            <w:tcW w:w="1763" w:type="dxa"/>
            <w:tcMar>
              <w:top w:w="0" w:type="dxa"/>
              <w:left w:w="108" w:type="dxa"/>
              <w:bottom w:w="0" w:type="dxa"/>
              <w:right w:w="108" w:type="dxa"/>
            </w:tcMar>
            <w:hideMark/>
          </w:tcPr>
          <w:p w14:paraId="60D7B3B3" w14:textId="77777777" w:rsidR="007045EF" w:rsidRPr="00194FAC" w:rsidRDefault="007045EF">
            <w:pPr>
              <w:rPr>
                <w:rFonts w:asciiTheme="majorBidi" w:hAnsiTheme="majorBidi" w:cstheme="majorBidi"/>
                <w:sz w:val="20"/>
                <w:szCs w:val="20"/>
                <w:lang w:val="fr-FR"/>
              </w:rPr>
            </w:pPr>
            <w:r w:rsidRPr="00194FAC">
              <w:rPr>
                <w:rFonts w:asciiTheme="majorBidi" w:hAnsiTheme="majorBidi" w:cstheme="majorBidi"/>
                <w:sz w:val="20"/>
                <w:szCs w:val="20"/>
                <w:lang w:val="fr-FR"/>
              </w:rPr>
              <w:t>PNUD</w:t>
            </w:r>
          </w:p>
        </w:tc>
        <w:tc>
          <w:tcPr>
            <w:tcW w:w="1276" w:type="dxa"/>
            <w:tcMar>
              <w:top w:w="0" w:type="dxa"/>
              <w:left w:w="108" w:type="dxa"/>
              <w:bottom w:w="0" w:type="dxa"/>
              <w:right w:w="108" w:type="dxa"/>
            </w:tcMar>
            <w:hideMark/>
          </w:tcPr>
          <w:p w14:paraId="4E15BE22" w14:textId="77777777" w:rsidR="007045EF" w:rsidRPr="00194FAC" w:rsidRDefault="007045EF">
            <w:pPr>
              <w:rPr>
                <w:rFonts w:asciiTheme="majorBidi" w:hAnsiTheme="majorBidi" w:cstheme="majorBidi"/>
                <w:sz w:val="20"/>
                <w:szCs w:val="20"/>
                <w:lang w:val="fr-FR"/>
              </w:rPr>
            </w:pPr>
            <w:r w:rsidRPr="00194FAC">
              <w:rPr>
                <w:rFonts w:asciiTheme="majorBidi" w:hAnsiTheme="majorBidi" w:cstheme="majorBidi"/>
                <w:sz w:val="20"/>
                <w:szCs w:val="20"/>
                <w:lang w:val="fr-FR"/>
              </w:rPr>
              <w:t>RAP individuel</w:t>
            </w:r>
          </w:p>
        </w:tc>
        <w:tc>
          <w:tcPr>
            <w:tcW w:w="1069" w:type="dxa"/>
            <w:tcMar>
              <w:top w:w="0" w:type="dxa"/>
              <w:left w:w="108" w:type="dxa"/>
              <w:bottom w:w="0" w:type="dxa"/>
              <w:right w:w="108" w:type="dxa"/>
            </w:tcMar>
            <w:hideMark/>
          </w:tcPr>
          <w:p w14:paraId="332C029B" w14:textId="77777777" w:rsidR="007045EF" w:rsidRPr="00194FAC" w:rsidRDefault="007045EF">
            <w:pPr>
              <w:rPr>
                <w:rFonts w:asciiTheme="majorBidi" w:hAnsiTheme="majorBidi" w:cstheme="majorBidi"/>
                <w:sz w:val="20"/>
                <w:szCs w:val="20"/>
                <w:lang w:val="fr-FR"/>
              </w:rPr>
            </w:pPr>
            <w:r w:rsidRPr="00194FAC">
              <w:rPr>
                <w:rFonts w:asciiTheme="majorBidi" w:hAnsiTheme="majorBidi" w:cstheme="majorBidi"/>
                <w:sz w:val="20"/>
                <w:szCs w:val="20"/>
                <w:lang w:val="fr-FR"/>
              </w:rPr>
              <w:t>déc. 18</w:t>
            </w:r>
          </w:p>
        </w:tc>
        <w:tc>
          <w:tcPr>
            <w:tcW w:w="1187" w:type="dxa"/>
            <w:tcMar>
              <w:top w:w="0" w:type="dxa"/>
              <w:left w:w="108" w:type="dxa"/>
              <w:bottom w:w="0" w:type="dxa"/>
              <w:right w:w="108" w:type="dxa"/>
            </w:tcMar>
            <w:hideMark/>
          </w:tcPr>
          <w:p w14:paraId="3A6CCF7F" w14:textId="77777777" w:rsidR="007045EF" w:rsidRPr="00194FAC" w:rsidRDefault="007045EF">
            <w:pPr>
              <w:rPr>
                <w:rFonts w:asciiTheme="majorBidi" w:hAnsiTheme="majorBidi" w:cstheme="majorBidi"/>
                <w:sz w:val="20"/>
                <w:szCs w:val="20"/>
                <w:lang w:val="fr-FR"/>
              </w:rPr>
            </w:pPr>
            <w:r w:rsidRPr="00194FAC">
              <w:rPr>
                <w:rFonts w:asciiTheme="majorBidi" w:hAnsiTheme="majorBidi" w:cstheme="majorBidi"/>
                <w:color w:val="000000"/>
                <w:sz w:val="20"/>
                <w:szCs w:val="20"/>
                <w:lang w:val="fr-FR"/>
              </w:rPr>
              <w:t>déc. 20</w:t>
            </w:r>
          </w:p>
        </w:tc>
      </w:tr>
      <w:tr w:rsidR="007045EF" w:rsidRPr="00194FAC" w14:paraId="419CFE25" w14:textId="77777777" w:rsidTr="00E91DB4">
        <w:tc>
          <w:tcPr>
            <w:tcW w:w="1222" w:type="dxa"/>
            <w:tcMar>
              <w:top w:w="0" w:type="dxa"/>
              <w:left w:w="108" w:type="dxa"/>
              <w:bottom w:w="0" w:type="dxa"/>
              <w:right w:w="108" w:type="dxa"/>
            </w:tcMar>
            <w:hideMark/>
          </w:tcPr>
          <w:p w14:paraId="56C1E8BE" w14:textId="77777777" w:rsidR="007045EF" w:rsidRPr="00194FAC" w:rsidRDefault="007045EF">
            <w:pPr>
              <w:rPr>
                <w:rFonts w:asciiTheme="majorBidi" w:hAnsiTheme="majorBidi" w:cstheme="majorBidi"/>
                <w:sz w:val="20"/>
                <w:szCs w:val="20"/>
                <w:lang w:val="fr-FR"/>
              </w:rPr>
            </w:pPr>
            <w:r w:rsidRPr="00194FAC">
              <w:rPr>
                <w:rFonts w:asciiTheme="majorBidi" w:hAnsiTheme="majorBidi" w:cstheme="majorBidi"/>
                <w:sz w:val="20"/>
                <w:szCs w:val="20"/>
                <w:lang w:val="fr-FR"/>
              </w:rPr>
              <w:t>Libéria</w:t>
            </w:r>
          </w:p>
        </w:tc>
        <w:tc>
          <w:tcPr>
            <w:tcW w:w="2823" w:type="dxa"/>
            <w:tcMar>
              <w:top w:w="0" w:type="dxa"/>
              <w:left w:w="108" w:type="dxa"/>
              <w:bottom w:w="0" w:type="dxa"/>
              <w:right w:w="108" w:type="dxa"/>
            </w:tcMar>
            <w:hideMark/>
          </w:tcPr>
          <w:p w14:paraId="680A9611" w14:textId="77777777" w:rsidR="007045EF" w:rsidRPr="00194FAC" w:rsidRDefault="007045EF">
            <w:pPr>
              <w:rPr>
                <w:rFonts w:asciiTheme="majorBidi" w:hAnsiTheme="majorBidi" w:cstheme="majorBidi"/>
                <w:sz w:val="20"/>
                <w:szCs w:val="20"/>
                <w:lang w:val="fr-FR"/>
              </w:rPr>
            </w:pPr>
            <w:r w:rsidRPr="00194FAC">
              <w:rPr>
                <w:rFonts w:asciiTheme="majorBidi" w:hAnsiTheme="majorBidi" w:cstheme="majorBidi"/>
                <w:sz w:val="20"/>
                <w:szCs w:val="20"/>
                <w:lang w:val="fr-FR"/>
              </w:rPr>
              <w:t>LIR/PHA/85/TAS/29</w:t>
            </w:r>
          </w:p>
          <w:p w14:paraId="792BEA3B" w14:textId="034D1490" w:rsidR="007045EF" w:rsidRPr="00194FAC" w:rsidRDefault="007045EF">
            <w:pPr>
              <w:rPr>
                <w:rFonts w:asciiTheme="majorBidi" w:hAnsiTheme="majorBidi" w:cstheme="majorBidi"/>
                <w:sz w:val="20"/>
                <w:szCs w:val="20"/>
                <w:lang w:val="fr-FR"/>
              </w:rPr>
            </w:pPr>
            <w:r w:rsidRPr="00194FAC">
              <w:rPr>
                <w:rFonts w:asciiTheme="majorBidi" w:hAnsiTheme="majorBidi" w:cstheme="majorBidi"/>
                <w:sz w:val="20"/>
                <w:szCs w:val="20"/>
                <w:lang w:val="fr-FR"/>
              </w:rPr>
              <w:t>Rapport de vérification pour la phase I du PGEH</w:t>
            </w:r>
          </w:p>
        </w:tc>
        <w:tc>
          <w:tcPr>
            <w:tcW w:w="1763" w:type="dxa"/>
            <w:tcMar>
              <w:top w:w="0" w:type="dxa"/>
              <w:left w:w="108" w:type="dxa"/>
              <w:bottom w:w="0" w:type="dxa"/>
              <w:right w:w="108" w:type="dxa"/>
            </w:tcMar>
            <w:hideMark/>
          </w:tcPr>
          <w:p w14:paraId="24C5D465" w14:textId="77777777" w:rsidR="007045EF" w:rsidRPr="00194FAC" w:rsidRDefault="007045EF">
            <w:pPr>
              <w:rPr>
                <w:rFonts w:asciiTheme="majorBidi" w:hAnsiTheme="majorBidi" w:cstheme="majorBidi"/>
                <w:sz w:val="20"/>
                <w:szCs w:val="20"/>
                <w:lang w:val="fr-FR"/>
              </w:rPr>
            </w:pPr>
            <w:r w:rsidRPr="00194FAC">
              <w:rPr>
                <w:rFonts w:asciiTheme="majorBidi" w:hAnsiTheme="majorBidi" w:cstheme="majorBidi"/>
                <w:sz w:val="20"/>
                <w:szCs w:val="20"/>
                <w:lang w:val="fr-FR"/>
              </w:rPr>
              <w:t>Allemagne</w:t>
            </w:r>
          </w:p>
        </w:tc>
        <w:tc>
          <w:tcPr>
            <w:tcW w:w="1276" w:type="dxa"/>
            <w:tcMar>
              <w:top w:w="0" w:type="dxa"/>
              <w:left w:w="108" w:type="dxa"/>
              <w:bottom w:w="0" w:type="dxa"/>
              <w:right w:w="108" w:type="dxa"/>
            </w:tcMar>
            <w:hideMark/>
          </w:tcPr>
          <w:p w14:paraId="5471DD03" w14:textId="77777777" w:rsidR="007045EF" w:rsidRPr="00194FAC" w:rsidRDefault="007045EF">
            <w:pPr>
              <w:rPr>
                <w:rFonts w:asciiTheme="majorBidi" w:hAnsiTheme="majorBidi" w:cstheme="majorBidi"/>
                <w:sz w:val="20"/>
                <w:szCs w:val="20"/>
                <w:lang w:val="fr-FR"/>
              </w:rPr>
            </w:pPr>
            <w:r w:rsidRPr="00194FAC">
              <w:rPr>
                <w:rFonts w:asciiTheme="majorBidi" w:hAnsiTheme="majorBidi" w:cstheme="majorBidi"/>
                <w:sz w:val="20"/>
                <w:szCs w:val="20"/>
                <w:lang w:val="fr-FR"/>
              </w:rPr>
              <w:t>RAP individuel</w:t>
            </w:r>
          </w:p>
        </w:tc>
        <w:tc>
          <w:tcPr>
            <w:tcW w:w="1069" w:type="dxa"/>
            <w:tcMar>
              <w:top w:w="0" w:type="dxa"/>
              <w:left w:w="108" w:type="dxa"/>
              <w:bottom w:w="0" w:type="dxa"/>
              <w:right w:w="108" w:type="dxa"/>
            </w:tcMar>
            <w:hideMark/>
          </w:tcPr>
          <w:p w14:paraId="2F38B061" w14:textId="77777777" w:rsidR="007045EF" w:rsidRPr="00194FAC" w:rsidRDefault="007045EF">
            <w:pPr>
              <w:rPr>
                <w:rFonts w:asciiTheme="majorBidi" w:hAnsiTheme="majorBidi" w:cstheme="majorBidi"/>
                <w:sz w:val="20"/>
                <w:szCs w:val="20"/>
                <w:lang w:val="fr-FR"/>
              </w:rPr>
            </w:pPr>
            <w:r w:rsidRPr="00194FAC">
              <w:rPr>
                <w:rFonts w:asciiTheme="majorBidi" w:hAnsiTheme="majorBidi" w:cstheme="majorBidi"/>
                <w:sz w:val="20"/>
                <w:szCs w:val="20"/>
                <w:lang w:val="fr-FR"/>
              </w:rPr>
              <w:t>juin 20</w:t>
            </w:r>
          </w:p>
        </w:tc>
        <w:tc>
          <w:tcPr>
            <w:tcW w:w="1187" w:type="dxa"/>
            <w:tcMar>
              <w:top w:w="0" w:type="dxa"/>
              <w:left w:w="108" w:type="dxa"/>
              <w:bottom w:w="0" w:type="dxa"/>
              <w:right w:w="108" w:type="dxa"/>
            </w:tcMar>
            <w:hideMark/>
          </w:tcPr>
          <w:p w14:paraId="2CD34F7B" w14:textId="77777777" w:rsidR="007045EF" w:rsidRPr="00194FAC" w:rsidRDefault="007045EF">
            <w:pPr>
              <w:rPr>
                <w:rFonts w:asciiTheme="majorBidi" w:hAnsiTheme="majorBidi" w:cstheme="majorBidi"/>
                <w:sz w:val="20"/>
                <w:szCs w:val="20"/>
                <w:lang w:val="fr-FR"/>
              </w:rPr>
            </w:pPr>
            <w:r w:rsidRPr="00194FAC">
              <w:rPr>
                <w:rFonts w:asciiTheme="majorBidi" w:hAnsiTheme="majorBidi" w:cstheme="majorBidi"/>
                <w:sz w:val="20"/>
                <w:szCs w:val="20"/>
                <w:lang w:val="fr-FR"/>
              </w:rPr>
              <w:t>oct. 20</w:t>
            </w:r>
          </w:p>
        </w:tc>
      </w:tr>
      <w:tr w:rsidR="007045EF" w:rsidRPr="00BC3597" w14:paraId="7D4682BB" w14:textId="77777777" w:rsidTr="00E91DB4">
        <w:tc>
          <w:tcPr>
            <w:tcW w:w="1222" w:type="dxa"/>
            <w:tcMar>
              <w:top w:w="0" w:type="dxa"/>
              <w:left w:w="108" w:type="dxa"/>
              <w:bottom w:w="0" w:type="dxa"/>
              <w:right w:w="108" w:type="dxa"/>
            </w:tcMar>
            <w:hideMark/>
          </w:tcPr>
          <w:p w14:paraId="3ECEB0D3" w14:textId="72F5FEC3" w:rsidR="007045EF" w:rsidRPr="00BC3597" w:rsidRDefault="003029AD">
            <w:pPr>
              <w:rPr>
                <w:rFonts w:asciiTheme="majorBidi" w:hAnsiTheme="majorBidi" w:cstheme="majorBidi"/>
                <w:sz w:val="20"/>
                <w:szCs w:val="20"/>
                <w:lang w:val="fr-FR"/>
              </w:rPr>
            </w:pPr>
            <w:r w:rsidRPr="00BC3597">
              <w:rPr>
                <w:rFonts w:asciiTheme="majorBidi" w:hAnsiTheme="majorBidi" w:cstheme="majorBidi"/>
                <w:sz w:val="20"/>
                <w:szCs w:val="20"/>
                <w:lang w:val="fr-FR"/>
              </w:rPr>
              <w:t>Enquête sur les solutions de remplacement aux SAO</w:t>
            </w:r>
          </w:p>
        </w:tc>
        <w:tc>
          <w:tcPr>
            <w:tcW w:w="2823" w:type="dxa"/>
            <w:tcMar>
              <w:top w:w="0" w:type="dxa"/>
              <w:left w:w="108" w:type="dxa"/>
              <w:bottom w:w="0" w:type="dxa"/>
              <w:right w:w="108" w:type="dxa"/>
            </w:tcMar>
            <w:hideMark/>
          </w:tcPr>
          <w:p w14:paraId="1A627143" w14:textId="77777777" w:rsidR="007045EF" w:rsidRPr="00BC3597" w:rsidRDefault="007045EF">
            <w:pPr>
              <w:rPr>
                <w:rFonts w:asciiTheme="majorBidi" w:hAnsiTheme="majorBidi" w:cstheme="majorBidi"/>
                <w:sz w:val="20"/>
                <w:szCs w:val="20"/>
                <w:lang w:val="es-ES"/>
              </w:rPr>
            </w:pPr>
            <w:r w:rsidRPr="00BC3597">
              <w:rPr>
                <w:rFonts w:asciiTheme="majorBidi" w:hAnsiTheme="majorBidi" w:cstheme="majorBidi"/>
                <w:sz w:val="20"/>
                <w:szCs w:val="20"/>
                <w:lang w:val="es-ES"/>
              </w:rPr>
              <w:t>JOR/SEV/76/TAS/98</w:t>
            </w:r>
          </w:p>
          <w:p w14:paraId="4D9FCC50" w14:textId="77777777" w:rsidR="007045EF" w:rsidRPr="00BC3597" w:rsidRDefault="007045EF">
            <w:pPr>
              <w:rPr>
                <w:rFonts w:asciiTheme="majorBidi" w:hAnsiTheme="majorBidi" w:cstheme="majorBidi"/>
                <w:sz w:val="20"/>
                <w:szCs w:val="20"/>
                <w:lang w:val="es-ES"/>
              </w:rPr>
            </w:pPr>
            <w:r w:rsidRPr="00BC3597">
              <w:rPr>
                <w:rFonts w:asciiTheme="majorBidi" w:hAnsiTheme="majorBidi" w:cstheme="majorBidi"/>
                <w:sz w:val="20"/>
                <w:szCs w:val="20"/>
                <w:lang w:val="es-ES"/>
              </w:rPr>
              <w:t>PHI/SEV/75/TAS/100</w:t>
            </w:r>
          </w:p>
          <w:p w14:paraId="066E0304" w14:textId="77777777" w:rsidR="007045EF" w:rsidRPr="00BC3597" w:rsidRDefault="007045EF">
            <w:pPr>
              <w:rPr>
                <w:rFonts w:asciiTheme="majorBidi" w:hAnsiTheme="majorBidi" w:cstheme="majorBidi"/>
                <w:sz w:val="20"/>
                <w:szCs w:val="20"/>
                <w:lang w:val="en-CA"/>
              </w:rPr>
            </w:pPr>
            <w:r w:rsidRPr="00BC3597">
              <w:rPr>
                <w:rFonts w:asciiTheme="majorBidi" w:hAnsiTheme="majorBidi" w:cstheme="majorBidi"/>
                <w:sz w:val="20"/>
                <w:szCs w:val="20"/>
                <w:lang w:val="en-CA"/>
              </w:rPr>
              <w:t>THA/SEV/74/TAS/167</w:t>
            </w:r>
          </w:p>
          <w:p w14:paraId="45765DC9" w14:textId="77777777" w:rsidR="007045EF" w:rsidRPr="00BC3597" w:rsidRDefault="007045EF">
            <w:pPr>
              <w:rPr>
                <w:rFonts w:asciiTheme="majorBidi" w:hAnsiTheme="majorBidi" w:cstheme="majorBidi"/>
                <w:sz w:val="20"/>
                <w:szCs w:val="20"/>
                <w:lang w:val="fr-FR"/>
              </w:rPr>
            </w:pPr>
            <w:r w:rsidRPr="00BC3597">
              <w:rPr>
                <w:rFonts w:asciiTheme="majorBidi" w:hAnsiTheme="majorBidi" w:cstheme="majorBidi"/>
                <w:sz w:val="20"/>
                <w:szCs w:val="20"/>
                <w:lang w:val="fr-FR"/>
              </w:rPr>
              <w:t>VIE/SEV/75/TAS/69</w:t>
            </w:r>
          </w:p>
        </w:tc>
        <w:tc>
          <w:tcPr>
            <w:tcW w:w="1763" w:type="dxa"/>
            <w:tcMar>
              <w:top w:w="0" w:type="dxa"/>
              <w:left w:w="108" w:type="dxa"/>
              <w:bottom w:w="0" w:type="dxa"/>
              <w:right w:w="108" w:type="dxa"/>
            </w:tcMar>
            <w:hideMark/>
          </w:tcPr>
          <w:p w14:paraId="68F8BDBC" w14:textId="77777777" w:rsidR="007045EF" w:rsidRPr="00BC3597" w:rsidRDefault="007045EF">
            <w:pPr>
              <w:rPr>
                <w:rFonts w:asciiTheme="majorBidi" w:hAnsiTheme="majorBidi" w:cstheme="majorBidi"/>
                <w:sz w:val="20"/>
                <w:szCs w:val="20"/>
                <w:lang w:val="fr-FR"/>
              </w:rPr>
            </w:pPr>
            <w:r w:rsidRPr="00BC3597">
              <w:rPr>
                <w:rFonts w:asciiTheme="majorBidi" w:hAnsiTheme="majorBidi" w:cstheme="majorBidi"/>
                <w:sz w:val="20"/>
                <w:szCs w:val="20"/>
                <w:lang w:val="fr-FR"/>
              </w:rPr>
              <w:t>Banque mondiale</w:t>
            </w:r>
          </w:p>
        </w:tc>
        <w:tc>
          <w:tcPr>
            <w:tcW w:w="1276" w:type="dxa"/>
            <w:tcMar>
              <w:top w:w="0" w:type="dxa"/>
              <w:left w:w="108" w:type="dxa"/>
              <w:bottom w:w="0" w:type="dxa"/>
              <w:right w:w="108" w:type="dxa"/>
            </w:tcMar>
            <w:hideMark/>
          </w:tcPr>
          <w:p w14:paraId="2993CDB5" w14:textId="77777777" w:rsidR="007045EF" w:rsidRPr="00BC3597" w:rsidRDefault="007045EF">
            <w:pPr>
              <w:rPr>
                <w:rFonts w:asciiTheme="majorBidi" w:hAnsiTheme="majorBidi" w:cstheme="majorBidi"/>
                <w:sz w:val="20"/>
                <w:szCs w:val="20"/>
                <w:lang w:val="fr-FR"/>
              </w:rPr>
            </w:pPr>
            <w:r w:rsidRPr="00BC3597">
              <w:rPr>
                <w:rFonts w:asciiTheme="majorBidi" w:hAnsiTheme="majorBidi" w:cstheme="majorBidi"/>
                <w:sz w:val="20"/>
                <w:szCs w:val="20"/>
                <w:lang w:val="fr-FR"/>
              </w:rPr>
              <w:t>RAP global</w:t>
            </w:r>
          </w:p>
        </w:tc>
        <w:tc>
          <w:tcPr>
            <w:tcW w:w="1069" w:type="dxa"/>
            <w:tcMar>
              <w:top w:w="0" w:type="dxa"/>
              <w:left w:w="108" w:type="dxa"/>
              <w:bottom w:w="0" w:type="dxa"/>
              <w:right w:w="108" w:type="dxa"/>
            </w:tcMar>
            <w:hideMark/>
          </w:tcPr>
          <w:p w14:paraId="26476EA0" w14:textId="2F131C9A" w:rsidR="007045EF" w:rsidRPr="00BC3597" w:rsidRDefault="00FC20CD">
            <w:pPr>
              <w:rPr>
                <w:rFonts w:asciiTheme="majorBidi" w:hAnsiTheme="majorBidi" w:cstheme="majorBidi"/>
                <w:sz w:val="20"/>
                <w:szCs w:val="20"/>
                <w:lang w:val="fr-FR"/>
              </w:rPr>
            </w:pPr>
            <w:r w:rsidRPr="00BC3597">
              <w:rPr>
                <w:rFonts w:asciiTheme="majorBidi" w:hAnsiTheme="majorBidi" w:cstheme="majorBidi"/>
                <w:sz w:val="20"/>
                <w:szCs w:val="20"/>
                <w:lang w:val="fr-FR"/>
              </w:rPr>
              <w:t xml:space="preserve">mai </w:t>
            </w:r>
            <w:r w:rsidR="007045EF" w:rsidRPr="00BC3597">
              <w:rPr>
                <w:rFonts w:asciiTheme="majorBidi" w:hAnsiTheme="majorBidi" w:cstheme="majorBidi"/>
                <w:sz w:val="20"/>
                <w:szCs w:val="20"/>
                <w:lang w:val="fr-FR"/>
              </w:rPr>
              <w:t>16</w:t>
            </w:r>
          </w:p>
          <w:p w14:paraId="1D6BA9BF" w14:textId="77777777" w:rsidR="007045EF" w:rsidRPr="00BC3597" w:rsidRDefault="007045EF">
            <w:pPr>
              <w:rPr>
                <w:rFonts w:asciiTheme="majorBidi" w:hAnsiTheme="majorBidi" w:cstheme="majorBidi"/>
                <w:sz w:val="20"/>
                <w:szCs w:val="20"/>
                <w:lang w:val="fr-FR"/>
              </w:rPr>
            </w:pPr>
            <w:r w:rsidRPr="00BC3597">
              <w:rPr>
                <w:rFonts w:asciiTheme="majorBidi" w:hAnsiTheme="majorBidi" w:cstheme="majorBidi"/>
                <w:sz w:val="20"/>
                <w:szCs w:val="20"/>
                <w:lang w:val="fr-FR"/>
              </w:rPr>
              <w:t>nov. 15</w:t>
            </w:r>
          </w:p>
          <w:p w14:paraId="465BD203" w14:textId="77777777" w:rsidR="007045EF" w:rsidRPr="00BC3597" w:rsidRDefault="007045EF">
            <w:pPr>
              <w:rPr>
                <w:rFonts w:asciiTheme="majorBidi" w:hAnsiTheme="majorBidi" w:cstheme="majorBidi"/>
                <w:sz w:val="20"/>
                <w:szCs w:val="20"/>
                <w:lang w:val="fr-FR"/>
              </w:rPr>
            </w:pPr>
            <w:r w:rsidRPr="00BC3597">
              <w:rPr>
                <w:rFonts w:asciiTheme="majorBidi" w:hAnsiTheme="majorBidi" w:cstheme="majorBidi"/>
                <w:sz w:val="20"/>
                <w:szCs w:val="20"/>
                <w:lang w:val="fr-FR"/>
              </w:rPr>
              <w:t>mai 15</w:t>
            </w:r>
          </w:p>
          <w:p w14:paraId="4B949DD2" w14:textId="77777777" w:rsidR="007045EF" w:rsidRPr="00BC3597" w:rsidRDefault="007045EF">
            <w:pPr>
              <w:rPr>
                <w:rFonts w:asciiTheme="majorBidi" w:hAnsiTheme="majorBidi" w:cstheme="majorBidi"/>
                <w:sz w:val="20"/>
                <w:szCs w:val="20"/>
                <w:lang w:val="fr-FR"/>
              </w:rPr>
            </w:pPr>
            <w:r w:rsidRPr="00BC3597">
              <w:rPr>
                <w:rFonts w:asciiTheme="majorBidi" w:hAnsiTheme="majorBidi" w:cstheme="majorBidi"/>
                <w:sz w:val="20"/>
                <w:szCs w:val="20"/>
                <w:lang w:val="fr-FR"/>
              </w:rPr>
              <w:t>nov. 15</w:t>
            </w:r>
          </w:p>
        </w:tc>
        <w:tc>
          <w:tcPr>
            <w:tcW w:w="1187" w:type="dxa"/>
            <w:tcMar>
              <w:top w:w="0" w:type="dxa"/>
              <w:left w:w="108" w:type="dxa"/>
              <w:bottom w:w="0" w:type="dxa"/>
              <w:right w:w="108" w:type="dxa"/>
            </w:tcMar>
            <w:hideMark/>
          </w:tcPr>
          <w:p w14:paraId="1F776E3D" w14:textId="77777777" w:rsidR="007045EF" w:rsidRPr="00BC3597" w:rsidRDefault="007045EF">
            <w:pPr>
              <w:rPr>
                <w:rFonts w:asciiTheme="majorBidi" w:hAnsiTheme="majorBidi" w:cstheme="majorBidi"/>
                <w:sz w:val="20"/>
                <w:szCs w:val="20"/>
                <w:lang w:val="fr-FR"/>
              </w:rPr>
            </w:pPr>
            <w:r w:rsidRPr="00BC3597">
              <w:rPr>
                <w:rFonts w:asciiTheme="majorBidi" w:hAnsiTheme="majorBidi" w:cstheme="majorBidi"/>
                <w:sz w:val="20"/>
                <w:szCs w:val="20"/>
                <w:lang w:val="fr-FR"/>
              </w:rPr>
              <w:t>nov. 17</w:t>
            </w:r>
          </w:p>
          <w:p w14:paraId="43CCD1AF" w14:textId="77777777" w:rsidR="007045EF" w:rsidRPr="00BC3597" w:rsidRDefault="007045EF">
            <w:pPr>
              <w:rPr>
                <w:rFonts w:asciiTheme="majorBidi" w:hAnsiTheme="majorBidi" w:cstheme="majorBidi"/>
                <w:sz w:val="20"/>
                <w:szCs w:val="20"/>
                <w:lang w:val="fr-FR"/>
              </w:rPr>
            </w:pPr>
            <w:r w:rsidRPr="00BC3597">
              <w:rPr>
                <w:rFonts w:asciiTheme="majorBidi" w:hAnsiTheme="majorBidi" w:cstheme="majorBidi"/>
                <w:sz w:val="20"/>
                <w:szCs w:val="20"/>
                <w:lang w:val="fr-FR"/>
              </w:rPr>
              <w:t>sep. 17</w:t>
            </w:r>
          </w:p>
          <w:p w14:paraId="2394F0E8" w14:textId="77777777" w:rsidR="007045EF" w:rsidRPr="00BC3597" w:rsidRDefault="007045EF">
            <w:pPr>
              <w:rPr>
                <w:rFonts w:asciiTheme="majorBidi" w:hAnsiTheme="majorBidi" w:cstheme="majorBidi"/>
                <w:sz w:val="20"/>
                <w:szCs w:val="20"/>
                <w:lang w:val="fr-FR"/>
              </w:rPr>
            </w:pPr>
            <w:r w:rsidRPr="00BC3597">
              <w:rPr>
                <w:rFonts w:asciiTheme="majorBidi" w:hAnsiTheme="majorBidi" w:cstheme="majorBidi"/>
                <w:sz w:val="20"/>
                <w:szCs w:val="20"/>
                <w:lang w:val="fr-FR"/>
              </w:rPr>
              <w:t>nov. 17</w:t>
            </w:r>
          </w:p>
          <w:p w14:paraId="23EAAEF4" w14:textId="77777777" w:rsidR="007045EF" w:rsidRPr="00BC3597" w:rsidRDefault="007045EF">
            <w:pPr>
              <w:rPr>
                <w:rFonts w:asciiTheme="majorBidi" w:hAnsiTheme="majorBidi" w:cstheme="majorBidi"/>
                <w:sz w:val="20"/>
                <w:szCs w:val="20"/>
                <w:lang w:val="fr-FR"/>
              </w:rPr>
            </w:pPr>
            <w:r w:rsidRPr="00BC3597">
              <w:rPr>
                <w:rFonts w:asciiTheme="majorBidi" w:hAnsiTheme="majorBidi" w:cstheme="majorBidi"/>
                <w:sz w:val="20"/>
                <w:szCs w:val="20"/>
                <w:lang w:val="fr-FR"/>
              </w:rPr>
              <w:t>nov. 17</w:t>
            </w:r>
          </w:p>
        </w:tc>
      </w:tr>
    </w:tbl>
    <w:p w14:paraId="3B655B3C" w14:textId="77777777" w:rsidR="00130D65" w:rsidRDefault="00130D65" w:rsidP="00130D65">
      <w:pPr>
        <w:pStyle w:val="Heading1"/>
        <w:numPr>
          <w:ilvl w:val="0"/>
          <w:numId w:val="0"/>
        </w:numPr>
        <w:rPr>
          <w:lang w:val="fr-FR"/>
        </w:rPr>
      </w:pPr>
      <w:bookmarkStart w:id="1" w:name="_Hlk118106266"/>
    </w:p>
    <w:p w14:paraId="669168C9" w14:textId="75B50A43" w:rsidR="00DF7C2D" w:rsidRPr="00194FAC" w:rsidRDefault="00E70C0C" w:rsidP="00173539">
      <w:pPr>
        <w:pStyle w:val="Heading1"/>
        <w:numPr>
          <w:ilvl w:val="0"/>
          <w:numId w:val="10"/>
        </w:numPr>
        <w:rPr>
          <w:lang w:val="fr-FR"/>
        </w:rPr>
      </w:pPr>
      <w:r w:rsidRPr="00BC3597">
        <w:rPr>
          <w:lang w:val="fr-FR"/>
        </w:rPr>
        <w:t>Il est également à relever que trois RAC d'A</w:t>
      </w:r>
      <w:r w:rsidR="00846C18">
        <w:rPr>
          <w:lang w:val="fr-FR"/>
        </w:rPr>
        <w:t>ccords Pluriannuels (A</w:t>
      </w:r>
      <w:r w:rsidRPr="00BC3597">
        <w:rPr>
          <w:lang w:val="fr-FR"/>
        </w:rPr>
        <w:t>PA</w:t>
      </w:r>
      <w:r w:rsidR="00846C18">
        <w:rPr>
          <w:lang w:val="fr-FR"/>
        </w:rPr>
        <w:t>)</w:t>
      </w:r>
      <w:r w:rsidRPr="00BC3597">
        <w:rPr>
          <w:lang w:val="fr-FR"/>
        </w:rPr>
        <w:t xml:space="preserve"> (à savoir la </w:t>
      </w:r>
      <w:r w:rsidR="003D426B" w:rsidRPr="00BC3597">
        <w:rPr>
          <w:lang w:val="fr-FR"/>
        </w:rPr>
        <w:t>phase I du PGEH de Sri Lanka ; l’é</w:t>
      </w:r>
      <w:r w:rsidRPr="00BC3597">
        <w:rPr>
          <w:lang w:val="fr-FR"/>
        </w:rPr>
        <w:t>limination des CFC</w:t>
      </w:r>
      <w:r w:rsidRPr="00194FAC">
        <w:rPr>
          <w:lang w:val="fr-FR"/>
        </w:rPr>
        <w:t xml:space="preserve"> aux Philippines ; et la phase I du PGEH </w:t>
      </w:r>
      <w:r w:rsidR="003D426B">
        <w:rPr>
          <w:lang w:val="fr-FR"/>
        </w:rPr>
        <w:t>en</w:t>
      </w:r>
      <w:r w:rsidRPr="00194FAC">
        <w:rPr>
          <w:lang w:val="fr-FR"/>
        </w:rPr>
        <w:t xml:space="preserve"> Serbie) ainsi qu'un RAP individuel (projet d'investissement en Thaïlande) ont été soumis par les agences et reçus par le Secrétariat après la date limite de soumission. Ces rapports feront l'objet d'un examen à la 92</w:t>
      </w:r>
      <w:r w:rsidR="00222435" w:rsidRPr="00194FAC">
        <w:rPr>
          <w:vertAlign w:val="superscript"/>
          <w:lang w:val="fr-FR"/>
        </w:rPr>
        <w:t>e</w:t>
      </w:r>
      <w:r w:rsidRPr="00194FAC">
        <w:rPr>
          <w:lang w:val="fr-FR"/>
        </w:rPr>
        <w:t xml:space="preserve"> réunion. </w:t>
      </w:r>
    </w:p>
    <w:bookmarkEnd w:id="1"/>
    <w:p w14:paraId="16E04AE3" w14:textId="2D5659A6" w:rsidR="00F832ED" w:rsidRPr="00194FAC" w:rsidRDefault="005841EC" w:rsidP="00F832ED">
      <w:pPr>
        <w:pStyle w:val="Heading1"/>
        <w:widowControl w:val="0"/>
        <w:numPr>
          <w:ilvl w:val="0"/>
          <w:numId w:val="10"/>
        </w:numPr>
        <w:tabs>
          <w:tab w:val="clear" w:pos="0"/>
          <w:tab w:val="num" w:pos="720"/>
        </w:tabs>
        <w:spacing w:before="240" w:after="120"/>
        <w:rPr>
          <w:lang w:val="fr-FR"/>
        </w:rPr>
      </w:pPr>
      <w:r w:rsidRPr="00194FAC">
        <w:rPr>
          <w:lang w:val="fr-FR"/>
        </w:rPr>
        <w:t xml:space="preserve">Conformément à la décision 90/28(f), l'administratrice principale, suivi et évaluation indique que l'ONUDI a mis à jour les informations du RAP concernant le projet pour le secteur de l'entretien en réfrigération utilisant des CFC en Chine ; par conséquent, le problème peut être considéré comme résolu. </w:t>
      </w:r>
    </w:p>
    <w:p w14:paraId="501BAD32" w14:textId="5866376F" w:rsidR="00EF408A" w:rsidRPr="00194FAC" w:rsidRDefault="00B31518" w:rsidP="00BC3597">
      <w:pPr>
        <w:pStyle w:val="ListParagraph"/>
        <w:keepNext/>
        <w:keepLines/>
        <w:numPr>
          <w:ilvl w:val="0"/>
          <w:numId w:val="32"/>
        </w:numPr>
        <w:spacing w:after="240"/>
        <w:ind w:left="709"/>
        <w:rPr>
          <w:b/>
          <w:bCs/>
          <w:sz w:val="24"/>
          <w:szCs w:val="24"/>
          <w:lang w:val="fr-FR"/>
        </w:rPr>
      </w:pPr>
      <w:r w:rsidRPr="00194FAC">
        <w:rPr>
          <w:b/>
          <w:bCs/>
          <w:sz w:val="24"/>
          <w:szCs w:val="24"/>
          <w:lang w:val="fr-FR"/>
        </w:rPr>
        <w:lastRenderedPageBreak/>
        <w:t xml:space="preserve">Résumé des informations des </w:t>
      </w:r>
      <w:r w:rsidR="003D426B">
        <w:rPr>
          <w:b/>
          <w:bCs/>
          <w:sz w:val="24"/>
          <w:szCs w:val="24"/>
          <w:lang w:val="fr-FR"/>
        </w:rPr>
        <w:t>RAP</w:t>
      </w:r>
      <w:r w:rsidRPr="00194FAC">
        <w:rPr>
          <w:b/>
          <w:bCs/>
          <w:sz w:val="24"/>
          <w:szCs w:val="24"/>
          <w:lang w:val="fr-FR"/>
        </w:rPr>
        <w:t xml:space="preserve"> d'APA</w:t>
      </w:r>
    </w:p>
    <w:p w14:paraId="4B06CF43" w14:textId="5E44E551" w:rsidR="007A0B18" w:rsidRPr="00194FAC" w:rsidRDefault="0053611A" w:rsidP="00BC3597">
      <w:pPr>
        <w:keepNext/>
        <w:keepLines/>
        <w:rPr>
          <w:b/>
          <w:bCs/>
          <w:lang w:val="fr-FR"/>
        </w:rPr>
      </w:pPr>
      <w:r w:rsidRPr="00194FAC">
        <w:rPr>
          <w:b/>
          <w:bCs/>
          <w:lang w:val="fr-FR"/>
        </w:rPr>
        <w:t>I.1 Aperçu des informations issues des RAP d'APA</w:t>
      </w:r>
    </w:p>
    <w:p w14:paraId="4EE3744F" w14:textId="77777777" w:rsidR="001E1899" w:rsidRPr="00194FAC" w:rsidRDefault="001E1899" w:rsidP="00BC3597">
      <w:pPr>
        <w:keepNext/>
        <w:keepLines/>
        <w:rPr>
          <w:b/>
          <w:bCs/>
          <w:lang w:val="fr-FR"/>
        </w:rPr>
      </w:pPr>
    </w:p>
    <w:p w14:paraId="3A6BA7F6" w14:textId="39B6D088" w:rsidR="00070322" w:rsidRPr="00194FAC" w:rsidRDefault="00EA3437" w:rsidP="00BC3597">
      <w:pPr>
        <w:pStyle w:val="Heading1"/>
        <w:keepNext/>
        <w:keepLines/>
        <w:widowControl w:val="0"/>
        <w:numPr>
          <w:ilvl w:val="0"/>
          <w:numId w:val="10"/>
        </w:numPr>
        <w:tabs>
          <w:tab w:val="clear" w:pos="0"/>
          <w:tab w:val="num" w:pos="720"/>
        </w:tabs>
        <w:rPr>
          <w:lang w:val="fr-FR"/>
        </w:rPr>
      </w:pPr>
      <w:bookmarkStart w:id="2" w:name="_Hlk119151817"/>
      <w:r w:rsidRPr="00194FAC">
        <w:rPr>
          <w:lang w:val="fr-FR"/>
        </w:rPr>
        <w:t>Sur les 254 projets pluriannuels achevés à compter du rapport périodique 2021, les accords bilatéraux et les agences d'exécution ont soumis 220 RAP avant la 91</w:t>
      </w:r>
      <w:r w:rsidR="003110A8" w:rsidRPr="00194FAC">
        <w:rPr>
          <w:vertAlign w:val="superscript"/>
          <w:lang w:val="fr-FR"/>
        </w:rPr>
        <w:t>e</w:t>
      </w:r>
      <w:r w:rsidRPr="00194FAC">
        <w:rPr>
          <w:lang w:val="fr-FR"/>
        </w:rPr>
        <w:t xml:space="preserve"> réunion et sept après la 90</w:t>
      </w:r>
      <w:r w:rsidR="007107DF" w:rsidRPr="00194FAC">
        <w:rPr>
          <w:vertAlign w:val="superscript"/>
          <w:lang w:val="fr-FR"/>
        </w:rPr>
        <w:t>e</w:t>
      </w:r>
      <w:r w:rsidR="003D426B">
        <w:rPr>
          <w:lang w:val="fr-FR"/>
        </w:rPr>
        <w:t> réunion </w:t>
      </w:r>
      <w:r w:rsidRPr="00194FAC">
        <w:rPr>
          <w:lang w:val="fr-FR"/>
        </w:rPr>
        <w:t xml:space="preserve">; 34 RAP sont donc en souffrance, comme indiqué dans le tableau 2. </w:t>
      </w:r>
    </w:p>
    <w:p w14:paraId="184C5FB0" w14:textId="33179AF2" w:rsidR="00222C40" w:rsidRPr="00194FAC" w:rsidRDefault="00222C40" w:rsidP="00BC3597">
      <w:pPr>
        <w:pStyle w:val="Heading1"/>
        <w:keepNext/>
        <w:keepLines/>
        <w:widowControl w:val="0"/>
        <w:numPr>
          <w:ilvl w:val="0"/>
          <w:numId w:val="0"/>
        </w:numPr>
        <w:tabs>
          <w:tab w:val="left" w:pos="720"/>
        </w:tabs>
        <w:spacing w:after="0"/>
        <w:rPr>
          <w:b/>
          <w:lang w:val="fr-FR"/>
        </w:rPr>
      </w:pPr>
      <w:r w:rsidRPr="00194FAC">
        <w:rPr>
          <w:b/>
          <w:lang w:val="fr-FR"/>
        </w:rPr>
        <w:t>Tableau 2. Vue d’ensemble des RAP portant sur des APA</w:t>
      </w:r>
    </w:p>
    <w:tbl>
      <w:tblPr>
        <w:tblW w:w="9365" w:type="dxa"/>
        <w:tblInd w:w="-5" w:type="dxa"/>
        <w:tblLayout w:type="fixed"/>
        <w:tblLook w:val="04A0" w:firstRow="1" w:lastRow="0" w:firstColumn="1" w:lastColumn="0" w:noHBand="0" w:noVBand="1"/>
      </w:tblPr>
      <w:tblGrid>
        <w:gridCol w:w="1843"/>
        <w:gridCol w:w="1880"/>
        <w:gridCol w:w="1881"/>
        <w:gridCol w:w="1880"/>
        <w:gridCol w:w="1881"/>
      </w:tblGrid>
      <w:tr w:rsidR="00996278" w:rsidRPr="00194FAC" w14:paraId="1B5EC63E" w14:textId="77777777" w:rsidTr="008435B2">
        <w:trPr>
          <w:tblHeader/>
        </w:trPr>
        <w:tc>
          <w:tcPr>
            <w:tcW w:w="1843" w:type="dxa"/>
            <w:tcBorders>
              <w:top w:val="single" w:sz="4" w:space="0" w:color="auto"/>
              <w:left w:val="single" w:sz="4" w:space="0" w:color="auto"/>
              <w:bottom w:val="single" w:sz="4" w:space="0" w:color="auto"/>
              <w:right w:val="single" w:sz="4" w:space="0" w:color="auto"/>
            </w:tcBorders>
            <w:noWrap/>
            <w:vAlign w:val="center"/>
            <w:hideMark/>
          </w:tcPr>
          <w:p w14:paraId="5762D4A1" w14:textId="754D39F9" w:rsidR="00996278" w:rsidRPr="00194FAC" w:rsidRDefault="003F3D9C" w:rsidP="00BC3597">
            <w:pPr>
              <w:keepNext/>
              <w:keepLines/>
              <w:widowControl w:val="0"/>
              <w:jc w:val="center"/>
              <w:rPr>
                <w:b/>
                <w:bCs/>
                <w:color w:val="000000"/>
                <w:sz w:val="20"/>
                <w:szCs w:val="20"/>
                <w:lang w:val="fr-FR" w:eastAsia="en-CA"/>
              </w:rPr>
            </w:pPr>
            <w:r w:rsidRPr="00194FAC">
              <w:rPr>
                <w:b/>
                <w:bCs/>
                <w:color w:val="000000"/>
                <w:sz w:val="20"/>
                <w:szCs w:val="20"/>
                <w:lang w:val="fr-FR" w:eastAsia="fr"/>
              </w:rPr>
              <w:t>Agence</w:t>
            </w:r>
          </w:p>
        </w:tc>
        <w:tc>
          <w:tcPr>
            <w:tcW w:w="1880" w:type="dxa"/>
            <w:tcBorders>
              <w:top w:val="single" w:sz="4" w:space="0" w:color="auto"/>
              <w:left w:val="nil"/>
              <w:bottom w:val="single" w:sz="4" w:space="0" w:color="auto"/>
              <w:right w:val="single" w:sz="4" w:space="0" w:color="auto"/>
            </w:tcBorders>
            <w:noWrap/>
            <w:vAlign w:val="center"/>
            <w:hideMark/>
          </w:tcPr>
          <w:p w14:paraId="05840E5E" w14:textId="2A7FA6DA" w:rsidR="00996278" w:rsidRPr="00194FAC" w:rsidRDefault="00996278" w:rsidP="00BC3597">
            <w:pPr>
              <w:keepNext/>
              <w:keepLines/>
              <w:widowControl w:val="0"/>
              <w:jc w:val="center"/>
              <w:rPr>
                <w:b/>
                <w:bCs/>
                <w:color w:val="000000"/>
                <w:sz w:val="20"/>
                <w:szCs w:val="20"/>
                <w:lang w:val="fr-FR" w:eastAsia="en-CA"/>
              </w:rPr>
            </w:pPr>
            <w:r w:rsidRPr="00194FAC">
              <w:rPr>
                <w:b/>
                <w:bCs/>
                <w:color w:val="000000"/>
                <w:sz w:val="20"/>
                <w:szCs w:val="20"/>
                <w:lang w:val="fr-FR" w:eastAsia="fr"/>
              </w:rPr>
              <w:t>Terminé</w:t>
            </w:r>
            <w:r w:rsidR="003D426B">
              <w:rPr>
                <w:b/>
                <w:bCs/>
                <w:color w:val="000000"/>
                <w:sz w:val="20"/>
                <w:szCs w:val="20"/>
                <w:lang w:val="fr-FR" w:eastAsia="fr"/>
              </w:rPr>
              <w:t>s</w:t>
            </w:r>
          </w:p>
        </w:tc>
        <w:tc>
          <w:tcPr>
            <w:tcW w:w="1881" w:type="dxa"/>
            <w:tcBorders>
              <w:top w:val="single" w:sz="4" w:space="0" w:color="auto"/>
              <w:left w:val="nil"/>
              <w:bottom w:val="single" w:sz="4" w:space="0" w:color="auto"/>
              <w:right w:val="single" w:sz="4" w:space="0" w:color="auto"/>
            </w:tcBorders>
            <w:vAlign w:val="center"/>
            <w:hideMark/>
          </w:tcPr>
          <w:p w14:paraId="3627D283" w14:textId="7B727A6C" w:rsidR="00996278" w:rsidRPr="00194FAC" w:rsidRDefault="003D426B" w:rsidP="00BC3597">
            <w:pPr>
              <w:keepNext/>
              <w:keepLines/>
              <w:widowControl w:val="0"/>
              <w:jc w:val="center"/>
              <w:rPr>
                <w:b/>
                <w:bCs/>
                <w:sz w:val="20"/>
                <w:szCs w:val="20"/>
                <w:lang w:val="fr-FR" w:eastAsia="en-CA"/>
              </w:rPr>
            </w:pPr>
            <w:r>
              <w:rPr>
                <w:b/>
                <w:bCs/>
                <w:sz w:val="20"/>
                <w:szCs w:val="20"/>
                <w:lang w:val="fr-FR" w:eastAsia="fr"/>
              </w:rPr>
              <w:t>Soumis</w:t>
            </w:r>
            <w:r w:rsidR="00996278" w:rsidRPr="00194FAC">
              <w:rPr>
                <w:b/>
                <w:bCs/>
                <w:sz w:val="20"/>
                <w:szCs w:val="20"/>
                <w:lang w:val="fr-FR" w:eastAsia="fr"/>
              </w:rPr>
              <w:t xml:space="preserve"> avant la 90</w:t>
            </w:r>
            <w:r w:rsidR="001B5FBC" w:rsidRPr="00194FAC">
              <w:rPr>
                <w:b/>
                <w:bCs/>
                <w:sz w:val="20"/>
                <w:szCs w:val="20"/>
                <w:vertAlign w:val="superscript"/>
                <w:lang w:val="fr-FR" w:eastAsia="fr"/>
              </w:rPr>
              <w:t>e</w:t>
            </w:r>
            <w:r w:rsidR="001B5FBC" w:rsidRPr="00194FAC">
              <w:rPr>
                <w:b/>
                <w:bCs/>
                <w:sz w:val="20"/>
                <w:szCs w:val="20"/>
                <w:lang w:val="fr-FR" w:eastAsia="fr"/>
              </w:rPr>
              <w:t xml:space="preserve"> réunion</w:t>
            </w:r>
          </w:p>
        </w:tc>
        <w:tc>
          <w:tcPr>
            <w:tcW w:w="1880" w:type="dxa"/>
            <w:tcBorders>
              <w:top w:val="single" w:sz="4" w:space="0" w:color="auto"/>
              <w:left w:val="nil"/>
              <w:bottom w:val="single" w:sz="4" w:space="0" w:color="auto"/>
              <w:right w:val="single" w:sz="4" w:space="0" w:color="auto"/>
            </w:tcBorders>
            <w:vAlign w:val="center"/>
            <w:hideMark/>
          </w:tcPr>
          <w:p w14:paraId="30C3C56E" w14:textId="3D529DB7" w:rsidR="00996278" w:rsidRPr="00194FAC" w:rsidRDefault="003D426B" w:rsidP="00BC3597">
            <w:pPr>
              <w:keepNext/>
              <w:keepLines/>
              <w:widowControl w:val="0"/>
              <w:jc w:val="center"/>
              <w:rPr>
                <w:b/>
                <w:bCs/>
                <w:sz w:val="20"/>
                <w:szCs w:val="20"/>
                <w:lang w:val="fr-FR" w:eastAsia="en-CA"/>
              </w:rPr>
            </w:pPr>
            <w:r>
              <w:rPr>
                <w:b/>
                <w:bCs/>
                <w:sz w:val="20"/>
                <w:szCs w:val="20"/>
                <w:lang w:val="fr-FR" w:eastAsia="fr"/>
              </w:rPr>
              <w:t>Soumis</w:t>
            </w:r>
            <w:r w:rsidR="00996278" w:rsidRPr="00194FAC">
              <w:rPr>
                <w:b/>
                <w:bCs/>
                <w:sz w:val="20"/>
                <w:szCs w:val="20"/>
                <w:lang w:val="fr-FR" w:eastAsia="fr"/>
              </w:rPr>
              <w:t xml:space="preserve"> après la 90</w:t>
            </w:r>
            <w:r w:rsidR="001B5FBC" w:rsidRPr="00194FAC">
              <w:rPr>
                <w:b/>
                <w:bCs/>
                <w:sz w:val="20"/>
                <w:szCs w:val="20"/>
                <w:vertAlign w:val="superscript"/>
                <w:lang w:val="fr-FR" w:eastAsia="fr"/>
              </w:rPr>
              <w:t>e</w:t>
            </w:r>
            <w:r w:rsidR="001B5FBC" w:rsidRPr="00194FAC">
              <w:rPr>
                <w:b/>
                <w:bCs/>
                <w:sz w:val="20"/>
                <w:szCs w:val="20"/>
                <w:lang w:val="fr-FR" w:eastAsia="fr"/>
              </w:rPr>
              <w:t xml:space="preserve"> réunion</w:t>
            </w:r>
          </w:p>
        </w:tc>
        <w:tc>
          <w:tcPr>
            <w:tcW w:w="1881" w:type="dxa"/>
            <w:tcBorders>
              <w:top w:val="single" w:sz="4" w:space="0" w:color="auto"/>
              <w:left w:val="nil"/>
              <w:bottom w:val="single" w:sz="4" w:space="0" w:color="auto"/>
              <w:right w:val="single" w:sz="4" w:space="0" w:color="auto"/>
            </w:tcBorders>
            <w:vAlign w:val="center"/>
            <w:hideMark/>
          </w:tcPr>
          <w:p w14:paraId="6179DEA2" w14:textId="77777777" w:rsidR="00996278" w:rsidRPr="00194FAC" w:rsidRDefault="00996278" w:rsidP="00BC3597">
            <w:pPr>
              <w:keepNext/>
              <w:keepLines/>
              <w:widowControl w:val="0"/>
              <w:jc w:val="center"/>
              <w:rPr>
                <w:b/>
                <w:bCs/>
                <w:sz w:val="20"/>
                <w:szCs w:val="20"/>
                <w:lang w:val="fr-FR" w:eastAsia="en-CA"/>
              </w:rPr>
            </w:pPr>
            <w:r w:rsidRPr="00194FAC">
              <w:rPr>
                <w:b/>
                <w:bCs/>
                <w:sz w:val="20"/>
                <w:szCs w:val="20"/>
                <w:lang w:val="fr-FR" w:eastAsia="fr"/>
              </w:rPr>
              <w:t>En souffrance</w:t>
            </w:r>
          </w:p>
        </w:tc>
      </w:tr>
      <w:tr w:rsidR="003F182B" w:rsidRPr="00194FAC" w14:paraId="3CFCBE9B" w14:textId="77777777" w:rsidTr="00FC20CD">
        <w:trPr>
          <w:trHeight w:val="187"/>
        </w:trPr>
        <w:tc>
          <w:tcPr>
            <w:tcW w:w="1843" w:type="dxa"/>
            <w:tcBorders>
              <w:top w:val="nil"/>
              <w:left w:val="single" w:sz="4" w:space="0" w:color="auto"/>
              <w:bottom w:val="single" w:sz="4" w:space="0" w:color="auto"/>
              <w:right w:val="single" w:sz="4" w:space="0" w:color="auto"/>
            </w:tcBorders>
            <w:noWrap/>
            <w:vAlign w:val="center"/>
            <w:hideMark/>
          </w:tcPr>
          <w:p w14:paraId="1DE806C0" w14:textId="77777777" w:rsidR="003F182B" w:rsidRPr="00194FAC" w:rsidRDefault="003F182B" w:rsidP="00BC3597">
            <w:pPr>
              <w:keepNext/>
              <w:keepLines/>
              <w:widowControl w:val="0"/>
              <w:rPr>
                <w:color w:val="000000"/>
                <w:sz w:val="20"/>
                <w:szCs w:val="20"/>
                <w:lang w:val="fr-FR" w:eastAsia="en-CA"/>
              </w:rPr>
            </w:pPr>
            <w:r w:rsidRPr="00194FAC">
              <w:rPr>
                <w:color w:val="000000"/>
                <w:sz w:val="20"/>
                <w:szCs w:val="20"/>
                <w:lang w:val="fr-FR" w:eastAsia="fr"/>
              </w:rPr>
              <w:t>Canada</w:t>
            </w:r>
          </w:p>
        </w:tc>
        <w:tc>
          <w:tcPr>
            <w:tcW w:w="1880" w:type="dxa"/>
            <w:tcBorders>
              <w:top w:val="nil"/>
              <w:left w:val="nil"/>
              <w:bottom w:val="single" w:sz="4" w:space="0" w:color="auto"/>
              <w:right w:val="single" w:sz="4" w:space="0" w:color="auto"/>
            </w:tcBorders>
            <w:noWrap/>
            <w:hideMark/>
          </w:tcPr>
          <w:p w14:paraId="6957BF80" w14:textId="3A4D14CE" w:rsidR="003F182B" w:rsidRPr="00194FAC" w:rsidRDefault="003F182B" w:rsidP="00BC3597">
            <w:pPr>
              <w:keepNext/>
              <w:keepLines/>
              <w:widowControl w:val="0"/>
              <w:jc w:val="right"/>
              <w:rPr>
                <w:sz w:val="20"/>
                <w:szCs w:val="20"/>
                <w:lang w:val="fr-FR" w:eastAsia="en-CA"/>
              </w:rPr>
            </w:pPr>
            <w:r w:rsidRPr="00194FAC">
              <w:rPr>
                <w:sz w:val="20"/>
                <w:szCs w:val="20"/>
                <w:lang w:val="fr-FR" w:eastAsia="fr"/>
              </w:rPr>
              <w:t>3</w:t>
            </w:r>
          </w:p>
        </w:tc>
        <w:tc>
          <w:tcPr>
            <w:tcW w:w="1881" w:type="dxa"/>
            <w:tcBorders>
              <w:top w:val="nil"/>
              <w:left w:val="nil"/>
              <w:bottom w:val="single" w:sz="4" w:space="0" w:color="auto"/>
              <w:right w:val="single" w:sz="4" w:space="0" w:color="auto"/>
            </w:tcBorders>
            <w:noWrap/>
            <w:hideMark/>
          </w:tcPr>
          <w:p w14:paraId="665A83D7" w14:textId="7082A69C" w:rsidR="003F182B" w:rsidRPr="00194FAC" w:rsidRDefault="003F182B" w:rsidP="00BC3597">
            <w:pPr>
              <w:keepNext/>
              <w:keepLines/>
              <w:widowControl w:val="0"/>
              <w:jc w:val="right"/>
              <w:rPr>
                <w:sz w:val="20"/>
                <w:szCs w:val="20"/>
                <w:lang w:val="fr-FR" w:eastAsia="en-CA"/>
              </w:rPr>
            </w:pPr>
            <w:r w:rsidRPr="00194FAC">
              <w:rPr>
                <w:sz w:val="20"/>
                <w:szCs w:val="20"/>
                <w:lang w:val="fr-FR" w:eastAsia="fr"/>
              </w:rPr>
              <w:t>3</w:t>
            </w:r>
          </w:p>
        </w:tc>
        <w:tc>
          <w:tcPr>
            <w:tcW w:w="1880" w:type="dxa"/>
            <w:tcBorders>
              <w:top w:val="nil"/>
              <w:left w:val="nil"/>
              <w:bottom w:val="single" w:sz="4" w:space="0" w:color="auto"/>
              <w:right w:val="single" w:sz="4" w:space="0" w:color="auto"/>
            </w:tcBorders>
            <w:noWrap/>
            <w:vAlign w:val="center"/>
          </w:tcPr>
          <w:p w14:paraId="3980AFFD" w14:textId="747A4533" w:rsidR="003F182B" w:rsidRPr="00194FAC" w:rsidRDefault="003F182B" w:rsidP="00BC3597">
            <w:pPr>
              <w:keepNext/>
              <w:keepLines/>
              <w:widowControl w:val="0"/>
              <w:jc w:val="right"/>
              <w:rPr>
                <w:sz w:val="20"/>
                <w:szCs w:val="20"/>
                <w:lang w:val="fr-FR" w:eastAsia="en-CA"/>
              </w:rPr>
            </w:pPr>
            <w:r w:rsidRPr="00194FAC">
              <w:rPr>
                <w:sz w:val="20"/>
                <w:szCs w:val="20"/>
                <w:lang w:val="fr-FR" w:eastAsia="fr"/>
              </w:rPr>
              <w:t>0</w:t>
            </w:r>
          </w:p>
        </w:tc>
        <w:tc>
          <w:tcPr>
            <w:tcW w:w="1881" w:type="dxa"/>
            <w:tcBorders>
              <w:top w:val="nil"/>
              <w:left w:val="nil"/>
              <w:bottom w:val="single" w:sz="4" w:space="0" w:color="auto"/>
              <w:right w:val="single" w:sz="4" w:space="0" w:color="auto"/>
            </w:tcBorders>
            <w:vAlign w:val="center"/>
          </w:tcPr>
          <w:p w14:paraId="18EC516F" w14:textId="286A9EAB" w:rsidR="003F182B" w:rsidRPr="00194FAC" w:rsidRDefault="003F182B" w:rsidP="00BC3597">
            <w:pPr>
              <w:keepNext/>
              <w:keepLines/>
              <w:widowControl w:val="0"/>
              <w:jc w:val="right"/>
              <w:rPr>
                <w:sz w:val="20"/>
                <w:szCs w:val="20"/>
                <w:lang w:val="fr-FR" w:eastAsia="en-CA"/>
              </w:rPr>
            </w:pPr>
            <w:r w:rsidRPr="00194FAC">
              <w:rPr>
                <w:sz w:val="20"/>
                <w:szCs w:val="20"/>
                <w:lang w:val="fr-FR" w:eastAsia="fr"/>
              </w:rPr>
              <w:t>0</w:t>
            </w:r>
          </w:p>
        </w:tc>
      </w:tr>
      <w:tr w:rsidR="003F182B" w:rsidRPr="00194FAC" w14:paraId="22C2757D" w14:textId="77777777" w:rsidTr="00FC20CD">
        <w:trPr>
          <w:trHeight w:val="187"/>
        </w:trPr>
        <w:tc>
          <w:tcPr>
            <w:tcW w:w="1843" w:type="dxa"/>
            <w:tcBorders>
              <w:top w:val="nil"/>
              <w:left w:val="single" w:sz="4" w:space="0" w:color="auto"/>
              <w:bottom w:val="single" w:sz="4" w:space="0" w:color="auto"/>
              <w:right w:val="single" w:sz="4" w:space="0" w:color="auto"/>
            </w:tcBorders>
            <w:noWrap/>
            <w:vAlign w:val="center"/>
            <w:hideMark/>
          </w:tcPr>
          <w:p w14:paraId="47290B63" w14:textId="77777777" w:rsidR="003F182B" w:rsidRPr="00194FAC" w:rsidRDefault="003F182B" w:rsidP="00BC3597">
            <w:pPr>
              <w:keepNext/>
              <w:keepLines/>
              <w:widowControl w:val="0"/>
              <w:rPr>
                <w:color w:val="000000"/>
                <w:sz w:val="20"/>
                <w:szCs w:val="20"/>
                <w:lang w:val="fr-FR" w:eastAsia="en-CA"/>
              </w:rPr>
            </w:pPr>
            <w:r w:rsidRPr="00194FAC">
              <w:rPr>
                <w:color w:val="000000"/>
                <w:sz w:val="20"/>
                <w:szCs w:val="20"/>
                <w:lang w:val="fr-FR" w:eastAsia="fr"/>
              </w:rPr>
              <w:t>France</w:t>
            </w:r>
          </w:p>
        </w:tc>
        <w:tc>
          <w:tcPr>
            <w:tcW w:w="1880" w:type="dxa"/>
            <w:tcBorders>
              <w:top w:val="nil"/>
              <w:left w:val="nil"/>
              <w:bottom w:val="single" w:sz="4" w:space="0" w:color="auto"/>
              <w:right w:val="single" w:sz="4" w:space="0" w:color="auto"/>
            </w:tcBorders>
            <w:noWrap/>
            <w:hideMark/>
          </w:tcPr>
          <w:p w14:paraId="0CA6AEF5" w14:textId="10BB54DE" w:rsidR="003F182B" w:rsidRPr="00194FAC" w:rsidRDefault="003F182B" w:rsidP="00BC3597">
            <w:pPr>
              <w:keepNext/>
              <w:keepLines/>
              <w:widowControl w:val="0"/>
              <w:jc w:val="right"/>
              <w:rPr>
                <w:sz w:val="20"/>
                <w:szCs w:val="20"/>
                <w:lang w:val="fr-FR" w:eastAsia="en-CA"/>
              </w:rPr>
            </w:pPr>
            <w:r w:rsidRPr="00194FAC">
              <w:rPr>
                <w:sz w:val="20"/>
                <w:szCs w:val="20"/>
                <w:lang w:val="fr-FR" w:eastAsia="fr"/>
              </w:rPr>
              <w:t>6</w:t>
            </w:r>
          </w:p>
        </w:tc>
        <w:tc>
          <w:tcPr>
            <w:tcW w:w="1881" w:type="dxa"/>
            <w:tcBorders>
              <w:top w:val="nil"/>
              <w:left w:val="nil"/>
              <w:bottom w:val="single" w:sz="4" w:space="0" w:color="auto"/>
              <w:right w:val="single" w:sz="4" w:space="0" w:color="auto"/>
            </w:tcBorders>
            <w:noWrap/>
            <w:hideMark/>
          </w:tcPr>
          <w:p w14:paraId="7192A63F" w14:textId="02577E18" w:rsidR="003F182B" w:rsidRPr="00194FAC" w:rsidRDefault="003F182B" w:rsidP="00BC3597">
            <w:pPr>
              <w:keepNext/>
              <w:keepLines/>
              <w:widowControl w:val="0"/>
              <w:jc w:val="right"/>
              <w:rPr>
                <w:sz w:val="20"/>
                <w:szCs w:val="20"/>
                <w:lang w:val="fr-FR" w:eastAsia="en-CA"/>
              </w:rPr>
            </w:pPr>
            <w:r w:rsidRPr="00194FAC">
              <w:rPr>
                <w:sz w:val="20"/>
                <w:szCs w:val="20"/>
                <w:lang w:val="fr-FR" w:eastAsia="fr"/>
              </w:rPr>
              <w:t>6</w:t>
            </w:r>
          </w:p>
        </w:tc>
        <w:tc>
          <w:tcPr>
            <w:tcW w:w="1880" w:type="dxa"/>
            <w:tcBorders>
              <w:top w:val="nil"/>
              <w:left w:val="nil"/>
              <w:bottom w:val="single" w:sz="4" w:space="0" w:color="auto"/>
              <w:right w:val="single" w:sz="4" w:space="0" w:color="auto"/>
            </w:tcBorders>
            <w:noWrap/>
            <w:vAlign w:val="center"/>
          </w:tcPr>
          <w:p w14:paraId="2200B666" w14:textId="119C8792" w:rsidR="003F182B" w:rsidRPr="00194FAC" w:rsidRDefault="003F182B" w:rsidP="00BC3597">
            <w:pPr>
              <w:keepNext/>
              <w:keepLines/>
              <w:widowControl w:val="0"/>
              <w:jc w:val="right"/>
              <w:rPr>
                <w:sz w:val="20"/>
                <w:szCs w:val="20"/>
                <w:lang w:val="fr-FR" w:eastAsia="en-CA"/>
              </w:rPr>
            </w:pPr>
            <w:r w:rsidRPr="00194FAC">
              <w:rPr>
                <w:sz w:val="20"/>
                <w:szCs w:val="20"/>
                <w:lang w:val="fr-FR" w:eastAsia="fr"/>
              </w:rPr>
              <w:t>0</w:t>
            </w:r>
          </w:p>
        </w:tc>
        <w:tc>
          <w:tcPr>
            <w:tcW w:w="1881" w:type="dxa"/>
            <w:tcBorders>
              <w:top w:val="nil"/>
              <w:left w:val="nil"/>
              <w:bottom w:val="single" w:sz="4" w:space="0" w:color="auto"/>
              <w:right w:val="single" w:sz="4" w:space="0" w:color="auto"/>
            </w:tcBorders>
            <w:vAlign w:val="center"/>
          </w:tcPr>
          <w:p w14:paraId="1062361B" w14:textId="2A5109E6" w:rsidR="003F182B" w:rsidRPr="00194FAC" w:rsidRDefault="003F182B" w:rsidP="00BC3597">
            <w:pPr>
              <w:keepNext/>
              <w:keepLines/>
              <w:widowControl w:val="0"/>
              <w:jc w:val="right"/>
              <w:rPr>
                <w:sz w:val="20"/>
                <w:szCs w:val="20"/>
                <w:lang w:val="fr-FR" w:eastAsia="en-CA"/>
              </w:rPr>
            </w:pPr>
            <w:r w:rsidRPr="00194FAC">
              <w:rPr>
                <w:sz w:val="20"/>
                <w:szCs w:val="20"/>
                <w:lang w:val="fr-FR" w:eastAsia="fr"/>
              </w:rPr>
              <w:t>0</w:t>
            </w:r>
          </w:p>
        </w:tc>
      </w:tr>
      <w:tr w:rsidR="003F182B" w:rsidRPr="00194FAC" w14:paraId="6AB4E643" w14:textId="77777777" w:rsidTr="00FC20CD">
        <w:trPr>
          <w:trHeight w:val="187"/>
        </w:trPr>
        <w:tc>
          <w:tcPr>
            <w:tcW w:w="1843" w:type="dxa"/>
            <w:tcBorders>
              <w:top w:val="nil"/>
              <w:left w:val="single" w:sz="4" w:space="0" w:color="auto"/>
              <w:bottom w:val="single" w:sz="4" w:space="0" w:color="auto"/>
              <w:right w:val="single" w:sz="4" w:space="0" w:color="auto"/>
            </w:tcBorders>
            <w:noWrap/>
            <w:vAlign w:val="center"/>
            <w:hideMark/>
          </w:tcPr>
          <w:p w14:paraId="1922016C" w14:textId="77777777" w:rsidR="003F182B" w:rsidRPr="00194FAC" w:rsidRDefault="003F182B" w:rsidP="00BC3597">
            <w:pPr>
              <w:keepNext/>
              <w:keepLines/>
              <w:widowControl w:val="0"/>
              <w:rPr>
                <w:color w:val="000000"/>
                <w:sz w:val="20"/>
                <w:szCs w:val="20"/>
                <w:lang w:val="fr-FR" w:eastAsia="en-CA"/>
              </w:rPr>
            </w:pPr>
            <w:r w:rsidRPr="00194FAC">
              <w:rPr>
                <w:color w:val="000000"/>
                <w:sz w:val="20"/>
                <w:szCs w:val="20"/>
                <w:lang w:val="fr-FR" w:eastAsia="fr"/>
              </w:rPr>
              <w:t>Allemagne</w:t>
            </w:r>
          </w:p>
        </w:tc>
        <w:tc>
          <w:tcPr>
            <w:tcW w:w="1880" w:type="dxa"/>
            <w:tcBorders>
              <w:top w:val="nil"/>
              <w:left w:val="nil"/>
              <w:bottom w:val="single" w:sz="4" w:space="0" w:color="auto"/>
              <w:right w:val="single" w:sz="4" w:space="0" w:color="auto"/>
            </w:tcBorders>
            <w:noWrap/>
            <w:hideMark/>
          </w:tcPr>
          <w:p w14:paraId="489D4AE0" w14:textId="6D0642C1" w:rsidR="003F182B" w:rsidRPr="00194FAC" w:rsidRDefault="003F182B" w:rsidP="00BC3597">
            <w:pPr>
              <w:keepNext/>
              <w:keepLines/>
              <w:widowControl w:val="0"/>
              <w:jc w:val="right"/>
              <w:rPr>
                <w:sz w:val="20"/>
                <w:szCs w:val="20"/>
                <w:lang w:val="fr-FR" w:eastAsia="en-CA"/>
              </w:rPr>
            </w:pPr>
            <w:r w:rsidRPr="00194FAC">
              <w:rPr>
                <w:sz w:val="20"/>
                <w:szCs w:val="20"/>
                <w:lang w:val="fr-FR" w:eastAsia="fr"/>
              </w:rPr>
              <w:t>11</w:t>
            </w:r>
          </w:p>
        </w:tc>
        <w:tc>
          <w:tcPr>
            <w:tcW w:w="1881" w:type="dxa"/>
            <w:tcBorders>
              <w:top w:val="nil"/>
              <w:left w:val="nil"/>
              <w:bottom w:val="single" w:sz="4" w:space="0" w:color="auto"/>
              <w:right w:val="single" w:sz="4" w:space="0" w:color="auto"/>
            </w:tcBorders>
            <w:noWrap/>
            <w:hideMark/>
          </w:tcPr>
          <w:p w14:paraId="554E4785" w14:textId="4D056E12" w:rsidR="003F182B" w:rsidRPr="00194FAC" w:rsidRDefault="003F182B" w:rsidP="00BC3597">
            <w:pPr>
              <w:keepNext/>
              <w:keepLines/>
              <w:widowControl w:val="0"/>
              <w:jc w:val="right"/>
              <w:rPr>
                <w:sz w:val="20"/>
                <w:szCs w:val="20"/>
                <w:lang w:val="fr-FR" w:eastAsia="en-CA"/>
              </w:rPr>
            </w:pPr>
            <w:r w:rsidRPr="00194FAC">
              <w:rPr>
                <w:sz w:val="20"/>
                <w:szCs w:val="20"/>
                <w:lang w:val="fr-FR" w:eastAsia="fr"/>
              </w:rPr>
              <w:t>9</w:t>
            </w:r>
          </w:p>
        </w:tc>
        <w:tc>
          <w:tcPr>
            <w:tcW w:w="1880" w:type="dxa"/>
            <w:tcBorders>
              <w:top w:val="nil"/>
              <w:left w:val="nil"/>
              <w:bottom w:val="single" w:sz="4" w:space="0" w:color="auto"/>
              <w:right w:val="single" w:sz="4" w:space="0" w:color="auto"/>
            </w:tcBorders>
            <w:noWrap/>
            <w:vAlign w:val="center"/>
          </w:tcPr>
          <w:p w14:paraId="371A927B" w14:textId="2A0E3C0F" w:rsidR="003F182B" w:rsidRPr="00194FAC" w:rsidRDefault="003F182B" w:rsidP="00BC3597">
            <w:pPr>
              <w:keepNext/>
              <w:keepLines/>
              <w:widowControl w:val="0"/>
              <w:jc w:val="right"/>
              <w:rPr>
                <w:sz w:val="20"/>
                <w:szCs w:val="20"/>
                <w:lang w:val="fr-FR" w:eastAsia="en-CA"/>
              </w:rPr>
            </w:pPr>
            <w:r w:rsidRPr="00194FAC">
              <w:rPr>
                <w:sz w:val="20"/>
                <w:szCs w:val="20"/>
                <w:lang w:val="fr-FR" w:eastAsia="fr"/>
              </w:rPr>
              <w:t>0</w:t>
            </w:r>
          </w:p>
        </w:tc>
        <w:tc>
          <w:tcPr>
            <w:tcW w:w="1881" w:type="dxa"/>
            <w:tcBorders>
              <w:top w:val="nil"/>
              <w:left w:val="nil"/>
              <w:bottom w:val="single" w:sz="4" w:space="0" w:color="auto"/>
              <w:right w:val="single" w:sz="4" w:space="0" w:color="auto"/>
            </w:tcBorders>
            <w:vAlign w:val="center"/>
          </w:tcPr>
          <w:p w14:paraId="1172585F" w14:textId="522BEDA8" w:rsidR="003F182B" w:rsidRPr="00194FAC" w:rsidRDefault="00EF00CB" w:rsidP="00BC3597">
            <w:pPr>
              <w:keepNext/>
              <w:keepLines/>
              <w:widowControl w:val="0"/>
              <w:jc w:val="right"/>
              <w:rPr>
                <w:sz w:val="20"/>
                <w:szCs w:val="20"/>
                <w:lang w:val="fr-FR" w:eastAsia="en-CA"/>
              </w:rPr>
            </w:pPr>
            <w:r w:rsidRPr="00194FAC">
              <w:rPr>
                <w:sz w:val="20"/>
                <w:szCs w:val="20"/>
                <w:lang w:val="fr-FR" w:eastAsia="fr"/>
              </w:rPr>
              <w:t>2</w:t>
            </w:r>
          </w:p>
        </w:tc>
      </w:tr>
      <w:tr w:rsidR="00996278" w:rsidRPr="00194FAC" w14:paraId="278EFC67" w14:textId="77777777" w:rsidTr="008435B2">
        <w:trPr>
          <w:trHeight w:val="187"/>
        </w:trPr>
        <w:tc>
          <w:tcPr>
            <w:tcW w:w="1843" w:type="dxa"/>
            <w:tcBorders>
              <w:top w:val="nil"/>
              <w:left w:val="single" w:sz="4" w:space="0" w:color="auto"/>
              <w:bottom w:val="single" w:sz="4" w:space="0" w:color="auto"/>
              <w:right w:val="single" w:sz="4" w:space="0" w:color="auto"/>
            </w:tcBorders>
            <w:noWrap/>
            <w:vAlign w:val="center"/>
            <w:hideMark/>
          </w:tcPr>
          <w:p w14:paraId="38F2898F" w14:textId="77777777" w:rsidR="00996278" w:rsidRPr="00194FAC" w:rsidRDefault="00996278" w:rsidP="00BC3597">
            <w:pPr>
              <w:keepNext/>
              <w:keepLines/>
              <w:widowControl w:val="0"/>
              <w:rPr>
                <w:color w:val="000000"/>
                <w:sz w:val="20"/>
                <w:szCs w:val="20"/>
                <w:lang w:val="fr-FR" w:eastAsia="en-CA"/>
              </w:rPr>
            </w:pPr>
            <w:r w:rsidRPr="00194FAC">
              <w:rPr>
                <w:color w:val="000000"/>
                <w:sz w:val="20"/>
                <w:szCs w:val="20"/>
                <w:lang w:val="fr-FR" w:eastAsia="fr"/>
              </w:rPr>
              <w:t>Japon</w:t>
            </w:r>
          </w:p>
        </w:tc>
        <w:tc>
          <w:tcPr>
            <w:tcW w:w="1880" w:type="dxa"/>
            <w:tcBorders>
              <w:top w:val="nil"/>
              <w:left w:val="nil"/>
              <w:bottom w:val="single" w:sz="4" w:space="0" w:color="auto"/>
              <w:right w:val="single" w:sz="4" w:space="0" w:color="auto"/>
            </w:tcBorders>
            <w:noWrap/>
            <w:vAlign w:val="center"/>
            <w:hideMark/>
          </w:tcPr>
          <w:p w14:paraId="4B93F808" w14:textId="77777777" w:rsidR="00996278" w:rsidRPr="00194FAC" w:rsidRDefault="00996278" w:rsidP="00BC3597">
            <w:pPr>
              <w:keepNext/>
              <w:keepLines/>
              <w:widowControl w:val="0"/>
              <w:jc w:val="right"/>
              <w:rPr>
                <w:sz w:val="20"/>
                <w:szCs w:val="20"/>
                <w:lang w:val="fr-FR" w:eastAsia="en-CA"/>
              </w:rPr>
            </w:pPr>
            <w:r w:rsidRPr="00194FAC">
              <w:rPr>
                <w:sz w:val="20"/>
                <w:szCs w:val="20"/>
                <w:lang w:val="fr-FR" w:eastAsia="fr"/>
              </w:rPr>
              <w:t>1</w:t>
            </w:r>
          </w:p>
        </w:tc>
        <w:tc>
          <w:tcPr>
            <w:tcW w:w="1881" w:type="dxa"/>
            <w:tcBorders>
              <w:top w:val="nil"/>
              <w:left w:val="nil"/>
              <w:bottom w:val="single" w:sz="4" w:space="0" w:color="auto"/>
              <w:right w:val="single" w:sz="4" w:space="0" w:color="auto"/>
            </w:tcBorders>
            <w:noWrap/>
            <w:vAlign w:val="center"/>
            <w:hideMark/>
          </w:tcPr>
          <w:p w14:paraId="069F36E2" w14:textId="77777777" w:rsidR="00996278" w:rsidRPr="00194FAC" w:rsidRDefault="00996278" w:rsidP="00BC3597">
            <w:pPr>
              <w:keepNext/>
              <w:keepLines/>
              <w:widowControl w:val="0"/>
              <w:jc w:val="right"/>
              <w:rPr>
                <w:sz w:val="20"/>
                <w:szCs w:val="20"/>
                <w:lang w:val="fr-FR" w:eastAsia="en-CA"/>
              </w:rPr>
            </w:pPr>
            <w:r w:rsidRPr="00194FAC">
              <w:rPr>
                <w:sz w:val="20"/>
                <w:szCs w:val="20"/>
                <w:lang w:val="fr-FR" w:eastAsia="fr"/>
              </w:rPr>
              <w:t>1</w:t>
            </w:r>
          </w:p>
        </w:tc>
        <w:tc>
          <w:tcPr>
            <w:tcW w:w="1880" w:type="dxa"/>
            <w:tcBorders>
              <w:top w:val="nil"/>
              <w:left w:val="nil"/>
              <w:bottom w:val="single" w:sz="4" w:space="0" w:color="auto"/>
              <w:right w:val="single" w:sz="4" w:space="0" w:color="auto"/>
            </w:tcBorders>
            <w:noWrap/>
            <w:vAlign w:val="center"/>
          </w:tcPr>
          <w:p w14:paraId="250925C3" w14:textId="7F22CE35" w:rsidR="00996278" w:rsidRPr="00194FAC" w:rsidRDefault="00E51EF4" w:rsidP="00BC3597">
            <w:pPr>
              <w:keepNext/>
              <w:keepLines/>
              <w:widowControl w:val="0"/>
              <w:jc w:val="right"/>
              <w:rPr>
                <w:sz w:val="20"/>
                <w:szCs w:val="20"/>
                <w:lang w:val="fr-FR" w:eastAsia="en-CA"/>
              </w:rPr>
            </w:pPr>
            <w:r w:rsidRPr="00194FAC">
              <w:rPr>
                <w:sz w:val="20"/>
                <w:szCs w:val="20"/>
                <w:lang w:val="fr-FR" w:eastAsia="fr"/>
              </w:rPr>
              <w:t>0</w:t>
            </w:r>
          </w:p>
        </w:tc>
        <w:tc>
          <w:tcPr>
            <w:tcW w:w="1881" w:type="dxa"/>
            <w:tcBorders>
              <w:top w:val="nil"/>
              <w:left w:val="nil"/>
              <w:bottom w:val="single" w:sz="4" w:space="0" w:color="auto"/>
              <w:right w:val="single" w:sz="4" w:space="0" w:color="auto"/>
            </w:tcBorders>
            <w:vAlign w:val="center"/>
          </w:tcPr>
          <w:p w14:paraId="6AFA8360" w14:textId="6371C489" w:rsidR="00996278" w:rsidRPr="00194FAC" w:rsidRDefault="009B0242" w:rsidP="00BC3597">
            <w:pPr>
              <w:keepNext/>
              <w:keepLines/>
              <w:widowControl w:val="0"/>
              <w:jc w:val="right"/>
              <w:rPr>
                <w:sz w:val="20"/>
                <w:szCs w:val="20"/>
                <w:lang w:val="fr-FR" w:eastAsia="en-CA"/>
              </w:rPr>
            </w:pPr>
            <w:r w:rsidRPr="00194FAC">
              <w:rPr>
                <w:sz w:val="20"/>
                <w:szCs w:val="20"/>
                <w:lang w:val="fr-FR" w:eastAsia="fr"/>
              </w:rPr>
              <w:t>0</w:t>
            </w:r>
          </w:p>
        </w:tc>
      </w:tr>
      <w:tr w:rsidR="004802C0" w:rsidRPr="00194FAC" w14:paraId="08AD7EE1" w14:textId="77777777" w:rsidTr="00FC20CD">
        <w:trPr>
          <w:trHeight w:val="187"/>
        </w:trPr>
        <w:tc>
          <w:tcPr>
            <w:tcW w:w="1843" w:type="dxa"/>
            <w:tcBorders>
              <w:top w:val="nil"/>
              <w:left w:val="single" w:sz="4" w:space="0" w:color="auto"/>
              <w:bottom w:val="single" w:sz="4" w:space="0" w:color="auto"/>
              <w:right w:val="single" w:sz="4" w:space="0" w:color="auto"/>
            </w:tcBorders>
            <w:noWrap/>
            <w:vAlign w:val="center"/>
            <w:hideMark/>
          </w:tcPr>
          <w:p w14:paraId="3375BF14" w14:textId="77777777" w:rsidR="004802C0" w:rsidRPr="00194FAC" w:rsidRDefault="004802C0" w:rsidP="00BC3597">
            <w:pPr>
              <w:keepNext/>
              <w:keepLines/>
              <w:widowControl w:val="0"/>
              <w:rPr>
                <w:color w:val="000000"/>
                <w:sz w:val="20"/>
                <w:szCs w:val="20"/>
                <w:lang w:val="fr-FR" w:eastAsia="en-CA"/>
              </w:rPr>
            </w:pPr>
            <w:r w:rsidRPr="00194FAC">
              <w:rPr>
                <w:color w:val="000000"/>
                <w:sz w:val="20"/>
                <w:szCs w:val="20"/>
                <w:lang w:val="fr-FR" w:eastAsia="fr"/>
              </w:rPr>
              <w:t>PNUD</w:t>
            </w:r>
          </w:p>
        </w:tc>
        <w:tc>
          <w:tcPr>
            <w:tcW w:w="1880" w:type="dxa"/>
            <w:tcBorders>
              <w:top w:val="nil"/>
              <w:left w:val="nil"/>
              <w:bottom w:val="single" w:sz="4" w:space="0" w:color="auto"/>
              <w:right w:val="single" w:sz="4" w:space="0" w:color="auto"/>
            </w:tcBorders>
            <w:noWrap/>
            <w:vAlign w:val="center"/>
            <w:hideMark/>
          </w:tcPr>
          <w:p w14:paraId="47303CEE" w14:textId="7F631878" w:rsidR="004802C0" w:rsidRPr="00194FAC" w:rsidRDefault="004802C0" w:rsidP="00BC3597">
            <w:pPr>
              <w:keepNext/>
              <w:keepLines/>
              <w:widowControl w:val="0"/>
              <w:jc w:val="right"/>
              <w:rPr>
                <w:sz w:val="20"/>
                <w:szCs w:val="20"/>
                <w:lang w:val="fr-FR" w:eastAsia="en-CA"/>
              </w:rPr>
            </w:pPr>
            <w:r w:rsidRPr="00194FAC">
              <w:rPr>
                <w:sz w:val="20"/>
                <w:szCs w:val="20"/>
                <w:lang w:val="fr-FR" w:eastAsia="fr"/>
              </w:rPr>
              <w:t>55</w:t>
            </w:r>
          </w:p>
        </w:tc>
        <w:tc>
          <w:tcPr>
            <w:tcW w:w="1881" w:type="dxa"/>
            <w:tcBorders>
              <w:top w:val="nil"/>
              <w:left w:val="nil"/>
              <w:bottom w:val="single" w:sz="4" w:space="0" w:color="auto"/>
              <w:right w:val="single" w:sz="4" w:space="0" w:color="auto"/>
            </w:tcBorders>
            <w:noWrap/>
            <w:hideMark/>
          </w:tcPr>
          <w:p w14:paraId="209E480F" w14:textId="13D50D1F" w:rsidR="004802C0" w:rsidRPr="00194FAC" w:rsidRDefault="004802C0" w:rsidP="00BC3597">
            <w:pPr>
              <w:keepNext/>
              <w:keepLines/>
              <w:widowControl w:val="0"/>
              <w:jc w:val="right"/>
              <w:rPr>
                <w:sz w:val="20"/>
                <w:szCs w:val="20"/>
                <w:lang w:val="fr-FR" w:eastAsia="en-CA"/>
              </w:rPr>
            </w:pPr>
            <w:r w:rsidRPr="00194FAC">
              <w:rPr>
                <w:sz w:val="20"/>
                <w:szCs w:val="20"/>
                <w:lang w:val="fr-FR" w:eastAsia="fr"/>
              </w:rPr>
              <w:t>48</w:t>
            </w:r>
          </w:p>
        </w:tc>
        <w:tc>
          <w:tcPr>
            <w:tcW w:w="1880" w:type="dxa"/>
            <w:tcBorders>
              <w:top w:val="nil"/>
              <w:left w:val="nil"/>
              <w:bottom w:val="single" w:sz="4" w:space="0" w:color="auto"/>
              <w:right w:val="single" w:sz="4" w:space="0" w:color="auto"/>
            </w:tcBorders>
            <w:noWrap/>
            <w:vAlign w:val="center"/>
          </w:tcPr>
          <w:p w14:paraId="733F39DE" w14:textId="27F56E2C" w:rsidR="004802C0" w:rsidRPr="00194FAC" w:rsidRDefault="00EF00CB" w:rsidP="00BC3597">
            <w:pPr>
              <w:keepNext/>
              <w:keepLines/>
              <w:widowControl w:val="0"/>
              <w:jc w:val="right"/>
              <w:rPr>
                <w:sz w:val="20"/>
                <w:szCs w:val="20"/>
                <w:lang w:val="fr-FR" w:eastAsia="en-CA"/>
              </w:rPr>
            </w:pPr>
            <w:r w:rsidRPr="00194FAC">
              <w:rPr>
                <w:sz w:val="20"/>
                <w:szCs w:val="20"/>
                <w:lang w:val="fr-FR" w:eastAsia="fr"/>
              </w:rPr>
              <w:t>1</w:t>
            </w:r>
          </w:p>
        </w:tc>
        <w:tc>
          <w:tcPr>
            <w:tcW w:w="1881" w:type="dxa"/>
            <w:tcBorders>
              <w:top w:val="nil"/>
              <w:left w:val="nil"/>
              <w:bottom w:val="single" w:sz="4" w:space="0" w:color="auto"/>
              <w:right w:val="single" w:sz="4" w:space="0" w:color="auto"/>
            </w:tcBorders>
            <w:vAlign w:val="center"/>
          </w:tcPr>
          <w:p w14:paraId="5B9BF25B" w14:textId="2348BB79" w:rsidR="004802C0" w:rsidRPr="00194FAC" w:rsidRDefault="00EF00CB" w:rsidP="00BC3597">
            <w:pPr>
              <w:keepNext/>
              <w:keepLines/>
              <w:widowControl w:val="0"/>
              <w:jc w:val="right"/>
              <w:rPr>
                <w:sz w:val="20"/>
                <w:szCs w:val="20"/>
                <w:lang w:val="fr-FR" w:eastAsia="en-CA"/>
              </w:rPr>
            </w:pPr>
            <w:r w:rsidRPr="00194FAC">
              <w:rPr>
                <w:sz w:val="20"/>
                <w:szCs w:val="20"/>
                <w:lang w:val="fr-FR" w:eastAsia="fr"/>
              </w:rPr>
              <w:t>6</w:t>
            </w:r>
          </w:p>
        </w:tc>
      </w:tr>
      <w:tr w:rsidR="004802C0" w:rsidRPr="00194FAC" w14:paraId="3E3C2291" w14:textId="77777777" w:rsidTr="00600DE8">
        <w:trPr>
          <w:trHeight w:val="132"/>
        </w:trPr>
        <w:tc>
          <w:tcPr>
            <w:tcW w:w="1843" w:type="dxa"/>
            <w:tcBorders>
              <w:top w:val="nil"/>
              <w:left w:val="single" w:sz="4" w:space="0" w:color="auto"/>
              <w:bottom w:val="single" w:sz="4" w:space="0" w:color="auto"/>
              <w:right w:val="single" w:sz="4" w:space="0" w:color="auto"/>
            </w:tcBorders>
            <w:noWrap/>
            <w:vAlign w:val="center"/>
            <w:hideMark/>
          </w:tcPr>
          <w:p w14:paraId="02E92DD9" w14:textId="77777777" w:rsidR="004802C0" w:rsidRPr="00194FAC" w:rsidRDefault="004802C0" w:rsidP="00BC3597">
            <w:pPr>
              <w:keepNext/>
              <w:keepLines/>
              <w:widowControl w:val="0"/>
              <w:rPr>
                <w:color w:val="000000"/>
                <w:sz w:val="20"/>
                <w:szCs w:val="20"/>
                <w:lang w:val="fr-FR" w:eastAsia="en-CA"/>
              </w:rPr>
            </w:pPr>
            <w:r w:rsidRPr="00194FAC">
              <w:rPr>
                <w:color w:val="000000"/>
                <w:sz w:val="20"/>
                <w:szCs w:val="20"/>
                <w:lang w:val="fr-FR" w:eastAsia="fr"/>
              </w:rPr>
              <w:t>PNUE</w:t>
            </w:r>
          </w:p>
        </w:tc>
        <w:tc>
          <w:tcPr>
            <w:tcW w:w="1880" w:type="dxa"/>
            <w:tcBorders>
              <w:top w:val="nil"/>
              <w:left w:val="nil"/>
              <w:bottom w:val="single" w:sz="4" w:space="0" w:color="auto"/>
              <w:right w:val="single" w:sz="4" w:space="0" w:color="auto"/>
            </w:tcBorders>
            <w:noWrap/>
            <w:hideMark/>
          </w:tcPr>
          <w:p w14:paraId="46908279" w14:textId="2F19894A" w:rsidR="004802C0" w:rsidRPr="00194FAC" w:rsidRDefault="004802C0" w:rsidP="00BC3597">
            <w:pPr>
              <w:keepNext/>
              <w:keepLines/>
              <w:widowControl w:val="0"/>
              <w:jc w:val="right"/>
              <w:rPr>
                <w:sz w:val="20"/>
                <w:szCs w:val="20"/>
                <w:lang w:val="fr-FR" w:eastAsia="en-CA"/>
              </w:rPr>
            </w:pPr>
            <w:r w:rsidRPr="00194FAC">
              <w:rPr>
                <w:sz w:val="20"/>
                <w:szCs w:val="20"/>
                <w:lang w:val="fr-FR"/>
              </w:rPr>
              <w:t>81</w:t>
            </w:r>
          </w:p>
        </w:tc>
        <w:tc>
          <w:tcPr>
            <w:tcW w:w="1881" w:type="dxa"/>
            <w:tcBorders>
              <w:top w:val="nil"/>
              <w:left w:val="nil"/>
              <w:bottom w:val="single" w:sz="4" w:space="0" w:color="auto"/>
              <w:right w:val="single" w:sz="4" w:space="0" w:color="auto"/>
            </w:tcBorders>
            <w:noWrap/>
            <w:hideMark/>
          </w:tcPr>
          <w:p w14:paraId="30EA2EFB" w14:textId="1207A11D" w:rsidR="004802C0" w:rsidRPr="00194FAC" w:rsidRDefault="004802C0" w:rsidP="00BC3597">
            <w:pPr>
              <w:keepNext/>
              <w:keepLines/>
              <w:widowControl w:val="0"/>
              <w:jc w:val="right"/>
              <w:rPr>
                <w:sz w:val="20"/>
                <w:szCs w:val="20"/>
                <w:lang w:val="fr-FR" w:eastAsia="en-CA"/>
              </w:rPr>
            </w:pPr>
            <w:r w:rsidRPr="00194FAC">
              <w:rPr>
                <w:sz w:val="20"/>
                <w:szCs w:val="20"/>
                <w:lang w:val="fr-FR" w:eastAsia="fr"/>
              </w:rPr>
              <w:t>63</w:t>
            </w:r>
          </w:p>
        </w:tc>
        <w:tc>
          <w:tcPr>
            <w:tcW w:w="1880" w:type="dxa"/>
            <w:tcBorders>
              <w:top w:val="nil"/>
              <w:left w:val="nil"/>
              <w:bottom w:val="single" w:sz="4" w:space="0" w:color="auto"/>
              <w:right w:val="single" w:sz="4" w:space="0" w:color="auto"/>
            </w:tcBorders>
            <w:noWrap/>
            <w:vAlign w:val="center"/>
          </w:tcPr>
          <w:p w14:paraId="2319278E" w14:textId="7269EAC1" w:rsidR="004802C0" w:rsidRPr="00194FAC" w:rsidRDefault="00EF00CB" w:rsidP="00BC3597">
            <w:pPr>
              <w:keepNext/>
              <w:keepLines/>
              <w:widowControl w:val="0"/>
              <w:jc w:val="right"/>
              <w:rPr>
                <w:sz w:val="20"/>
                <w:szCs w:val="20"/>
                <w:lang w:val="fr-FR" w:eastAsia="en-CA"/>
              </w:rPr>
            </w:pPr>
            <w:r w:rsidRPr="00194FAC">
              <w:rPr>
                <w:sz w:val="20"/>
                <w:szCs w:val="20"/>
                <w:lang w:val="fr-FR" w:eastAsia="fr"/>
              </w:rPr>
              <w:t>2</w:t>
            </w:r>
          </w:p>
        </w:tc>
        <w:tc>
          <w:tcPr>
            <w:tcW w:w="1881" w:type="dxa"/>
            <w:tcBorders>
              <w:top w:val="nil"/>
              <w:left w:val="nil"/>
              <w:bottom w:val="single" w:sz="4" w:space="0" w:color="auto"/>
              <w:right w:val="single" w:sz="4" w:space="0" w:color="auto"/>
            </w:tcBorders>
            <w:vAlign w:val="center"/>
          </w:tcPr>
          <w:p w14:paraId="170F3A4C" w14:textId="735905A0" w:rsidR="004802C0" w:rsidRPr="00194FAC" w:rsidRDefault="00EF00CB" w:rsidP="00BC3597">
            <w:pPr>
              <w:keepNext/>
              <w:keepLines/>
              <w:widowControl w:val="0"/>
              <w:jc w:val="right"/>
              <w:rPr>
                <w:sz w:val="20"/>
                <w:szCs w:val="20"/>
                <w:lang w:val="fr-FR" w:eastAsia="en-CA"/>
              </w:rPr>
            </w:pPr>
            <w:r w:rsidRPr="00194FAC">
              <w:rPr>
                <w:sz w:val="20"/>
                <w:szCs w:val="20"/>
                <w:lang w:val="fr-FR" w:eastAsia="fr"/>
              </w:rPr>
              <w:t>16</w:t>
            </w:r>
          </w:p>
        </w:tc>
      </w:tr>
      <w:tr w:rsidR="001B5FBC" w:rsidRPr="00194FAC" w14:paraId="2D759DF5" w14:textId="77777777" w:rsidTr="00600DE8">
        <w:trPr>
          <w:trHeight w:val="151"/>
        </w:trPr>
        <w:tc>
          <w:tcPr>
            <w:tcW w:w="1843" w:type="dxa"/>
            <w:tcBorders>
              <w:top w:val="nil"/>
              <w:left w:val="single" w:sz="4" w:space="0" w:color="auto"/>
              <w:bottom w:val="single" w:sz="4" w:space="0" w:color="auto"/>
              <w:right w:val="single" w:sz="4" w:space="0" w:color="auto"/>
            </w:tcBorders>
            <w:noWrap/>
            <w:vAlign w:val="center"/>
            <w:hideMark/>
          </w:tcPr>
          <w:p w14:paraId="2406EDEB" w14:textId="77777777" w:rsidR="001B5FBC" w:rsidRPr="00194FAC" w:rsidRDefault="001B5FBC" w:rsidP="00BC3597">
            <w:pPr>
              <w:keepNext/>
              <w:keepLines/>
              <w:widowControl w:val="0"/>
              <w:rPr>
                <w:color w:val="000000"/>
                <w:sz w:val="20"/>
                <w:szCs w:val="20"/>
                <w:lang w:val="fr-FR" w:eastAsia="en-CA"/>
              </w:rPr>
            </w:pPr>
            <w:r w:rsidRPr="00194FAC">
              <w:rPr>
                <w:color w:val="000000"/>
                <w:sz w:val="20"/>
                <w:szCs w:val="20"/>
                <w:lang w:val="fr-FR" w:eastAsia="fr"/>
              </w:rPr>
              <w:t>ONUDI</w:t>
            </w:r>
          </w:p>
        </w:tc>
        <w:tc>
          <w:tcPr>
            <w:tcW w:w="1880" w:type="dxa"/>
            <w:tcBorders>
              <w:top w:val="nil"/>
              <w:left w:val="nil"/>
              <w:bottom w:val="single" w:sz="4" w:space="0" w:color="auto"/>
              <w:right w:val="single" w:sz="4" w:space="0" w:color="auto"/>
            </w:tcBorders>
            <w:noWrap/>
            <w:hideMark/>
          </w:tcPr>
          <w:p w14:paraId="38E210A9" w14:textId="080C182B" w:rsidR="001B5FBC" w:rsidRPr="00194FAC" w:rsidRDefault="001B5FBC" w:rsidP="00BC3597">
            <w:pPr>
              <w:keepNext/>
              <w:keepLines/>
              <w:widowControl w:val="0"/>
              <w:jc w:val="right"/>
              <w:rPr>
                <w:sz w:val="20"/>
                <w:szCs w:val="20"/>
                <w:lang w:val="fr-FR" w:eastAsia="en-CA"/>
              </w:rPr>
            </w:pPr>
            <w:r w:rsidRPr="00194FAC">
              <w:rPr>
                <w:sz w:val="20"/>
                <w:szCs w:val="20"/>
                <w:lang w:val="fr-FR"/>
              </w:rPr>
              <w:t>71</w:t>
            </w:r>
          </w:p>
        </w:tc>
        <w:tc>
          <w:tcPr>
            <w:tcW w:w="1881" w:type="dxa"/>
            <w:tcBorders>
              <w:top w:val="nil"/>
              <w:left w:val="nil"/>
              <w:bottom w:val="single" w:sz="4" w:space="0" w:color="auto"/>
              <w:right w:val="single" w:sz="4" w:space="0" w:color="auto"/>
            </w:tcBorders>
            <w:noWrap/>
            <w:vAlign w:val="center"/>
            <w:hideMark/>
          </w:tcPr>
          <w:p w14:paraId="53A5F763" w14:textId="6D733603" w:rsidR="001B5FBC" w:rsidRPr="00194FAC" w:rsidRDefault="004802C0" w:rsidP="00BC3597">
            <w:pPr>
              <w:keepNext/>
              <w:keepLines/>
              <w:widowControl w:val="0"/>
              <w:jc w:val="right"/>
              <w:rPr>
                <w:sz w:val="20"/>
                <w:szCs w:val="20"/>
                <w:lang w:val="fr-FR" w:eastAsia="en-CA"/>
              </w:rPr>
            </w:pPr>
            <w:r w:rsidRPr="00194FAC">
              <w:rPr>
                <w:sz w:val="20"/>
                <w:szCs w:val="20"/>
                <w:lang w:val="fr-FR" w:eastAsia="fr"/>
              </w:rPr>
              <w:t>61</w:t>
            </w:r>
          </w:p>
        </w:tc>
        <w:tc>
          <w:tcPr>
            <w:tcW w:w="1880" w:type="dxa"/>
            <w:tcBorders>
              <w:top w:val="nil"/>
              <w:left w:val="nil"/>
              <w:bottom w:val="single" w:sz="4" w:space="0" w:color="auto"/>
              <w:right w:val="single" w:sz="4" w:space="0" w:color="auto"/>
            </w:tcBorders>
            <w:noWrap/>
            <w:vAlign w:val="center"/>
          </w:tcPr>
          <w:p w14:paraId="2110828F" w14:textId="504D6F60" w:rsidR="001B5FBC" w:rsidRPr="00194FAC" w:rsidRDefault="00EF00CB" w:rsidP="00BC3597">
            <w:pPr>
              <w:keepNext/>
              <w:keepLines/>
              <w:widowControl w:val="0"/>
              <w:jc w:val="right"/>
              <w:rPr>
                <w:sz w:val="20"/>
                <w:szCs w:val="20"/>
                <w:lang w:val="fr-FR" w:eastAsia="en-CA"/>
              </w:rPr>
            </w:pPr>
            <w:r w:rsidRPr="00194FAC">
              <w:rPr>
                <w:sz w:val="20"/>
                <w:szCs w:val="20"/>
                <w:lang w:val="fr-FR" w:eastAsia="fr"/>
              </w:rPr>
              <w:t>3</w:t>
            </w:r>
          </w:p>
        </w:tc>
        <w:tc>
          <w:tcPr>
            <w:tcW w:w="1881" w:type="dxa"/>
            <w:tcBorders>
              <w:top w:val="nil"/>
              <w:left w:val="nil"/>
              <w:bottom w:val="single" w:sz="4" w:space="0" w:color="auto"/>
              <w:right w:val="single" w:sz="4" w:space="0" w:color="auto"/>
            </w:tcBorders>
            <w:vAlign w:val="center"/>
          </w:tcPr>
          <w:p w14:paraId="116D6984" w14:textId="771B72B7" w:rsidR="001B5FBC" w:rsidRPr="00194FAC" w:rsidRDefault="00EF00CB" w:rsidP="00BC3597">
            <w:pPr>
              <w:keepNext/>
              <w:keepLines/>
              <w:widowControl w:val="0"/>
              <w:jc w:val="right"/>
              <w:rPr>
                <w:sz w:val="20"/>
                <w:szCs w:val="20"/>
                <w:lang w:val="fr-FR" w:eastAsia="en-CA"/>
              </w:rPr>
            </w:pPr>
            <w:r w:rsidRPr="00194FAC">
              <w:rPr>
                <w:sz w:val="20"/>
                <w:szCs w:val="20"/>
                <w:lang w:val="fr-FR" w:eastAsia="fr"/>
              </w:rPr>
              <w:t>7</w:t>
            </w:r>
          </w:p>
        </w:tc>
      </w:tr>
      <w:tr w:rsidR="00996278" w:rsidRPr="00194FAC" w14:paraId="4068B7C8" w14:textId="77777777" w:rsidTr="008435B2">
        <w:trPr>
          <w:trHeight w:val="187"/>
        </w:trPr>
        <w:tc>
          <w:tcPr>
            <w:tcW w:w="1843" w:type="dxa"/>
            <w:tcBorders>
              <w:top w:val="nil"/>
              <w:left w:val="single" w:sz="4" w:space="0" w:color="auto"/>
              <w:bottom w:val="single" w:sz="4" w:space="0" w:color="auto"/>
              <w:right w:val="single" w:sz="4" w:space="0" w:color="auto"/>
            </w:tcBorders>
            <w:noWrap/>
            <w:vAlign w:val="center"/>
            <w:hideMark/>
          </w:tcPr>
          <w:p w14:paraId="143991E7" w14:textId="77777777" w:rsidR="00996278" w:rsidRPr="00194FAC" w:rsidRDefault="00996278" w:rsidP="00BC3597">
            <w:pPr>
              <w:keepNext/>
              <w:keepLines/>
              <w:widowControl w:val="0"/>
              <w:rPr>
                <w:color w:val="000000"/>
                <w:sz w:val="20"/>
                <w:szCs w:val="20"/>
                <w:lang w:val="fr-FR" w:eastAsia="en-CA"/>
              </w:rPr>
            </w:pPr>
            <w:r w:rsidRPr="00194FAC">
              <w:rPr>
                <w:color w:val="000000"/>
                <w:sz w:val="20"/>
                <w:szCs w:val="20"/>
                <w:lang w:val="fr-FR" w:eastAsia="fr"/>
              </w:rPr>
              <w:t>Banque mondiale</w:t>
            </w:r>
          </w:p>
        </w:tc>
        <w:tc>
          <w:tcPr>
            <w:tcW w:w="1880" w:type="dxa"/>
            <w:tcBorders>
              <w:top w:val="nil"/>
              <w:left w:val="nil"/>
              <w:bottom w:val="single" w:sz="4" w:space="0" w:color="auto"/>
              <w:right w:val="single" w:sz="4" w:space="0" w:color="auto"/>
            </w:tcBorders>
            <w:noWrap/>
            <w:vAlign w:val="center"/>
            <w:hideMark/>
          </w:tcPr>
          <w:p w14:paraId="7F9F12D8" w14:textId="42566096" w:rsidR="00996278" w:rsidRPr="00194FAC" w:rsidRDefault="001B5FBC" w:rsidP="00BC3597">
            <w:pPr>
              <w:keepNext/>
              <w:keepLines/>
              <w:widowControl w:val="0"/>
              <w:jc w:val="right"/>
              <w:rPr>
                <w:sz w:val="20"/>
                <w:szCs w:val="20"/>
                <w:lang w:val="fr-FR" w:eastAsia="en-CA"/>
              </w:rPr>
            </w:pPr>
            <w:r w:rsidRPr="00194FAC">
              <w:rPr>
                <w:sz w:val="20"/>
                <w:szCs w:val="20"/>
                <w:lang w:val="fr-FR" w:eastAsia="fr"/>
              </w:rPr>
              <w:t>26</w:t>
            </w:r>
          </w:p>
        </w:tc>
        <w:tc>
          <w:tcPr>
            <w:tcW w:w="1881" w:type="dxa"/>
            <w:tcBorders>
              <w:top w:val="nil"/>
              <w:left w:val="nil"/>
              <w:bottom w:val="single" w:sz="4" w:space="0" w:color="auto"/>
              <w:right w:val="single" w:sz="4" w:space="0" w:color="auto"/>
            </w:tcBorders>
            <w:noWrap/>
            <w:vAlign w:val="center"/>
            <w:hideMark/>
          </w:tcPr>
          <w:p w14:paraId="14A2F70F" w14:textId="335AF942" w:rsidR="00996278" w:rsidRPr="00194FAC" w:rsidRDefault="003F182B" w:rsidP="00BC3597">
            <w:pPr>
              <w:keepNext/>
              <w:keepLines/>
              <w:widowControl w:val="0"/>
              <w:jc w:val="right"/>
              <w:rPr>
                <w:sz w:val="20"/>
                <w:szCs w:val="20"/>
                <w:lang w:val="fr-FR" w:eastAsia="en-CA"/>
              </w:rPr>
            </w:pPr>
            <w:r w:rsidRPr="00194FAC">
              <w:rPr>
                <w:sz w:val="20"/>
                <w:szCs w:val="20"/>
                <w:lang w:val="fr-FR" w:eastAsia="fr"/>
              </w:rPr>
              <w:t>22</w:t>
            </w:r>
          </w:p>
        </w:tc>
        <w:tc>
          <w:tcPr>
            <w:tcW w:w="1880" w:type="dxa"/>
            <w:tcBorders>
              <w:top w:val="nil"/>
              <w:left w:val="nil"/>
              <w:bottom w:val="single" w:sz="4" w:space="0" w:color="auto"/>
              <w:right w:val="single" w:sz="4" w:space="0" w:color="auto"/>
            </w:tcBorders>
            <w:noWrap/>
            <w:vAlign w:val="center"/>
          </w:tcPr>
          <w:p w14:paraId="4AECC766" w14:textId="50140401" w:rsidR="00996278" w:rsidRPr="00194FAC" w:rsidRDefault="007779D1" w:rsidP="00BC3597">
            <w:pPr>
              <w:keepNext/>
              <w:keepLines/>
              <w:widowControl w:val="0"/>
              <w:jc w:val="right"/>
              <w:rPr>
                <w:sz w:val="20"/>
                <w:szCs w:val="20"/>
                <w:lang w:val="fr-FR" w:eastAsia="en-CA"/>
              </w:rPr>
            </w:pPr>
            <w:r w:rsidRPr="00194FAC">
              <w:rPr>
                <w:sz w:val="20"/>
                <w:szCs w:val="20"/>
                <w:lang w:val="fr-FR" w:eastAsia="fr"/>
              </w:rPr>
              <w:t>1</w:t>
            </w:r>
          </w:p>
        </w:tc>
        <w:tc>
          <w:tcPr>
            <w:tcW w:w="1881" w:type="dxa"/>
            <w:tcBorders>
              <w:top w:val="nil"/>
              <w:left w:val="nil"/>
              <w:bottom w:val="single" w:sz="4" w:space="0" w:color="auto"/>
              <w:right w:val="single" w:sz="4" w:space="0" w:color="auto"/>
            </w:tcBorders>
            <w:vAlign w:val="center"/>
          </w:tcPr>
          <w:p w14:paraId="78AA82CC" w14:textId="503BF9E9" w:rsidR="00996278" w:rsidRPr="00194FAC" w:rsidRDefault="00EF00CB" w:rsidP="00BC3597">
            <w:pPr>
              <w:keepNext/>
              <w:keepLines/>
              <w:widowControl w:val="0"/>
              <w:jc w:val="right"/>
              <w:rPr>
                <w:sz w:val="20"/>
                <w:szCs w:val="20"/>
                <w:lang w:val="fr-FR" w:eastAsia="en-CA"/>
              </w:rPr>
            </w:pPr>
            <w:r w:rsidRPr="00194FAC">
              <w:rPr>
                <w:sz w:val="20"/>
                <w:szCs w:val="20"/>
                <w:lang w:val="fr-FR" w:eastAsia="fr"/>
              </w:rPr>
              <w:t>3</w:t>
            </w:r>
          </w:p>
        </w:tc>
      </w:tr>
      <w:tr w:rsidR="00996278" w:rsidRPr="00194FAC" w14:paraId="0DD094B9" w14:textId="77777777" w:rsidTr="008435B2">
        <w:trPr>
          <w:trHeight w:val="187"/>
        </w:trPr>
        <w:tc>
          <w:tcPr>
            <w:tcW w:w="1843" w:type="dxa"/>
            <w:tcBorders>
              <w:top w:val="nil"/>
              <w:left w:val="single" w:sz="4" w:space="0" w:color="auto"/>
              <w:bottom w:val="single" w:sz="4" w:space="0" w:color="auto"/>
              <w:right w:val="single" w:sz="4" w:space="0" w:color="auto"/>
            </w:tcBorders>
            <w:noWrap/>
            <w:vAlign w:val="center"/>
            <w:hideMark/>
          </w:tcPr>
          <w:p w14:paraId="0C5F4E3F" w14:textId="77777777" w:rsidR="00996278" w:rsidRPr="00194FAC" w:rsidRDefault="00996278" w:rsidP="00BC3597">
            <w:pPr>
              <w:keepNext/>
              <w:keepLines/>
              <w:widowControl w:val="0"/>
              <w:contextualSpacing/>
              <w:rPr>
                <w:b/>
                <w:bCs/>
                <w:color w:val="000000"/>
                <w:sz w:val="20"/>
                <w:szCs w:val="20"/>
                <w:lang w:val="fr-FR" w:eastAsia="en-CA"/>
              </w:rPr>
            </w:pPr>
            <w:r w:rsidRPr="00194FAC">
              <w:rPr>
                <w:b/>
                <w:bCs/>
                <w:color w:val="000000"/>
                <w:sz w:val="20"/>
                <w:szCs w:val="20"/>
                <w:lang w:val="fr-FR" w:eastAsia="fr"/>
              </w:rPr>
              <w:t>Total</w:t>
            </w:r>
          </w:p>
        </w:tc>
        <w:tc>
          <w:tcPr>
            <w:tcW w:w="1880" w:type="dxa"/>
            <w:tcBorders>
              <w:top w:val="nil"/>
              <w:left w:val="nil"/>
              <w:bottom w:val="single" w:sz="4" w:space="0" w:color="auto"/>
              <w:right w:val="single" w:sz="4" w:space="0" w:color="auto"/>
            </w:tcBorders>
            <w:noWrap/>
            <w:vAlign w:val="center"/>
            <w:hideMark/>
          </w:tcPr>
          <w:p w14:paraId="3F499184" w14:textId="72B5C83D" w:rsidR="00996278" w:rsidRPr="00194FAC" w:rsidRDefault="00996278" w:rsidP="00BC3597">
            <w:pPr>
              <w:keepNext/>
              <w:keepLines/>
              <w:widowControl w:val="0"/>
              <w:contextualSpacing/>
              <w:jc w:val="right"/>
              <w:rPr>
                <w:b/>
                <w:bCs/>
                <w:sz w:val="20"/>
                <w:szCs w:val="20"/>
                <w:lang w:val="fr-FR" w:eastAsia="en-CA"/>
              </w:rPr>
            </w:pPr>
            <w:r w:rsidRPr="00194FAC">
              <w:rPr>
                <w:b/>
                <w:bCs/>
                <w:sz w:val="20"/>
                <w:szCs w:val="20"/>
                <w:lang w:val="fr-FR" w:eastAsia="fr"/>
              </w:rPr>
              <w:t>254</w:t>
            </w:r>
          </w:p>
        </w:tc>
        <w:tc>
          <w:tcPr>
            <w:tcW w:w="1881" w:type="dxa"/>
            <w:tcBorders>
              <w:top w:val="nil"/>
              <w:left w:val="nil"/>
              <w:bottom w:val="single" w:sz="4" w:space="0" w:color="auto"/>
              <w:right w:val="single" w:sz="4" w:space="0" w:color="auto"/>
            </w:tcBorders>
            <w:noWrap/>
            <w:vAlign w:val="center"/>
            <w:hideMark/>
          </w:tcPr>
          <w:p w14:paraId="04604B80" w14:textId="36EE5AA3" w:rsidR="00996278" w:rsidRPr="00194FAC" w:rsidRDefault="005570EF" w:rsidP="00BC3597">
            <w:pPr>
              <w:keepNext/>
              <w:keepLines/>
              <w:widowControl w:val="0"/>
              <w:contextualSpacing/>
              <w:jc w:val="right"/>
              <w:rPr>
                <w:b/>
                <w:bCs/>
                <w:sz w:val="20"/>
                <w:szCs w:val="20"/>
                <w:lang w:val="fr-FR" w:eastAsia="en-CA"/>
              </w:rPr>
            </w:pPr>
            <w:r w:rsidRPr="00194FAC">
              <w:rPr>
                <w:b/>
                <w:bCs/>
                <w:sz w:val="20"/>
                <w:szCs w:val="20"/>
                <w:lang w:val="fr-FR" w:eastAsia="fr"/>
              </w:rPr>
              <w:t>213</w:t>
            </w:r>
          </w:p>
        </w:tc>
        <w:tc>
          <w:tcPr>
            <w:tcW w:w="1880" w:type="dxa"/>
            <w:tcBorders>
              <w:top w:val="nil"/>
              <w:left w:val="nil"/>
              <w:bottom w:val="single" w:sz="4" w:space="0" w:color="auto"/>
              <w:right w:val="single" w:sz="4" w:space="0" w:color="auto"/>
            </w:tcBorders>
            <w:noWrap/>
            <w:vAlign w:val="center"/>
          </w:tcPr>
          <w:p w14:paraId="7D3D191B" w14:textId="0A2F7493" w:rsidR="00996278" w:rsidRPr="00194FAC" w:rsidRDefault="00EF00CB" w:rsidP="00BC3597">
            <w:pPr>
              <w:keepNext/>
              <w:keepLines/>
              <w:widowControl w:val="0"/>
              <w:contextualSpacing/>
              <w:jc w:val="right"/>
              <w:rPr>
                <w:b/>
                <w:bCs/>
                <w:sz w:val="20"/>
                <w:szCs w:val="20"/>
                <w:lang w:val="fr-FR" w:eastAsia="en-CA"/>
              </w:rPr>
            </w:pPr>
            <w:r w:rsidRPr="00194FAC">
              <w:rPr>
                <w:b/>
                <w:bCs/>
                <w:sz w:val="20"/>
                <w:szCs w:val="20"/>
                <w:lang w:val="fr-FR" w:eastAsia="fr"/>
              </w:rPr>
              <w:t>7</w:t>
            </w:r>
          </w:p>
        </w:tc>
        <w:tc>
          <w:tcPr>
            <w:tcW w:w="1881" w:type="dxa"/>
            <w:tcBorders>
              <w:top w:val="nil"/>
              <w:left w:val="nil"/>
              <w:bottom w:val="single" w:sz="4" w:space="0" w:color="auto"/>
              <w:right w:val="single" w:sz="4" w:space="0" w:color="auto"/>
            </w:tcBorders>
            <w:vAlign w:val="center"/>
          </w:tcPr>
          <w:p w14:paraId="2BF91613" w14:textId="722611AD" w:rsidR="00996278" w:rsidRPr="00194FAC" w:rsidRDefault="00EF00CB" w:rsidP="00BC3597">
            <w:pPr>
              <w:keepNext/>
              <w:keepLines/>
              <w:widowControl w:val="0"/>
              <w:contextualSpacing/>
              <w:jc w:val="right"/>
              <w:rPr>
                <w:b/>
                <w:bCs/>
                <w:sz w:val="20"/>
                <w:szCs w:val="20"/>
                <w:lang w:val="fr-FR" w:eastAsia="en-CA"/>
              </w:rPr>
            </w:pPr>
            <w:r w:rsidRPr="00194FAC">
              <w:rPr>
                <w:b/>
                <w:bCs/>
                <w:sz w:val="20"/>
                <w:szCs w:val="20"/>
                <w:lang w:val="fr-FR" w:eastAsia="fr"/>
              </w:rPr>
              <w:t>34</w:t>
            </w:r>
          </w:p>
        </w:tc>
      </w:tr>
    </w:tbl>
    <w:bookmarkEnd w:id="2"/>
    <w:p w14:paraId="2E4317DE" w14:textId="2E120080" w:rsidR="005F6921" w:rsidRPr="00194FAC" w:rsidRDefault="00450199" w:rsidP="005F6921">
      <w:pPr>
        <w:pStyle w:val="Heading1"/>
        <w:widowControl w:val="0"/>
        <w:numPr>
          <w:ilvl w:val="0"/>
          <w:numId w:val="10"/>
        </w:numPr>
        <w:spacing w:before="240"/>
        <w:rPr>
          <w:lang w:val="fr-FR"/>
        </w:rPr>
      </w:pPr>
      <w:r w:rsidRPr="00194FAC">
        <w:rPr>
          <w:lang w:val="fr-FR"/>
        </w:rPr>
        <w:t>Les sept RAP soumis après la 90</w:t>
      </w:r>
      <w:r w:rsidR="005F6921" w:rsidRPr="00194FAC">
        <w:rPr>
          <w:vertAlign w:val="superscript"/>
          <w:lang w:val="fr-FR"/>
        </w:rPr>
        <w:t>e</w:t>
      </w:r>
      <w:r w:rsidRPr="00194FAC">
        <w:rPr>
          <w:lang w:val="fr-FR"/>
        </w:rPr>
        <w:t xml:space="preserve"> réunion, tels qu'ils figurent à l'annexe I, couvrent cinq PGEH, un plan d'élimination accélérée pour les CFC/CTC/Halons et un projet couvrant la produ</w:t>
      </w:r>
      <w:r w:rsidR="003D426B">
        <w:rPr>
          <w:lang w:val="fr-FR"/>
        </w:rPr>
        <w:t>ction de bromure de méthyle</w:t>
      </w:r>
      <w:r w:rsidRPr="00194FAC">
        <w:rPr>
          <w:lang w:val="fr-FR"/>
        </w:rPr>
        <w:t xml:space="preserve">. </w:t>
      </w:r>
    </w:p>
    <w:p w14:paraId="6A0F0EED" w14:textId="2B205986" w:rsidR="00222C40" w:rsidRPr="00194FAC" w:rsidRDefault="003029AD" w:rsidP="00070322">
      <w:pPr>
        <w:pStyle w:val="Heading1"/>
        <w:numPr>
          <w:ilvl w:val="0"/>
          <w:numId w:val="10"/>
        </w:numPr>
        <w:spacing w:before="240"/>
        <w:rPr>
          <w:lang w:val="fr-FR"/>
        </w:rPr>
      </w:pPr>
      <w:r w:rsidRPr="00194FAC">
        <w:rPr>
          <w:lang w:val="fr-FR"/>
        </w:rPr>
        <w:t xml:space="preserve">Le tableau 3 ci-dessous présente les fonds décaissés cumulés, les tonnes de SAO éliminées et les retards d'achèvement de projet dans les sept projets pluriannuels pour lesquels des RAP ont été </w:t>
      </w:r>
      <w:r w:rsidR="003D426B">
        <w:rPr>
          <w:lang w:val="fr-FR"/>
        </w:rPr>
        <w:t>soumis</w:t>
      </w:r>
      <w:r w:rsidRPr="00194FAC">
        <w:rPr>
          <w:lang w:val="fr-FR"/>
        </w:rPr>
        <w:t xml:space="preserve"> après la 90</w:t>
      </w:r>
      <w:r w:rsidRPr="00194FAC">
        <w:rPr>
          <w:vertAlign w:val="superscript"/>
          <w:lang w:val="fr-FR"/>
        </w:rPr>
        <w:t>e</w:t>
      </w:r>
      <w:r w:rsidRPr="00194FAC">
        <w:rPr>
          <w:lang w:val="fr-FR"/>
        </w:rPr>
        <w:t xml:space="preserve"> réunion.  </w:t>
      </w:r>
    </w:p>
    <w:p w14:paraId="5EBC944E" w14:textId="094C558A" w:rsidR="00222C40" w:rsidRPr="00194FAC" w:rsidRDefault="00222C40" w:rsidP="00605D6D">
      <w:pPr>
        <w:pStyle w:val="Heading1"/>
        <w:widowControl w:val="0"/>
        <w:numPr>
          <w:ilvl w:val="0"/>
          <w:numId w:val="0"/>
        </w:numPr>
        <w:tabs>
          <w:tab w:val="left" w:pos="720"/>
        </w:tabs>
        <w:spacing w:after="0"/>
        <w:rPr>
          <w:b/>
          <w:lang w:val="fr-FR"/>
        </w:rPr>
      </w:pPr>
      <w:r w:rsidRPr="00194FAC">
        <w:rPr>
          <w:b/>
          <w:lang w:val="fr-FR"/>
        </w:rPr>
        <w:t>Tableau 3. Vue d’ensemble du budget, des SAO éliminées et des retards dans les RAP soumis pour les accords pluriannuels après la 90</w:t>
      </w:r>
      <w:r w:rsidRPr="00194FAC">
        <w:rPr>
          <w:b/>
          <w:vertAlign w:val="superscript"/>
          <w:lang w:val="fr-FR"/>
        </w:rPr>
        <w:t xml:space="preserve">e </w:t>
      </w:r>
      <w:r w:rsidRPr="00194FAC">
        <w:rPr>
          <w:b/>
          <w:lang w:val="fr-FR"/>
        </w:rPr>
        <w:t>réunion</w:t>
      </w:r>
    </w:p>
    <w:tbl>
      <w:tblPr>
        <w:tblW w:w="9776" w:type="dxa"/>
        <w:tblLook w:val="04A0" w:firstRow="1" w:lastRow="0" w:firstColumn="1" w:lastColumn="0" w:noHBand="0" w:noVBand="1"/>
      </w:tblPr>
      <w:tblGrid>
        <w:gridCol w:w="1360"/>
        <w:gridCol w:w="1329"/>
        <w:gridCol w:w="1134"/>
        <w:gridCol w:w="1134"/>
        <w:gridCol w:w="992"/>
        <w:gridCol w:w="1134"/>
        <w:gridCol w:w="1134"/>
        <w:gridCol w:w="1559"/>
      </w:tblGrid>
      <w:tr w:rsidR="00656C1A" w:rsidRPr="00BC3597" w14:paraId="5637A7D9" w14:textId="77777777" w:rsidTr="00656C1A">
        <w:trPr>
          <w:trHeight w:val="47"/>
        </w:trPr>
        <w:tc>
          <w:tcPr>
            <w:tcW w:w="13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AD89C5D" w14:textId="77777777" w:rsidR="00656C1A" w:rsidRPr="00194FAC" w:rsidRDefault="00656C1A" w:rsidP="00656C1A">
            <w:pPr>
              <w:jc w:val="center"/>
              <w:rPr>
                <w:b/>
                <w:bCs/>
                <w:color w:val="000000"/>
                <w:sz w:val="20"/>
                <w:szCs w:val="20"/>
                <w:lang w:val="fr-FR" w:eastAsia="en-CA"/>
              </w:rPr>
            </w:pPr>
            <w:r w:rsidRPr="00194FAC">
              <w:rPr>
                <w:b/>
                <w:bCs/>
                <w:color w:val="000000"/>
                <w:sz w:val="20"/>
                <w:szCs w:val="20"/>
                <w:lang w:val="fr-FR" w:eastAsia="fr"/>
              </w:rPr>
              <w:t>Agence</w:t>
            </w:r>
          </w:p>
        </w:tc>
        <w:tc>
          <w:tcPr>
            <w:tcW w:w="2463" w:type="dxa"/>
            <w:gridSpan w:val="2"/>
            <w:tcBorders>
              <w:top w:val="single" w:sz="4" w:space="0" w:color="auto"/>
              <w:left w:val="nil"/>
              <w:bottom w:val="single" w:sz="4" w:space="0" w:color="auto"/>
              <w:right w:val="single" w:sz="4" w:space="0" w:color="auto"/>
            </w:tcBorders>
            <w:shd w:val="clear" w:color="auto" w:fill="auto"/>
            <w:hideMark/>
          </w:tcPr>
          <w:p w14:paraId="72F36FED" w14:textId="77777777" w:rsidR="00656C1A" w:rsidRPr="00194FAC" w:rsidRDefault="00656C1A" w:rsidP="00656C1A">
            <w:pPr>
              <w:jc w:val="center"/>
              <w:rPr>
                <w:b/>
                <w:bCs/>
                <w:color w:val="000000"/>
                <w:sz w:val="20"/>
                <w:szCs w:val="20"/>
                <w:lang w:val="fr-FR" w:eastAsia="en-CA"/>
              </w:rPr>
            </w:pPr>
            <w:r w:rsidRPr="00194FAC">
              <w:rPr>
                <w:b/>
                <w:bCs/>
                <w:color w:val="000000"/>
                <w:sz w:val="20"/>
                <w:szCs w:val="20"/>
                <w:lang w:val="fr-FR" w:eastAsia="fr"/>
              </w:rPr>
              <w:t>Sommes pour les accords pluriannuels ($US)</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0019D6A1" w14:textId="77777777" w:rsidR="00656C1A" w:rsidRPr="00194FAC" w:rsidRDefault="00656C1A" w:rsidP="00656C1A">
            <w:pPr>
              <w:jc w:val="center"/>
              <w:rPr>
                <w:b/>
                <w:bCs/>
                <w:color w:val="000000"/>
                <w:sz w:val="20"/>
                <w:szCs w:val="20"/>
                <w:lang w:val="fr-FR" w:eastAsia="en-CA"/>
              </w:rPr>
            </w:pPr>
            <w:r w:rsidRPr="00194FAC">
              <w:rPr>
                <w:b/>
                <w:bCs/>
                <w:color w:val="000000"/>
                <w:sz w:val="20"/>
                <w:szCs w:val="20"/>
                <w:lang w:val="fr-FR" w:eastAsia="fr"/>
              </w:rPr>
              <w:t xml:space="preserve">Élimination de la consommation (tonnes PAO) </w:t>
            </w:r>
          </w:p>
        </w:tc>
        <w:tc>
          <w:tcPr>
            <w:tcW w:w="2268" w:type="dxa"/>
            <w:gridSpan w:val="2"/>
            <w:tcBorders>
              <w:top w:val="single" w:sz="4" w:space="0" w:color="auto"/>
              <w:left w:val="nil"/>
              <w:bottom w:val="single" w:sz="4" w:space="0" w:color="auto"/>
              <w:right w:val="single" w:sz="4" w:space="0" w:color="auto"/>
            </w:tcBorders>
            <w:shd w:val="clear" w:color="auto" w:fill="auto"/>
            <w:hideMark/>
          </w:tcPr>
          <w:p w14:paraId="7A4B97F4" w14:textId="77777777" w:rsidR="00656C1A" w:rsidRPr="00194FAC" w:rsidRDefault="00656C1A" w:rsidP="00656C1A">
            <w:pPr>
              <w:jc w:val="center"/>
              <w:rPr>
                <w:b/>
                <w:bCs/>
                <w:color w:val="000000"/>
                <w:sz w:val="20"/>
                <w:szCs w:val="20"/>
                <w:lang w:val="fr-FR" w:eastAsia="en-CA"/>
              </w:rPr>
            </w:pPr>
            <w:r w:rsidRPr="00194FAC">
              <w:rPr>
                <w:b/>
                <w:bCs/>
                <w:color w:val="000000"/>
                <w:sz w:val="20"/>
                <w:szCs w:val="20"/>
                <w:lang w:val="fr-FR" w:eastAsia="fr"/>
              </w:rPr>
              <w:t xml:space="preserve">Élimination de la production (tonnes PAO) </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6BED5B1A" w14:textId="77777777" w:rsidR="00656C1A" w:rsidRPr="00194FAC" w:rsidRDefault="00656C1A" w:rsidP="00656C1A">
            <w:pPr>
              <w:ind w:left="-103" w:right="-105"/>
              <w:jc w:val="center"/>
              <w:rPr>
                <w:b/>
                <w:bCs/>
                <w:color w:val="000000"/>
                <w:sz w:val="20"/>
                <w:szCs w:val="20"/>
                <w:lang w:val="fr-FR" w:eastAsia="en-CA"/>
              </w:rPr>
            </w:pPr>
            <w:r w:rsidRPr="00194FAC">
              <w:rPr>
                <w:b/>
                <w:bCs/>
                <w:color w:val="000000"/>
                <w:sz w:val="20"/>
                <w:szCs w:val="20"/>
                <w:lang w:val="fr-FR" w:eastAsia="fr"/>
              </w:rPr>
              <w:t xml:space="preserve">Moyenne des retards </w:t>
            </w:r>
          </w:p>
          <w:p w14:paraId="4111780F" w14:textId="61BAE88E" w:rsidR="00656C1A" w:rsidRPr="00194FAC" w:rsidRDefault="00656C1A" w:rsidP="00656C1A">
            <w:pPr>
              <w:jc w:val="center"/>
              <w:rPr>
                <w:b/>
                <w:bCs/>
                <w:color w:val="000000"/>
                <w:sz w:val="20"/>
                <w:szCs w:val="20"/>
                <w:lang w:val="fr-FR" w:eastAsia="en-CA"/>
              </w:rPr>
            </w:pPr>
            <w:r w:rsidRPr="00194FAC">
              <w:rPr>
                <w:b/>
                <w:bCs/>
                <w:color w:val="000000"/>
                <w:sz w:val="20"/>
                <w:szCs w:val="20"/>
                <w:lang w:val="fr-FR" w:eastAsia="fr"/>
              </w:rPr>
              <w:t>(en mois) *</w:t>
            </w:r>
          </w:p>
        </w:tc>
      </w:tr>
      <w:tr w:rsidR="00656C1A" w:rsidRPr="00194FAC" w14:paraId="3B4F58D7" w14:textId="77777777" w:rsidTr="00CE194A">
        <w:trPr>
          <w:trHeight w:val="92"/>
        </w:trPr>
        <w:tc>
          <w:tcPr>
            <w:tcW w:w="1360" w:type="dxa"/>
            <w:vMerge/>
            <w:tcBorders>
              <w:top w:val="single" w:sz="4" w:space="0" w:color="auto"/>
              <w:left w:val="single" w:sz="4" w:space="0" w:color="auto"/>
              <w:bottom w:val="single" w:sz="4" w:space="0" w:color="auto"/>
              <w:right w:val="single" w:sz="4" w:space="0" w:color="auto"/>
            </w:tcBorders>
            <w:hideMark/>
          </w:tcPr>
          <w:p w14:paraId="302F05DA" w14:textId="77777777" w:rsidR="00656C1A" w:rsidRPr="00194FAC" w:rsidRDefault="00656C1A" w:rsidP="00656C1A">
            <w:pPr>
              <w:jc w:val="left"/>
              <w:rPr>
                <w:b/>
                <w:bCs/>
                <w:color w:val="000000"/>
                <w:sz w:val="20"/>
                <w:szCs w:val="20"/>
                <w:lang w:val="fr-FR" w:eastAsia="en-CA"/>
              </w:rPr>
            </w:pPr>
          </w:p>
        </w:tc>
        <w:tc>
          <w:tcPr>
            <w:tcW w:w="1329" w:type="dxa"/>
            <w:tcBorders>
              <w:top w:val="nil"/>
              <w:left w:val="nil"/>
              <w:bottom w:val="single" w:sz="4" w:space="0" w:color="auto"/>
              <w:right w:val="single" w:sz="4" w:space="0" w:color="auto"/>
            </w:tcBorders>
            <w:shd w:val="clear" w:color="auto" w:fill="auto"/>
            <w:hideMark/>
          </w:tcPr>
          <w:p w14:paraId="170043C1" w14:textId="77777777" w:rsidR="00656C1A" w:rsidRPr="00194FAC" w:rsidRDefault="00656C1A" w:rsidP="00656C1A">
            <w:pPr>
              <w:jc w:val="center"/>
              <w:rPr>
                <w:b/>
                <w:bCs/>
                <w:color w:val="000000"/>
                <w:sz w:val="20"/>
                <w:szCs w:val="20"/>
                <w:lang w:val="fr-FR" w:eastAsia="en-CA"/>
              </w:rPr>
            </w:pPr>
            <w:r w:rsidRPr="00194FAC">
              <w:rPr>
                <w:b/>
                <w:bCs/>
                <w:color w:val="000000"/>
                <w:sz w:val="20"/>
                <w:szCs w:val="20"/>
                <w:lang w:val="fr-FR" w:eastAsia="fr"/>
              </w:rPr>
              <w:t>Approuvé</w:t>
            </w:r>
          </w:p>
        </w:tc>
        <w:tc>
          <w:tcPr>
            <w:tcW w:w="1134" w:type="dxa"/>
            <w:tcBorders>
              <w:top w:val="nil"/>
              <w:left w:val="nil"/>
              <w:bottom w:val="single" w:sz="4" w:space="0" w:color="auto"/>
              <w:right w:val="single" w:sz="4" w:space="0" w:color="auto"/>
            </w:tcBorders>
            <w:shd w:val="clear" w:color="auto" w:fill="auto"/>
            <w:hideMark/>
          </w:tcPr>
          <w:p w14:paraId="00340880" w14:textId="77777777" w:rsidR="00656C1A" w:rsidRPr="00194FAC" w:rsidRDefault="00656C1A" w:rsidP="00656C1A">
            <w:pPr>
              <w:jc w:val="center"/>
              <w:rPr>
                <w:b/>
                <w:bCs/>
                <w:color w:val="000000"/>
                <w:sz w:val="20"/>
                <w:szCs w:val="20"/>
                <w:lang w:val="fr-FR" w:eastAsia="en-CA"/>
              </w:rPr>
            </w:pPr>
            <w:r w:rsidRPr="00194FAC">
              <w:rPr>
                <w:b/>
                <w:bCs/>
                <w:color w:val="000000"/>
                <w:sz w:val="20"/>
                <w:szCs w:val="20"/>
                <w:lang w:val="fr-FR" w:eastAsia="fr"/>
              </w:rPr>
              <w:t>Décaissé</w:t>
            </w:r>
          </w:p>
        </w:tc>
        <w:tc>
          <w:tcPr>
            <w:tcW w:w="1134" w:type="dxa"/>
            <w:tcBorders>
              <w:top w:val="nil"/>
              <w:left w:val="nil"/>
              <w:bottom w:val="single" w:sz="4" w:space="0" w:color="auto"/>
              <w:right w:val="single" w:sz="4" w:space="0" w:color="auto"/>
            </w:tcBorders>
            <w:shd w:val="clear" w:color="auto" w:fill="auto"/>
            <w:hideMark/>
          </w:tcPr>
          <w:p w14:paraId="6736D19E" w14:textId="77777777" w:rsidR="00656C1A" w:rsidRPr="00194FAC" w:rsidRDefault="00656C1A" w:rsidP="00656C1A">
            <w:pPr>
              <w:jc w:val="center"/>
              <w:rPr>
                <w:b/>
                <w:bCs/>
                <w:color w:val="000000"/>
                <w:sz w:val="20"/>
                <w:szCs w:val="20"/>
                <w:lang w:val="fr-FR" w:eastAsia="en-CA"/>
              </w:rPr>
            </w:pPr>
            <w:r w:rsidRPr="00194FAC">
              <w:rPr>
                <w:b/>
                <w:bCs/>
                <w:color w:val="000000"/>
                <w:sz w:val="20"/>
                <w:szCs w:val="20"/>
                <w:lang w:val="fr-FR" w:eastAsia="fr"/>
              </w:rPr>
              <w:t>Approuvé</w:t>
            </w:r>
          </w:p>
        </w:tc>
        <w:tc>
          <w:tcPr>
            <w:tcW w:w="992" w:type="dxa"/>
            <w:tcBorders>
              <w:top w:val="nil"/>
              <w:left w:val="nil"/>
              <w:bottom w:val="single" w:sz="4" w:space="0" w:color="auto"/>
              <w:right w:val="single" w:sz="4" w:space="0" w:color="auto"/>
            </w:tcBorders>
            <w:shd w:val="clear" w:color="auto" w:fill="auto"/>
            <w:hideMark/>
          </w:tcPr>
          <w:p w14:paraId="3D14804E" w14:textId="77777777" w:rsidR="00656C1A" w:rsidRPr="00194FAC" w:rsidRDefault="00656C1A" w:rsidP="00656C1A">
            <w:pPr>
              <w:jc w:val="center"/>
              <w:rPr>
                <w:b/>
                <w:bCs/>
                <w:color w:val="000000"/>
                <w:sz w:val="20"/>
                <w:szCs w:val="20"/>
                <w:lang w:val="fr-FR" w:eastAsia="en-CA"/>
              </w:rPr>
            </w:pPr>
            <w:r w:rsidRPr="00194FAC">
              <w:rPr>
                <w:b/>
                <w:bCs/>
                <w:color w:val="000000"/>
                <w:sz w:val="20"/>
                <w:szCs w:val="20"/>
                <w:lang w:val="fr-FR" w:eastAsia="fr"/>
              </w:rPr>
              <w:t>Réels</w:t>
            </w:r>
          </w:p>
        </w:tc>
        <w:tc>
          <w:tcPr>
            <w:tcW w:w="1134" w:type="dxa"/>
            <w:tcBorders>
              <w:top w:val="nil"/>
              <w:left w:val="nil"/>
              <w:bottom w:val="single" w:sz="4" w:space="0" w:color="auto"/>
              <w:right w:val="single" w:sz="4" w:space="0" w:color="auto"/>
            </w:tcBorders>
            <w:shd w:val="clear" w:color="auto" w:fill="auto"/>
            <w:hideMark/>
          </w:tcPr>
          <w:p w14:paraId="568AF365" w14:textId="77777777" w:rsidR="00656C1A" w:rsidRPr="00194FAC" w:rsidRDefault="00656C1A" w:rsidP="00656C1A">
            <w:pPr>
              <w:jc w:val="center"/>
              <w:rPr>
                <w:b/>
                <w:bCs/>
                <w:color w:val="000000"/>
                <w:sz w:val="20"/>
                <w:szCs w:val="20"/>
                <w:lang w:val="fr-FR" w:eastAsia="en-CA"/>
              </w:rPr>
            </w:pPr>
            <w:r w:rsidRPr="00194FAC">
              <w:rPr>
                <w:b/>
                <w:bCs/>
                <w:color w:val="000000"/>
                <w:sz w:val="20"/>
                <w:szCs w:val="20"/>
                <w:lang w:val="fr-FR" w:eastAsia="fr"/>
              </w:rPr>
              <w:t>Approuvé</w:t>
            </w:r>
          </w:p>
        </w:tc>
        <w:tc>
          <w:tcPr>
            <w:tcW w:w="1134" w:type="dxa"/>
            <w:tcBorders>
              <w:top w:val="nil"/>
              <w:left w:val="nil"/>
              <w:bottom w:val="single" w:sz="4" w:space="0" w:color="auto"/>
              <w:right w:val="single" w:sz="4" w:space="0" w:color="auto"/>
            </w:tcBorders>
            <w:shd w:val="clear" w:color="auto" w:fill="auto"/>
            <w:hideMark/>
          </w:tcPr>
          <w:p w14:paraId="2BA85956" w14:textId="77777777" w:rsidR="00656C1A" w:rsidRPr="00194FAC" w:rsidRDefault="00656C1A" w:rsidP="00656C1A">
            <w:pPr>
              <w:jc w:val="center"/>
              <w:rPr>
                <w:b/>
                <w:bCs/>
                <w:color w:val="000000"/>
                <w:sz w:val="20"/>
                <w:szCs w:val="20"/>
                <w:lang w:val="fr-FR" w:eastAsia="en-CA"/>
              </w:rPr>
            </w:pPr>
            <w:r w:rsidRPr="00194FAC">
              <w:rPr>
                <w:b/>
                <w:bCs/>
                <w:color w:val="000000"/>
                <w:sz w:val="20"/>
                <w:szCs w:val="20"/>
                <w:lang w:val="fr-FR" w:eastAsia="fr"/>
              </w:rPr>
              <w:t>Réels</w:t>
            </w:r>
          </w:p>
        </w:tc>
        <w:tc>
          <w:tcPr>
            <w:tcW w:w="1559" w:type="dxa"/>
            <w:tcBorders>
              <w:top w:val="single" w:sz="4" w:space="0" w:color="auto"/>
              <w:left w:val="single" w:sz="4" w:space="0" w:color="auto"/>
              <w:bottom w:val="single" w:sz="4" w:space="0" w:color="auto"/>
              <w:right w:val="single" w:sz="4" w:space="0" w:color="auto"/>
            </w:tcBorders>
            <w:hideMark/>
          </w:tcPr>
          <w:p w14:paraId="74780471" w14:textId="77777777" w:rsidR="00656C1A" w:rsidRPr="00194FAC" w:rsidRDefault="00656C1A" w:rsidP="00656C1A">
            <w:pPr>
              <w:jc w:val="left"/>
              <w:rPr>
                <w:b/>
                <w:bCs/>
                <w:color w:val="000000"/>
                <w:sz w:val="20"/>
                <w:szCs w:val="20"/>
                <w:lang w:val="fr-FR" w:eastAsia="en-CA"/>
              </w:rPr>
            </w:pPr>
          </w:p>
        </w:tc>
      </w:tr>
      <w:tr w:rsidR="00656C1A" w:rsidRPr="00194FAC" w14:paraId="3A93208C" w14:textId="77777777" w:rsidTr="00656C1A">
        <w:trPr>
          <w:trHeight w:val="156"/>
        </w:trPr>
        <w:tc>
          <w:tcPr>
            <w:tcW w:w="1360" w:type="dxa"/>
            <w:tcBorders>
              <w:top w:val="nil"/>
              <w:left w:val="single" w:sz="4" w:space="0" w:color="auto"/>
              <w:bottom w:val="single" w:sz="4" w:space="0" w:color="auto"/>
              <w:right w:val="single" w:sz="4" w:space="0" w:color="auto"/>
            </w:tcBorders>
            <w:shd w:val="clear" w:color="auto" w:fill="auto"/>
            <w:noWrap/>
            <w:hideMark/>
          </w:tcPr>
          <w:p w14:paraId="6E0FF842" w14:textId="0CA15454" w:rsidR="00656C1A" w:rsidRPr="00194FAC" w:rsidRDefault="00656C1A" w:rsidP="00656C1A">
            <w:pPr>
              <w:jc w:val="left"/>
              <w:rPr>
                <w:color w:val="000000"/>
                <w:sz w:val="20"/>
                <w:szCs w:val="20"/>
                <w:lang w:val="fr-FR" w:eastAsia="en-CA"/>
              </w:rPr>
            </w:pPr>
            <w:r w:rsidRPr="00194FAC">
              <w:rPr>
                <w:color w:val="000000"/>
                <w:sz w:val="20"/>
                <w:szCs w:val="20"/>
                <w:lang w:val="fr-FR" w:eastAsia="fr"/>
              </w:rPr>
              <w:t>Banque mondiale</w:t>
            </w:r>
            <w:r w:rsidR="000B23BA" w:rsidRPr="00194FAC">
              <w:rPr>
                <w:rStyle w:val="FootnoteReference"/>
                <w:color w:val="000000"/>
                <w:sz w:val="20"/>
                <w:szCs w:val="20"/>
                <w:lang w:val="fr-FR" w:eastAsia="fr"/>
              </w:rPr>
              <w:footnoteReference w:id="4"/>
            </w:r>
          </w:p>
        </w:tc>
        <w:tc>
          <w:tcPr>
            <w:tcW w:w="1329" w:type="dxa"/>
            <w:tcBorders>
              <w:top w:val="nil"/>
              <w:left w:val="nil"/>
              <w:bottom w:val="single" w:sz="4" w:space="0" w:color="auto"/>
              <w:right w:val="single" w:sz="4" w:space="0" w:color="auto"/>
            </w:tcBorders>
            <w:shd w:val="clear" w:color="auto" w:fill="auto"/>
            <w:noWrap/>
            <w:hideMark/>
          </w:tcPr>
          <w:p w14:paraId="75B3F91B" w14:textId="77777777" w:rsidR="00656C1A" w:rsidRPr="00194FAC" w:rsidRDefault="00656C1A" w:rsidP="00656C1A">
            <w:pPr>
              <w:jc w:val="right"/>
              <w:rPr>
                <w:color w:val="000000"/>
                <w:sz w:val="20"/>
                <w:szCs w:val="20"/>
                <w:lang w:val="fr-FR" w:eastAsia="en-CA"/>
              </w:rPr>
            </w:pPr>
            <w:r w:rsidRPr="00194FAC">
              <w:rPr>
                <w:color w:val="000000"/>
                <w:sz w:val="20"/>
                <w:szCs w:val="20"/>
                <w:lang w:val="fr-FR" w:eastAsia="fr"/>
              </w:rPr>
              <w:t>10 000 000</w:t>
            </w:r>
          </w:p>
        </w:tc>
        <w:tc>
          <w:tcPr>
            <w:tcW w:w="1134" w:type="dxa"/>
            <w:tcBorders>
              <w:top w:val="nil"/>
              <w:left w:val="nil"/>
              <w:bottom w:val="single" w:sz="4" w:space="0" w:color="auto"/>
              <w:right w:val="single" w:sz="4" w:space="0" w:color="auto"/>
            </w:tcBorders>
            <w:shd w:val="clear" w:color="auto" w:fill="auto"/>
            <w:noWrap/>
            <w:hideMark/>
          </w:tcPr>
          <w:p w14:paraId="146867D7" w14:textId="77777777" w:rsidR="00656C1A" w:rsidRPr="00194FAC" w:rsidRDefault="00656C1A" w:rsidP="00656C1A">
            <w:pPr>
              <w:jc w:val="right"/>
              <w:rPr>
                <w:color w:val="000000"/>
                <w:sz w:val="20"/>
                <w:szCs w:val="20"/>
                <w:lang w:val="fr-FR" w:eastAsia="en-CA"/>
              </w:rPr>
            </w:pPr>
            <w:r w:rsidRPr="00194FAC">
              <w:rPr>
                <w:color w:val="000000"/>
                <w:sz w:val="20"/>
                <w:szCs w:val="20"/>
                <w:lang w:val="fr-FR" w:eastAsia="fr"/>
              </w:rPr>
              <w:t>10 000 000</w:t>
            </w:r>
          </w:p>
        </w:tc>
        <w:tc>
          <w:tcPr>
            <w:tcW w:w="1134" w:type="dxa"/>
            <w:tcBorders>
              <w:top w:val="nil"/>
              <w:left w:val="nil"/>
              <w:bottom w:val="single" w:sz="4" w:space="0" w:color="auto"/>
              <w:right w:val="single" w:sz="4" w:space="0" w:color="auto"/>
            </w:tcBorders>
            <w:shd w:val="clear" w:color="auto" w:fill="auto"/>
            <w:noWrap/>
            <w:hideMark/>
          </w:tcPr>
          <w:p w14:paraId="04644D4B" w14:textId="77777777" w:rsidR="00656C1A" w:rsidRPr="00194FAC" w:rsidRDefault="00656C1A" w:rsidP="00656C1A">
            <w:pPr>
              <w:jc w:val="right"/>
              <w:rPr>
                <w:color w:val="000000"/>
                <w:sz w:val="20"/>
                <w:szCs w:val="20"/>
                <w:lang w:val="fr-FR" w:eastAsia="en-CA"/>
              </w:rPr>
            </w:pPr>
            <w:r w:rsidRPr="00194FAC">
              <w:rPr>
                <w:color w:val="000000"/>
                <w:sz w:val="20"/>
                <w:szCs w:val="20"/>
                <w:lang w:val="fr-FR" w:eastAsia="fr"/>
              </w:rPr>
              <w:t>0,0</w:t>
            </w:r>
          </w:p>
        </w:tc>
        <w:tc>
          <w:tcPr>
            <w:tcW w:w="992" w:type="dxa"/>
            <w:tcBorders>
              <w:top w:val="nil"/>
              <w:left w:val="nil"/>
              <w:bottom w:val="single" w:sz="4" w:space="0" w:color="auto"/>
              <w:right w:val="single" w:sz="4" w:space="0" w:color="auto"/>
            </w:tcBorders>
            <w:shd w:val="clear" w:color="auto" w:fill="auto"/>
            <w:noWrap/>
            <w:hideMark/>
          </w:tcPr>
          <w:p w14:paraId="16F5F3D7" w14:textId="77777777" w:rsidR="00656C1A" w:rsidRPr="00194FAC" w:rsidRDefault="00656C1A" w:rsidP="00656C1A">
            <w:pPr>
              <w:jc w:val="right"/>
              <w:rPr>
                <w:color w:val="000000"/>
                <w:sz w:val="20"/>
                <w:szCs w:val="20"/>
                <w:lang w:val="fr-FR" w:eastAsia="en-CA"/>
              </w:rPr>
            </w:pPr>
            <w:r w:rsidRPr="00194FAC">
              <w:rPr>
                <w:color w:val="000000"/>
                <w:sz w:val="20"/>
                <w:szCs w:val="20"/>
                <w:lang w:val="fr-FR" w:eastAsia="fr"/>
              </w:rPr>
              <w:t>0,0</w:t>
            </w:r>
          </w:p>
        </w:tc>
        <w:tc>
          <w:tcPr>
            <w:tcW w:w="1134" w:type="dxa"/>
            <w:tcBorders>
              <w:top w:val="nil"/>
              <w:left w:val="nil"/>
              <w:bottom w:val="single" w:sz="4" w:space="0" w:color="auto"/>
              <w:right w:val="single" w:sz="4" w:space="0" w:color="auto"/>
            </w:tcBorders>
            <w:shd w:val="clear" w:color="auto" w:fill="auto"/>
            <w:noWrap/>
            <w:hideMark/>
          </w:tcPr>
          <w:p w14:paraId="74983E6B" w14:textId="77777777" w:rsidR="00656C1A" w:rsidRPr="00194FAC" w:rsidRDefault="00656C1A" w:rsidP="00656C1A">
            <w:pPr>
              <w:jc w:val="right"/>
              <w:rPr>
                <w:color w:val="000000"/>
                <w:sz w:val="20"/>
                <w:szCs w:val="20"/>
                <w:lang w:val="fr-FR" w:eastAsia="en-CA"/>
              </w:rPr>
            </w:pPr>
            <w:r w:rsidRPr="00194FAC">
              <w:rPr>
                <w:color w:val="000000"/>
                <w:sz w:val="20"/>
                <w:szCs w:val="20"/>
                <w:lang w:val="fr-FR" w:eastAsia="fr"/>
              </w:rPr>
              <w:t>0,0</w:t>
            </w:r>
          </w:p>
        </w:tc>
        <w:tc>
          <w:tcPr>
            <w:tcW w:w="1134" w:type="dxa"/>
            <w:tcBorders>
              <w:top w:val="nil"/>
              <w:left w:val="nil"/>
              <w:bottom w:val="single" w:sz="4" w:space="0" w:color="auto"/>
              <w:right w:val="single" w:sz="4" w:space="0" w:color="auto"/>
            </w:tcBorders>
            <w:shd w:val="clear" w:color="auto" w:fill="auto"/>
            <w:noWrap/>
            <w:hideMark/>
          </w:tcPr>
          <w:p w14:paraId="0F9F7B5F" w14:textId="77777777" w:rsidR="00656C1A" w:rsidRPr="00194FAC" w:rsidRDefault="00656C1A" w:rsidP="00656C1A">
            <w:pPr>
              <w:jc w:val="right"/>
              <w:rPr>
                <w:color w:val="000000"/>
                <w:sz w:val="20"/>
                <w:szCs w:val="20"/>
                <w:lang w:val="fr-FR" w:eastAsia="en-CA"/>
              </w:rPr>
            </w:pPr>
            <w:r w:rsidRPr="00194FAC">
              <w:rPr>
                <w:color w:val="000000"/>
                <w:sz w:val="20"/>
                <w:szCs w:val="20"/>
                <w:lang w:val="fr-FR" w:eastAsia="fr"/>
              </w:rPr>
              <w:t>0,0</w:t>
            </w:r>
          </w:p>
        </w:tc>
        <w:tc>
          <w:tcPr>
            <w:tcW w:w="1559" w:type="dxa"/>
            <w:tcBorders>
              <w:top w:val="nil"/>
              <w:left w:val="nil"/>
              <w:bottom w:val="single" w:sz="4" w:space="0" w:color="auto"/>
              <w:right w:val="single" w:sz="4" w:space="0" w:color="auto"/>
            </w:tcBorders>
            <w:shd w:val="clear" w:color="auto" w:fill="auto"/>
            <w:noWrap/>
            <w:hideMark/>
          </w:tcPr>
          <w:p w14:paraId="744C9F96" w14:textId="5B54D4F5" w:rsidR="00656C1A" w:rsidRPr="00194FAC" w:rsidRDefault="00656C1A" w:rsidP="003D426B">
            <w:pPr>
              <w:jc w:val="right"/>
              <w:rPr>
                <w:color w:val="000000"/>
                <w:sz w:val="20"/>
                <w:szCs w:val="20"/>
                <w:lang w:val="fr-FR" w:eastAsia="en-CA"/>
              </w:rPr>
            </w:pPr>
            <w:r w:rsidRPr="00194FAC">
              <w:rPr>
                <w:color w:val="000000"/>
                <w:sz w:val="20"/>
                <w:szCs w:val="20"/>
                <w:lang w:val="fr-FR" w:eastAsia="fr"/>
              </w:rPr>
              <w:t>13</w:t>
            </w:r>
            <w:r w:rsidR="003D426B">
              <w:rPr>
                <w:color w:val="000000"/>
                <w:sz w:val="20"/>
                <w:szCs w:val="20"/>
                <w:lang w:val="fr-FR" w:eastAsia="fr"/>
              </w:rPr>
              <w:t>,</w:t>
            </w:r>
            <w:r w:rsidRPr="00194FAC">
              <w:rPr>
                <w:color w:val="000000"/>
                <w:sz w:val="20"/>
                <w:szCs w:val="20"/>
                <w:lang w:val="fr-FR" w:eastAsia="fr"/>
              </w:rPr>
              <w:t>23</w:t>
            </w:r>
          </w:p>
        </w:tc>
      </w:tr>
      <w:tr w:rsidR="00656C1A" w:rsidRPr="00194FAC" w14:paraId="3EED7E28" w14:textId="77777777" w:rsidTr="00656C1A">
        <w:trPr>
          <w:trHeight w:val="175"/>
        </w:trPr>
        <w:tc>
          <w:tcPr>
            <w:tcW w:w="1360" w:type="dxa"/>
            <w:tcBorders>
              <w:top w:val="nil"/>
              <w:left w:val="single" w:sz="4" w:space="0" w:color="auto"/>
              <w:bottom w:val="single" w:sz="4" w:space="0" w:color="auto"/>
              <w:right w:val="single" w:sz="4" w:space="0" w:color="auto"/>
            </w:tcBorders>
            <w:shd w:val="clear" w:color="auto" w:fill="auto"/>
            <w:noWrap/>
            <w:hideMark/>
          </w:tcPr>
          <w:p w14:paraId="395479CB" w14:textId="77777777" w:rsidR="00656C1A" w:rsidRPr="00194FAC" w:rsidRDefault="00656C1A" w:rsidP="00656C1A">
            <w:pPr>
              <w:jc w:val="left"/>
              <w:rPr>
                <w:color w:val="000000"/>
                <w:sz w:val="20"/>
                <w:szCs w:val="20"/>
                <w:lang w:val="fr-FR" w:eastAsia="en-CA"/>
              </w:rPr>
            </w:pPr>
            <w:r w:rsidRPr="00194FAC">
              <w:rPr>
                <w:color w:val="000000"/>
                <w:sz w:val="20"/>
                <w:szCs w:val="20"/>
                <w:lang w:val="fr-FR" w:eastAsia="fr"/>
              </w:rPr>
              <w:t>PNUD</w:t>
            </w:r>
          </w:p>
        </w:tc>
        <w:tc>
          <w:tcPr>
            <w:tcW w:w="1329" w:type="dxa"/>
            <w:tcBorders>
              <w:top w:val="nil"/>
              <w:left w:val="nil"/>
              <w:bottom w:val="single" w:sz="4" w:space="0" w:color="auto"/>
              <w:right w:val="single" w:sz="4" w:space="0" w:color="auto"/>
            </w:tcBorders>
            <w:shd w:val="clear" w:color="auto" w:fill="auto"/>
            <w:noWrap/>
            <w:hideMark/>
          </w:tcPr>
          <w:p w14:paraId="78D13FE7" w14:textId="77777777" w:rsidR="00656C1A" w:rsidRPr="00194FAC" w:rsidRDefault="00656C1A" w:rsidP="00656C1A">
            <w:pPr>
              <w:jc w:val="right"/>
              <w:rPr>
                <w:color w:val="000000"/>
                <w:sz w:val="20"/>
                <w:szCs w:val="20"/>
                <w:lang w:val="fr-FR" w:eastAsia="en-CA"/>
              </w:rPr>
            </w:pPr>
            <w:r w:rsidRPr="00194FAC">
              <w:rPr>
                <w:color w:val="000000"/>
                <w:sz w:val="20"/>
                <w:szCs w:val="20"/>
                <w:lang w:val="fr-FR" w:eastAsia="fr"/>
              </w:rPr>
              <w:t>1 153 522</w:t>
            </w:r>
          </w:p>
        </w:tc>
        <w:tc>
          <w:tcPr>
            <w:tcW w:w="1134" w:type="dxa"/>
            <w:tcBorders>
              <w:top w:val="nil"/>
              <w:left w:val="nil"/>
              <w:bottom w:val="single" w:sz="4" w:space="0" w:color="auto"/>
              <w:right w:val="single" w:sz="4" w:space="0" w:color="auto"/>
            </w:tcBorders>
            <w:shd w:val="clear" w:color="auto" w:fill="auto"/>
            <w:noWrap/>
            <w:hideMark/>
          </w:tcPr>
          <w:p w14:paraId="0E8D74FC" w14:textId="77777777" w:rsidR="00656C1A" w:rsidRPr="00194FAC" w:rsidRDefault="00656C1A" w:rsidP="00656C1A">
            <w:pPr>
              <w:jc w:val="right"/>
              <w:rPr>
                <w:color w:val="000000"/>
                <w:sz w:val="20"/>
                <w:szCs w:val="20"/>
                <w:lang w:val="fr-FR" w:eastAsia="en-CA"/>
              </w:rPr>
            </w:pPr>
            <w:r w:rsidRPr="00194FAC">
              <w:rPr>
                <w:color w:val="000000"/>
                <w:sz w:val="20"/>
                <w:szCs w:val="20"/>
                <w:lang w:val="fr-FR" w:eastAsia="fr"/>
              </w:rPr>
              <w:t>1 143 839</w:t>
            </w:r>
          </w:p>
        </w:tc>
        <w:tc>
          <w:tcPr>
            <w:tcW w:w="1134" w:type="dxa"/>
            <w:tcBorders>
              <w:top w:val="nil"/>
              <w:left w:val="nil"/>
              <w:bottom w:val="single" w:sz="4" w:space="0" w:color="auto"/>
              <w:right w:val="single" w:sz="4" w:space="0" w:color="auto"/>
            </w:tcBorders>
            <w:shd w:val="clear" w:color="auto" w:fill="auto"/>
            <w:noWrap/>
            <w:hideMark/>
          </w:tcPr>
          <w:p w14:paraId="63CDA8F5" w14:textId="77777777" w:rsidR="00656C1A" w:rsidRPr="00194FAC" w:rsidRDefault="00656C1A" w:rsidP="00656C1A">
            <w:pPr>
              <w:jc w:val="right"/>
              <w:rPr>
                <w:color w:val="000000"/>
                <w:sz w:val="20"/>
                <w:szCs w:val="20"/>
                <w:lang w:val="fr-FR" w:eastAsia="en-CA"/>
              </w:rPr>
            </w:pPr>
            <w:r w:rsidRPr="00194FAC">
              <w:rPr>
                <w:color w:val="000000"/>
                <w:sz w:val="20"/>
                <w:szCs w:val="20"/>
                <w:lang w:val="fr-FR" w:eastAsia="fr"/>
              </w:rPr>
              <w:t>18,9</w:t>
            </w:r>
          </w:p>
        </w:tc>
        <w:tc>
          <w:tcPr>
            <w:tcW w:w="992" w:type="dxa"/>
            <w:tcBorders>
              <w:top w:val="nil"/>
              <w:left w:val="nil"/>
              <w:bottom w:val="single" w:sz="4" w:space="0" w:color="auto"/>
              <w:right w:val="single" w:sz="4" w:space="0" w:color="auto"/>
            </w:tcBorders>
            <w:shd w:val="clear" w:color="auto" w:fill="auto"/>
            <w:noWrap/>
            <w:hideMark/>
          </w:tcPr>
          <w:p w14:paraId="63D7AECC" w14:textId="77777777" w:rsidR="00656C1A" w:rsidRPr="00194FAC" w:rsidRDefault="00656C1A" w:rsidP="00656C1A">
            <w:pPr>
              <w:jc w:val="right"/>
              <w:rPr>
                <w:color w:val="000000"/>
                <w:sz w:val="20"/>
                <w:szCs w:val="20"/>
                <w:lang w:val="fr-FR" w:eastAsia="en-CA"/>
              </w:rPr>
            </w:pPr>
            <w:r w:rsidRPr="00194FAC">
              <w:rPr>
                <w:color w:val="000000"/>
                <w:sz w:val="20"/>
                <w:szCs w:val="20"/>
                <w:lang w:val="fr-FR" w:eastAsia="fr"/>
              </w:rPr>
              <w:t>18,9</w:t>
            </w:r>
          </w:p>
        </w:tc>
        <w:tc>
          <w:tcPr>
            <w:tcW w:w="1134" w:type="dxa"/>
            <w:tcBorders>
              <w:top w:val="nil"/>
              <w:left w:val="nil"/>
              <w:bottom w:val="single" w:sz="4" w:space="0" w:color="auto"/>
              <w:right w:val="single" w:sz="4" w:space="0" w:color="auto"/>
            </w:tcBorders>
            <w:shd w:val="clear" w:color="auto" w:fill="auto"/>
            <w:noWrap/>
            <w:hideMark/>
          </w:tcPr>
          <w:p w14:paraId="6459A23F" w14:textId="77777777" w:rsidR="00656C1A" w:rsidRPr="00194FAC" w:rsidRDefault="00656C1A" w:rsidP="00656C1A">
            <w:pPr>
              <w:jc w:val="right"/>
              <w:rPr>
                <w:color w:val="000000"/>
                <w:sz w:val="20"/>
                <w:szCs w:val="20"/>
                <w:lang w:val="fr-FR" w:eastAsia="en-CA"/>
              </w:rPr>
            </w:pPr>
            <w:r w:rsidRPr="00194FAC">
              <w:rPr>
                <w:color w:val="000000"/>
                <w:sz w:val="20"/>
                <w:szCs w:val="20"/>
                <w:lang w:val="fr-FR" w:eastAsia="fr"/>
              </w:rPr>
              <w:t>0,0</w:t>
            </w:r>
          </w:p>
        </w:tc>
        <w:tc>
          <w:tcPr>
            <w:tcW w:w="1134" w:type="dxa"/>
            <w:tcBorders>
              <w:top w:val="nil"/>
              <w:left w:val="nil"/>
              <w:bottom w:val="single" w:sz="4" w:space="0" w:color="auto"/>
              <w:right w:val="single" w:sz="4" w:space="0" w:color="auto"/>
            </w:tcBorders>
            <w:shd w:val="clear" w:color="auto" w:fill="auto"/>
            <w:noWrap/>
            <w:hideMark/>
          </w:tcPr>
          <w:p w14:paraId="5DB2386E" w14:textId="77777777" w:rsidR="00656C1A" w:rsidRPr="00194FAC" w:rsidRDefault="00656C1A" w:rsidP="00656C1A">
            <w:pPr>
              <w:jc w:val="right"/>
              <w:rPr>
                <w:color w:val="000000"/>
                <w:sz w:val="20"/>
                <w:szCs w:val="20"/>
                <w:lang w:val="fr-FR" w:eastAsia="en-CA"/>
              </w:rPr>
            </w:pPr>
            <w:r w:rsidRPr="00194FAC">
              <w:rPr>
                <w:color w:val="000000"/>
                <w:sz w:val="20"/>
                <w:szCs w:val="20"/>
                <w:lang w:val="fr-FR" w:eastAsia="fr"/>
              </w:rPr>
              <w:t>0,0</w:t>
            </w:r>
          </w:p>
        </w:tc>
        <w:tc>
          <w:tcPr>
            <w:tcW w:w="1559" w:type="dxa"/>
            <w:tcBorders>
              <w:top w:val="nil"/>
              <w:left w:val="nil"/>
              <w:bottom w:val="single" w:sz="4" w:space="0" w:color="auto"/>
              <w:right w:val="single" w:sz="4" w:space="0" w:color="auto"/>
            </w:tcBorders>
            <w:shd w:val="clear" w:color="auto" w:fill="auto"/>
            <w:noWrap/>
            <w:hideMark/>
          </w:tcPr>
          <w:p w14:paraId="192BC33B" w14:textId="77777777" w:rsidR="00656C1A" w:rsidRPr="00194FAC" w:rsidRDefault="00656C1A" w:rsidP="00656C1A">
            <w:pPr>
              <w:jc w:val="right"/>
              <w:rPr>
                <w:color w:val="000000"/>
                <w:sz w:val="20"/>
                <w:szCs w:val="20"/>
                <w:lang w:val="fr-FR" w:eastAsia="en-CA"/>
              </w:rPr>
            </w:pPr>
            <w:r w:rsidRPr="00194FAC">
              <w:rPr>
                <w:color w:val="000000"/>
                <w:sz w:val="20"/>
                <w:szCs w:val="20"/>
                <w:lang w:val="fr-FR" w:eastAsia="fr"/>
              </w:rPr>
              <w:t>-12,17</w:t>
            </w:r>
          </w:p>
        </w:tc>
      </w:tr>
      <w:tr w:rsidR="00656C1A" w:rsidRPr="00194FAC" w14:paraId="7CA3B4F2" w14:textId="77777777" w:rsidTr="00656C1A">
        <w:trPr>
          <w:trHeight w:val="47"/>
        </w:trPr>
        <w:tc>
          <w:tcPr>
            <w:tcW w:w="1360" w:type="dxa"/>
            <w:tcBorders>
              <w:top w:val="nil"/>
              <w:left w:val="single" w:sz="4" w:space="0" w:color="auto"/>
              <w:bottom w:val="single" w:sz="4" w:space="0" w:color="auto"/>
              <w:right w:val="single" w:sz="4" w:space="0" w:color="auto"/>
            </w:tcBorders>
            <w:shd w:val="clear" w:color="auto" w:fill="auto"/>
            <w:noWrap/>
            <w:hideMark/>
          </w:tcPr>
          <w:p w14:paraId="380DA890" w14:textId="77777777" w:rsidR="00656C1A" w:rsidRPr="00194FAC" w:rsidRDefault="00656C1A" w:rsidP="00656C1A">
            <w:pPr>
              <w:jc w:val="left"/>
              <w:rPr>
                <w:color w:val="000000"/>
                <w:sz w:val="20"/>
                <w:szCs w:val="20"/>
                <w:lang w:val="fr-FR" w:eastAsia="en-CA"/>
              </w:rPr>
            </w:pPr>
            <w:r w:rsidRPr="00194FAC">
              <w:rPr>
                <w:color w:val="000000"/>
                <w:sz w:val="20"/>
                <w:szCs w:val="20"/>
                <w:lang w:val="fr-FR" w:eastAsia="fr"/>
              </w:rPr>
              <w:t>PNUE</w:t>
            </w:r>
          </w:p>
        </w:tc>
        <w:tc>
          <w:tcPr>
            <w:tcW w:w="1329" w:type="dxa"/>
            <w:tcBorders>
              <w:top w:val="nil"/>
              <w:left w:val="nil"/>
              <w:bottom w:val="single" w:sz="4" w:space="0" w:color="auto"/>
              <w:right w:val="single" w:sz="4" w:space="0" w:color="auto"/>
            </w:tcBorders>
            <w:shd w:val="clear" w:color="auto" w:fill="auto"/>
            <w:noWrap/>
            <w:hideMark/>
          </w:tcPr>
          <w:p w14:paraId="7F086297" w14:textId="77777777" w:rsidR="00656C1A" w:rsidRPr="00194FAC" w:rsidRDefault="00656C1A" w:rsidP="00656C1A">
            <w:pPr>
              <w:jc w:val="right"/>
              <w:rPr>
                <w:color w:val="000000"/>
                <w:sz w:val="20"/>
                <w:szCs w:val="20"/>
                <w:lang w:val="fr-FR" w:eastAsia="en-CA"/>
              </w:rPr>
            </w:pPr>
            <w:r w:rsidRPr="00194FAC">
              <w:rPr>
                <w:color w:val="000000"/>
                <w:sz w:val="20"/>
                <w:szCs w:val="20"/>
                <w:lang w:val="fr-FR" w:eastAsia="fr"/>
              </w:rPr>
              <w:t>2 074 738</w:t>
            </w:r>
          </w:p>
        </w:tc>
        <w:tc>
          <w:tcPr>
            <w:tcW w:w="1134" w:type="dxa"/>
            <w:tcBorders>
              <w:top w:val="nil"/>
              <w:left w:val="nil"/>
              <w:bottom w:val="single" w:sz="4" w:space="0" w:color="auto"/>
              <w:right w:val="single" w:sz="4" w:space="0" w:color="auto"/>
            </w:tcBorders>
            <w:shd w:val="clear" w:color="auto" w:fill="auto"/>
            <w:noWrap/>
            <w:hideMark/>
          </w:tcPr>
          <w:p w14:paraId="7FBB4997" w14:textId="77777777" w:rsidR="00656C1A" w:rsidRPr="00194FAC" w:rsidRDefault="00656C1A" w:rsidP="00656C1A">
            <w:pPr>
              <w:jc w:val="right"/>
              <w:rPr>
                <w:color w:val="000000"/>
                <w:sz w:val="20"/>
                <w:szCs w:val="20"/>
                <w:lang w:val="fr-FR" w:eastAsia="en-CA"/>
              </w:rPr>
            </w:pPr>
            <w:r w:rsidRPr="00194FAC">
              <w:rPr>
                <w:color w:val="000000"/>
                <w:sz w:val="20"/>
                <w:szCs w:val="20"/>
                <w:lang w:val="fr-FR" w:eastAsia="fr"/>
              </w:rPr>
              <w:t>1 964 738</w:t>
            </w:r>
          </w:p>
        </w:tc>
        <w:tc>
          <w:tcPr>
            <w:tcW w:w="1134" w:type="dxa"/>
            <w:tcBorders>
              <w:top w:val="nil"/>
              <w:left w:val="nil"/>
              <w:bottom w:val="single" w:sz="4" w:space="0" w:color="auto"/>
              <w:right w:val="single" w:sz="4" w:space="0" w:color="auto"/>
            </w:tcBorders>
            <w:shd w:val="clear" w:color="auto" w:fill="auto"/>
            <w:noWrap/>
            <w:hideMark/>
          </w:tcPr>
          <w:p w14:paraId="4F03271B" w14:textId="77777777" w:rsidR="00656C1A" w:rsidRPr="00194FAC" w:rsidRDefault="00656C1A" w:rsidP="00656C1A">
            <w:pPr>
              <w:jc w:val="right"/>
              <w:rPr>
                <w:color w:val="000000"/>
                <w:sz w:val="20"/>
                <w:szCs w:val="20"/>
                <w:lang w:val="fr-FR" w:eastAsia="en-CA"/>
              </w:rPr>
            </w:pPr>
            <w:r w:rsidRPr="00194FAC">
              <w:rPr>
                <w:color w:val="000000"/>
                <w:sz w:val="20"/>
                <w:szCs w:val="20"/>
                <w:lang w:val="fr-FR" w:eastAsia="fr"/>
              </w:rPr>
              <w:t>10,0</w:t>
            </w:r>
          </w:p>
        </w:tc>
        <w:tc>
          <w:tcPr>
            <w:tcW w:w="992" w:type="dxa"/>
            <w:tcBorders>
              <w:top w:val="nil"/>
              <w:left w:val="nil"/>
              <w:bottom w:val="single" w:sz="4" w:space="0" w:color="auto"/>
              <w:right w:val="single" w:sz="4" w:space="0" w:color="auto"/>
            </w:tcBorders>
            <w:shd w:val="clear" w:color="auto" w:fill="auto"/>
            <w:noWrap/>
            <w:hideMark/>
          </w:tcPr>
          <w:p w14:paraId="47001D63" w14:textId="77777777" w:rsidR="00656C1A" w:rsidRPr="00194FAC" w:rsidRDefault="00656C1A" w:rsidP="00656C1A">
            <w:pPr>
              <w:jc w:val="right"/>
              <w:rPr>
                <w:color w:val="000000"/>
                <w:sz w:val="20"/>
                <w:szCs w:val="20"/>
                <w:lang w:val="fr-FR" w:eastAsia="en-CA"/>
              </w:rPr>
            </w:pPr>
            <w:r w:rsidRPr="00194FAC">
              <w:rPr>
                <w:color w:val="000000"/>
                <w:sz w:val="20"/>
                <w:szCs w:val="20"/>
                <w:lang w:val="fr-FR" w:eastAsia="fr"/>
              </w:rPr>
              <w:t>3,7</w:t>
            </w:r>
          </w:p>
        </w:tc>
        <w:tc>
          <w:tcPr>
            <w:tcW w:w="1134" w:type="dxa"/>
            <w:tcBorders>
              <w:top w:val="nil"/>
              <w:left w:val="nil"/>
              <w:bottom w:val="single" w:sz="4" w:space="0" w:color="auto"/>
              <w:right w:val="single" w:sz="4" w:space="0" w:color="auto"/>
            </w:tcBorders>
            <w:shd w:val="clear" w:color="auto" w:fill="auto"/>
            <w:noWrap/>
            <w:hideMark/>
          </w:tcPr>
          <w:p w14:paraId="6A742BFD" w14:textId="77777777" w:rsidR="00656C1A" w:rsidRPr="00194FAC" w:rsidRDefault="00656C1A" w:rsidP="00656C1A">
            <w:pPr>
              <w:jc w:val="right"/>
              <w:rPr>
                <w:color w:val="000000"/>
                <w:sz w:val="20"/>
                <w:szCs w:val="20"/>
                <w:lang w:val="fr-FR" w:eastAsia="en-CA"/>
              </w:rPr>
            </w:pPr>
            <w:r w:rsidRPr="00194FAC">
              <w:rPr>
                <w:color w:val="000000"/>
                <w:sz w:val="20"/>
                <w:szCs w:val="20"/>
                <w:lang w:val="fr-FR" w:eastAsia="fr"/>
              </w:rPr>
              <w:t>0,0</w:t>
            </w:r>
          </w:p>
        </w:tc>
        <w:tc>
          <w:tcPr>
            <w:tcW w:w="1134" w:type="dxa"/>
            <w:tcBorders>
              <w:top w:val="nil"/>
              <w:left w:val="nil"/>
              <w:bottom w:val="single" w:sz="4" w:space="0" w:color="auto"/>
              <w:right w:val="single" w:sz="4" w:space="0" w:color="auto"/>
            </w:tcBorders>
            <w:shd w:val="clear" w:color="auto" w:fill="auto"/>
            <w:noWrap/>
            <w:hideMark/>
          </w:tcPr>
          <w:p w14:paraId="05C87EA0" w14:textId="77777777" w:rsidR="00656C1A" w:rsidRPr="00194FAC" w:rsidRDefault="00656C1A" w:rsidP="00656C1A">
            <w:pPr>
              <w:jc w:val="right"/>
              <w:rPr>
                <w:color w:val="000000"/>
                <w:sz w:val="20"/>
                <w:szCs w:val="20"/>
                <w:lang w:val="fr-FR" w:eastAsia="en-CA"/>
              </w:rPr>
            </w:pPr>
            <w:r w:rsidRPr="00194FAC">
              <w:rPr>
                <w:color w:val="000000"/>
                <w:sz w:val="20"/>
                <w:szCs w:val="20"/>
                <w:lang w:val="fr-FR" w:eastAsia="fr"/>
              </w:rPr>
              <w:t>0,0</w:t>
            </w:r>
          </w:p>
        </w:tc>
        <w:tc>
          <w:tcPr>
            <w:tcW w:w="1559" w:type="dxa"/>
            <w:tcBorders>
              <w:top w:val="nil"/>
              <w:left w:val="nil"/>
              <w:bottom w:val="single" w:sz="4" w:space="0" w:color="auto"/>
              <w:right w:val="single" w:sz="4" w:space="0" w:color="auto"/>
            </w:tcBorders>
            <w:shd w:val="clear" w:color="auto" w:fill="auto"/>
            <w:noWrap/>
            <w:hideMark/>
          </w:tcPr>
          <w:p w14:paraId="77AE814F" w14:textId="77777777" w:rsidR="00656C1A" w:rsidRPr="00194FAC" w:rsidRDefault="00656C1A" w:rsidP="00656C1A">
            <w:pPr>
              <w:jc w:val="right"/>
              <w:rPr>
                <w:color w:val="000000"/>
                <w:sz w:val="20"/>
                <w:szCs w:val="20"/>
                <w:lang w:val="fr-FR" w:eastAsia="en-CA"/>
              </w:rPr>
            </w:pPr>
            <w:r w:rsidRPr="00194FAC">
              <w:rPr>
                <w:color w:val="000000"/>
                <w:sz w:val="20"/>
                <w:szCs w:val="20"/>
                <w:lang w:val="fr-FR" w:eastAsia="fr"/>
              </w:rPr>
              <w:t>-2,57</w:t>
            </w:r>
          </w:p>
        </w:tc>
      </w:tr>
      <w:tr w:rsidR="00656C1A" w:rsidRPr="00194FAC" w14:paraId="2D7D15D9" w14:textId="77777777" w:rsidTr="00656C1A">
        <w:trPr>
          <w:trHeight w:val="47"/>
        </w:trPr>
        <w:tc>
          <w:tcPr>
            <w:tcW w:w="1360" w:type="dxa"/>
            <w:tcBorders>
              <w:top w:val="nil"/>
              <w:left w:val="single" w:sz="4" w:space="0" w:color="auto"/>
              <w:bottom w:val="single" w:sz="4" w:space="0" w:color="auto"/>
              <w:right w:val="single" w:sz="4" w:space="0" w:color="auto"/>
            </w:tcBorders>
            <w:shd w:val="clear" w:color="auto" w:fill="auto"/>
            <w:noWrap/>
            <w:hideMark/>
          </w:tcPr>
          <w:p w14:paraId="2F61B4DB" w14:textId="77777777" w:rsidR="00656C1A" w:rsidRPr="00194FAC" w:rsidRDefault="00656C1A" w:rsidP="00656C1A">
            <w:pPr>
              <w:jc w:val="left"/>
              <w:rPr>
                <w:color w:val="000000"/>
                <w:sz w:val="20"/>
                <w:szCs w:val="20"/>
                <w:lang w:val="fr-FR" w:eastAsia="en-CA"/>
              </w:rPr>
            </w:pPr>
            <w:r w:rsidRPr="00194FAC">
              <w:rPr>
                <w:color w:val="000000"/>
                <w:sz w:val="20"/>
                <w:szCs w:val="20"/>
                <w:lang w:val="fr-FR" w:eastAsia="fr"/>
              </w:rPr>
              <w:t>ONUDI</w:t>
            </w:r>
          </w:p>
        </w:tc>
        <w:tc>
          <w:tcPr>
            <w:tcW w:w="1329" w:type="dxa"/>
            <w:tcBorders>
              <w:top w:val="nil"/>
              <w:left w:val="nil"/>
              <w:bottom w:val="single" w:sz="4" w:space="0" w:color="auto"/>
              <w:right w:val="single" w:sz="4" w:space="0" w:color="auto"/>
            </w:tcBorders>
            <w:shd w:val="clear" w:color="auto" w:fill="auto"/>
            <w:noWrap/>
            <w:hideMark/>
          </w:tcPr>
          <w:p w14:paraId="526402A9" w14:textId="77777777" w:rsidR="00656C1A" w:rsidRPr="00194FAC" w:rsidRDefault="00656C1A" w:rsidP="00656C1A">
            <w:pPr>
              <w:jc w:val="right"/>
              <w:rPr>
                <w:color w:val="000000"/>
                <w:sz w:val="20"/>
                <w:szCs w:val="20"/>
                <w:lang w:val="fr-FR" w:eastAsia="en-CA"/>
              </w:rPr>
            </w:pPr>
            <w:r w:rsidRPr="00194FAC">
              <w:rPr>
                <w:color w:val="000000"/>
                <w:sz w:val="20"/>
                <w:szCs w:val="20"/>
                <w:lang w:val="fr-FR" w:eastAsia="fr"/>
              </w:rPr>
              <w:t>85 669 122</w:t>
            </w:r>
          </w:p>
        </w:tc>
        <w:tc>
          <w:tcPr>
            <w:tcW w:w="1134" w:type="dxa"/>
            <w:tcBorders>
              <w:top w:val="nil"/>
              <w:left w:val="nil"/>
              <w:bottom w:val="single" w:sz="4" w:space="0" w:color="auto"/>
              <w:right w:val="single" w:sz="4" w:space="0" w:color="auto"/>
            </w:tcBorders>
            <w:shd w:val="clear" w:color="auto" w:fill="auto"/>
            <w:noWrap/>
            <w:hideMark/>
          </w:tcPr>
          <w:p w14:paraId="61C6E3B6" w14:textId="77777777" w:rsidR="00656C1A" w:rsidRPr="00194FAC" w:rsidRDefault="00656C1A" w:rsidP="00656C1A">
            <w:pPr>
              <w:jc w:val="right"/>
              <w:rPr>
                <w:color w:val="000000"/>
                <w:sz w:val="20"/>
                <w:szCs w:val="20"/>
                <w:lang w:val="fr-FR" w:eastAsia="en-CA"/>
              </w:rPr>
            </w:pPr>
            <w:r w:rsidRPr="00194FAC">
              <w:rPr>
                <w:color w:val="000000"/>
                <w:sz w:val="20"/>
                <w:szCs w:val="20"/>
                <w:lang w:val="fr-FR" w:eastAsia="fr"/>
              </w:rPr>
              <w:t>76 855 605</w:t>
            </w:r>
          </w:p>
        </w:tc>
        <w:tc>
          <w:tcPr>
            <w:tcW w:w="1134" w:type="dxa"/>
            <w:tcBorders>
              <w:top w:val="nil"/>
              <w:left w:val="nil"/>
              <w:bottom w:val="single" w:sz="4" w:space="0" w:color="auto"/>
              <w:right w:val="single" w:sz="4" w:space="0" w:color="auto"/>
            </w:tcBorders>
            <w:shd w:val="clear" w:color="auto" w:fill="auto"/>
            <w:noWrap/>
            <w:hideMark/>
          </w:tcPr>
          <w:p w14:paraId="261AA08D" w14:textId="77777777" w:rsidR="00656C1A" w:rsidRPr="00194FAC" w:rsidRDefault="00656C1A" w:rsidP="00656C1A">
            <w:pPr>
              <w:jc w:val="right"/>
              <w:rPr>
                <w:color w:val="000000"/>
                <w:sz w:val="20"/>
                <w:szCs w:val="20"/>
                <w:lang w:val="fr-FR" w:eastAsia="en-CA"/>
              </w:rPr>
            </w:pPr>
            <w:r w:rsidRPr="00194FAC">
              <w:rPr>
                <w:color w:val="000000"/>
                <w:sz w:val="20"/>
                <w:szCs w:val="20"/>
                <w:lang w:val="fr-FR" w:eastAsia="fr"/>
              </w:rPr>
              <w:t>278,5</w:t>
            </w:r>
          </w:p>
        </w:tc>
        <w:tc>
          <w:tcPr>
            <w:tcW w:w="992" w:type="dxa"/>
            <w:tcBorders>
              <w:top w:val="nil"/>
              <w:left w:val="nil"/>
              <w:bottom w:val="single" w:sz="4" w:space="0" w:color="auto"/>
              <w:right w:val="single" w:sz="4" w:space="0" w:color="auto"/>
            </w:tcBorders>
            <w:shd w:val="clear" w:color="auto" w:fill="auto"/>
            <w:noWrap/>
            <w:hideMark/>
          </w:tcPr>
          <w:p w14:paraId="668DF61F" w14:textId="77777777" w:rsidR="00656C1A" w:rsidRPr="00194FAC" w:rsidRDefault="00656C1A" w:rsidP="00656C1A">
            <w:pPr>
              <w:jc w:val="right"/>
              <w:rPr>
                <w:color w:val="000000"/>
                <w:sz w:val="20"/>
                <w:szCs w:val="20"/>
                <w:lang w:val="fr-FR" w:eastAsia="en-CA"/>
              </w:rPr>
            </w:pPr>
            <w:r w:rsidRPr="00194FAC">
              <w:rPr>
                <w:color w:val="000000"/>
                <w:sz w:val="20"/>
                <w:szCs w:val="20"/>
                <w:lang w:val="fr-FR" w:eastAsia="fr"/>
              </w:rPr>
              <w:t>275,1</w:t>
            </w:r>
          </w:p>
        </w:tc>
        <w:tc>
          <w:tcPr>
            <w:tcW w:w="1134" w:type="dxa"/>
            <w:tcBorders>
              <w:top w:val="nil"/>
              <w:left w:val="nil"/>
              <w:bottom w:val="single" w:sz="4" w:space="0" w:color="auto"/>
              <w:right w:val="single" w:sz="4" w:space="0" w:color="auto"/>
            </w:tcBorders>
            <w:shd w:val="clear" w:color="auto" w:fill="auto"/>
            <w:noWrap/>
            <w:hideMark/>
          </w:tcPr>
          <w:p w14:paraId="6F27E63D" w14:textId="77777777" w:rsidR="00656C1A" w:rsidRPr="00194FAC" w:rsidRDefault="00656C1A" w:rsidP="00656C1A">
            <w:pPr>
              <w:jc w:val="right"/>
              <w:rPr>
                <w:color w:val="000000"/>
                <w:sz w:val="20"/>
                <w:szCs w:val="20"/>
                <w:lang w:val="fr-FR" w:eastAsia="en-CA"/>
              </w:rPr>
            </w:pPr>
            <w:r w:rsidRPr="00194FAC">
              <w:rPr>
                <w:color w:val="000000"/>
                <w:sz w:val="20"/>
                <w:szCs w:val="20"/>
                <w:lang w:val="fr-FR" w:eastAsia="fr"/>
              </w:rPr>
              <w:t>571,0</w:t>
            </w:r>
          </w:p>
        </w:tc>
        <w:tc>
          <w:tcPr>
            <w:tcW w:w="1134" w:type="dxa"/>
            <w:tcBorders>
              <w:top w:val="nil"/>
              <w:left w:val="nil"/>
              <w:bottom w:val="single" w:sz="4" w:space="0" w:color="auto"/>
              <w:right w:val="single" w:sz="4" w:space="0" w:color="auto"/>
            </w:tcBorders>
            <w:shd w:val="clear" w:color="auto" w:fill="auto"/>
            <w:noWrap/>
            <w:hideMark/>
          </w:tcPr>
          <w:p w14:paraId="68B8B056" w14:textId="77777777" w:rsidR="00656C1A" w:rsidRPr="00194FAC" w:rsidRDefault="00656C1A" w:rsidP="00656C1A">
            <w:pPr>
              <w:jc w:val="right"/>
              <w:rPr>
                <w:color w:val="000000"/>
                <w:sz w:val="20"/>
                <w:szCs w:val="20"/>
                <w:lang w:val="fr-FR" w:eastAsia="en-CA"/>
              </w:rPr>
            </w:pPr>
            <w:r w:rsidRPr="00194FAC">
              <w:rPr>
                <w:color w:val="000000"/>
                <w:sz w:val="20"/>
                <w:szCs w:val="20"/>
                <w:lang w:val="fr-FR" w:eastAsia="fr"/>
              </w:rPr>
              <w:t>571,0</w:t>
            </w:r>
          </w:p>
        </w:tc>
        <w:tc>
          <w:tcPr>
            <w:tcW w:w="1559" w:type="dxa"/>
            <w:tcBorders>
              <w:top w:val="nil"/>
              <w:left w:val="nil"/>
              <w:bottom w:val="single" w:sz="4" w:space="0" w:color="auto"/>
              <w:right w:val="single" w:sz="4" w:space="0" w:color="auto"/>
            </w:tcBorders>
            <w:shd w:val="clear" w:color="auto" w:fill="auto"/>
            <w:noWrap/>
            <w:hideMark/>
          </w:tcPr>
          <w:p w14:paraId="1051CEF4" w14:textId="77777777" w:rsidR="00656C1A" w:rsidRPr="00194FAC" w:rsidRDefault="00656C1A" w:rsidP="00656C1A">
            <w:pPr>
              <w:jc w:val="right"/>
              <w:rPr>
                <w:color w:val="000000"/>
                <w:sz w:val="20"/>
                <w:szCs w:val="20"/>
                <w:lang w:val="fr-FR" w:eastAsia="en-CA"/>
              </w:rPr>
            </w:pPr>
            <w:r w:rsidRPr="00194FAC">
              <w:rPr>
                <w:color w:val="000000"/>
                <w:sz w:val="20"/>
                <w:szCs w:val="20"/>
                <w:lang w:val="fr-FR" w:eastAsia="fr"/>
              </w:rPr>
              <w:t>25,36</w:t>
            </w:r>
          </w:p>
        </w:tc>
      </w:tr>
      <w:tr w:rsidR="00656C1A" w:rsidRPr="00194FAC" w14:paraId="5BF5A122" w14:textId="77777777" w:rsidTr="00656C1A">
        <w:trPr>
          <w:trHeight w:val="47"/>
        </w:trPr>
        <w:tc>
          <w:tcPr>
            <w:tcW w:w="1360" w:type="dxa"/>
            <w:tcBorders>
              <w:top w:val="nil"/>
              <w:left w:val="single" w:sz="4" w:space="0" w:color="auto"/>
              <w:bottom w:val="single" w:sz="4" w:space="0" w:color="auto"/>
              <w:right w:val="single" w:sz="4" w:space="0" w:color="auto"/>
            </w:tcBorders>
            <w:shd w:val="clear" w:color="auto" w:fill="auto"/>
            <w:noWrap/>
            <w:hideMark/>
          </w:tcPr>
          <w:p w14:paraId="32BBE9F1" w14:textId="77777777" w:rsidR="00656C1A" w:rsidRPr="00194FAC" w:rsidRDefault="00656C1A" w:rsidP="00656C1A">
            <w:pPr>
              <w:jc w:val="left"/>
              <w:rPr>
                <w:b/>
                <w:bCs/>
                <w:color w:val="000000"/>
                <w:sz w:val="20"/>
                <w:szCs w:val="20"/>
                <w:lang w:val="fr-FR" w:eastAsia="en-CA"/>
              </w:rPr>
            </w:pPr>
            <w:r w:rsidRPr="00194FAC">
              <w:rPr>
                <w:b/>
                <w:bCs/>
                <w:color w:val="000000"/>
                <w:sz w:val="20"/>
                <w:szCs w:val="20"/>
                <w:lang w:val="fr-FR" w:eastAsia="fr"/>
              </w:rPr>
              <w:t>Total</w:t>
            </w:r>
          </w:p>
        </w:tc>
        <w:tc>
          <w:tcPr>
            <w:tcW w:w="1329" w:type="dxa"/>
            <w:tcBorders>
              <w:top w:val="nil"/>
              <w:left w:val="nil"/>
              <w:bottom w:val="single" w:sz="4" w:space="0" w:color="auto"/>
              <w:right w:val="single" w:sz="4" w:space="0" w:color="auto"/>
            </w:tcBorders>
            <w:shd w:val="clear" w:color="auto" w:fill="auto"/>
            <w:noWrap/>
            <w:hideMark/>
          </w:tcPr>
          <w:p w14:paraId="6E0AA0A9" w14:textId="77777777" w:rsidR="00656C1A" w:rsidRPr="00194FAC" w:rsidRDefault="00656C1A" w:rsidP="00656C1A">
            <w:pPr>
              <w:jc w:val="right"/>
              <w:rPr>
                <w:b/>
                <w:bCs/>
                <w:color w:val="000000"/>
                <w:sz w:val="20"/>
                <w:szCs w:val="20"/>
                <w:lang w:val="fr-FR" w:eastAsia="en-CA"/>
              </w:rPr>
            </w:pPr>
            <w:r w:rsidRPr="00194FAC">
              <w:rPr>
                <w:b/>
                <w:bCs/>
                <w:color w:val="000000"/>
                <w:sz w:val="20"/>
                <w:szCs w:val="20"/>
                <w:lang w:val="fr-FR" w:eastAsia="fr"/>
              </w:rPr>
              <w:t>98 897 382</w:t>
            </w:r>
          </w:p>
        </w:tc>
        <w:tc>
          <w:tcPr>
            <w:tcW w:w="1134" w:type="dxa"/>
            <w:tcBorders>
              <w:top w:val="nil"/>
              <w:left w:val="nil"/>
              <w:bottom w:val="single" w:sz="4" w:space="0" w:color="auto"/>
              <w:right w:val="single" w:sz="4" w:space="0" w:color="auto"/>
            </w:tcBorders>
            <w:shd w:val="clear" w:color="auto" w:fill="auto"/>
            <w:noWrap/>
            <w:hideMark/>
          </w:tcPr>
          <w:p w14:paraId="28C252A1" w14:textId="77777777" w:rsidR="00656C1A" w:rsidRPr="00194FAC" w:rsidRDefault="00656C1A" w:rsidP="00656C1A">
            <w:pPr>
              <w:jc w:val="right"/>
              <w:rPr>
                <w:b/>
                <w:bCs/>
                <w:color w:val="000000"/>
                <w:sz w:val="20"/>
                <w:szCs w:val="20"/>
                <w:lang w:val="fr-FR" w:eastAsia="en-CA"/>
              </w:rPr>
            </w:pPr>
            <w:r w:rsidRPr="00194FAC">
              <w:rPr>
                <w:b/>
                <w:bCs/>
                <w:color w:val="000000"/>
                <w:sz w:val="20"/>
                <w:szCs w:val="20"/>
                <w:lang w:val="fr-FR" w:eastAsia="fr"/>
              </w:rPr>
              <w:t>89 964 182</w:t>
            </w:r>
          </w:p>
        </w:tc>
        <w:tc>
          <w:tcPr>
            <w:tcW w:w="1134" w:type="dxa"/>
            <w:tcBorders>
              <w:top w:val="nil"/>
              <w:left w:val="nil"/>
              <w:bottom w:val="single" w:sz="4" w:space="0" w:color="auto"/>
              <w:right w:val="single" w:sz="4" w:space="0" w:color="auto"/>
            </w:tcBorders>
            <w:shd w:val="clear" w:color="auto" w:fill="auto"/>
            <w:noWrap/>
            <w:hideMark/>
          </w:tcPr>
          <w:p w14:paraId="41E8BF3B" w14:textId="77777777" w:rsidR="00656C1A" w:rsidRPr="00194FAC" w:rsidRDefault="00656C1A" w:rsidP="00656C1A">
            <w:pPr>
              <w:jc w:val="right"/>
              <w:rPr>
                <w:b/>
                <w:bCs/>
                <w:color w:val="000000"/>
                <w:sz w:val="20"/>
                <w:szCs w:val="20"/>
                <w:lang w:val="fr-FR" w:eastAsia="en-CA"/>
              </w:rPr>
            </w:pPr>
            <w:r w:rsidRPr="00194FAC">
              <w:rPr>
                <w:b/>
                <w:bCs/>
                <w:color w:val="000000"/>
                <w:sz w:val="20"/>
                <w:szCs w:val="20"/>
                <w:lang w:val="fr-FR" w:eastAsia="fr"/>
              </w:rPr>
              <w:t>307,4</w:t>
            </w:r>
          </w:p>
        </w:tc>
        <w:tc>
          <w:tcPr>
            <w:tcW w:w="992" w:type="dxa"/>
            <w:tcBorders>
              <w:top w:val="nil"/>
              <w:left w:val="nil"/>
              <w:bottom w:val="single" w:sz="4" w:space="0" w:color="auto"/>
              <w:right w:val="single" w:sz="4" w:space="0" w:color="auto"/>
            </w:tcBorders>
            <w:shd w:val="clear" w:color="auto" w:fill="auto"/>
            <w:noWrap/>
            <w:hideMark/>
          </w:tcPr>
          <w:p w14:paraId="18FD24FC" w14:textId="77777777" w:rsidR="00656C1A" w:rsidRPr="00194FAC" w:rsidRDefault="00656C1A" w:rsidP="00656C1A">
            <w:pPr>
              <w:jc w:val="right"/>
              <w:rPr>
                <w:b/>
                <w:bCs/>
                <w:color w:val="000000"/>
                <w:sz w:val="20"/>
                <w:szCs w:val="20"/>
                <w:lang w:val="fr-FR" w:eastAsia="en-CA"/>
              </w:rPr>
            </w:pPr>
            <w:r w:rsidRPr="00194FAC">
              <w:rPr>
                <w:b/>
                <w:bCs/>
                <w:color w:val="000000"/>
                <w:sz w:val="20"/>
                <w:szCs w:val="20"/>
                <w:lang w:val="fr-FR" w:eastAsia="fr"/>
              </w:rPr>
              <w:t>297,7</w:t>
            </w:r>
          </w:p>
        </w:tc>
        <w:tc>
          <w:tcPr>
            <w:tcW w:w="1134" w:type="dxa"/>
            <w:tcBorders>
              <w:top w:val="nil"/>
              <w:left w:val="nil"/>
              <w:bottom w:val="single" w:sz="4" w:space="0" w:color="auto"/>
              <w:right w:val="single" w:sz="4" w:space="0" w:color="auto"/>
            </w:tcBorders>
            <w:shd w:val="clear" w:color="auto" w:fill="auto"/>
            <w:noWrap/>
            <w:hideMark/>
          </w:tcPr>
          <w:p w14:paraId="42809643" w14:textId="77777777" w:rsidR="00656C1A" w:rsidRPr="00194FAC" w:rsidRDefault="00656C1A" w:rsidP="00656C1A">
            <w:pPr>
              <w:jc w:val="right"/>
              <w:rPr>
                <w:b/>
                <w:bCs/>
                <w:color w:val="000000"/>
                <w:sz w:val="20"/>
                <w:szCs w:val="20"/>
                <w:lang w:val="fr-FR" w:eastAsia="en-CA"/>
              </w:rPr>
            </w:pPr>
            <w:r w:rsidRPr="00194FAC">
              <w:rPr>
                <w:b/>
                <w:bCs/>
                <w:color w:val="000000"/>
                <w:sz w:val="20"/>
                <w:szCs w:val="20"/>
                <w:lang w:val="fr-FR" w:eastAsia="fr"/>
              </w:rPr>
              <w:t>571,0</w:t>
            </w:r>
          </w:p>
        </w:tc>
        <w:tc>
          <w:tcPr>
            <w:tcW w:w="1134" w:type="dxa"/>
            <w:tcBorders>
              <w:top w:val="nil"/>
              <w:left w:val="nil"/>
              <w:bottom w:val="single" w:sz="4" w:space="0" w:color="auto"/>
              <w:right w:val="single" w:sz="4" w:space="0" w:color="auto"/>
            </w:tcBorders>
            <w:shd w:val="clear" w:color="auto" w:fill="auto"/>
            <w:noWrap/>
            <w:hideMark/>
          </w:tcPr>
          <w:p w14:paraId="5A116374" w14:textId="77777777" w:rsidR="00656C1A" w:rsidRPr="00194FAC" w:rsidRDefault="00656C1A" w:rsidP="00656C1A">
            <w:pPr>
              <w:jc w:val="right"/>
              <w:rPr>
                <w:b/>
                <w:bCs/>
                <w:color w:val="000000"/>
                <w:sz w:val="20"/>
                <w:szCs w:val="20"/>
                <w:lang w:val="fr-FR" w:eastAsia="en-CA"/>
              </w:rPr>
            </w:pPr>
            <w:r w:rsidRPr="00194FAC">
              <w:rPr>
                <w:b/>
                <w:bCs/>
                <w:color w:val="000000"/>
                <w:sz w:val="20"/>
                <w:szCs w:val="20"/>
                <w:lang w:val="fr-FR" w:eastAsia="fr"/>
              </w:rPr>
              <w:t>571,0</w:t>
            </w:r>
          </w:p>
        </w:tc>
        <w:tc>
          <w:tcPr>
            <w:tcW w:w="1559" w:type="dxa"/>
            <w:tcBorders>
              <w:top w:val="nil"/>
              <w:left w:val="nil"/>
              <w:bottom w:val="single" w:sz="4" w:space="0" w:color="auto"/>
              <w:right w:val="single" w:sz="4" w:space="0" w:color="auto"/>
            </w:tcBorders>
            <w:shd w:val="clear" w:color="auto" w:fill="auto"/>
            <w:noWrap/>
            <w:hideMark/>
          </w:tcPr>
          <w:p w14:paraId="68212E2F" w14:textId="77777777" w:rsidR="00656C1A" w:rsidRPr="00194FAC" w:rsidRDefault="00656C1A" w:rsidP="00656C1A">
            <w:pPr>
              <w:jc w:val="right"/>
              <w:rPr>
                <w:b/>
                <w:bCs/>
                <w:color w:val="000000"/>
                <w:sz w:val="20"/>
                <w:szCs w:val="20"/>
                <w:lang w:val="fr-FR" w:eastAsia="en-CA"/>
              </w:rPr>
            </w:pPr>
            <w:r w:rsidRPr="00194FAC">
              <w:rPr>
                <w:b/>
                <w:bCs/>
                <w:color w:val="000000"/>
                <w:sz w:val="20"/>
                <w:szCs w:val="20"/>
                <w:lang w:val="fr-FR" w:eastAsia="fr"/>
              </w:rPr>
              <w:t>10,29</w:t>
            </w:r>
          </w:p>
        </w:tc>
      </w:tr>
    </w:tbl>
    <w:p w14:paraId="216376D0" w14:textId="6202E74C" w:rsidR="00B156CE" w:rsidRPr="00194FAC" w:rsidRDefault="008C3CF8" w:rsidP="008C3CF8">
      <w:pPr>
        <w:rPr>
          <w:sz w:val="18"/>
          <w:szCs w:val="18"/>
          <w:lang w:val="fr-FR"/>
        </w:rPr>
      </w:pPr>
      <w:r w:rsidRPr="00194FAC">
        <w:rPr>
          <w:sz w:val="18"/>
          <w:szCs w:val="18"/>
          <w:lang w:val="fr-FR"/>
        </w:rPr>
        <w:t>* La moyenne générale est calculée sur le total de sept RAP d'APA reçus, comme présenté à l'annexe I.</w:t>
      </w:r>
    </w:p>
    <w:p w14:paraId="78A7D420" w14:textId="66BC8493" w:rsidR="00B3515E" w:rsidRPr="00194FAC" w:rsidRDefault="00C249DB" w:rsidP="00B31518">
      <w:pPr>
        <w:spacing w:before="240"/>
        <w:rPr>
          <w:b/>
          <w:bCs/>
          <w:sz w:val="24"/>
          <w:szCs w:val="24"/>
          <w:lang w:val="fr-FR"/>
        </w:rPr>
      </w:pPr>
      <w:r w:rsidRPr="00194FAC">
        <w:rPr>
          <w:b/>
          <w:bCs/>
          <w:sz w:val="24"/>
          <w:szCs w:val="24"/>
          <w:lang w:val="fr-FR"/>
        </w:rPr>
        <w:t>I.2</w:t>
      </w:r>
      <w:r w:rsidRPr="00194FAC">
        <w:rPr>
          <w:b/>
          <w:bCs/>
          <w:sz w:val="24"/>
          <w:szCs w:val="24"/>
          <w:lang w:val="fr-FR"/>
        </w:rPr>
        <w:tab/>
        <w:t>Raisons des retards et mesures prises</w:t>
      </w:r>
    </w:p>
    <w:p w14:paraId="79A9A020" w14:textId="21187FF8" w:rsidR="00916613" w:rsidRPr="00194FAC" w:rsidRDefault="00916613" w:rsidP="00916613">
      <w:pPr>
        <w:pStyle w:val="Heading1"/>
        <w:widowControl w:val="0"/>
        <w:numPr>
          <w:ilvl w:val="0"/>
          <w:numId w:val="0"/>
        </w:numPr>
        <w:spacing w:before="240"/>
        <w:rPr>
          <w:u w:val="single"/>
          <w:lang w:val="fr-FR"/>
        </w:rPr>
      </w:pPr>
      <w:r w:rsidRPr="00194FAC">
        <w:rPr>
          <w:u w:val="single"/>
          <w:lang w:val="fr-FR"/>
        </w:rPr>
        <w:t>PGEH</w:t>
      </w:r>
    </w:p>
    <w:p w14:paraId="2437D7FD" w14:textId="0EC577BB" w:rsidR="00DE4D67" w:rsidRPr="00194FAC" w:rsidRDefault="00B82DB9" w:rsidP="007432D9">
      <w:pPr>
        <w:rPr>
          <w:i/>
          <w:iCs/>
          <w:lang w:val="fr-FR"/>
        </w:rPr>
      </w:pPr>
      <w:r w:rsidRPr="00194FAC">
        <w:rPr>
          <w:i/>
          <w:iCs/>
          <w:lang w:val="fr-FR"/>
        </w:rPr>
        <w:t>Raisons des retards</w:t>
      </w:r>
    </w:p>
    <w:p w14:paraId="0A150241" w14:textId="27BD8496" w:rsidR="00DE4D67" w:rsidRPr="00194FAC" w:rsidRDefault="00DE4D67" w:rsidP="00DE4D67">
      <w:pPr>
        <w:pStyle w:val="Heading1"/>
        <w:widowControl w:val="0"/>
        <w:numPr>
          <w:ilvl w:val="0"/>
          <w:numId w:val="10"/>
        </w:numPr>
        <w:spacing w:before="240"/>
        <w:rPr>
          <w:lang w:val="fr-FR"/>
        </w:rPr>
      </w:pPr>
      <w:r w:rsidRPr="00194FAC">
        <w:rPr>
          <w:lang w:val="fr-FR"/>
        </w:rPr>
        <w:t xml:space="preserve">Les agences ont soumis cinq RAP d'APA pour la phase I des PGEH. Diverses causes de retard </w:t>
      </w:r>
      <w:r w:rsidRPr="00194FAC">
        <w:rPr>
          <w:lang w:val="fr-FR"/>
        </w:rPr>
        <w:lastRenderedPageBreak/>
        <w:t>ont été signalées, parmi lesquelles les suivantes : (a) faible taux de décaissement des fonds ; (b) retards dans la soumission des tranches, en particulier pour les projets exécutés conjointement ; (c) changements dans les Unités nationales de l'ozone (UNO) et les structures gouvernementales ; (d) révision des échéanciers de mise en œuvre du projet ; (e) retards liés aux fournisseurs et aux entreprises (en d'autres termes, la nécessité d'assurer une meilleure communication avec les entreprises bénéficiaires pour résoudre les retards de mise en œuvre) ; l'indisponibilité des climatiseurs à faible PRG nécessaires pour effectuer les remplacements prévus et un cofinancement inadéquat ; et (f) problèmes d'approvisionnement comme la pénurie de soumissionnaires qualifiés ; (g) problèmes liés au retard montré par le marché pour ce qui concerne les technologies de remplacement; (h) absence d'infrastructures de soutien (normes de sécurité et techniciens formés, par exemple) qui n'avaient pas été prises en compte dans la conception du projet.</w:t>
      </w:r>
    </w:p>
    <w:p w14:paraId="4DD05138" w14:textId="16DAF20D" w:rsidR="00DD02C6" w:rsidRPr="00194FAC" w:rsidRDefault="00DE4D67" w:rsidP="00FB1CC5">
      <w:pPr>
        <w:pStyle w:val="Heading1"/>
        <w:widowControl w:val="0"/>
        <w:numPr>
          <w:ilvl w:val="0"/>
          <w:numId w:val="10"/>
        </w:numPr>
        <w:spacing w:before="240"/>
        <w:rPr>
          <w:lang w:val="fr-FR"/>
        </w:rPr>
      </w:pPr>
      <w:r w:rsidRPr="00194FAC">
        <w:rPr>
          <w:lang w:val="fr-FR"/>
        </w:rPr>
        <w:t>La pandémie de COVID-19 a entraîné des retards liés à la perturbation des chaînes d'approvisionnement et aux répercussions sur le secteur de la vente au détail. Cela a également ralenti les activités de renforcement des capacités et de formation des techniciens, ainsi que les essais, la certification avec des tiers et la communication avec la clientèle.</w:t>
      </w:r>
    </w:p>
    <w:p w14:paraId="5DEBD7E1" w14:textId="7E89AD88" w:rsidR="00B82DB9" w:rsidRPr="00194FAC" w:rsidRDefault="00B82DB9" w:rsidP="00B82DB9">
      <w:pPr>
        <w:rPr>
          <w:i/>
          <w:iCs/>
          <w:lang w:val="fr-FR"/>
        </w:rPr>
      </w:pPr>
      <w:r w:rsidRPr="00194FAC">
        <w:rPr>
          <w:i/>
          <w:iCs/>
          <w:lang w:val="fr-FR"/>
        </w:rPr>
        <w:t>Mesures prises pour remédier aux retards</w:t>
      </w:r>
    </w:p>
    <w:p w14:paraId="394BC387" w14:textId="0C3EE815" w:rsidR="00312541" w:rsidRPr="00194FAC" w:rsidRDefault="00B84B22" w:rsidP="00FF7AFD">
      <w:pPr>
        <w:pStyle w:val="Heading1"/>
        <w:keepLines/>
        <w:widowControl w:val="0"/>
        <w:numPr>
          <w:ilvl w:val="0"/>
          <w:numId w:val="10"/>
        </w:numPr>
        <w:spacing w:before="120"/>
        <w:rPr>
          <w:lang w:val="fr-FR"/>
        </w:rPr>
      </w:pPr>
      <w:r w:rsidRPr="00194FAC">
        <w:rPr>
          <w:lang w:val="fr-FR"/>
        </w:rPr>
        <w:t xml:space="preserve">Ces retards de mise en œuvre ont été résolus par les agences bilatérales et les agences d'exécution grâce à une meilleure communication avec les gouvernements pour veiller à ce que les demandes de tranches soient soumises en temps voulu, à des révisions des échéances et à des plans d'action visant à remédier aux retards causés par les changements dans la structure et le personnel des UNO. </w:t>
      </w:r>
    </w:p>
    <w:p w14:paraId="2D485C83" w14:textId="5A519852" w:rsidR="00282802" w:rsidRPr="00194FAC" w:rsidRDefault="00B84B22" w:rsidP="00CB587A">
      <w:pPr>
        <w:pStyle w:val="Heading1"/>
        <w:widowControl w:val="0"/>
        <w:numPr>
          <w:ilvl w:val="0"/>
          <w:numId w:val="10"/>
        </w:numPr>
        <w:spacing w:before="240"/>
        <w:rPr>
          <w:lang w:val="fr-FR"/>
        </w:rPr>
      </w:pPr>
      <w:r w:rsidRPr="00194FAC">
        <w:rPr>
          <w:lang w:val="fr-FR"/>
        </w:rPr>
        <w:t>Les défis associés à l'adoption du R-290 sur les marchés ont été relevés grâce à une poursuite des investissements dans le progrès technique pour explorer la coopération avec d'autres pays afin d'assurer la disponibilité d'équipements utilisant le R-290. On s'attend à ce que la mise en œuvre de l'Amendement de Kigali augmente les possibilités d'utilisation du R-290.</w:t>
      </w:r>
    </w:p>
    <w:p w14:paraId="7D0CB245" w14:textId="43073508" w:rsidR="006A54E9" w:rsidRPr="00194FAC" w:rsidRDefault="00F00194" w:rsidP="00CB587A">
      <w:pPr>
        <w:pStyle w:val="Heading1"/>
        <w:widowControl w:val="0"/>
        <w:numPr>
          <w:ilvl w:val="0"/>
          <w:numId w:val="10"/>
        </w:numPr>
        <w:spacing w:before="240"/>
        <w:rPr>
          <w:lang w:val="fr-FR"/>
        </w:rPr>
      </w:pPr>
      <w:r w:rsidRPr="00194FAC">
        <w:rPr>
          <w:lang w:val="fr-FR"/>
        </w:rPr>
        <w:t xml:space="preserve">Pour remédier aux retards liés aux fournisseurs et aux équipements, les agences d'exécution et les UNO ont révisé les directives techniques et les exigences afin de s'adapter aux capacités locales en matière d'entretien. Il a également été envisagé de faire venir des techniciens de l'étranger pour fournir des services d'experts et appuyer les programmes de formation. </w:t>
      </w:r>
    </w:p>
    <w:p w14:paraId="5595D448" w14:textId="05AD86C5" w:rsidR="009108C0" w:rsidRPr="00194FAC" w:rsidRDefault="00553C3D" w:rsidP="00CB587A">
      <w:pPr>
        <w:pStyle w:val="Heading1"/>
        <w:widowControl w:val="0"/>
        <w:numPr>
          <w:ilvl w:val="0"/>
          <w:numId w:val="10"/>
        </w:numPr>
        <w:spacing w:before="240"/>
        <w:rPr>
          <w:lang w:val="fr-FR"/>
        </w:rPr>
      </w:pPr>
      <w:r w:rsidRPr="00194FAC">
        <w:rPr>
          <w:lang w:val="fr-FR"/>
        </w:rPr>
        <w:t xml:space="preserve">Pour compenser le retard de mise en œuvre causé par la pandémie, d'autres formes de rencontres avec les clients ont été mises en place, ainsi que des formations virtuelles en ligne. Dans certains cas, les UNO ont demandé par l'intermédiaire des agences d'exécution une prolongation de 6 mois du projet, laquelle a été approuvée par le Comité exécutif.  </w:t>
      </w:r>
    </w:p>
    <w:p w14:paraId="12D7AB6B" w14:textId="7EA5D7EC" w:rsidR="00A26F95" w:rsidRPr="00194FAC" w:rsidRDefault="00A26F95" w:rsidP="00A26F95">
      <w:pPr>
        <w:rPr>
          <w:i/>
          <w:iCs/>
          <w:u w:val="single"/>
          <w:lang w:val="fr-FR"/>
        </w:rPr>
      </w:pPr>
      <w:r w:rsidRPr="00194FAC">
        <w:rPr>
          <w:i/>
          <w:iCs/>
          <w:u w:val="single"/>
          <w:lang w:val="fr-FR"/>
        </w:rPr>
        <w:t>Autres projets pluriannuels</w:t>
      </w:r>
    </w:p>
    <w:p w14:paraId="3B597019" w14:textId="77777777" w:rsidR="00D10BE8" w:rsidRPr="00194FAC" w:rsidRDefault="00D10BE8" w:rsidP="00A26F95">
      <w:pPr>
        <w:rPr>
          <w:u w:val="single"/>
          <w:lang w:val="fr-FR"/>
        </w:rPr>
      </w:pPr>
    </w:p>
    <w:p w14:paraId="78206B91" w14:textId="21DDD8C3" w:rsidR="002A73C3" w:rsidRPr="00194FAC" w:rsidRDefault="00553C3D" w:rsidP="00E91DB4">
      <w:pPr>
        <w:pStyle w:val="Heading1"/>
        <w:rPr>
          <w:lang w:val="fr-FR"/>
        </w:rPr>
      </w:pPr>
      <w:r w:rsidRPr="00194FAC">
        <w:rPr>
          <w:lang w:val="fr-FR"/>
        </w:rPr>
        <w:t xml:space="preserve">Pour les deux RAP des APA restants, des retards ont été signalés uniquement pour le projet sur le plan d'élimination accélérée des CFC/CTC/Halons. La conformité aux lois, politiques et réglementations émises pour mettre en œuvre avec succès le plan d'élimination accélérée a nécessité plus de temps que prévu pour mettre en œuvre efficacement le cadre réglementaire à tous les niveaux. Pour surmonter les retards et accélérer la mise en œuvre, des activités de formation et de renforcement des capacités des administrations centrales et locales ont été menées à bien. </w:t>
      </w:r>
    </w:p>
    <w:p w14:paraId="1894FB63" w14:textId="2826AA04" w:rsidR="005F364D" w:rsidRPr="00194FAC" w:rsidRDefault="00C249DB" w:rsidP="00BC3597">
      <w:pPr>
        <w:keepNext/>
        <w:keepLines/>
        <w:spacing w:before="240"/>
        <w:rPr>
          <w:b/>
          <w:bCs/>
          <w:sz w:val="24"/>
          <w:szCs w:val="24"/>
          <w:lang w:val="fr-FR"/>
        </w:rPr>
      </w:pPr>
      <w:r w:rsidRPr="00194FAC">
        <w:rPr>
          <w:b/>
          <w:bCs/>
          <w:sz w:val="24"/>
          <w:szCs w:val="24"/>
          <w:lang w:val="fr-FR"/>
        </w:rPr>
        <w:lastRenderedPageBreak/>
        <w:t>I.3</w:t>
      </w:r>
      <w:r w:rsidRPr="00194FAC">
        <w:rPr>
          <w:b/>
          <w:bCs/>
          <w:sz w:val="24"/>
          <w:szCs w:val="24"/>
          <w:lang w:val="fr-FR"/>
        </w:rPr>
        <w:tab/>
        <w:t xml:space="preserve">Leçons tirées de l'expérience </w:t>
      </w:r>
    </w:p>
    <w:p w14:paraId="62C61045" w14:textId="1C22898A" w:rsidR="005F364D" w:rsidRPr="00194FAC" w:rsidRDefault="005F364D" w:rsidP="00BC3597">
      <w:pPr>
        <w:keepNext/>
        <w:keepLines/>
        <w:rPr>
          <w:lang w:val="fr-FR"/>
        </w:rPr>
      </w:pPr>
    </w:p>
    <w:p w14:paraId="3BCF9399" w14:textId="42BA3A3D" w:rsidR="005F364D" w:rsidRPr="00194FAC" w:rsidRDefault="005F364D" w:rsidP="00BC3597">
      <w:pPr>
        <w:keepNext/>
        <w:keepLines/>
        <w:rPr>
          <w:u w:val="single"/>
          <w:shd w:val="clear" w:color="auto" w:fill="FFFFFF"/>
          <w:lang w:val="fr-FR"/>
        </w:rPr>
      </w:pPr>
      <w:r w:rsidRPr="00194FAC">
        <w:rPr>
          <w:u w:val="single"/>
          <w:shd w:val="clear" w:color="auto" w:fill="FFFFFF"/>
          <w:lang w:val="fr-FR"/>
        </w:rPr>
        <w:t>PGEH</w:t>
      </w:r>
    </w:p>
    <w:p w14:paraId="74034088" w14:textId="3D9462E7" w:rsidR="005F364D" w:rsidRPr="00194FAC" w:rsidRDefault="005F364D" w:rsidP="00BC3597">
      <w:pPr>
        <w:keepNext/>
        <w:keepLines/>
        <w:rPr>
          <w:lang w:val="fr-FR"/>
        </w:rPr>
      </w:pPr>
    </w:p>
    <w:p w14:paraId="7EFA8CE6" w14:textId="19536531" w:rsidR="00437E96" w:rsidRPr="00194FAC" w:rsidRDefault="00437E96" w:rsidP="00BC3597">
      <w:pPr>
        <w:keepNext/>
        <w:keepLines/>
        <w:rPr>
          <w:i/>
          <w:iCs/>
          <w:lang w:val="fr-FR"/>
        </w:rPr>
      </w:pPr>
      <w:r w:rsidRPr="00194FAC">
        <w:rPr>
          <w:i/>
          <w:iCs/>
          <w:lang w:val="fr-FR"/>
        </w:rPr>
        <w:t xml:space="preserve">Conception du projet et appropriation par les parties prenantes </w:t>
      </w:r>
    </w:p>
    <w:p w14:paraId="6FE6DFE0" w14:textId="3493ACE1" w:rsidR="00437E96" w:rsidRPr="00194FAC" w:rsidRDefault="00027962" w:rsidP="00BC3597">
      <w:pPr>
        <w:pStyle w:val="Heading1"/>
        <w:keepNext/>
        <w:keepLines/>
        <w:widowControl w:val="0"/>
        <w:numPr>
          <w:ilvl w:val="0"/>
          <w:numId w:val="10"/>
        </w:numPr>
        <w:spacing w:before="240"/>
        <w:rPr>
          <w:lang w:val="fr-FR"/>
        </w:rPr>
      </w:pPr>
      <w:r w:rsidRPr="00194FAC">
        <w:rPr>
          <w:lang w:val="fr-FR"/>
        </w:rPr>
        <w:t xml:space="preserve">La conception du projet est cruciale pour assurer une mise en œuvre harmonieuse du projet. Dans certains cas, la conception n'a pas suffisamment pris en compte les circonstances nationales spécifiques liées à la disponibilité de la technologie, de l'équipement et de l'appui réglementaire, ce qui a eu des conséquences sur la vitesse de mise en œuvre. Toutes les parties prenantes, y compris l'industrie, doivent être associées à la préparation et à la conception des projets. La recherche menée au niveau national pour répertorier les parties prenantes pertinentes et les précieuses informations que les fabricants peuvent apporter contribueraient à une mise en œuvre efficace des projets.  </w:t>
      </w:r>
    </w:p>
    <w:p w14:paraId="00A30925" w14:textId="517A53EB" w:rsidR="00955ED4" w:rsidRPr="00194FAC" w:rsidRDefault="00F1452D" w:rsidP="00BC3597">
      <w:pPr>
        <w:keepNext/>
        <w:keepLines/>
        <w:rPr>
          <w:i/>
          <w:iCs/>
          <w:lang w:val="fr-FR"/>
        </w:rPr>
      </w:pPr>
      <w:r w:rsidRPr="00194FAC">
        <w:rPr>
          <w:i/>
          <w:iCs/>
          <w:lang w:val="fr-FR"/>
        </w:rPr>
        <w:t>Rôle des UNO</w:t>
      </w:r>
    </w:p>
    <w:p w14:paraId="248151F4" w14:textId="76632E5C" w:rsidR="00C63352" w:rsidRPr="00194FAC" w:rsidRDefault="00F1452D" w:rsidP="00BB223B">
      <w:pPr>
        <w:pStyle w:val="Heading1"/>
        <w:widowControl w:val="0"/>
        <w:numPr>
          <w:ilvl w:val="0"/>
          <w:numId w:val="10"/>
        </w:numPr>
        <w:spacing w:before="240"/>
        <w:rPr>
          <w:lang w:val="fr-FR"/>
        </w:rPr>
      </w:pPr>
      <w:r w:rsidRPr="00194FAC">
        <w:rPr>
          <w:lang w:val="fr-FR"/>
        </w:rPr>
        <w:t xml:space="preserve">Le rôle des UNO est régulièrement cité parmi les facteurs déterminants pour la réussite de la mise en œuvre des projets, en étroite coordination avec les agences d'exécution et grâce à </w:t>
      </w:r>
      <w:r w:rsidR="00795A41">
        <w:rPr>
          <w:lang w:val="fr-FR"/>
        </w:rPr>
        <w:t>leur</w:t>
      </w:r>
      <w:r w:rsidRPr="00194FAC">
        <w:rPr>
          <w:lang w:val="fr-FR"/>
        </w:rPr>
        <w:t xml:space="preserve"> engagement avec les parties prenantes nationales. Les UNO se sont activement engagées dans la création de partenariats et une sensibilisation continue, facilitant une mise en œuvre harmonieuse pour atteindre efficacement les objectifs des projets.  </w:t>
      </w:r>
    </w:p>
    <w:p w14:paraId="4ED7036F" w14:textId="417156D8" w:rsidR="003C2192" w:rsidRPr="00194FAC" w:rsidRDefault="00C63352" w:rsidP="00BB223B">
      <w:pPr>
        <w:pStyle w:val="Heading1"/>
        <w:widowControl w:val="0"/>
        <w:numPr>
          <w:ilvl w:val="0"/>
          <w:numId w:val="10"/>
        </w:numPr>
        <w:spacing w:before="240"/>
        <w:rPr>
          <w:lang w:val="fr-FR"/>
        </w:rPr>
      </w:pPr>
      <w:r w:rsidRPr="00194FAC">
        <w:rPr>
          <w:lang w:val="fr-FR"/>
        </w:rPr>
        <w:t xml:space="preserve">Pendant la pandémie, les UNO ont réorganisé les cours de formation, les ateliers et les campagnes pour qu'ils se déroulent virtuellement, en ligne, en remplacement temporaire des sessions en présentiel. </w:t>
      </w:r>
      <w:r w:rsidR="00795A41">
        <w:rPr>
          <w:lang w:val="fr-FR"/>
        </w:rPr>
        <w:t>Il est toutefois important de pouvoir organiser des</w:t>
      </w:r>
      <w:r w:rsidRPr="00194FAC">
        <w:rPr>
          <w:lang w:val="fr-FR"/>
        </w:rPr>
        <w:t xml:space="preserve"> </w:t>
      </w:r>
      <w:r w:rsidR="00795A41">
        <w:rPr>
          <w:lang w:val="fr-FR"/>
        </w:rPr>
        <w:t>cours de formation</w:t>
      </w:r>
      <w:r w:rsidRPr="00194FAC">
        <w:rPr>
          <w:lang w:val="fr-FR"/>
        </w:rPr>
        <w:t xml:space="preserve"> en </w:t>
      </w:r>
      <w:r w:rsidR="00795A41">
        <w:rPr>
          <w:lang w:val="fr-FR"/>
        </w:rPr>
        <w:t>présentiel</w:t>
      </w:r>
      <w:r w:rsidRPr="00194FAC">
        <w:rPr>
          <w:lang w:val="fr-FR"/>
        </w:rPr>
        <w:t xml:space="preserve"> pour </w:t>
      </w:r>
      <w:r w:rsidR="00795A41">
        <w:rPr>
          <w:lang w:val="fr-FR"/>
        </w:rPr>
        <w:t>que cette</w:t>
      </w:r>
      <w:r w:rsidRPr="00194FAC">
        <w:rPr>
          <w:lang w:val="fr-FR"/>
        </w:rPr>
        <w:t xml:space="preserve"> </w:t>
      </w:r>
      <w:r w:rsidR="00795A41">
        <w:rPr>
          <w:lang w:val="fr-FR"/>
        </w:rPr>
        <w:t>formation soit solide et renforce l</w:t>
      </w:r>
      <w:r w:rsidRPr="00194FAC">
        <w:rPr>
          <w:lang w:val="fr-FR"/>
        </w:rPr>
        <w:t xml:space="preserve">es capacités des techniciens. </w:t>
      </w:r>
    </w:p>
    <w:p w14:paraId="1EE24FA5" w14:textId="07BCD424" w:rsidR="00F1452D" w:rsidRPr="00194FAC" w:rsidRDefault="003C2192" w:rsidP="00BB223B">
      <w:pPr>
        <w:pStyle w:val="Heading1"/>
        <w:widowControl w:val="0"/>
        <w:numPr>
          <w:ilvl w:val="0"/>
          <w:numId w:val="10"/>
        </w:numPr>
        <w:spacing w:before="240"/>
        <w:rPr>
          <w:lang w:val="fr-FR"/>
        </w:rPr>
      </w:pPr>
      <w:r w:rsidRPr="00194FAC">
        <w:rPr>
          <w:lang w:val="fr-FR"/>
        </w:rPr>
        <w:t xml:space="preserve">Les UNO ont également contribué à l'amélioration du contrôle des importations prenant la forme de permis électroniques </w:t>
      </w:r>
      <w:r w:rsidR="00795A41">
        <w:rPr>
          <w:lang w:val="fr-FR"/>
        </w:rPr>
        <w:t>en état de marche et applicables aux</w:t>
      </w:r>
      <w:r w:rsidRPr="00194FAC">
        <w:rPr>
          <w:lang w:val="fr-FR"/>
        </w:rPr>
        <w:t xml:space="preserve"> importations de SAO </w:t>
      </w:r>
      <w:r w:rsidR="00795A41">
        <w:rPr>
          <w:lang w:val="fr-FR"/>
        </w:rPr>
        <w:t>ainsi que</w:t>
      </w:r>
      <w:r w:rsidRPr="00194FAC">
        <w:rPr>
          <w:lang w:val="fr-FR"/>
        </w:rPr>
        <w:t xml:space="preserve"> d'un système de quotas auquel les importateurs adhèrent. En impliquant les autorités douanières dans la mise en œuvre, la sensibilisation et le renforcement des capacités, les UNO ont encouragé l'engagement des douanes à améliorer le respect des réglementations en vertu du Protocole de Montréal et à lutter contre le commerce illégal. </w:t>
      </w:r>
    </w:p>
    <w:p w14:paraId="0473AB0F" w14:textId="484D4423" w:rsidR="00403037" w:rsidRPr="00194FAC" w:rsidRDefault="000C6B77" w:rsidP="00403037">
      <w:pPr>
        <w:rPr>
          <w:i/>
          <w:iCs/>
          <w:lang w:val="fr-FR"/>
        </w:rPr>
      </w:pPr>
      <w:r w:rsidRPr="00194FAC">
        <w:rPr>
          <w:i/>
          <w:iCs/>
          <w:lang w:val="fr-FR"/>
        </w:rPr>
        <w:t>Problèmes techniques</w:t>
      </w:r>
    </w:p>
    <w:p w14:paraId="058601DE" w14:textId="3B6FF99D" w:rsidR="000C6B77" w:rsidRPr="00194FAC" w:rsidRDefault="000C6B77" w:rsidP="000C6B77">
      <w:pPr>
        <w:pStyle w:val="Heading1"/>
        <w:widowControl w:val="0"/>
        <w:numPr>
          <w:ilvl w:val="0"/>
          <w:numId w:val="10"/>
        </w:numPr>
        <w:spacing w:before="240"/>
        <w:rPr>
          <w:lang w:val="fr-FR"/>
        </w:rPr>
      </w:pPr>
      <w:r w:rsidRPr="00194FAC">
        <w:rPr>
          <w:lang w:val="fr-FR"/>
        </w:rPr>
        <w:t xml:space="preserve">Un pays classé dans la catégorie des pays à températures ambiantes élevées a évoqué les difficultés rencontrées dans sa région pour atteindre les objectifs d'élimination des HCFC sans affecter leur consommation de HFC, en raison du manque apparent de disponibilité de technologies de remplacement exemptes de HFC sur les marchés. </w:t>
      </w:r>
      <w:r w:rsidR="00795A41">
        <w:rPr>
          <w:lang w:val="fr-FR"/>
        </w:rPr>
        <w:t>Il a été</w:t>
      </w:r>
      <w:r w:rsidRPr="00194FAC">
        <w:rPr>
          <w:lang w:val="fr-FR"/>
        </w:rPr>
        <w:t xml:space="preserve"> proposé de surveiller l'utilisation des HFC au niveau </w:t>
      </w:r>
      <w:r w:rsidR="00795A41">
        <w:rPr>
          <w:lang w:val="fr-FR"/>
        </w:rPr>
        <w:t>national,</w:t>
      </w:r>
      <w:r w:rsidRPr="00194FAC">
        <w:rPr>
          <w:lang w:val="fr-FR"/>
        </w:rPr>
        <w:t xml:space="preserve"> mais aussi le marché des HFC, et de mettre en évidence toute tendance indiquant une augmentation de leur usage.</w:t>
      </w:r>
    </w:p>
    <w:p w14:paraId="5ED64135" w14:textId="1A31F57E" w:rsidR="00E20AB3" w:rsidRPr="00194FAC" w:rsidRDefault="000C6B77" w:rsidP="000C6B77">
      <w:pPr>
        <w:pStyle w:val="Heading1"/>
        <w:widowControl w:val="0"/>
        <w:numPr>
          <w:ilvl w:val="0"/>
          <w:numId w:val="10"/>
        </w:numPr>
        <w:spacing w:before="240"/>
        <w:rPr>
          <w:lang w:val="fr-FR"/>
        </w:rPr>
      </w:pPr>
      <w:r w:rsidRPr="00194FAC">
        <w:rPr>
          <w:lang w:val="fr-FR"/>
        </w:rPr>
        <w:t xml:space="preserve">Il </w:t>
      </w:r>
      <w:r w:rsidR="00795A41">
        <w:rPr>
          <w:lang w:val="fr-FR"/>
        </w:rPr>
        <w:t>convient</w:t>
      </w:r>
      <w:r w:rsidRPr="00194FAC">
        <w:rPr>
          <w:lang w:val="fr-FR"/>
        </w:rPr>
        <w:t xml:space="preserve"> que le</w:t>
      </w:r>
      <w:r w:rsidR="00795A41">
        <w:rPr>
          <w:lang w:val="fr-FR"/>
        </w:rPr>
        <w:t>s</w:t>
      </w:r>
      <w:r w:rsidRPr="00194FAC">
        <w:rPr>
          <w:lang w:val="fr-FR"/>
        </w:rPr>
        <w:t xml:space="preserve"> projet</w:t>
      </w:r>
      <w:r w:rsidR="00795A41">
        <w:rPr>
          <w:lang w:val="fr-FR"/>
        </w:rPr>
        <w:t>s</w:t>
      </w:r>
      <w:r w:rsidRPr="00194FAC">
        <w:rPr>
          <w:lang w:val="fr-FR"/>
        </w:rPr>
        <w:t xml:space="preserve"> de reconversion au niveau national fasse</w:t>
      </w:r>
      <w:r w:rsidR="00795A41">
        <w:rPr>
          <w:lang w:val="fr-FR"/>
        </w:rPr>
        <w:t>nt</w:t>
      </w:r>
      <w:r w:rsidRPr="00194FAC">
        <w:rPr>
          <w:lang w:val="fr-FR"/>
        </w:rPr>
        <w:t xml:space="preserve"> en sorte que la région et toutes les parties prenantes soient prêtes pour la prochaine génération de frigorigènes et de technologies de climatisation adaptées aux pays à températures ambiantes élevées. Une évaluation du marché serait essentiel</w:t>
      </w:r>
      <w:r w:rsidR="00795A41">
        <w:rPr>
          <w:lang w:val="fr-FR"/>
        </w:rPr>
        <w:t xml:space="preserve">le pour faciliter l'adoption de </w:t>
      </w:r>
      <w:r w:rsidRPr="00194FAC">
        <w:rPr>
          <w:lang w:val="fr-FR"/>
        </w:rPr>
        <w:t>nouvelle</w:t>
      </w:r>
      <w:r w:rsidR="00795A41">
        <w:rPr>
          <w:lang w:val="fr-FR"/>
        </w:rPr>
        <w:t>s</w:t>
      </w:r>
      <w:r w:rsidRPr="00194FAC">
        <w:rPr>
          <w:lang w:val="fr-FR"/>
        </w:rPr>
        <w:t xml:space="preserve"> technologie</w:t>
      </w:r>
      <w:r w:rsidR="00795A41">
        <w:rPr>
          <w:lang w:val="fr-FR"/>
        </w:rPr>
        <w:t>s</w:t>
      </w:r>
      <w:r w:rsidRPr="00194FAC">
        <w:rPr>
          <w:lang w:val="fr-FR"/>
        </w:rPr>
        <w:t xml:space="preserve"> sur les marchés locaux et régionaux. La conception et les essais de prototypes devraient être intégrés dans les projets de reconversion des principales chaînes de production lorsqu'ils sont envisagés dans le cadre de la phase II des PGEH.</w:t>
      </w:r>
    </w:p>
    <w:p w14:paraId="23E82D1A" w14:textId="6DDCFF6E" w:rsidR="000C6B77" w:rsidRPr="00194FAC" w:rsidRDefault="00E20AB3" w:rsidP="000C6B77">
      <w:pPr>
        <w:pStyle w:val="Heading1"/>
        <w:widowControl w:val="0"/>
        <w:numPr>
          <w:ilvl w:val="0"/>
          <w:numId w:val="10"/>
        </w:numPr>
        <w:spacing w:before="240"/>
        <w:rPr>
          <w:lang w:val="fr-FR"/>
        </w:rPr>
      </w:pPr>
      <w:r w:rsidRPr="00194FAC">
        <w:rPr>
          <w:lang w:val="fr-FR"/>
        </w:rPr>
        <w:t xml:space="preserve">En travaillant en collaboration avec les fabricants et les instituts de recherche, une approche participative serait renforcée et permettrait de faire participer les principales parties prenantes, </w:t>
      </w:r>
      <w:r w:rsidRPr="00194FAC">
        <w:rPr>
          <w:lang w:val="fr-FR"/>
        </w:rPr>
        <w:lastRenderedPageBreak/>
        <w:t xml:space="preserve">augmentant ainsi la probabilité de succès du projet au stade de la mise en œuvre. Il pourrait également être souhaitable, le cas échéant, de procéder à une étude d'impact sur l'environnement, notamment pour les projets de reconversion. </w:t>
      </w:r>
    </w:p>
    <w:p w14:paraId="2FE5D4F9" w14:textId="73F1C441" w:rsidR="00E20AB3" w:rsidRPr="00194FAC" w:rsidRDefault="00A8500B" w:rsidP="00E20AB3">
      <w:pPr>
        <w:rPr>
          <w:i/>
          <w:iCs/>
          <w:u w:val="single"/>
          <w:lang w:val="fr-FR"/>
        </w:rPr>
      </w:pPr>
      <w:r w:rsidRPr="00194FAC">
        <w:rPr>
          <w:i/>
          <w:iCs/>
          <w:u w:val="single"/>
          <w:lang w:val="fr-FR"/>
        </w:rPr>
        <w:t>Autres projets pluriannuels</w:t>
      </w:r>
    </w:p>
    <w:p w14:paraId="6B7A6A47" w14:textId="4B392D28" w:rsidR="000C0D18" w:rsidRPr="00194FAC" w:rsidRDefault="0061397D" w:rsidP="00A8500B">
      <w:pPr>
        <w:pStyle w:val="Heading1"/>
        <w:widowControl w:val="0"/>
        <w:numPr>
          <w:ilvl w:val="0"/>
          <w:numId w:val="10"/>
        </w:numPr>
        <w:spacing w:before="240"/>
        <w:rPr>
          <w:lang w:val="fr-FR"/>
        </w:rPr>
      </w:pPr>
      <w:r w:rsidRPr="00194FAC">
        <w:rPr>
          <w:lang w:val="fr-FR"/>
        </w:rPr>
        <w:t xml:space="preserve">En ce qui concerne le plan d'élimination accélérée des CFC/CTC/halons, l'approche par plan sectoriel s'est </w:t>
      </w:r>
      <w:r w:rsidR="00795A41">
        <w:rPr>
          <w:lang w:val="fr-FR"/>
        </w:rPr>
        <w:t>révélée comme</w:t>
      </w:r>
      <w:r w:rsidRPr="00194FAC">
        <w:rPr>
          <w:lang w:val="fr-FR"/>
        </w:rPr>
        <w:t xml:space="preserve"> une moda</w:t>
      </w:r>
      <w:r w:rsidR="00795A41">
        <w:rPr>
          <w:lang w:val="fr-FR"/>
        </w:rPr>
        <w:t>lité de mise en œuvre réussie des</w:t>
      </w:r>
      <w:r w:rsidRPr="00194FAC">
        <w:rPr>
          <w:lang w:val="fr-FR"/>
        </w:rPr>
        <w:t xml:space="preserve"> projet</w:t>
      </w:r>
      <w:r w:rsidR="00795A41">
        <w:rPr>
          <w:lang w:val="fr-FR"/>
        </w:rPr>
        <w:t>s</w:t>
      </w:r>
      <w:r w:rsidRPr="00194FAC">
        <w:rPr>
          <w:lang w:val="fr-FR"/>
        </w:rPr>
        <w:t xml:space="preserve"> </w:t>
      </w:r>
      <w:r w:rsidR="00795A41">
        <w:rPr>
          <w:lang w:val="fr-FR"/>
        </w:rPr>
        <w:t>visant à</w:t>
      </w:r>
      <w:r w:rsidRPr="00194FAC">
        <w:rPr>
          <w:lang w:val="fr-FR"/>
        </w:rPr>
        <w:t xml:space="preserve"> l'élimination des SAO. Le plan global portait sur la production, la consommation, l'importation et l'exportation de SAO et intégrait la mise en œuvre de ces plans sectoriels au niveau national. La coordination a permis une mise en œuvre harmonieuse et réussie du projet dans le pays. </w:t>
      </w:r>
    </w:p>
    <w:p w14:paraId="0FEFEAFA" w14:textId="6D5C8298" w:rsidR="00D66DC7" w:rsidRPr="00194FAC" w:rsidRDefault="00D66DC7" w:rsidP="00A8500B">
      <w:pPr>
        <w:pStyle w:val="Heading1"/>
        <w:widowControl w:val="0"/>
        <w:numPr>
          <w:ilvl w:val="0"/>
          <w:numId w:val="10"/>
        </w:numPr>
        <w:spacing w:before="240"/>
        <w:rPr>
          <w:lang w:val="fr-FR"/>
        </w:rPr>
      </w:pPr>
      <w:r w:rsidRPr="00194FAC">
        <w:rPr>
          <w:lang w:val="fr-FR"/>
        </w:rPr>
        <w:t xml:space="preserve">Les limites de consommation, d'importation et d'exportation de CFC, de halons et de CTC prévues par le plan sectoriel ont contribué à la gestion de ces substances, conformément aux dispositions d'importation et d'exportation du règlement sur la gestion des SAO qui a établi le système de quotas et de permis applicable. L'octroi de quotas d'importation et les politiques publiques pertinentes ont effectivement permis de contrôler les importations de SAO. Cela a contribué à atteindre les objectifs du projet concernant le respect du Protocole de Montréal. </w:t>
      </w:r>
    </w:p>
    <w:p w14:paraId="1D97DF19" w14:textId="3E9A4278" w:rsidR="005B56CD" w:rsidRPr="00194FAC" w:rsidRDefault="005B56CD" w:rsidP="005B56CD">
      <w:pPr>
        <w:pStyle w:val="Heading1"/>
        <w:widowControl w:val="0"/>
        <w:numPr>
          <w:ilvl w:val="0"/>
          <w:numId w:val="10"/>
        </w:numPr>
        <w:spacing w:before="240"/>
        <w:rPr>
          <w:lang w:val="fr-FR"/>
        </w:rPr>
      </w:pPr>
      <w:r w:rsidRPr="00194FAC">
        <w:rPr>
          <w:lang w:val="fr-FR"/>
        </w:rPr>
        <w:t xml:space="preserve">Concernant le projet impliquant du bromure de méthyle, une stratégie nationale globale a été mise au point pour éliminer la consommation et la production et contrôler les importations. Le quota national de production de bromure de méthyle contrôlé a été formulé chaque année par le Ministère de l'écologie et de l'environnement (anciennement Ministère de la protection de l'environnement) en collaboration avec les ministères et départements concernés sur la base de la consommation annuelle maximale autorisée de bromure de méthyle contrôlé ; le quota a été attribué au entreprises qui ont acquis des licences de production de bromure de méthyle contrôlé, en référence à leur capacité de production. </w:t>
      </w:r>
    </w:p>
    <w:p w14:paraId="5F54BA7B" w14:textId="23976367" w:rsidR="00182236" w:rsidRPr="00194FAC" w:rsidRDefault="00182236" w:rsidP="00182236">
      <w:pPr>
        <w:pStyle w:val="Heading1"/>
        <w:widowControl w:val="0"/>
        <w:numPr>
          <w:ilvl w:val="0"/>
          <w:numId w:val="10"/>
        </w:numPr>
        <w:spacing w:before="240"/>
        <w:rPr>
          <w:lang w:val="fr-FR"/>
        </w:rPr>
      </w:pPr>
      <w:r w:rsidRPr="00194FAC">
        <w:rPr>
          <w:lang w:val="fr-FR"/>
        </w:rPr>
        <w:t>Des activités de renforcement des capacités ont été menées au niveau local, dans les provinces, les régions autonomes, les municipalités et les villes, renforçant ainsi les capacités des acteurs locaux en matière de gestion des SAO. Ces activités ont facilité la mise en place de mécanismes de coordination et renforcé l'application des politiques et réglementations, améliorant la gestion et le suivi des SAO et assurant une élimination durable de ces substances.</w:t>
      </w:r>
    </w:p>
    <w:p w14:paraId="01CD38FF" w14:textId="77777777" w:rsidR="00F117AC" w:rsidRPr="00194FAC" w:rsidRDefault="00F117AC" w:rsidP="00F117AC">
      <w:pPr>
        <w:rPr>
          <w:lang w:val="fr-FR"/>
        </w:rPr>
      </w:pPr>
    </w:p>
    <w:p w14:paraId="15BB7C96" w14:textId="3F583664" w:rsidR="00222C40" w:rsidRPr="00194FAC" w:rsidRDefault="0034445E" w:rsidP="00B31518">
      <w:pPr>
        <w:pStyle w:val="ListParagraph"/>
        <w:numPr>
          <w:ilvl w:val="0"/>
          <w:numId w:val="32"/>
        </w:numPr>
        <w:spacing w:after="240"/>
        <w:ind w:left="709"/>
        <w:rPr>
          <w:b/>
          <w:bCs/>
          <w:sz w:val="24"/>
          <w:szCs w:val="24"/>
          <w:lang w:val="fr-FR"/>
        </w:rPr>
      </w:pPr>
      <w:bookmarkStart w:id="3" w:name="_Toc370910623"/>
      <w:bookmarkStart w:id="4" w:name="_Toc147920737"/>
      <w:bookmarkStart w:id="5" w:name="_Toc147387247"/>
      <w:bookmarkStart w:id="6" w:name="_Toc147305504"/>
      <w:bookmarkStart w:id="7" w:name="_Toc147305215"/>
      <w:bookmarkStart w:id="8" w:name="_Toc147292222"/>
      <w:bookmarkStart w:id="9" w:name="_Toc147283939"/>
      <w:bookmarkStart w:id="10" w:name="_Toc147217699"/>
      <w:bookmarkStart w:id="11" w:name="_Toc117922249"/>
      <w:bookmarkStart w:id="12" w:name="_Toc56412815"/>
      <w:r w:rsidRPr="00194FAC">
        <w:rPr>
          <w:b/>
          <w:bCs/>
          <w:sz w:val="24"/>
          <w:szCs w:val="24"/>
          <w:lang w:val="fr-FR"/>
        </w:rPr>
        <w:t xml:space="preserve">Résumé des informations issues des RAP individuels </w:t>
      </w:r>
      <w:bookmarkEnd w:id="3"/>
      <w:bookmarkEnd w:id="4"/>
      <w:bookmarkEnd w:id="5"/>
      <w:bookmarkEnd w:id="6"/>
      <w:bookmarkEnd w:id="7"/>
      <w:bookmarkEnd w:id="8"/>
      <w:bookmarkEnd w:id="9"/>
      <w:bookmarkEnd w:id="10"/>
      <w:bookmarkEnd w:id="11"/>
      <w:bookmarkEnd w:id="12"/>
    </w:p>
    <w:p w14:paraId="6FC8E8DC" w14:textId="63A5A944" w:rsidR="00C97B89" w:rsidRPr="00194FAC" w:rsidRDefault="00C97B89" w:rsidP="0054697F">
      <w:pPr>
        <w:rPr>
          <w:b/>
          <w:bCs/>
          <w:sz w:val="24"/>
          <w:szCs w:val="24"/>
          <w:lang w:val="fr-FR"/>
        </w:rPr>
      </w:pPr>
      <w:r w:rsidRPr="00194FAC">
        <w:rPr>
          <w:b/>
          <w:bCs/>
          <w:sz w:val="24"/>
          <w:szCs w:val="24"/>
          <w:lang w:val="fr-FR"/>
        </w:rPr>
        <w:t>II.1</w:t>
      </w:r>
      <w:r w:rsidRPr="00194FAC">
        <w:rPr>
          <w:b/>
          <w:bCs/>
          <w:sz w:val="24"/>
          <w:szCs w:val="24"/>
          <w:lang w:val="fr-FR"/>
        </w:rPr>
        <w:tab/>
        <w:t>Aperçu des informations issues des RAP individuels</w:t>
      </w:r>
    </w:p>
    <w:p w14:paraId="1F49B421" w14:textId="77777777" w:rsidR="0054697F" w:rsidRPr="00194FAC" w:rsidRDefault="0054697F" w:rsidP="0054697F">
      <w:pPr>
        <w:rPr>
          <w:b/>
          <w:bCs/>
          <w:lang w:val="fr-FR"/>
        </w:rPr>
      </w:pPr>
    </w:p>
    <w:p w14:paraId="2053DB70" w14:textId="47613968" w:rsidR="004D0919" w:rsidRPr="00194FAC" w:rsidRDefault="00996278" w:rsidP="00FC20CD">
      <w:pPr>
        <w:pStyle w:val="Heading1"/>
        <w:widowControl w:val="0"/>
        <w:numPr>
          <w:ilvl w:val="0"/>
          <w:numId w:val="10"/>
        </w:numPr>
        <w:tabs>
          <w:tab w:val="clear" w:pos="0"/>
          <w:tab w:val="num" w:pos="720"/>
        </w:tabs>
        <w:rPr>
          <w:lang w:val="fr-FR"/>
        </w:rPr>
      </w:pPr>
      <w:r w:rsidRPr="00194FAC">
        <w:rPr>
          <w:lang w:val="fr-FR"/>
        </w:rPr>
        <w:t xml:space="preserve">Sur un total de 1 867 projets d’investissement achevés, les agences bilatérales et d’exécution ont remis 1 862 RAP ; il reste donc neuf RAP en souffrance, comme l’indique le tableau 4. </w:t>
      </w:r>
    </w:p>
    <w:p w14:paraId="11553C7C" w14:textId="5A7A314A" w:rsidR="00B6734C" w:rsidRPr="00194FAC" w:rsidRDefault="00222C40" w:rsidP="00B6734C">
      <w:pPr>
        <w:pStyle w:val="FootnoteText"/>
        <w:widowControl w:val="0"/>
        <w:ind w:left="14"/>
        <w:contextualSpacing/>
        <w:rPr>
          <w:b/>
          <w:sz w:val="22"/>
          <w:szCs w:val="22"/>
          <w:lang w:val="fr-FR"/>
        </w:rPr>
      </w:pPr>
      <w:r w:rsidRPr="00194FAC">
        <w:rPr>
          <w:b/>
          <w:sz w:val="22"/>
          <w:szCs w:val="22"/>
          <w:lang w:val="fr-FR"/>
        </w:rPr>
        <w:t xml:space="preserve">Tableau </w:t>
      </w:r>
      <w:r w:rsidR="0093003E" w:rsidRPr="00194FAC">
        <w:rPr>
          <w:b/>
          <w:sz w:val="22"/>
          <w:szCs w:val="22"/>
          <w:lang w:val="fr-FR"/>
        </w:rPr>
        <w:t>4. RAP soumis pour des projets d’investissement</w:t>
      </w:r>
    </w:p>
    <w:tbl>
      <w:tblPr>
        <w:tblW w:w="9365" w:type="dxa"/>
        <w:tblInd w:w="-5" w:type="dxa"/>
        <w:tblLayout w:type="fixed"/>
        <w:tblLook w:val="04A0" w:firstRow="1" w:lastRow="0" w:firstColumn="1" w:lastColumn="0" w:noHBand="0" w:noVBand="1"/>
      </w:tblPr>
      <w:tblGrid>
        <w:gridCol w:w="2552"/>
        <w:gridCol w:w="1703"/>
        <w:gridCol w:w="1703"/>
        <w:gridCol w:w="1703"/>
        <w:gridCol w:w="1704"/>
      </w:tblGrid>
      <w:tr w:rsidR="00F35DC2" w:rsidRPr="00194FAC" w14:paraId="6397DC5F" w14:textId="77777777" w:rsidTr="00F35DC2">
        <w:trPr>
          <w:tblHeader/>
        </w:trPr>
        <w:tc>
          <w:tcPr>
            <w:tcW w:w="2552" w:type="dxa"/>
            <w:tcBorders>
              <w:top w:val="single" w:sz="4" w:space="0" w:color="auto"/>
              <w:left w:val="single" w:sz="4" w:space="0" w:color="auto"/>
              <w:bottom w:val="single" w:sz="4" w:space="0" w:color="auto"/>
              <w:right w:val="single" w:sz="4" w:space="0" w:color="auto"/>
            </w:tcBorders>
            <w:noWrap/>
            <w:vAlign w:val="center"/>
            <w:hideMark/>
          </w:tcPr>
          <w:p w14:paraId="69BD2B6F" w14:textId="23022631" w:rsidR="004D0919" w:rsidRPr="00194FAC" w:rsidRDefault="004D0919" w:rsidP="0003153E">
            <w:pPr>
              <w:widowControl w:val="0"/>
              <w:jc w:val="center"/>
              <w:rPr>
                <w:b/>
                <w:bCs/>
                <w:color w:val="000000"/>
                <w:sz w:val="20"/>
                <w:szCs w:val="20"/>
                <w:lang w:val="fr-FR" w:eastAsia="en-CA"/>
              </w:rPr>
            </w:pPr>
            <w:r w:rsidRPr="00194FAC">
              <w:rPr>
                <w:b/>
                <w:bCs/>
                <w:color w:val="000000"/>
                <w:sz w:val="20"/>
                <w:szCs w:val="20"/>
                <w:lang w:val="fr-FR" w:eastAsia="fr"/>
              </w:rPr>
              <w:t>Agence</w:t>
            </w:r>
          </w:p>
        </w:tc>
        <w:tc>
          <w:tcPr>
            <w:tcW w:w="1703" w:type="dxa"/>
            <w:tcBorders>
              <w:top w:val="single" w:sz="4" w:space="0" w:color="auto"/>
              <w:left w:val="nil"/>
              <w:bottom w:val="single" w:sz="4" w:space="0" w:color="auto"/>
              <w:right w:val="single" w:sz="4" w:space="0" w:color="auto"/>
            </w:tcBorders>
            <w:noWrap/>
            <w:vAlign w:val="center"/>
            <w:hideMark/>
          </w:tcPr>
          <w:p w14:paraId="19382462" w14:textId="77777777" w:rsidR="004D0919" w:rsidRPr="00194FAC" w:rsidRDefault="004D0919" w:rsidP="00F35DC2">
            <w:pPr>
              <w:widowControl w:val="0"/>
              <w:jc w:val="center"/>
              <w:rPr>
                <w:b/>
                <w:bCs/>
                <w:color w:val="000000"/>
                <w:sz w:val="20"/>
                <w:szCs w:val="20"/>
                <w:lang w:val="fr-FR" w:eastAsia="en-CA"/>
              </w:rPr>
            </w:pPr>
            <w:r w:rsidRPr="00194FAC">
              <w:rPr>
                <w:b/>
                <w:bCs/>
                <w:color w:val="000000"/>
                <w:sz w:val="20"/>
                <w:szCs w:val="20"/>
                <w:lang w:val="fr-FR" w:eastAsia="fr"/>
              </w:rPr>
              <w:t>Terminé</w:t>
            </w:r>
          </w:p>
        </w:tc>
        <w:tc>
          <w:tcPr>
            <w:tcW w:w="1703" w:type="dxa"/>
            <w:tcBorders>
              <w:top w:val="single" w:sz="4" w:space="0" w:color="auto"/>
              <w:left w:val="nil"/>
              <w:bottom w:val="single" w:sz="4" w:space="0" w:color="auto"/>
              <w:right w:val="single" w:sz="4" w:space="0" w:color="auto"/>
            </w:tcBorders>
            <w:vAlign w:val="center"/>
            <w:hideMark/>
          </w:tcPr>
          <w:p w14:paraId="19D87C06" w14:textId="110AF3B6" w:rsidR="004D0919" w:rsidRPr="00194FAC" w:rsidRDefault="004D0919" w:rsidP="00F35DC2">
            <w:pPr>
              <w:widowControl w:val="0"/>
              <w:jc w:val="center"/>
              <w:rPr>
                <w:b/>
                <w:bCs/>
                <w:sz w:val="20"/>
                <w:szCs w:val="20"/>
                <w:lang w:val="fr-FR" w:eastAsia="en-CA"/>
              </w:rPr>
            </w:pPr>
            <w:r w:rsidRPr="00194FAC">
              <w:rPr>
                <w:b/>
                <w:bCs/>
                <w:sz w:val="20"/>
                <w:szCs w:val="20"/>
                <w:lang w:val="fr-FR" w:eastAsia="fr"/>
              </w:rPr>
              <w:t>Reçu</w:t>
            </w:r>
            <w:r w:rsidR="0085194E">
              <w:rPr>
                <w:b/>
                <w:bCs/>
                <w:sz w:val="20"/>
                <w:szCs w:val="20"/>
                <w:lang w:val="fr-FR" w:eastAsia="fr"/>
              </w:rPr>
              <w:t>s</w:t>
            </w:r>
            <w:r w:rsidRPr="00194FAC">
              <w:rPr>
                <w:b/>
                <w:bCs/>
                <w:sz w:val="20"/>
                <w:szCs w:val="20"/>
                <w:lang w:val="fr-FR" w:eastAsia="fr"/>
              </w:rPr>
              <w:t xml:space="preserve"> avant la 90</w:t>
            </w:r>
            <w:r w:rsidRPr="00194FAC">
              <w:rPr>
                <w:b/>
                <w:bCs/>
                <w:sz w:val="20"/>
                <w:szCs w:val="20"/>
                <w:vertAlign w:val="superscript"/>
                <w:lang w:val="fr-FR" w:eastAsia="fr"/>
              </w:rPr>
              <w:t>e</w:t>
            </w:r>
            <w:r w:rsidRPr="00194FAC">
              <w:rPr>
                <w:b/>
                <w:bCs/>
                <w:sz w:val="20"/>
                <w:szCs w:val="20"/>
                <w:lang w:val="fr-FR" w:eastAsia="fr"/>
              </w:rPr>
              <w:t xml:space="preserve"> réunion</w:t>
            </w:r>
          </w:p>
        </w:tc>
        <w:tc>
          <w:tcPr>
            <w:tcW w:w="1703" w:type="dxa"/>
            <w:tcBorders>
              <w:top w:val="single" w:sz="4" w:space="0" w:color="auto"/>
              <w:left w:val="nil"/>
              <w:bottom w:val="single" w:sz="4" w:space="0" w:color="auto"/>
              <w:right w:val="single" w:sz="4" w:space="0" w:color="auto"/>
            </w:tcBorders>
            <w:vAlign w:val="center"/>
            <w:hideMark/>
          </w:tcPr>
          <w:p w14:paraId="211AC367" w14:textId="20FAB7B6" w:rsidR="004D0919" w:rsidRPr="00194FAC" w:rsidRDefault="004D0919" w:rsidP="00F35DC2">
            <w:pPr>
              <w:widowControl w:val="0"/>
              <w:jc w:val="center"/>
              <w:rPr>
                <w:b/>
                <w:bCs/>
                <w:sz w:val="20"/>
                <w:szCs w:val="20"/>
                <w:lang w:val="fr-FR" w:eastAsia="en-CA"/>
              </w:rPr>
            </w:pPr>
            <w:r w:rsidRPr="00194FAC">
              <w:rPr>
                <w:b/>
                <w:bCs/>
                <w:sz w:val="20"/>
                <w:szCs w:val="20"/>
                <w:lang w:val="fr-FR" w:eastAsia="fr"/>
              </w:rPr>
              <w:t>Reçus après la 90</w:t>
            </w:r>
            <w:r w:rsidRPr="00194FAC">
              <w:rPr>
                <w:b/>
                <w:bCs/>
                <w:sz w:val="20"/>
                <w:szCs w:val="20"/>
                <w:vertAlign w:val="superscript"/>
                <w:lang w:val="fr-FR" w:eastAsia="fr"/>
              </w:rPr>
              <w:t>e</w:t>
            </w:r>
            <w:r w:rsidRPr="00194FAC">
              <w:rPr>
                <w:b/>
                <w:bCs/>
                <w:sz w:val="20"/>
                <w:szCs w:val="20"/>
                <w:lang w:val="fr-FR" w:eastAsia="fr"/>
              </w:rPr>
              <w:t xml:space="preserve"> réunion</w:t>
            </w:r>
          </w:p>
        </w:tc>
        <w:tc>
          <w:tcPr>
            <w:tcW w:w="1704" w:type="dxa"/>
            <w:tcBorders>
              <w:top w:val="single" w:sz="4" w:space="0" w:color="auto"/>
              <w:left w:val="nil"/>
              <w:bottom w:val="single" w:sz="4" w:space="0" w:color="auto"/>
              <w:right w:val="single" w:sz="4" w:space="0" w:color="auto"/>
            </w:tcBorders>
            <w:vAlign w:val="center"/>
            <w:hideMark/>
          </w:tcPr>
          <w:p w14:paraId="1AC71C5D" w14:textId="77777777" w:rsidR="004D0919" w:rsidRPr="00194FAC" w:rsidRDefault="004D0919" w:rsidP="00F35DC2">
            <w:pPr>
              <w:widowControl w:val="0"/>
              <w:jc w:val="center"/>
              <w:rPr>
                <w:b/>
                <w:bCs/>
                <w:sz w:val="20"/>
                <w:szCs w:val="20"/>
                <w:lang w:val="fr-FR" w:eastAsia="en-CA"/>
              </w:rPr>
            </w:pPr>
            <w:r w:rsidRPr="00194FAC">
              <w:rPr>
                <w:b/>
                <w:bCs/>
                <w:sz w:val="20"/>
                <w:szCs w:val="20"/>
                <w:lang w:val="fr-FR" w:eastAsia="fr"/>
              </w:rPr>
              <w:t>En souffrance</w:t>
            </w:r>
          </w:p>
        </w:tc>
      </w:tr>
      <w:tr w:rsidR="004D0919" w:rsidRPr="00194FAC" w14:paraId="664D2CB5" w14:textId="77777777" w:rsidTr="00F35DC2">
        <w:tc>
          <w:tcPr>
            <w:tcW w:w="2552" w:type="dxa"/>
            <w:tcBorders>
              <w:top w:val="single" w:sz="4" w:space="0" w:color="auto"/>
              <w:left w:val="single" w:sz="4" w:space="0" w:color="auto"/>
              <w:bottom w:val="single" w:sz="4" w:space="0" w:color="auto"/>
              <w:right w:val="single" w:sz="4" w:space="0" w:color="auto"/>
            </w:tcBorders>
            <w:noWrap/>
          </w:tcPr>
          <w:p w14:paraId="438E86ED" w14:textId="40412165" w:rsidR="004D0919" w:rsidRPr="00194FAC" w:rsidRDefault="004D0919" w:rsidP="00F35DC2">
            <w:pPr>
              <w:widowControl w:val="0"/>
              <w:jc w:val="left"/>
              <w:rPr>
                <w:b/>
                <w:bCs/>
                <w:color w:val="000000"/>
                <w:sz w:val="20"/>
                <w:szCs w:val="20"/>
                <w:lang w:val="fr-FR" w:eastAsia="en-CA"/>
              </w:rPr>
            </w:pPr>
            <w:r w:rsidRPr="00194FAC">
              <w:rPr>
                <w:snapToGrid w:val="0"/>
                <w:sz w:val="20"/>
                <w:szCs w:val="20"/>
                <w:lang w:val="fr-FR"/>
              </w:rPr>
              <w:t>Canada</w:t>
            </w:r>
          </w:p>
        </w:tc>
        <w:tc>
          <w:tcPr>
            <w:tcW w:w="1703" w:type="dxa"/>
            <w:tcBorders>
              <w:top w:val="single" w:sz="4" w:space="0" w:color="auto"/>
              <w:left w:val="nil"/>
              <w:bottom w:val="single" w:sz="4" w:space="0" w:color="auto"/>
              <w:right w:val="single" w:sz="4" w:space="0" w:color="auto"/>
            </w:tcBorders>
            <w:noWrap/>
          </w:tcPr>
          <w:p w14:paraId="4DDB1C32" w14:textId="09710192" w:rsidR="004D0919" w:rsidRPr="00194FAC" w:rsidRDefault="004D0919" w:rsidP="00F35DC2">
            <w:pPr>
              <w:widowControl w:val="0"/>
              <w:jc w:val="right"/>
              <w:rPr>
                <w:snapToGrid w:val="0"/>
                <w:sz w:val="20"/>
                <w:szCs w:val="20"/>
                <w:lang w:val="fr-FR"/>
              </w:rPr>
            </w:pPr>
            <w:r w:rsidRPr="00194FAC">
              <w:rPr>
                <w:snapToGrid w:val="0"/>
                <w:sz w:val="20"/>
                <w:szCs w:val="20"/>
                <w:lang w:val="fr-FR"/>
              </w:rPr>
              <w:t>2</w:t>
            </w:r>
          </w:p>
        </w:tc>
        <w:tc>
          <w:tcPr>
            <w:tcW w:w="1703" w:type="dxa"/>
            <w:tcBorders>
              <w:top w:val="single" w:sz="4" w:space="0" w:color="auto"/>
              <w:left w:val="nil"/>
              <w:bottom w:val="single" w:sz="4" w:space="0" w:color="auto"/>
              <w:right w:val="single" w:sz="4" w:space="0" w:color="auto"/>
            </w:tcBorders>
          </w:tcPr>
          <w:p w14:paraId="69D58BCB" w14:textId="718D7A9E" w:rsidR="004D0919" w:rsidRPr="00194FAC" w:rsidRDefault="0088157A" w:rsidP="00F35DC2">
            <w:pPr>
              <w:widowControl w:val="0"/>
              <w:jc w:val="right"/>
              <w:rPr>
                <w:snapToGrid w:val="0"/>
                <w:sz w:val="20"/>
                <w:szCs w:val="20"/>
                <w:lang w:val="fr-FR"/>
              </w:rPr>
            </w:pPr>
            <w:r w:rsidRPr="00194FAC">
              <w:rPr>
                <w:snapToGrid w:val="0"/>
                <w:sz w:val="20"/>
                <w:szCs w:val="20"/>
                <w:lang w:val="fr-FR"/>
              </w:rPr>
              <w:t>2</w:t>
            </w:r>
          </w:p>
        </w:tc>
        <w:tc>
          <w:tcPr>
            <w:tcW w:w="1703" w:type="dxa"/>
            <w:tcBorders>
              <w:top w:val="single" w:sz="4" w:space="0" w:color="auto"/>
              <w:left w:val="nil"/>
              <w:bottom w:val="single" w:sz="4" w:space="0" w:color="auto"/>
              <w:right w:val="single" w:sz="4" w:space="0" w:color="auto"/>
            </w:tcBorders>
          </w:tcPr>
          <w:p w14:paraId="4060DE96" w14:textId="078B4875" w:rsidR="004D0919" w:rsidRPr="00194FAC" w:rsidRDefault="0088157A" w:rsidP="00F35DC2">
            <w:pPr>
              <w:widowControl w:val="0"/>
              <w:jc w:val="right"/>
              <w:rPr>
                <w:snapToGrid w:val="0"/>
                <w:sz w:val="20"/>
                <w:szCs w:val="20"/>
                <w:lang w:val="fr-FR"/>
              </w:rPr>
            </w:pPr>
            <w:r w:rsidRPr="00194FAC">
              <w:rPr>
                <w:snapToGrid w:val="0"/>
                <w:sz w:val="20"/>
                <w:szCs w:val="20"/>
                <w:lang w:val="fr-FR"/>
              </w:rPr>
              <w:t>0</w:t>
            </w:r>
          </w:p>
        </w:tc>
        <w:tc>
          <w:tcPr>
            <w:tcW w:w="1704" w:type="dxa"/>
            <w:tcBorders>
              <w:top w:val="single" w:sz="4" w:space="0" w:color="auto"/>
              <w:left w:val="nil"/>
              <w:bottom w:val="single" w:sz="4" w:space="0" w:color="auto"/>
              <w:right w:val="single" w:sz="4" w:space="0" w:color="auto"/>
            </w:tcBorders>
          </w:tcPr>
          <w:p w14:paraId="5F47F349" w14:textId="589D2D16" w:rsidR="004D0919" w:rsidRPr="00194FAC" w:rsidRDefault="004D0919" w:rsidP="00F35DC2">
            <w:pPr>
              <w:widowControl w:val="0"/>
              <w:jc w:val="right"/>
              <w:rPr>
                <w:snapToGrid w:val="0"/>
                <w:sz w:val="20"/>
                <w:szCs w:val="20"/>
                <w:lang w:val="fr-FR"/>
              </w:rPr>
            </w:pPr>
            <w:r w:rsidRPr="00194FAC">
              <w:rPr>
                <w:snapToGrid w:val="0"/>
                <w:sz w:val="20"/>
                <w:szCs w:val="20"/>
                <w:lang w:val="fr-FR"/>
              </w:rPr>
              <w:t>0</w:t>
            </w:r>
          </w:p>
        </w:tc>
      </w:tr>
      <w:tr w:rsidR="004D0919" w:rsidRPr="00194FAC" w14:paraId="57C629FD" w14:textId="77777777" w:rsidTr="00F35DC2">
        <w:tc>
          <w:tcPr>
            <w:tcW w:w="2552" w:type="dxa"/>
            <w:tcBorders>
              <w:top w:val="single" w:sz="4" w:space="0" w:color="auto"/>
              <w:left w:val="single" w:sz="4" w:space="0" w:color="auto"/>
              <w:bottom w:val="single" w:sz="4" w:space="0" w:color="auto"/>
              <w:right w:val="single" w:sz="4" w:space="0" w:color="auto"/>
            </w:tcBorders>
            <w:noWrap/>
          </w:tcPr>
          <w:p w14:paraId="461BD518" w14:textId="1DAAFAE2" w:rsidR="004D0919" w:rsidRPr="00194FAC" w:rsidRDefault="004D0919" w:rsidP="00F35DC2">
            <w:pPr>
              <w:widowControl w:val="0"/>
              <w:jc w:val="left"/>
              <w:rPr>
                <w:b/>
                <w:bCs/>
                <w:color w:val="000000"/>
                <w:sz w:val="20"/>
                <w:szCs w:val="20"/>
                <w:lang w:val="fr-FR" w:eastAsia="en-CA"/>
              </w:rPr>
            </w:pPr>
            <w:r w:rsidRPr="00194FAC">
              <w:rPr>
                <w:snapToGrid w:val="0"/>
                <w:sz w:val="20"/>
                <w:szCs w:val="20"/>
                <w:lang w:val="fr-FR"/>
              </w:rPr>
              <w:t>France</w:t>
            </w:r>
          </w:p>
        </w:tc>
        <w:tc>
          <w:tcPr>
            <w:tcW w:w="1703" w:type="dxa"/>
            <w:tcBorders>
              <w:top w:val="single" w:sz="4" w:space="0" w:color="auto"/>
              <w:left w:val="nil"/>
              <w:bottom w:val="single" w:sz="4" w:space="0" w:color="auto"/>
              <w:right w:val="single" w:sz="4" w:space="0" w:color="auto"/>
            </w:tcBorders>
            <w:noWrap/>
          </w:tcPr>
          <w:p w14:paraId="34CAD61B" w14:textId="20D787E6" w:rsidR="004D0919" w:rsidRPr="00194FAC" w:rsidRDefault="004D0919" w:rsidP="00F35DC2">
            <w:pPr>
              <w:widowControl w:val="0"/>
              <w:jc w:val="right"/>
              <w:rPr>
                <w:snapToGrid w:val="0"/>
                <w:sz w:val="20"/>
                <w:szCs w:val="20"/>
                <w:lang w:val="fr-FR"/>
              </w:rPr>
            </w:pPr>
            <w:r w:rsidRPr="00194FAC">
              <w:rPr>
                <w:snapToGrid w:val="0"/>
                <w:sz w:val="20"/>
                <w:szCs w:val="20"/>
                <w:lang w:val="fr-FR"/>
              </w:rPr>
              <w:t>13</w:t>
            </w:r>
          </w:p>
        </w:tc>
        <w:tc>
          <w:tcPr>
            <w:tcW w:w="1703" w:type="dxa"/>
            <w:tcBorders>
              <w:top w:val="single" w:sz="4" w:space="0" w:color="auto"/>
              <w:left w:val="nil"/>
              <w:bottom w:val="single" w:sz="4" w:space="0" w:color="auto"/>
              <w:right w:val="single" w:sz="4" w:space="0" w:color="auto"/>
            </w:tcBorders>
          </w:tcPr>
          <w:p w14:paraId="6484A239" w14:textId="07855368" w:rsidR="004D0919" w:rsidRPr="00194FAC" w:rsidRDefault="004D0919" w:rsidP="00F35DC2">
            <w:pPr>
              <w:widowControl w:val="0"/>
              <w:jc w:val="right"/>
              <w:rPr>
                <w:snapToGrid w:val="0"/>
                <w:sz w:val="20"/>
                <w:szCs w:val="20"/>
                <w:lang w:val="fr-FR"/>
              </w:rPr>
            </w:pPr>
            <w:r w:rsidRPr="00194FAC">
              <w:rPr>
                <w:snapToGrid w:val="0"/>
                <w:sz w:val="20"/>
                <w:szCs w:val="20"/>
                <w:lang w:val="fr-FR"/>
              </w:rPr>
              <w:t>13</w:t>
            </w:r>
          </w:p>
        </w:tc>
        <w:tc>
          <w:tcPr>
            <w:tcW w:w="1703" w:type="dxa"/>
            <w:tcBorders>
              <w:top w:val="single" w:sz="4" w:space="0" w:color="auto"/>
              <w:left w:val="nil"/>
              <w:bottom w:val="single" w:sz="4" w:space="0" w:color="auto"/>
              <w:right w:val="single" w:sz="4" w:space="0" w:color="auto"/>
            </w:tcBorders>
          </w:tcPr>
          <w:p w14:paraId="4F504B6F" w14:textId="20DD6FE2" w:rsidR="004D0919" w:rsidRPr="00194FAC" w:rsidRDefault="004D0919" w:rsidP="00F35DC2">
            <w:pPr>
              <w:widowControl w:val="0"/>
              <w:jc w:val="right"/>
              <w:rPr>
                <w:snapToGrid w:val="0"/>
                <w:sz w:val="20"/>
                <w:szCs w:val="20"/>
                <w:lang w:val="fr-FR"/>
              </w:rPr>
            </w:pPr>
            <w:r w:rsidRPr="00194FAC">
              <w:rPr>
                <w:snapToGrid w:val="0"/>
                <w:sz w:val="20"/>
                <w:szCs w:val="20"/>
                <w:lang w:val="fr-FR"/>
              </w:rPr>
              <w:t>0</w:t>
            </w:r>
          </w:p>
        </w:tc>
        <w:tc>
          <w:tcPr>
            <w:tcW w:w="1704" w:type="dxa"/>
            <w:tcBorders>
              <w:top w:val="single" w:sz="4" w:space="0" w:color="auto"/>
              <w:left w:val="nil"/>
              <w:bottom w:val="single" w:sz="4" w:space="0" w:color="auto"/>
              <w:right w:val="single" w:sz="4" w:space="0" w:color="auto"/>
            </w:tcBorders>
          </w:tcPr>
          <w:p w14:paraId="566ABC49" w14:textId="6A1A064B" w:rsidR="004D0919" w:rsidRPr="00194FAC" w:rsidRDefault="004D0919" w:rsidP="00F35DC2">
            <w:pPr>
              <w:widowControl w:val="0"/>
              <w:jc w:val="right"/>
              <w:rPr>
                <w:snapToGrid w:val="0"/>
                <w:sz w:val="20"/>
                <w:szCs w:val="20"/>
                <w:lang w:val="fr-FR"/>
              </w:rPr>
            </w:pPr>
            <w:r w:rsidRPr="00194FAC">
              <w:rPr>
                <w:snapToGrid w:val="0"/>
                <w:sz w:val="20"/>
                <w:szCs w:val="20"/>
                <w:lang w:val="fr-FR"/>
              </w:rPr>
              <w:t>0</w:t>
            </w:r>
          </w:p>
        </w:tc>
      </w:tr>
      <w:tr w:rsidR="004D0919" w:rsidRPr="00194FAC" w14:paraId="1E1B1F5F" w14:textId="77777777" w:rsidTr="00F35DC2">
        <w:tc>
          <w:tcPr>
            <w:tcW w:w="2552" w:type="dxa"/>
            <w:tcBorders>
              <w:top w:val="single" w:sz="4" w:space="0" w:color="auto"/>
              <w:left w:val="single" w:sz="4" w:space="0" w:color="auto"/>
              <w:bottom w:val="single" w:sz="4" w:space="0" w:color="auto"/>
              <w:right w:val="single" w:sz="4" w:space="0" w:color="auto"/>
            </w:tcBorders>
            <w:noWrap/>
          </w:tcPr>
          <w:p w14:paraId="4F057B74" w14:textId="436765C0" w:rsidR="004D0919" w:rsidRPr="00194FAC" w:rsidRDefault="004D0919" w:rsidP="00F35DC2">
            <w:pPr>
              <w:widowControl w:val="0"/>
              <w:jc w:val="left"/>
              <w:rPr>
                <w:b/>
                <w:bCs/>
                <w:color w:val="000000"/>
                <w:sz w:val="20"/>
                <w:szCs w:val="20"/>
                <w:lang w:val="fr-FR" w:eastAsia="en-CA"/>
              </w:rPr>
            </w:pPr>
            <w:r w:rsidRPr="00194FAC">
              <w:rPr>
                <w:snapToGrid w:val="0"/>
                <w:sz w:val="20"/>
                <w:szCs w:val="20"/>
                <w:lang w:val="fr-FR"/>
              </w:rPr>
              <w:t>Allemagne</w:t>
            </w:r>
          </w:p>
        </w:tc>
        <w:tc>
          <w:tcPr>
            <w:tcW w:w="1703" w:type="dxa"/>
            <w:tcBorders>
              <w:top w:val="single" w:sz="4" w:space="0" w:color="auto"/>
              <w:left w:val="nil"/>
              <w:bottom w:val="single" w:sz="4" w:space="0" w:color="auto"/>
              <w:right w:val="single" w:sz="4" w:space="0" w:color="auto"/>
            </w:tcBorders>
            <w:noWrap/>
          </w:tcPr>
          <w:p w14:paraId="205DFA91" w14:textId="0370593F" w:rsidR="004D0919" w:rsidRPr="00194FAC" w:rsidRDefault="004D0919" w:rsidP="00F35DC2">
            <w:pPr>
              <w:widowControl w:val="0"/>
              <w:jc w:val="right"/>
              <w:rPr>
                <w:snapToGrid w:val="0"/>
                <w:sz w:val="20"/>
                <w:szCs w:val="20"/>
                <w:lang w:val="fr-FR"/>
              </w:rPr>
            </w:pPr>
            <w:r w:rsidRPr="00194FAC">
              <w:rPr>
                <w:snapToGrid w:val="0"/>
                <w:sz w:val="20"/>
                <w:szCs w:val="20"/>
                <w:lang w:val="fr-FR"/>
              </w:rPr>
              <w:t>20</w:t>
            </w:r>
          </w:p>
        </w:tc>
        <w:tc>
          <w:tcPr>
            <w:tcW w:w="1703" w:type="dxa"/>
            <w:tcBorders>
              <w:top w:val="single" w:sz="4" w:space="0" w:color="auto"/>
              <w:left w:val="nil"/>
              <w:bottom w:val="single" w:sz="4" w:space="0" w:color="auto"/>
              <w:right w:val="single" w:sz="4" w:space="0" w:color="auto"/>
            </w:tcBorders>
          </w:tcPr>
          <w:p w14:paraId="506255F4" w14:textId="3CE100CA" w:rsidR="004D0919" w:rsidRPr="00194FAC" w:rsidRDefault="00BA4F43" w:rsidP="00F35DC2">
            <w:pPr>
              <w:widowControl w:val="0"/>
              <w:jc w:val="right"/>
              <w:rPr>
                <w:snapToGrid w:val="0"/>
                <w:sz w:val="20"/>
                <w:szCs w:val="20"/>
                <w:lang w:val="fr-FR"/>
              </w:rPr>
            </w:pPr>
            <w:r w:rsidRPr="00194FAC">
              <w:rPr>
                <w:snapToGrid w:val="0"/>
                <w:sz w:val="20"/>
                <w:szCs w:val="20"/>
                <w:lang w:val="fr-FR"/>
              </w:rPr>
              <w:t>19</w:t>
            </w:r>
          </w:p>
        </w:tc>
        <w:tc>
          <w:tcPr>
            <w:tcW w:w="1703" w:type="dxa"/>
            <w:tcBorders>
              <w:top w:val="single" w:sz="4" w:space="0" w:color="auto"/>
              <w:left w:val="nil"/>
              <w:bottom w:val="single" w:sz="4" w:space="0" w:color="auto"/>
              <w:right w:val="single" w:sz="4" w:space="0" w:color="auto"/>
            </w:tcBorders>
          </w:tcPr>
          <w:p w14:paraId="67886434" w14:textId="4ADA35AE" w:rsidR="004D0919" w:rsidRPr="00194FAC" w:rsidRDefault="00BA4F43" w:rsidP="00F35DC2">
            <w:pPr>
              <w:widowControl w:val="0"/>
              <w:jc w:val="right"/>
              <w:rPr>
                <w:snapToGrid w:val="0"/>
                <w:sz w:val="20"/>
                <w:szCs w:val="20"/>
                <w:lang w:val="fr-FR"/>
              </w:rPr>
            </w:pPr>
            <w:r w:rsidRPr="00194FAC">
              <w:rPr>
                <w:snapToGrid w:val="0"/>
                <w:sz w:val="20"/>
                <w:szCs w:val="20"/>
                <w:lang w:val="fr-FR"/>
              </w:rPr>
              <w:t>1</w:t>
            </w:r>
          </w:p>
        </w:tc>
        <w:tc>
          <w:tcPr>
            <w:tcW w:w="1704" w:type="dxa"/>
            <w:tcBorders>
              <w:top w:val="single" w:sz="4" w:space="0" w:color="auto"/>
              <w:left w:val="nil"/>
              <w:bottom w:val="single" w:sz="4" w:space="0" w:color="auto"/>
              <w:right w:val="single" w:sz="4" w:space="0" w:color="auto"/>
            </w:tcBorders>
          </w:tcPr>
          <w:p w14:paraId="767914AD" w14:textId="6BD2BDC5" w:rsidR="004D0919" w:rsidRPr="00194FAC" w:rsidRDefault="00DB566C" w:rsidP="00F35DC2">
            <w:pPr>
              <w:widowControl w:val="0"/>
              <w:jc w:val="right"/>
              <w:rPr>
                <w:snapToGrid w:val="0"/>
                <w:sz w:val="20"/>
                <w:szCs w:val="20"/>
                <w:lang w:val="fr-FR"/>
              </w:rPr>
            </w:pPr>
            <w:r w:rsidRPr="00194FAC">
              <w:rPr>
                <w:snapToGrid w:val="0"/>
                <w:sz w:val="20"/>
                <w:szCs w:val="20"/>
                <w:lang w:val="fr-FR"/>
              </w:rPr>
              <w:t>0</w:t>
            </w:r>
          </w:p>
        </w:tc>
      </w:tr>
      <w:tr w:rsidR="00F35DC2" w:rsidRPr="00194FAC" w14:paraId="61517AB5" w14:textId="77777777" w:rsidTr="00F35DC2">
        <w:trPr>
          <w:trHeight w:val="187"/>
        </w:trPr>
        <w:tc>
          <w:tcPr>
            <w:tcW w:w="2552" w:type="dxa"/>
            <w:tcBorders>
              <w:top w:val="nil"/>
              <w:left w:val="single" w:sz="4" w:space="0" w:color="auto"/>
              <w:bottom w:val="single" w:sz="4" w:space="0" w:color="auto"/>
              <w:right w:val="single" w:sz="4" w:space="0" w:color="auto"/>
            </w:tcBorders>
            <w:noWrap/>
          </w:tcPr>
          <w:p w14:paraId="53EE1861" w14:textId="70B752AF" w:rsidR="004D0919" w:rsidRPr="00194FAC" w:rsidRDefault="004D0919" w:rsidP="00F35DC2">
            <w:pPr>
              <w:widowControl w:val="0"/>
              <w:jc w:val="left"/>
              <w:rPr>
                <w:color w:val="000000"/>
                <w:sz w:val="20"/>
                <w:szCs w:val="20"/>
                <w:lang w:val="fr-FR" w:eastAsia="en-CA"/>
              </w:rPr>
            </w:pPr>
            <w:r w:rsidRPr="00194FAC">
              <w:rPr>
                <w:snapToGrid w:val="0"/>
                <w:sz w:val="20"/>
                <w:szCs w:val="20"/>
                <w:lang w:val="fr-FR"/>
              </w:rPr>
              <w:t>Italie</w:t>
            </w:r>
          </w:p>
        </w:tc>
        <w:tc>
          <w:tcPr>
            <w:tcW w:w="1703" w:type="dxa"/>
            <w:tcBorders>
              <w:top w:val="nil"/>
              <w:left w:val="nil"/>
              <w:bottom w:val="single" w:sz="4" w:space="0" w:color="auto"/>
              <w:right w:val="single" w:sz="4" w:space="0" w:color="auto"/>
            </w:tcBorders>
            <w:noWrap/>
          </w:tcPr>
          <w:p w14:paraId="702A2258" w14:textId="4F8ADDEB" w:rsidR="004D0919" w:rsidRPr="00194FAC" w:rsidRDefault="004D0919" w:rsidP="00F35DC2">
            <w:pPr>
              <w:widowControl w:val="0"/>
              <w:jc w:val="right"/>
              <w:rPr>
                <w:sz w:val="20"/>
                <w:szCs w:val="20"/>
                <w:lang w:val="fr-FR" w:eastAsia="en-CA"/>
              </w:rPr>
            </w:pPr>
            <w:r w:rsidRPr="00194FAC">
              <w:rPr>
                <w:snapToGrid w:val="0"/>
                <w:sz w:val="20"/>
                <w:szCs w:val="20"/>
                <w:lang w:val="fr-FR"/>
              </w:rPr>
              <w:t>11</w:t>
            </w:r>
          </w:p>
        </w:tc>
        <w:tc>
          <w:tcPr>
            <w:tcW w:w="1703" w:type="dxa"/>
            <w:tcBorders>
              <w:top w:val="nil"/>
              <w:left w:val="nil"/>
              <w:bottom w:val="single" w:sz="4" w:space="0" w:color="auto"/>
              <w:right w:val="single" w:sz="4" w:space="0" w:color="auto"/>
            </w:tcBorders>
            <w:noWrap/>
          </w:tcPr>
          <w:p w14:paraId="1B747365" w14:textId="1D706035" w:rsidR="004D0919" w:rsidRPr="00194FAC" w:rsidRDefault="004D0919" w:rsidP="00F35DC2">
            <w:pPr>
              <w:widowControl w:val="0"/>
              <w:jc w:val="right"/>
              <w:rPr>
                <w:sz w:val="20"/>
                <w:szCs w:val="20"/>
                <w:lang w:val="fr-FR" w:eastAsia="en-CA"/>
              </w:rPr>
            </w:pPr>
            <w:r w:rsidRPr="00194FAC">
              <w:rPr>
                <w:snapToGrid w:val="0"/>
                <w:sz w:val="20"/>
                <w:szCs w:val="20"/>
                <w:lang w:val="fr-FR"/>
              </w:rPr>
              <w:t>11</w:t>
            </w:r>
          </w:p>
        </w:tc>
        <w:tc>
          <w:tcPr>
            <w:tcW w:w="1703" w:type="dxa"/>
            <w:tcBorders>
              <w:top w:val="nil"/>
              <w:left w:val="nil"/>
              <w:bottom w:val="single" w:sz="4" w:space="0" w:color="auto"/>
              <w:right w:val="single" w:sz="4" w:space="0" w:color="auto"/>
            </w:tcBorders>
            <w:noWrap/>
          </w:tcPr>
          <w:p w14:paraId="5D7BB30B" w14:textId="7B2790F1" w:rsidR="004D0919" w:rsidRPr="00194FAC" w:rsidRDefault="004D0919" w:rsidP="00F35DC2">
            <w:pPr>
              <w:widowControl w:val="0"/>
              <w:jc w:val="right"/>
              <w:rPr>
                <w:sz w:val="20"/>
                <w:szCs w:val="20"/>
                <w:lang w:val="fr-FR" w:eastAsia="en-CA"/>
              </w:rPr>
            </w:pPr>
            <w:r w:rsidRPr="00194FAC">
              <w:rPr>
                <w:snapToGrid w:val="0"/>
                <w:sz w:val="20"/>
                <w:szCs w:val="20"/>
                <w:lang w:val="fr-FR"/>
              </w:rPr>
              <w:t>0</w:t>
            </w:r>
          </w:p>
        </w:tc>
        <w:tc>
          <w:tcPr>
            <w:tcW w:w="1704" w:type="dxa"/>
            <w:tcBorders>
              <w:top w:val="nil"/>
              <w:left w:val="nil"/>
              <w:bottom w:val="single" w:sz="4" w:space="0" w:color="auto"/>
              <w:right w:val="single" w:sz="4" w:space="0" w:color="auto"/>
            </w:tcBorders>
          </w:tcPr>
          <w:p w14:paraId="6D90A687" w14:textId="37F05687" w:rsidR="004D0919" w:rsidRPr="00194FAC" w:rsidRDefault="004D0919" w:rsidP="00F35DC2">
            <w:pPr>
              <w:widowControl w:val="0"/>
              <w:jc w:val="right"/>
              <w:rPr>
                <w:sz w:val="20"/>
                <w:szCs w:val="20"/>
                <w:lang w:val="fr-FR" w:eastAsia="en-CA"/>
              </w:rPr>
            </w:pPr>
            <w:r w:rsidRPr="00194FAC">
              <w:rPr>
                <w:snapToGrid w:val="0"/>
                <w:sz w:val="20"/>
                <w:szCs w:val="20"/>
                <w:lang w:val="fr-FR"/>
              </w:rPr>
              <w:t>0</w:t>
            </w:r>
          </w:p>
        </w:tc>
      </w:tr>
      <w:tr w:rsidR="00F35DC2" w:rsidRPr="00194FAC" w14:paraId="726EF06C" w14:textId="77777777" w:rsidTr="00F35DC2">
        <w:trPr>
          <w:trHeight w:val="187"/>
        </w:trPr>
        <w:tc>
          <w:tcPr>
            <w:tcW w:w="2552" w:type="dxa"/>
            <w:tcBorders>
              <w:top w:val="nil"/>
              <w:left w:val="single" w:sz="4" w:space="0" w:color="auto"/>
              <w:bottom w:val="single" w:sz="4" w:space="0" w:color="auto"/>
              <w:right w:val="single" w:sz="4" w:space="0" w:color="auto"/>
            </w:tcBorders>
            <w:noWrap/>
          </w:tcPr>
          <w:p w14:paraId="0DDD60BA" w14:textId="43EBFEE8" w:rsidR="004D0919" w:rsidRPr="00194FAC" w:rsidRDefault="004D0919" w:rsidP="00F35DC2">
            <w:pPr>
              <w:widowControl w:val="0"/>
              <w:jc w:val="left"/>
              <w:rPr>
                <w:color w:val="000000"/>
                <w:sz w:val="20"/>
                <w:szCs w:val="20"/>
                <w:lang w:val="fr-FR" w:eastAsia="en-CA"/>
              </w:rPr>
            </w:pPr>
            <w:r w:rsidRPr="00194FAC">
              <w:rPr>
                <w:snapToGrid w:val="0"/>
                <w:sz w:val="20"/>
                <w:szCs w:val="20"/>
                <w:lang w:val="fr-FR"/>
              </w:rPr>
              <w:t>Japon</w:t>
            </w:r>
          </w:p>
        </w:tc>
        <w:tc>
          <w:tcPr>
            <w:tcW w:w="1703" w:type="dxa"/>
            <w:tcBorders>
              <w:top w:val="nil"/>
              <w:left w:val="nil"/>
              <w:bottom w:val="single" w:sz="4" w:space="0" w:color="auto"/>
              <w:right w:val="single" w:sz="4" w:space="0" w:color="auto"/>
            </w:tcBorders>
            <w:noWrap/>
          </w:tcPr>
          <w:p w14:paraId="00D4736D" w14:textId="1A343EF4" w:rsidR="004D0919" w:rsidRPr="00194FAC" w:rsidRDefault="004D0919" w:rsidP="00F35DC2">
            <w:pPr>
              <w:widowControl w:val="0"/>
              <w:jc w:val="right"/>
              <w:rPr>
                <w:sz w:val="20"/>
                <w:szCs w:val="20"/>
                <w:lang w:val="fr-FR" w:eastAsia="en-CA"/>
              </w:rPr>
            </w:pPr>
            <w:r w:rsidRPr="00194FAC">
              <w:rPr>
                <w:snapToGrid w:val="0"/>
                <w:sz w:val="20"/>
                <w:szCs w:val="20"/>
                <w:lang w:val="fr-FR"/>
              </w:rPr>
              <w:t>6</w:t>
            </w:r>
          </w:p>
        </w:tc>
        <w:tc>
          <w:tcPr>
            <w:tcW w:w="1703" w:type="dxa"/>
            <w:tcBorders>
              <w:top w:val="nil"/>
              <w:left w:val="nil"/>
              <w:bottom w:val="single" w:sz="4" w:space="0" w:color="auto"/>
              <w:right w:val="single" w:sz="4" w:space="0" w:color="auto"/>
            </w:tcBorders>
            <w:noWrap/>
          </w:tcPr>
          <w:p w14:paraId="715CC462" w14:textId="615FDC2C" w:rsidR="004D0919" w:rsidRPr="00194FAC" w:rsidRDefault="004D0919" w:rsidP="00F35DC2">
            <w:pPr>
              <w:widowControl w:val="0"/>
              <w:jc w:val="right"/>
              <w:rPr>
                <w:sz w:val="20"/>
                <w:szCs w:val="20"/>
                <w:lang w:val="fr-FR" w:eastAsia="en-CA"/>
              </w:rPr>
            </w:pPr>
            <w:r w:rsidRPr="00194FAC">
              <w:rPr>
                <w:snapToGrid w:val="0"/>
                <w:sz w:val="20"/>
                <w:szCs w:val="20"/>
                <w:lang w:val="fr-FR"/>
              </w:rPr>
              <w:t>6</w:t>
            </w:r>
          </w:p>
        </w:tc>
        <w:tc>
          <w:tcPr>
            <w:tcW w:w="1703" w:type="dxa"/>
            <w:tcBorders>
              <w:top w:val="nil"/>
              <w:left w:val="nil"/>
              <w:bottom w:val="single" w:sz="4" w:space="0" w:color="auto"/>
              <w:right w:val="single" w:sz="4" w:space="0" w:color="auto"/>
            </w:tcBorders>
            <w:noWrap/>
          </w:tcPr>
          <w:p w14:paraId="0EE6CEC1" w14:textId="358E7367" w:rsidR="004D0919" w:rsidRPr="00194FAC" w:rsidRDefault="004D0919" w:rsidP="00F35DC2">
            <w:pPr>
              <w:widowControl w:val="0"/>
              <w:jc w:val="right"/>
              <w:rPr>
                <w:sz w:val="20"/>
                <w:szCs w:val="20"/>
                <w:lang w:val="fr-FR" w:eastAsia="en-CA"/>
              </w:rPr>
            </w:pPr>
            <w:r w:rsidRPr="00194FAC">
              <w:rPr>
                <w:snapToGrid w:val="0"/>
                <w:sz w:val="20"/>
                <w:szCs w:val="20"/>
                <w:lang w:val="fr-FR"/>
              </w:rPr>
              <w:t>0</w:t>
            </w:r>
          </w:p>
        </w:tc>
        <w:tc>
          <w:tcPr>
            <w:tcW w:w="1704" w:type="dxa"/>
            <w:tcBorders>
              <w:top w:val="nil"/>
              <w:left w:val="nil"/>
              <w:bottom w:val="single" w:sz="4" w:space="0" w:color="auto"/>
              <w:right w:val="single" w:sz="4" w:space="0" w:color="auto"/>
            </w:tcBorders>
          </w:tcPr>
          <w:p w14:paraId="47967763" w14:textId="34EE1414" w:rsidR="004D0919" w:rsidRPr="00194FAC" w:rsidRDefault="004D0919" w:rsidP="00F35DC2">
            <w:pPr>
              <w:widowControl w:val="0"/>
              <w:jc w:val="right"/>
              <w:rPr>
                <w:sz w:val="20"/>
                <w:szCs w:val="20"/>
                <w:lang w:val="fr-FR" w:eastAsia="en-CA"/>
              </w:rPr>
            </w:pPr>
            <w:r w:rsidRPr="00194FAC">
              <w:rPr>
                <w:snapToGrid w:val="0"/>
                <w:sz w:val="20"/>
                <w:szCs w:val="20"/>
                <w:lang w:val="fr-FR"/>
              </w:rPr>
              <w:t>0</w:t>
            </w:r>
          </w:p>
        </w:tc>
      </w:tr>
      <w:tr w:rsidR="00F35DC2" w:rsidRPr="00194FAC" w14:paraId="322A7951" w14:textId="77777777" w:rsidTr="00F35DC2">
        <w:trPr>
          <w:trHeight w:val="187"/>
        </w:trPr>
        <w:tc>
          <w:tcPr>
            <w:tcW w:w="2552" w:type="dxa"/>
            <w:tcBorders>
              <w:top w:val="nil"/>
              <w:left w:val="single" w:sz="4" w:space="0" w:color="auto"/>
              <w:bottom w:val="single" w:sz="4" w:space="0" w:color="auto"/>
              <w:right w:val="single" w:sz="4" w:space="0" w:color="auto"/>
            </w:tcBorders>
            <w:noWrap/>
          </w:tcPr>
          <w:p w14:paraId="250A48CF" w14:textId="4F9EE385" w:rsidR="004D0919" w:rsidRPr="00194FAC" w:rsidRDefault="004D0919" w:rsidP="00F35DC2">
            <w:pPr>
              <w:widowControl w:val="0"/>
              <w:jc w:val="left"/>
              <w:rPr>
                <w:color w:val="000000"/>
                <w:sz w:val="20"/>
                <w:szCs w:val="20"/>
                <w:lang w:val="fr-FR" w:eastAsia="en-CA"/>
              </w:rPr>
            </w:pPr>
            <w:r w:rsidRPr="00194FAC">
              <w:rPr>
                <w:snapToGrid w:val="0"/>
                <w:sz w:val="20"/>
                <w:szCs w:val="20"/>
                <w:lang w:val="fr-FR"/>
              </w:rPr>
              <w:t>Espagne</w:t>
            </w:r>
          </w:p>
        </w:tc>
        <w:tc>
          <w:tcPr>
            <w:tcW w:w="1703" w:type="dxa"/>
            <w:tcBorders>
              <w:top w:val="nil"/>
              <w:left w:val="nil"/>
              <w:bottom w:val="single" w:sz="4" w:space="0" w:color="auto"/>
              <w:right w:val="single" w:sz="4" w:space="0" w:color="auto"/>
            </w:tcBorders>
            <w:noWrap/>
          </w:tcPr>
          <w:p w14:paraId="1698047E" w14:textId="2C851F0E" w:rsidR="004D0919" w:rsidRPr="00194FAC" w:rsidRDefault="004D0919" w:rsidP="00F35DC2">
            <w:pPr>
              <w:widowControl w:val="0"/>
              <w:jc w:val="right"/>
              <w:rPr>
                <w:sz w:val="20"/>
                <w:szCs w:val="20"/>
                <w:lang w:val="fr-FR" w:eastAsia="en-CA"/>
              </w:rPr>
            </w:pPr>
            <w:r w:rsidRPr="00194FAC">
              <w:rPr>
                <w:snapToGrid w:val="0"/>
                <w:sz w:val="20"/>
                <w:szCs w:val="20"/>
                <w:lang w:val="fr-FR"/>
              </w:rPr>
              <w:t>1</w:t>
            </w:r>
          </w:p>
        </w:tc>
        <w:tc>
          <w:tcPr>
            <w:tcW w:w="1703" w:type="dxa"/>
            <w:tcBorders>
              <w:top w:val="nil"/>
              <w:left w:val="nil"/>
              <w:bottom w:val="single" w:sz="4" w:space="0" w:color="auto"/>
              <w:right w:val="single" w:sz="4" w:space="0" w:color="auto"/>
            </w:tcBorders>
            <w:noWrap/>
          </w:tcPr>
          <w:p w14:paraId="60F120B3" w14:textId="0A05231F" w:rsidR="004D0919" w:rsidRPr="00194FAC" w:rsidRDefault="004D0919" w:rsidP="00F35DC2">
            <w:pPr>
              <w:widowControl w:val="0"/>
              <w:jc w:val="right"/>
              <w:rPr>
                <w:sz w:val="20"/>
                <w:szCs w:val="20"/>
                <w:lang w:val="fr-FR" w:eastAsia="en-CA"/>
              </w:rPr>
            </w:pPr>
            <w:r w:rsidRPr="00194FAC">
              <w:rPr>
                <w:snapToGrid w:val="0"/>
                <w:sz w:val="20"/>
                <w:szCs w:val="20"/>
                <w:lang w:val="fr-FR"/>
              </w:rPr>
              <w:t>1</w:t>
            </w:r>
          </w:p>
        </w:tc>
        <w:tc>
          <w:tcPr>
            <w:tcW w:w="1703" w:type="dxa"/>
            <w:tcBorders>
              <w:top w:val="nil"/>
              <w:left w:val="nil"/>
              <w:bottom w:val="single" w:sz="4" w:space="0" w:color="auto"/>
              <w:right w:val="single" w:sz="4" w:space="0" w:color="auto"/>
            </w:tcBorders>
            <w:noWrap/>
          </w:tcPr>
          <w:p w14:paraId="1D806572" w14:textId="0221173C" w:rsidR="004D0919" w:rsidRPr="00194FAC" w:rsidRDefault="004D0919" w:rsidP="00F35DC2">
            <w:pPr>
              <w:widowControl w:val="0"/>
              <w:jc w:val="right"/>
              <w:rPr>
                <w:sz w:val="20"/>
                <w:szCs w:val="20"/>
                <w:lang w:val="fr-FR" w:eastAsia="en-CA"/>
              </w:rPr>
            </w:pPr>
            <w:r w:rsidRPr="00194FAC">
              <w:rPr>
                <w:snapToGrid w:val="0"/>
                <w:sz w:val="20"/>
                <w:szCs w:val="20"/>
                <w:lang w:val="fr-FR"/>
              </w:rPr>
              <w:t>0</w:t>
            </w:r>
          </w:p>
        </w:tc>
        <w:tc>
          <w:tcPr>
            <w:tcW w:w="1704" w:type="dxa"/>
            <w:tcBorders>
              <w:top w:val="nil"/>
              <w:left w:val="nil"/>
              <w:bottom w:val="single" w:sz="4" w:space="0" w:color="auto"/>
              <w:right w:val="single" w:sz="4" w:space="0" w:color="auto"/>
            </w:tcBorders>
          </w:tcPr>
          <w:p w14:paraId="61C087E6" w14:textId="4A850A66" w:rsidR="004D0919" w:rsidRPr="00194FAC" w:rsidRDefault="004D0919" w:rsidP="00F35DC2">
            <w:pPr>
              <w:widowControl w:val="0"/>
              <w:jc w:val="right"/>
              <w:rPr>
                <w:sz w:val="20"/>
                <w:szCs w:val="20"/>
                <w:lang w:val="fr-FR" w:eastAsia="en-CA"/>
              </w:rPr>
            </w:pPr>
            <w:r w:rsidRPr="00194FAC">
              <w:rPr>
                <w:snapToGrid w:val="0"/>
                <w:sz w:val="20"/>
                <w:szCs w:val="20"/>
                <w:lang w:val="fr-FR"/>
              </w:rPr>
              <w:t>0</w:t>
            </w:r>
          </w:p>
        </w:tc>
      </w:tr>
      <w:tr w:rsidR="00F35DC2" w:rsidRPr="00194FAC" w14:paraId="0ECAD9BC" w14:textId="77777777" w:rsidTr="00F35DC2">
        <w:trPr>
          <w:trHeight w:val="187"/>
        </w:trPr>
        <w:tc>
          <w:tcPr>
            <w:tcW w:w="2552" w:type="dxa"/>
            <w:tcBorders>
              <w:top w:val="nil"/>
              <w:left w:val="single" w:sz="4" w:space="0" w:color="auto"/>
              <w:bottom w:val="single" w:sz="4" w:space="0" w:color="auto"/>
              <w:right w:val="single" w:sz="4" w:space="0" w:color="auto"/>
            </w:tcBorders>
            <w:noWrap/>
          </w:tcPr>
          <w:p w14:paraId="227CEE72" w14:textId="1D8B4BF8" w:rsidR="004D0919" w:rsidRPr="00194FAC" w:rsidRDefault="004D0919" w:rsidP="00F35DC2">
            <w:pPr>
              <w:widowControl w:val="0"/>
              <w:jc w:val="left"/>
              <w:rPr>
                <w:color w:val="000000"/>
                <w:sz w:val="20"/>
                <w:szCs w:val="20"/>
                <w:lang w:val="fr-FR" w:eastAsia="en-CA"/>
              </w:rPr>
            </w:pPr>
            <w:r w:rsidRPr="00194FAC">
              <w:rPr>
                <w:snapToGrid w:val="0"/>
                <w:sz w:val="20"/>
                <w:szCs w:val="20"/>
                <w:lang w:val="fr-FR"/>
              </w:rPr>
              <w:t xml:space="preserve">Royaume-Uni de Grande Bretagne et d’Irlande du Nord </w:t>
            </w:r>
          </w:p>
        </w:tc>
        <w:tc>
          <w:tcPr>
            <w:tcW w:w="1703" w:type="dxa"/>
            <w:tcBorders>
              <w:top w:val="nil"/>
              <w:left w:val="nil"/>
              <w:bottom w:val="single" w:sz="4" w:space="0" w:color="auto"/>
              <w:right w:val="single" w:sz="4" w:space="0" w:color="auto"/>
            </w:tcBorders>
            <w:noWrap/>
          </w:tcPr>
          <w:p w14:paraId="2DD452F9" w14:textId="6CECCE56" w:rsidR="004D0919" w:rsidRPr="00194FAC" w:rsidRDefault="004D0919" w:rsidP="00F35DC2">
            <w:pPr>
              <w:widowControl w:val="0"/>
              <w:jc w:val="right"/>
              <w:rPr>
                <w:sz w:val="20"/>
                <w:szCs w:val="20"/>
                <w:lang w:val="fr-FR" w:eastAsia="en-CA"/>
              </w:rPr>
            </w:pPr>
            <w:r w:rsidRPr="00194FAC">
              <w:rPr>
                <w:snapToGrid w:val="0"/>
                <w:sz w:val="20"/>
                <w:szCs w:val="20"/>
                <w:lang w:val="fr-FR"/>
              </w:rPr>
              <w:t>1</w:t>
            </w:r>
          </w:p>
        </w:tc>
        <w:tc>
          <w:tcPr>
            <w:tcW w:w="1703" w:type="dxa"/>
            <w:tcBorders>
              <w:top w:val="nil"/>
              <w:left w:val="nil"/>
              <w:bottom w:val="single" w:sz="4" w:space="0" w:color="auto"/>
              <w:right w:val="single" w:sz="4" w:space="0" w:color="auto"/>
            </w:tcBorders>
            <w:noWrap/>
          </w:tcPr>
          <w:p w14:paraId="457FDFD7" w14:textId="53B49D92" w:rsidR="004D0919" w:rsidRPr="00194FAC" w:rsidRDefault="004D0919" w:rsidP="00F35DC2">
            <w:pPr>
              <w:widowControl w:val="0"/>
              <w:jc w:val="right"/>
              <w:rPr>
                <w:sz w:val="20"/>
                <w:szCs w:val="20"/>
                <w:lang w:val="fr-FR" w:eastAsia="en-CA"/>
              </w:rPr>
            </w:pPr>
            <w:r w:rsidRPr="00194FAC">
              <w:rPr>
                <w:snapToGrid w:val="0"/>
                <w:sz w:val="20"/>
                <w:szCs w:val="20"/>
                <w:lang w:val="fr-FR"/>
              </w:rPr>
              <w:t>1</w:t>
            </w:r>
          </w:p>
        </w:tc>
        <w:tc>
          <w:tcPr>
            <w:tcW w:w="1703" w:type="dxa"/>
            <w:tcBorders>
              <w:top w:val="nil"/>
              <w:left w:val="nil"/>
              <w:bottom w:val="single" w:sz="4" w:space="0" w:color="auto"/>
              <w:right w:val="single" w:sz="4" w:space="0" w:color="auto"/>
            </w:tcBorders>
            <w:noWrap/>
          </w:tcPr>
          <w:p w14:paraId="55BB1C96" w14:textId="530DCC45" w:rsidR="004D0919" w:rsidRPr="00194FAC" w:rsidRDefault="004D0919" w:rsidP="00F35DC2">
            <w:pPr>
              <w:widowControl w:val="0"/>
              <w:jc w:val="right"/>
              <w:rPr>
                <w:sz w:val="20"/>
                <w:szCs w:val="20"/>
                <w:lang w:val="fr-FR" w:eastAsia="en-CA"/>
              </w:rPr>
            </w:pPr>
            <w:r w:rsidRPr="00194FAC">
              <w:rPr>
                <w:snapToGrid w:val="0"/>
                <w:sz w:val="20"/>
                <w:szCs w:val="20"/>
                <w:lang w:val="fr-FR"/>
              </w:rPr>
              <w:t>0</w:t>
            </w:r>
          </w:p>
        </w:tc>
        <w:tc>
          <w:tcPr>
            <w:tcW w:w="1704" w:type="dxa"/>
            <w:tcBorders>
              <w:top w:val="nil"/>
              <w:left w:val="nil"/>
              <w:bottom w:val="single" w:sz="4" w:space="0" w:color="auto"/>
              <w:right w:val="single" w:sz="4" w:space="0" w:color="auto"/>
            </w:tcBorders>
          </w:tcPr>
          <w:p w14:paraId="06448C66" w14:textId="536251ED" w:rsidR="004D0919" w:rsidRPr="00194FAC" w:rsidRDefault="004D0919" w:rsidP="00F35DC2">
            <w:pPr>
              <w:widowControl w:val="0"/>
              <w:jc w:val="right"/>
              <w:rPr>
                <w:sz w:val="20"/>
                <w:szCs w:val="20"/>
                <w:lang w:val="fr-FR" w:eastAsia="en-CA"/>
              </w:rPr>
            </w:pPr>
            <w:r w:rsidRPr="00194FAC">
              <w:rPr>
                <w:snapToGrid w:val="0"/>
                <w:sz w:val="20"/>
                <w:szCs w:val="20"/>
                <w:lang w:val="fr-FR"/>
              </w:rPr>
              <w:t>0</w:t>
            </w:r>
          </w:p>
        </w:tc>
      </w:tr>
      <w:tr w:rsidR="00F35DC2" w:rsidRPr="00194FAC" w14:paraId="7D84AFFF" w14:textId="77777777" w:rsidTr="00F35DC2">
        <w:trPr>
          <w:trHeight w:val="187"/>
        </w:trPr>
        <w:tc>
          <w:tcPr>
            <w:tcW w:w="2552" w:type="dxa"/>
            <w:tcBorders>
              <w:top w:val="nil"/>
              <w:left w:val="single" w:sz="4" w:space="0" w:color="auto"/>
              <w:bottom w:val="single" w:sz="4" w:space="0" w:color="auto"/>
              <w:right w:val="single" w:sz="4" w:space="0" w:color="auto"/>
            </w:tcBorders>
            <w:noWrap/>
          </w:tcPr>
          <w:p w14:paraId="170FA903" w14:textId="03EE3D18" w:rsidR="004D0919" w:rsidRPr="00194FAC" w:rsidRDefault="004D0919" w:rsidP="00F35DC2">
            <w:pPr>
              <w:widowControl w:val="0"/>
              <w:jc w:val="left"/>
              <w:rPr>
                <w:color w:val="000000"/>
                <w:sz w:val="20"/>
                <w:szCs w:val="20"/>
                <w:lang w:val="fr-FR" w:eastAsia="en-CA"/>
              </w:rPr>
            </w:pPr>
            <w:r w:rsidRPr="00194FAC">
              <w:rPr>
                <w:snapToGrid w:val="0"/>
                <w:sz w:val="20"/>
                <w:szCs w:val="20"/>
                <w:lang w:val="fr-FR"/>
              </w:rPr>
              <w:lastRenderedPageBreak/>
              <w:t>États-Unis d´Amérique</w:t>
            </w:r>
          </w:p>
        </w:tc>
        <w:tc>
          <w:tcPr>
            <w:tcW w:w="1703" w:type="dxa"/>
            <w:tcBorders>
              <w:top w:val="nil"/>
              <w:left w:val="nil"/>
              <w:bottom w:val="single" w:sz="4" w:space="0" w:color="auto"/>
              <w:right w:val="single" w:sz="4" w:space="0" w:color="auto"/>
            </w:tcBorders>
            <w:noWrap/>
          </w:tcPr>
          <w:p w14:paraId="4ED395E8" w14:textId="7DEDC949" w:rsidR="004D0919" w:rsidRPr="00194FAC" w:rsidRDefault="004D0919" w:rsidP="00F35DC2">
            <w:pPr>
              <w:widowControl w:val="0"/>
              <w:jc w:val="right"/>
              <w:rPr>
                <w:sz w:val="20"/>
                <w:szCs w:val="20"/>
                <w:lang w:val="fr-FR" w:eastAsia="en-CA"/>
              </w:rPr>
            </w:pPr>
            <w:r w:rsidRPr="00194FAC">
              <w:rPr>
                <w:snapToGrid w:val="0"/>
                <w:sz w:val="20"/>
                <w:szCs w:val="20"/>
                <w:lang w:val="fr-FR"/>
              </w:rPr>
              <w:t>2</w:t>
            </w:r>
          </w:p>
        </w:tc>
        <w:tc>
          <w:tcPr>
            <w:tcW w:w="1703" w:type="dxa"/>
            <w:tcBorders>
              <w:top w:val="nil"/>
              <w:left w:val="nil"/>
              <w:bottom w:val="single" w:sz="4" w:space="0" w:color="auto"/>
              <w:right w:val="single" w:sz="4" w:space="0" w:color="auto"/>
            </w:tcBorders>
            <w:noWrap/>
          </w:tcPr>
          <w:p w14:paraId="262AB981" w14:textId="264FEDB5" w:rsidR="004D0919" w:rsidRPr="00194FAC" w:rsidRDefault="004D0919" w:rsidP="00F35DC2">
            <w:pPr>
              <w:widowControl w:val="0"/>
              <w:jc w:val="right"/>
              <w:rPr>
                <w:sz w:val="20"/>
                <w:szCs w:val="20"/>
                <w:lang w:val="fr-FR" w:eastAsia="en-CA"/>
              </w:rPr>
            </w:pPr>
            <w:r w:rsidRPr="00194FAC">
              <w:rPr>
                <w:snapToGrid w:val="0"/>
                <w:sz w:val="20"/>
                <w:szCs w:val="20"/>
                <w:lang w:val="fr-FR"/>
              </w:rPr>
              <w:t>2</w:t>
            </w:r>
          </w:p>
        </w:tc>
        <w:tc>
          <w:tcPr>
            <w:tcW w:w="1703" w:type="dxa"/>
            <w:tcBorders>
              <w:top w:val="nil"/>
              <w:left w:val="nil"/>
              <w:bottom w:val="single" w:sz="4" w:space="0" w:color="auto"/>
              <w:right w:val="single" w:sz="4" w:space="0" w:color="auto"/>
            </w:tcBorders>
            <w:noWrap/>
          </w:tcPr>
          <w:p w14:paraId="501B43A2" w14:textId="635EF9B7" w:rsidR="004D0919" w:rsidRPr="00194FAC" w:rsidRDefault="004D0919" w:rsidP="00F35DC2">
            <w:pPr>
              <w:widowControl w:val="0"/>
              <w:jc w:val="right"/>
              <w:rPr>
                <w:sz w:val="20"/>
                <w:szCs w:val="20"/>
                <w:lang w:val="fr-FR" w:eastAsia="en-CA"/>
              </w:rPr>
            </w:pPr>
            <w:r w:rsidRPr="00194FAC">
              <w:rPr>
                <w:snapToGrid w:val="0"/>
                <w:sz w:val="20"/>
                <w:szCs w:val="20"/>
                <w:lang w:val="fr-FR"/>
              </w:rPr>
              <w:t>0</w:t>
            </w:r>
          </w:p>
        </w:tc>
        <w:tc>
          <w:tcPr>
            <w:tcW w:w="1704" w:type="dxa"/>
            <w:tcBorders>
              <w:top w:val="nil"/>
              <w:left w:val="nil"/>
              <w:bottom w:val="single" w:sz="4" w:space="0" w:color="auto"/>
              <w:right w:val="single" w:sz="4" w:space="0" w:color="auto"/>
            </w:tcBorders>
          </w:tcPr>
          <w:p w14:paraId="40FE796A" w14:textId="4D9ECDD4" w:rsidR="004D0919" w:rsidRPr="00194FAC" w:rsidRDefault="004D0919" w:rsidP="00F35DC2">
            <w:pPr>
              <w:widowControl w:val="0"/>
              <w:jc w:val="right"/>
              <w:rPr>
                <w:sz w:val="20"/>
                <w:szCs w:val="20"/>
                <w:lang w:val="fr-FR" w:eastAsia="en-CA"/>
              </w:rPr>
            </w:pPr>
            <w:r w:rsidRPr="00194FAC">
              <w:rPr>
                <w:snapToGrid w:val="0"/>
                <w:sz w:val="20"/>
                <w:szCs w:val="20"/>
                <w:lang w:val="fr-FR"/>
              </w:rPr>
              <w:t>0</w:t>
            </w:r>
          </w:p>
        </w:tc>
      </w:tr>
      <w:tr w:rsidR="00F35DC2" w:rsidRPr="00194FAC" w14:paraId="25A82729" w14:textId="77777777" w:rsidTr="0020442F">
        <w:trPr>
          <w:trHeight w:val="187"/>
        </w:trPr>
        <w:tc>
          <w:tcPr>
            <w:tcW w:w="2552" w:type="dxa"/>
            <w:tcBorders>
              <w:top w:val="nil"/>
              <w:left w:val="single" w:sz="4" w:space="0" w:color="auto"/>
              <w:bottom w:val="single" w:sz="4" w:space="0" w:color="auto"/>
              <w:right w:val="single" w:sz="4" w:space="0" w:color="auto"/>
            </w:tcBorders>
            <w:shd w:val="clear" w:color="auto" w:fill="auto"/>
            <w:noWrap/>
          </w:tcPr>
          <w:p w14:paraId="6660B754" w14:textId="65AA6695" w:rsidR="004D0919" w:rsidRPr="00194FAC" w:rsidRDefault="004D0919" w:rsidP="00F35DC2">
            <w:pPr>
              <w:widowControl w:val="0"/>
              <w:jc w:val="left"/>
              <w:rPr>
                <w:color w:val="000000"/>
                <w:sz w:val="20"/>
                <w:szCs w:val="20"/>
                <w:lang w:val="fr-FR" w:eastAsia="en-CA"/>
              </w:rPr>
            </w:pPr>
            <w:r w:rsidRPr="00194FAC">
              <w:rPr>
                <w:snapToGrid w:val="0"/>
                <w:sz w:val="20"/>
                <w:szCs w:val="20"/>
                <w:lang w:val="fr-FR"/>
              </w:rPr>
              <w:t>PNUD</w:t>
            </w:r>
          </w:p>
        </w:tc>
        <w:tc>
          <w:tcPr>
            <w:tcW w:w="1703" w:type="dxa"/>
            <w:tcBorders>
              <w:top w:val="nil"/>
              <w:left w:val="nil"/>
              <w:bottom w:val="single" w:sz="4" w:space="0" w:color="auto"/>
              <w:right w:val="single" w:sz="4" w:space="0" w:color="auto"/>
            </w:tcBorders>
            <w:shd w:val="clear" w:color="auto" w:fill="auto"/>
            <w:noWrap/>
          </w:tcPr>
          <w:p w14:paraId="27660EB9" w14:textId="11970D34" w:rsidR="004D0919" w:rsidRPr="00194FAC" w:rsidRDefault="004D0919" w:rsidP="00F35DC2">
            <w:pPr>
              <w:widowControl w:val="0"/>
              <w:jc w:val="right"/>
              <w:rPr>
                <w:sz w:val="20"/>
                <w:szCs w:val="20"/>
                <w:lang w:val="fr-FR" w:eastAsia="en-CA"/>
              </w:rPr>
            </w:pPr>
            <w:r w:rsidRPr="00194FAC">
              <w:rPr>
                <w:snapToGrid w:val="0"/>
                <w:sz w:val="20"/>
                <w:szCs w:val="20"/>
                <w:lang w:val="fr-FR"/>
              </w:rPr>
              <w:t>899</w:t>
            </w:r>
          </w:p>
        </w:tc>
        <w:tc>
          <w:tcPr>
            <w:tcW w:w="1703" w:type="dxa"/>
            <w:tcBorders>
              <w:top w:val="nil"/>
              <w:left w:val="nil"/>
              <w:bottom w:val="single" w:sz="4" w:space="0" w:color="auto"/>
              <w:right w:val="single" w:sz="4" w:space="0" w:color="auto"/>
            </w:tcBorders>
            <w:shd w:val="clear" w:color="auto" w:fill="auto"/>
            <w:noWrap/>
          </w:tcPr>
          <w:p w14:paraId="114F96B1" w14:textId="1038EB9A" w:rsidR="004D0919" w:rsidRPr="00194FAC" w:rsidRDefault="004D0919" w:rsidP="00F35DC2">
            <w:pPr>
              <w:widowControl w:val="0"/>
              <w:jc w:val="right"/>
              <w:rPr>
                <w:sz w:val="20"/>
                <w:szCs w:val="20"/>
                <w:lang w:val="fr-FR" w:eastAsia="en-CA"/>
              </w:rPr>
            </w:pPr>
            <w:r w:rsidRPr="00194FAC">
              <w:rPr>
                <w:snapToGrid w:val="0"/>
                <w:sz w:val="20"/>
                <w:szCs w:val="20"/>
                <w:lang w:val="fr-FR"/>
              </w:rPr>
              <w:t>899</w:t>
            </w:r>
          </w:p>
        </w:tc>
        <w:tc>
          <w:tcPr>
            <w:tcW w:w="1703" w:type="dxa"/>
            <w:tcBorders>
              <w:top w:val="nil"/>
              <w:left w:val="nil"/>
              <w:bottom w:val="single" w:sz="4" w:space="0" w:color="auto"/>
              <w:right w:val="single" w:sz="4" w:space="0" w:color="auto"/>
            </w:tcBorders>
            <w:shd w:val="clear" w:color="auto" w:fill="auto"/>
            <w:noWrap/>
          </w:tcPr>
          <w:p w14:paraId="3554C2B8" w14:textId="5D5FF435" w:rsidR="004D0919" w:rsidRPr="00194FAC" w:rsidRDefault="00BA4F43" w:rsidP="00F35DC2">
            <w:pPr>
              <w:widowControl w:val="0"/>
              <w:jc w:val="right"/>
              <w:rPr>
                <w:sz w:val="20"/>
                <w:szCs w:val="20"/>
                <w:lang w:val="fr-FR" w:eastAsia="en-CA"/>
              </w:rPr>
            </w:pPr>
            <w:r w:rsidRPr="00194FAC">
              <w:rPr>
                <w:snapToGrid w:val="0"/>
                <w:sz w:val="20"/>
                <w:szCs w:val="20"/>
                <w:lang w:val="fr-FR"/>
              </w:rPr>
              <w:t>0</w:t>
            </w:r>
          </w:p>
        </w:tc>
        <w:tc>
          <w:tcPr>
            <w:tcW w:w="1704" w:type="dxa"/>
            <w:tcBorders>
              <w:top w:val="nil"/>
              <w:left w:val="nil"/>
              <w:bottom w:val="single" w:sz="4" w:space="0" w:color="auto"/>
              <w:right w:val="single" w:sz="4" w:space="0" w:color="auto"/>
            </w:tcBorders>
            <w:shd w:val="clear" w:color="auto" w:fill="auto"/>
          </w:tcPr>
          <w:p w14:paraId="0FBECC16" w14:textId="04B906CA" w:rsidR="004D0919" w:rsidRPr="00194FAC" w:rsidRDefault="004D0919" w:rsidP="00F35DC2">
            <w:pPr>
              <w:widowControl w:val="0"/>
              <w:jc w:val="right"/>
              <w:rPr>
                <w:sz w:val="20"/>
                <w:szCs w:val="20"/>
                <w:lang w:val="fr-FR" w:eastAsia="en-CA"/>
              </w:rPr>
            </w:pPr>
            <w:r w:rsidRPr="00194FAC">
              <w:rPr>
                <w:snapToGrid w:val="0"/>
                <w:sz w:val="20"/>
                <w:szCs w:val="20"/>
                <w:lang w:val="fr-FR"/>
              </w:rPr>
              <w:t>0</w:t>
            </w:r>
          </w:p>
        </w:tc>
      </w:tr>
      <w:tr w:rsidR="00F35DC2" w:rsidRPr="00194FAC" w14:paraId="558C4F35" w14:textId="77777777" w:rsidTr="0020442F">
        <w:trPr>
          <w:trHeight w:val="187"/>
        </w:trPr>
        <w:tc>
          <w:tcPr>
            <w:tcW w:w="2552" w:type="dxa"/>
            <w:tcBorders>
              <w:top w:val="nil"/>
              <w:left w:val="single" w:sz="4" w:space="0" w:color="auto"/>
              <w:bottom w:val="single" w:sz="4" w:space="0" w:color="auto"/>
              <w:right w:val="single" w:sz="4" w:space="0" w:color="auto"/>
            </w:tcBorders>
            <w:shd w:val="clear" w:color="auto" w:fill="auto"/>
            <w:noWrap/>
          </w:tcPr>
          <w:p w14:paraId="3EF30817" w14:textId="552E4A0E" w:rsidR="004D0919" w:rsidRPr="00194FAC" w:rsidRDefault="004D0919" w:rsidP="00F35DC2">
            <w:pPr>
              <w:widowControl w:val="0"/>
              <w:jc w:val="left"/>
              <w:rPr>
                <w:color w:val="000000"/>
                <w:sz w:val="20"/>
                <w:szCs w:val="20"/>
                <w:lang w:val="fr-FR" w:eastAsia="en-CA"/>
              </w:rPr>
            </w:pPr>
            <w:r w:rsidRPr="00194FAC">
              <w:rPr>
                <w:snapToGrid w:val="0"/>
                <w:sz w:val="20"/>
                <w:szCs w:val="20"/>
                <w:lang w:val="fr-FR"/>
              </w:rPr>
              <w:t>ONUDI</w:t>
            </w:r>
          </w:p>
        </w:tc>
        <w:tc>
          <w:tcPr>
            <w:tcW w:w="1703" w:type="dxa"/>
            <w:tcBorders>
              <w:top w:val="nil"/>
              <w:left w:val="nil"/>
              <w:bottom w:val="single" w:sz="4" w:space="0" w:color="auto"/>
              <w:right w:val="single" w:sz="4" w:space="0" w:color="auto"/>
            </w:tcBorders>
            <w:shd w:val="clear" w:color="auto" w:fill="auto"/>
            <w:noWrap/>
          </w:tcPr>
          <w:p w14:paraId="0C8A3D0A" w14:textId="11C17008" w:rsidR="004D0919" w:rsidRPr="00194FAC" w:rsidRDefault="004D0919" w:rsidP="00F35DC2">
            <w:pPr>
              <w:widowControl w:val="0"/>
              <w:jc w:val="right"/>
              <w:rPr>
                <w:sz w:val="20"/>
                <w:szCs w:val="20"/>
                <w:lang w:val="fr-FR" w:eastAsia="en-CA"/>
              </w:rPr>
            </w:pPr>
            <w:r w:rsidRPr="00194FAC">
              <w:rPr>
                <w:snapToGrid w:val="0"/>
                <w:sz w:val="20"/>
                <w:szCs w:val="20"/>
                <w:lang w:val="fr-FR"/>
              </w:rPr>
              <w:t>454</w:t>
            </w:r>
          </w:p>
        </w:tc>
        <w:tc>
          <w:tcPr>
            <w:tcW w:w="1703" w:type="dxa"/>
            <w:tcBorders>
              <w:top w:val="nil"/>
              <w:left w:val="nil"/>
              <w:bottom w:val="single" w:sz="4" w:space="0" w:color="auto"/>
              <w:right w:val="single" w:sz="4" w:space="0" w:color="auto"/>
            </w:tcBorders>
            <w:shd w:val="clear" w:color="auto" w:fill="auto"/>
            <w:noWrap/>
          </w:tcPr>
          <w:p w14:paraId="2E546494" w14:textId="533CE496" w:rsidR="004D0919" w:rsidRPr="00194FAC" w:rsidRDefault="002458E1" w:rsidP="00F35DC2">
            <w:pPr>
              <w:widowControl w:val="0"/>
              <w:jc w:val="right"/>
              <w:rPr>
                <w:sz w:val="20"/>
                <w:szCs w:val="20"/>
                <w:lang w:val="fr-FR" w:eastAsia="en-CA"/>
              </w:rPr>
            </w:pPr>
            <w:r w:rsidRPr="00194FAC">
              <w:rPr>
                <w:snapToGrid w:val="0"/>
                <w:sz w:val="20"/>
                <w:szCs w:val="20"/>
                <w:lang w:val="fr-FR"/>
              </w:rPr>
              <w:t>450</w:t>
            </w:r>
          </w:p>
        </w:tc>
        <w:tc>
          <w:tcPr>
            <w:tcW w:w="1703" w:type="dxa"/>
            <w:tcBorders>
              <w:top w:val="nil"/>
              <w:left w:val="nil"/>
              <w:bottom w:val="single" w:sz="4" w:space="0" w:color="auto"/>
              <w:right w:val="single" w:sz="4" w:space="0" w:color="auto"/>
            </w:tcBorders>
            <w:shd w:val="clear" w:color="auto" w:fill="auto"/>
            <w:noWrap/>
          </w:tcPr>
          <w:p w14:paraId="76A3413A" w14:textId="6AE3B123" w:rsidR="004D0919" w:rsidRPr="00194FAC" w:rsidRDefault="004D0919" w:rsidP="00F35DC2">
            <w:pPr>
              <w:widowControl w:val="0"/>
              <w:jc w:val="right"/>
              <w:rPr>
                <w:sz w:val="20"/>
                <w:szCs w:val="20"/>
                <w:lang w:val="fr-FR" w:eastAsia="en-CA"/>
              </w:rPr>
            </w:pPr>
            <w:r w:rsidRPr="00194FAC">
              <w:rPr>
                <w:snapToGrid w:val="0"/>
                <w:sz w:val="20"/>
                <w:szCs w:val="20"/>
                <w:lang w:val="fr-FR"/>
              </w:rPr>
              <w:t>1</w:t>
            </w:r>
          </w:p>
        </w:tc>
        <w:tc>
          <w:tcPr>
            <w:tcW w:w="1704" w:type="dxa"/>
            <w:tcBorders>
              <w:top w:val="nil"/>
              <w:left w:val="nil"/>
              <w:bottom w:val="single" w:sz="4" w:space="0" w:color="auto"/>
              <w:right w:val="single" w:sz="4" w:space="0" w:color="auto"/>
            </w:tcBorders>
            <w:shd w:val="clear" w:color="auto" w:fill="auto"/>
          </w:tcPr>
          <w:p w14:paraId="700A4880" w14:textId="3FB4FD51" w:rsidR="004D0919" w:rsidRPr="00194FAC" w:rsidRDefault="002458E1" w:rsidP="00F35DC2">
            <w:pPr>
              <w:widowControl w:val="0"/>
              <w:jc w:val="right"/>
              <w:rPr>
                <w:sz w:val="20"/>
                <w:szCs w:val="20"/>
                <w:lang w:val="fr-FR" w:eastAsia="en-CA"/>
              </w:rPr>
            </w:pPr>
            <w:r w:rsidRPr="00194FAC">
              <w:rPr>
                <w:snapToGrid w:val="0"/>
                <w:sz w:val="20"/>
                <w:szCs w:val="20"/>
                <w:lang w:val="fr-FR"/>
              </w:rPr>
              <w:t>3</w:t>
            </w:r>
          </w:p>
        </w:tc>
      </w:tr>
      <w:tr w:rsidR="00F35DC2" w:rsidRPr="00194FAC" w14:paraId="7B39EFDD" w14:textId="77777777" w:rsidTr="0020442F">
        <w:trPr>
          <w:trHeight w:val="187"/>
        </w:trPr>
        <w:tc>
          <w:tcPr>
            <w:tcW w:w="2552" w:type="dxa"/>
            <w:tcBorders>
              <w:top w:val="nil"/>
              <w:left w:val="single" w:sz="4" w:space="0" w:color="auto"/>
              <w:bottom w:val="single" w:sz="4" w:space="0" w:color="auto"/>
              <w:right w:val="single" w:sz="4" w:space="0" w:color="auto"/>
            </w:tcBorders>
            <w:shd w:val="clear" w:color="auto" w:fill="auto"/>
            <w:noWrap/>
          </w:tcPr>
          <w:p w14:paraId="02C79613" w14:textId="6BDBD273" w:rsidR="004D0919" w:rsidRPr="00194FAC" w:rsidRDefault="004D0919" w:rsidP="00F35DC2">
            <w:pPr>
              <w:widowControl w:val="0"/>
              <w:jc w:val="left"/>
              <w:rPr>
                <w:color w:val="000000"/>
                <w:sz w:val="20"/>
                <w:szCs w:val="20"/>
                <w:lang w:val="fr-FR" w:eastAsia="en-CA"/>
              </w:rPr>
            </w:pPr>
            <w:r w:rsidRPr="00194FAC">
              <w:rPr>
                <w:snapToGrid w:val="0"/>
                <w:sz w:val="20"/>
                <w:szCs w:val="20"/>
                <w:lang w:val="fr-FR"/>
              </w:rPr>
              <w:t>Banque mondiale</w:t>
            </w:r>
          </w:p>
        </w:tc>
        <w:tc>
          <w:tcPr>
            <w:tcW w:w="1703" w:type="dxa"/>
            <w:tcBorders>
              <w:top w:val="nil"/>
              <w:left w:val="nil"/>
              <w:bottom w:val="single" w:sz="4" w:space="0" w:color="auto"/>
              <w:right w:val="single" w:sz="4" w:space="0" w:color="auto"/>
            </w:tcBorders>
            <w:shd w:val="clear" w:color="auto" w:fill="auto"/>
            <w:noWrap/>
          </w:tcPr>
          <w:p w14:paraId="3DD50702" w14:textId="53E7148B" w:rsidR="004D0919" w:rsidRPr="00194FAC" w:rsidRDefault="004D0919" w:rsidP="00F35DC2">
            <w:pPr>
              <w:widowControl w:val="0"/>
              <w:jc w:val="right"/>
              <w:rPr>
                <w:sz w:val="20"/>
                <w:szCs w:val="20"/>
                <w:lang w:val="fr-FR" w:eastAsia="en-CA"/>
              </w:rPr>
            </w:pPr>
            <w:r w:rsidRPr="00194FAC">
              <w:rPr>
                <w:snapToGrid w:val="0"/>
                <w:sz w:val="20"/>
                <w:szCs w:val="20"/>
                <w:lang w:val="fr-FR"/>
              </w:rPr>
              <w:t>458</w:t>
            </w:r>
          </w:p>
        </w:tc>
        <w:tc>
          <w:tcPr>
            <w:tcW w:w="1703" w:type="dxa"/>
            <w:tcBorders>
              <w:top w:val="nil"/>
              <w:left w:val="nil"/>
              <w:bottom w:val="single" w:sz="4" w:space="0" w:color="auto"/>
              <w:right w:val="single" w:sz="4" w:space="0" w:color="auto"/>
            </w:tcBorders>
            <w:shd w:val="clear" w:color="auto" w:fill="auto"/>
            <w:noWrap/>
          </w:tcPr>
          <w:p w14:paraId="307AA2BC" w14:textId="5DA7300A" w:rsidR="004D0919" w:rsidRPr="00194FAC" w:rsidRDefault="004D0919" w:rsidP="00F35DC2">
            <w:pPr>
              <w:widowControl w:val="0"/>
              <w:jc w:val="right"/>
              <w:rPr>
                <w:sz w:val="20"/>
                <w:szCs w:val="20"/>
                <w:lang w:val="fr-FR" w:eastAsia="en-CA"/>
              </w:rPr>
            </w:pPr>
            <w:r w:rsidRPr="00194FAC">
              <w:rPr>
                <w:snapToGrid w:val="0"/>
                <w:sz w:val="20"/>
                <w:szCs w:val="20"/>
                <w:lang w:val="fr-FR"/>
              </w:rPr>
              <w:t>456</w:t>
            </w:r>
          </w:p>
        </w:tc>
        <w:tc>
          <w:tcPr>
            <w:tcW w:w="1703" w:type="dxa"/>
            <w:tcBorders>
              <w:top w:val="nil"/>
              <w:left w:val="nil"/>
              <w:bottom w:val="single" w:sz="4" w:space="0" w:color="auto"/>
              <w:right w:val="single" w:sz="4" w:space="0" w:color="auto"/>
            </w:tcBorders>
            <w:shd w:val="clear" w:color="auto" w:fill="auto"/>
            <w:noWrap/>
          </w:tcPr>
          <w:p w14:paraId="6BC1C9F4" w14:textId="5AE62E99" w:rsidR="004D0919" w:rsidRPr="00194FAC" w:rsidRDefault="00917606" w:rsidP="00F35DC2">
            <w:pPr>
              <w:widowControl w:val="0"/>
              <w:jc w:val="right"/>
              <w:rPr>
                <w:sz w:val="20"/>
                <w:szCs w:val="20"/>
                <w:lang w:val="fr-FR" w:eastAsia="en-CA"/>
              </w:rPr>
            </w:pPr>
            <w:r w:rsidRPr="00194FAC">
              <w:rPr>
                <w:snapToGrid w:val="0"/>
                <w:sz w:val="20"/>
                <w:szCs w:val="20"/>
                <w:lang w:val="fr-FR"/>
              </w:rPr>
              <w:t>0</w:t>
            </w:r>
          </w:p>
        </w:tc>
        <w:tc>
          <w:tcPr>
            <w:tcW w:w="1704" w:type="dxa"/>
            <w:tcBorders>
              <w:top w:val="nil"/>
              <w:left w:val="nil"/>
              <w:bottom w:val="single" w:sz="4" w:space="0" w:color="auto"/>
              <w:right w:val="single" w:sz="4" w:space="0" w:color="auto"/>
            </w:tcBorders>
            <w:shd w:val="clear" w:color="auto" w:fill="auto"/>
          </w:tcPr>
          <w:p w14:paraId="046D96AC" w14:textId="67C964BB" w:rsidR="004D0919" w:rsidRPr="00194FAC" w:rsidRDefault="00917606" w:rsidP="00F35DC2">
            <w:pPr>
              <w:widowControl w:val="0"/>
              <w:jc w:val="right"/>
              <w:rPr>
                <w:sz w:val="20"/>
                <w:szCs w:val="20"/>
                <w:lang w:val="fr-FR" w:eastAsia="en-CA"/>
              </w:rPr>
            </w:pPr>
            <w:r w:rsidRPr="00194FAC">
              <w:rPr>
                <w:snapToGrid w:val="0"/>
                <w:sz w:val="20"/>
                <w:szCs w:val="20"/>
                <w:lang w:val="fr-FR"/>
              </w:rPr>
              <w:t>2</w:t>
            </w:r>
          </w:p>
        </w:tc>
      </w:tr>
      <w:tr w:rsidR="0047572B" w:rsidRPr="00194FAC" w14:paraId="4C8F0D87" w14:textId="77777777" w:rsidTr="00F35DC2">
        <w:trPr>
          <w:trHeight w:val="187"/>
        </w:trPr>
        <w:tc>
          <w:tcPr>
            <w:tcW w:w="2552" w:type="dxa"/>
            <w:tcBorders>
              <w:top w:val="nil"/>
              <w:left w:val="single" w:sz="4" w:space="0" w:color="auto"/>
              <w:bottom w:val="single" w:sz="4" w:space="0" w:color="auto"/>
              <w:right w:val="single" w:sz="4" w:space="0" w:color="auto"/>
            </w:tcBorders>
            <w:noWrap/>
          </w:tcPr>
          <w:p w14:paraId="78B3F801" w14:textId="46501962" w:rsidR="0047572B" w:rsidRPr="00194FAC" w:rsidRDefault="0047572B" w:rsidP="0047572B">
            <w:pPr>
              <w:widowControl w:val="0"/>
              <w:contextualSpacing/>
              <w:rPr>
                <w:b/>
                <w:bCs/>
                <w:color w:val="000000"/>
                <w:sz w:val="20"/>
                <w:szCs w:val="20"/>
                <w:lang w:val="fr-FR" w:eastAsia="en-CA"/>
              </w:rPr>
            </w:pPr>
            <w:r w:rsidRPr="00194FAC">
              <w:rPr>
                <w:b/>
                <w:snapToGrid w:val="0"/>
                <w:sz w:val="20"/>
                <w:szCs w:val="20"/>
                <w:lang w:val="fr-FR"/>
              </w:rPr>
              <w:t>Total</w:t>
            </w:r>
          </w:p>
        </w:tc>
        <w:tc>
          <w:tcPr>
            <w:tcW w:w="1703" w:type="dxa"/>
            <w:tcBorders>
              <w:top w:val="nil"/>
              <w:left w:val="nil"/>
              <w:bottom w:val="single" w:sz="4" w:space="0" w:color="auto"/>
              <w:right w:val="single" w:sz="4" w:space="0" w:color="auto"/>
            </w:tcBorders>
            <w:noWrap/>
          </w:tcPr>
          <w:p w14:paraId="2B3E2EFB" w14:textId="20A1275D" w:rsidR="0047572B" w:rsidRPr="00194FAC" w:rsidRDefault="0047572B" w:rsidP="0047572B">
            <w:pPr>
              <w:widowControl w:val="0"/>
              <w:contextualSpacing/>
              <w:jc w:val="right"/>
              <w:rPr>
                <w:b/>
                <w:bCs/>
                <w:sz w:val="20"/>
                <w:szCs w:val="20"/>
                <w:lang w:val="fr-FR" w:eastAsia="en-CA"/>
              </w:rPr>
            </w:pPr>
            <w:r w:rsidRPr="00194FAC">
              <w:rPr>
                <w:b/>
                <w:bCs/>
                <w:sz w:val="20"/>
                <w:szCs w:val="20"/>
                <w:lang w:val="fr-FR"/>
              </w:rPr>
              <w:t>1 867</w:t>
            </w:r>
          </w:p>
        </w:tc>
        <w:tc>
          <w:tcPr>
            <w:tcW w:w="1703" w:type="dxa"/>
            <w:tcBorders>
              <w:top w:val="nil"/>
              <w:left w:val="nil"/>
              <w:bottom w:val="single" w:sz="4" w:space="0" w:color="auto"/>
              <w:right w:val="single" w:sz="4" w:space="0" w:color="auto"/>
            </w:tcBorders>
            <w:noWrap/>
          </w:tcPr>
          <w:p w14:paraId="0B9D2D53" w14:textId="1D4803F9" w:rsidR="0047572B" w:rsidRPr="00194FAC" w:rsidRDefault="0047572B" w:rsidP="0047572B">
            <w:pPr>
              <w:widowControl w:val="0"/>
              <w:contextualSpacing/>
              <w:jc w:val="right"/>
              <w:rPr>
                <w:b/>
                <w:bCs/>
                <w:sz w:val="20"/>
                <w:szCs w:val="20"/>
                <w:lang w:val="fr-FR" w:eastAsia="en-CA"/>
              </w:rPr>
            </w:pPr>
            <w:r w:rsidRPr="00194FAC">
              <w:rPr>
                <w:b/>
                <w:bCs/>
                <w:sz w:val="20"/>
                <w:szCs w:val="20"/>
                <w:lang w:val="fr-FR"/>
              </w:rPr>
              <w:t>1 860</w:t>
            </w:r>
          </w:p>
        </w:tc>
        <w:tc>
          <w:tcPr>
            <w:tcW w:w="1703" w:type="dxa"/>
            <w:tcBorders>
              <w:top w:val="nil"/>
              <w:left w:val="nil"/>
              <w:bottom w:val="single" w:sz="4" w:space="0" w:color="auto"/>
              <w:right w:val="single" w:sz="4" w:space="0" w:color="auto"/>
            </w:tcBorders>
            <w:noWrap/>
          </w:tcPr>
          <w:p w14:paraId="27E09056" w14:textId="51D92318" w:rsidR="0047572B" w:rsidRPr="00194FAC" w:rsidRDefault="0047572B" w:rsidP="0047572B">
            <w:pPr>
              <w:widowControl w:val="0"/>
              <w:contextualSpacing/>
              <w:jc w:val="right"/>
              <w:rPr>
                <w:b/>
                <w:bCs/>
                <w:sz w:val="20"/>
                <w:szCs w:val="20"/>
                <w:lang w:val="fr-FR" w:eastAsia="en-CA"/>
              </w:rPr>
            </w:pPr>
            <w:r w:rsidRPr="00194FAC">
              <w:rPr>
                <w:b/>
                <w:bCs/>
                <w:sz w:val="20"/>
                <w:szCs w:val="20"/>
                <w:lang w:val="fr-FR"/>
              </w:rPr>
              <w:t>2</w:t>
            </w:r>
          </w:p>
        </w:tc>
        <w:tc>
          <w:tcPr>
            <w:tcW w:w="1704" w:type="dxa"/>
            <w:tcBorders>
              <w:top w:val="nil"/>
              <w:left w:val="nil"/>
              <w:bottom w:val="single" w:sz="4" w:space="0" w:color="auto"/>
              <w:right w:val="single" w:sz="4" w:space="0" w:color="auto"/>
            </w:tcBorders>
          </w:tcPr>
          <w:p w14:paraId="6D0DFC25" w14:textId="101627BA" w:rsidR="0047572B" w:rsidRPr="00194FAC" w:rsidRDefault="0047572B" w:rsidP="0047572B">
            <w:pPr>
              <w:widowControl w:val="0"/>
              <w:contextualSpacing/>
              <w:jc w:val="right"/>
              <w:rPr>
                <w:b/>
                <w:bCs/>
                <w:sz w:val="20"/>
                <w:szCs w:val="20"/>
                <w:lang w:val="fr-FR" w:eastAsia="en-CA"/>
              </w:rPr>
            </w:pPr>
            <w:r w:rsidRPr="00194FAC">
              <w:rPr>
                <w:b/>
                <w:bCs/>
                <w:sz w:val="20"/>
                <w:szCs w:val="20"/>
                <w:lang w:val="fr-FR"/>
              </w:rPr>
              <w:t>1</w:t>
            </w:r>
          </w:p>
        </w:tc>
      </w:tr>
    </w:tbl>
    <w:p w14:paraId="16B595B6" w14:textId="3E6EB716" w:rsidR="00996278" w:rsidRPr="00194FAC" w:rsidRDefault="00996278" w:rsidP="00996278">
      <w:pPr>
        <w:pStyle w:val="Heading1"/>
        <w:widowControl w:val="0"/>
        <w:numPr>
          <w:ilvl w:val="0"/>
          <w:numId w:val="10"/>
        </w:numPr>
        <w:tabs>
          <w:tab w:val="clear" w:pos="0"/>
          <w:tab w:val="num" w:pos="720"/>
        </w:tabs>
        <w:spacing w:before="240"/>
        <w:rPr>
          <w:lang w:val="fr-FR"/>
        </w:rPr>
      </w:pPr>
      <w:r w:rsidRPr="00194FAC">
        <w:rPr>
          <w:lang w:val="fr-FR"/>
        </w:rPr>
        <w:t>Sur les 1 280 projets ne portant pas sur des investissements</w:t>
      </w:r>
      <w:r w:rsidRPr="00194FAC">
        <w:rPr>
          <w:rStyle w:val="FootnoteReference"/>
          <w:lang w:val="fr-FR"/>
        </w:rPr>
        <w:footnoteReference w:id="5"/>
      </w:r>
      <w:r w:rsidRPr="00194FAC">
        <w:rPr>
          <w:lang w:val="fr-FR"/>
        </w:rPr>
        <w:t xml:space="preserve"> qui ont été achevés, les agences bilatérales et les agences d'exécution ont soumis 1 260 RAP, d</w:t>
      </w:r>
      <w:r w:rsidR="0085194E">
        <w:rPr>
          <w:lang w:val="fr-FR"/>
        </w:rPr>
        <w:t>ont l'un a été reçu après la 90</w:t>
      </w:r>
      <w:r w:rsidR="0090020E" w:rsidRPr="00194FAC">
        <w:rPr>
          <w:vertAlign w:val="superscript"/>
          <w:lang w:val="fr-FR"/>
        </w:rPr>
        <w:t>e</w:t>
      </w:r>
      <w:r w:rsidRPr="00194FAC">
        <w:rPr>
          <w:lang w:val="fr-FR"/>
        </w:rPr>
        <w:t xml:space="preserve"> réunion ; 20</w:t>
      </w:r>
      <w:r w:rsidR="0085194E">
        <w:rPr>
          <w:lang w:val="fr-FR"/>
        </w:rPr>
        <w:t> </w:t>
      </w:r>
      <w:r w:rsidRPr="00194FAC">
        <w:rPr>
          <w:lang w:val="fr-FR"/>
        </w:rPr>
        <w:t xml:space="preserve">RAP sont encore en souffrance, comme indiqué dans le tableau 5. </w:t>
      </w:r>
    </w:p>
    <w:p w14:paraId="64664103" w14:textId="6EE145CC" w:rsidR="00222C40" w:rsidRPr="00194FAC" w:rsidRDefault="00222C40" w:rsidP="00605D6D">
      <w:pPr>
        <w:pStyle w:val="FootnoteText"/>
        <w:keepNext/>
        <w:keepLines/>
        <w:widowControl w:val="0"/>
        <w:ind w:left="14"/>
        <w:contextualSpacing/>
        <w:rPr>
          <w:b/>
          <w:sz w:val="22"/>
          <w:szCs w:val="22"/>
          <w:lang w:val="fr-FR"/>
        </w:rPr>
      </w:pPr>
      <w:r w:rsidRPr="00194FAC">
        <w:rPr>
          <w:b/>
          <w:sz w:val="22"/>
          <w:szCs w:val="22"/>
          <w:lang w:val="fr-FR"/>
        </w:rPr>
        <w:t>Tableau 5. RAP remis pour des projets ne portant pas sur des investissements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843"/>
        <w:gridCol w:w="1844"/>
        <w:gridCol w:w="1844"/>
        <w:gridCol w:w="1844"/>
      </w:tblGrid>
      <w:tr w:rsidR="00996278" w:rsidRPr="00194FAC" w14:paraId="6933F228" w14:textId="77777777" w:rsidTr="00F35DC2">
        <w:trPr>
          <w:trHeight w:val="467"/>
          <w:tblHeader/>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7314D0B5" w14:textId="77777777" w:rsidR="00996278" w:rsidRPr="00194FAC" w:rsidRDefault="00996278" w:rsidP="0003153E">
            <w:pPr>
              <w:widowControl w:val="0"/>
              <w:jc w:val="center"/>
              <w:rPr>
                <w:b/>
                <w:color w:val="000000"/>
                <w:sz w:val="20"/>
                <w:szCs w:val="20"/>
                <w:lang w:val="fr-FR"/>
              </w:rPr>
            </w:pPr>
            <w:r w:rsidRPr="00194FAC">
              <w:rPr>
                <w:b/>
                <w:color w:val="000000"/>
                <w:sz w:val="20"/>
                <w:szCs w:val="20"/>
                <w:lang w:val="fr-FR"/>
              </w:rPr>
              <w:t>Agence</w:t>
            </w:r>
          </w:p>
        </w:tc>
        <w:tc>
          <w:tcPr>
            <w:tcW w:w="1843"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0097AC84" w14:textId="77777777" w:rsidR="00996278" w:rsidRPr="00194FAC" w:rsidRDefault="00996278" w:rsidP="00996278">
            <w:pPr>
              <w:widowControl w:val="0"/>
              <w:jc w:val="center"/>
              <w:rPr>
                <w:b/>
                <w:color w:val="000000"/>
                <w:sz w:val="20"/>
                <w:szCs w:val="20"/>
                <w:lang w:val="fr-FR"/>
              </w:rPr>
            </w:pPr>
            <w:r w:rsidRPr="00194FAC">
              <w:rPr>
                <w:b/>
                <w:color w:val="000000"/>
                <w:sz w:val="20"/>
                <w:szCs w:val="20"/>
                <w:lang w:val="fr-FR"/>
              </w:rPr>
              <w:t>Terminé</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55C1E1B3" w14:textId="57387070" w:rsidR="00996278" w:rsidRPr="00194FAC" w:rsidRDefault="00996278" w:rsidP="00DA6193">
            <w:pPr>
              <w:widowControl w:val="0"/>
              <w:jc w:val="center"/>
              <w:rPr>
                <w:b/>
                <w:sz w:val="20"/>
                <w:szCs w:val="20"/>
                <w:lang w:val="fr-FR"/>
              </w:rPr>
            </w:pPr>
            <w:r w:rsidRPr="00194FAC">
              <w:rPr>
                <w:b/>
                <w:sz w:val="20"/>
                <w:szCs w:val="20"/>
                <w:lang w:val="fr-FR"/>
              </w:rPr>
              <w:t>Reçus avant la 90</w:t>
            </w:r>
            <w:r w:rsidRPr="00194FAC">
              <w:rPr>
                <w:b/>
                <w:sz w:val="20"/>
                <w:szCs w:val="20"/>
                <w:vertAlign w:val="superscript"/>
                <w:lang w:val="fr-FR"/>
              </w:rPr>
              <w:t>e</w:t>
            </w:r>
            <w:r w:rsidR="00547E39" w:rsidRPr="00194FAC">
              <w:rPr>
                <w:b/>
                <w:sz w:val="20"/>
                <w:szCs w:val="20"/>
                <w:lang w:val="fr-FR"/>
              </w:rPr>
              <w:t xml:space="preserve"> réunion</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09FC6E24" w14:textId="74BC7019" w:rsidR="00996278" w:rsidRPr="00194FAC" w:rsidRDefault="00996278" w:rsidP="00DA6193">
            <w:pPr>
              <w:widowControl w:val="0"/>
              <w:jc w:val="center"/>
              <w:rPr>
                <w:b/>
                <w:sz w:val="20"/>
                <w:szCs w:val="20"/>
                <w:lang w:val="fr-FR"/>
              </w:rPr>
            </w:pPr>
            <w:r w:rsidRPr="00194FAC">
              <w:rPr>
                <w:b/>
                <w:sz w:val="20"/>
                <w:szCs w:val="20"/>
                <w:lang w:val="fr-FR"/>
              </w:rPr>
              <w:t>Reçus après la 90</w:t>
            </w:r>
            <w:r w:rsidRPr="00194FAC">
              <w:rPr>
                <w:b/>
                <w:sz w:val="20"/>
                <w:szCs w:val="20"/>
                <w:vertAlign w:val="superscript"/>
                <w:lang w:val="fr-FR"/>
              </w:rPr>
              <w:t>e</w:t>
            </w:r>
            <w:r w:rsidRPr="00194FAC">
              <w:rPr>
                <w:b/>
                <w:sz w:val="20"/>
                <w:szCs w:val="20"/>
                <w:lang w:val="fr-FR"/>
              </w:rPr>
              <w:t xml:space="preserve"> réunion</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341A1F6A" w14:textId="77777777" w:rsidR="00996278" w:rsidRPr="00194FAC" w:rsidRDefault="00996278" w:rsidP="00996278">
            <w:pPr>
              <w:widowControl w:val="0"/>
              <w:jc w:val="center"/>
              <w:rPr>
                <w:b/>
                <w:sz w:val="20"/>
                <w:szCs w:val="20"/>
                <w:lang w:val="fr-FR"/>
              </w:rPr>
            </w:pPr>
            <w:r w:rsidRPr="00194FAC">
              <w:rPr>
                <w:b/>
                <w:sz w:val="20"/>
                <w:szCs w:val="20"/>
                <w:lang w:val="fr-FR"/>
              </w:rPr>
              <w:t>En souffrance</w:t>
            </w:r>
          </w:p>
        </w:tc>
      </w:tr>
      <w:tr w:rsidR="00996278" w:rsidRPr="00194FAC" w14:paraId="28582CC1" w14:textId="77777777" w:rsidTr="00F35DC2">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08DDE1C5" w14:textId="77777777" w:rsidR="00996278" w:rsidRPr="00194FAC" w:rsidRDefault="00996278" w:rsidP="00996278">
            <w:pPr>
              <w:widowControl w:val="0"/>
              <w:jc w:val="left"/>
              <w:rPr>
                <w:color w:val="000000"/>
                <w:sz w:val="20"/>
                <w:szCs w:val="20"/>
                <w:lang w:val="fr-FR"/>
              </w:rPr>
            </w:pPr>
            <w:r w:rsidRPr="00194FAC">
              <w:rPr>
                <w:color w:val="000000"/>
                <w:sz w:val="20"/>
                <w:szCs w:val="20"/>
                <w:lang w:val="fr-FR"/>
              </w:rPr>
              <w:t>Canada</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32AF1FF" w14:textId="77777777" w:rsidR="00996278" w:rsidRPr="00194FAC" w:rsidRDefault="00996278" w:rsidP="007079A4">
            <w:pPr>
              <w:widowControl w:val="0"/>
              <w:jc w:val="right"/>
              <w:rPr>
                <w:sz w:val="20"/>
                <w:szCs w:val="20"/>
                <w:lang w:val="fr-FR"/>
              </w:rPr>
            </w:pPr>
            <w:r w:rsidRPr="00194FAC">
              <w:rPr>
                <w:sz w:val="20"/>
                <w:szCs w:val="20"/>
                <w:lang w:val="fr-FR"/>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929CA6" w14:textId="77777777" w:rsidR="00996278" w:rsidRPr="00194FAC" w:rsidRDefault="00996278" w:rsidP="007079A4">
            <w:pPr>
              <w:widowControl w:val="0"/>
              <w:jc w:val="right"/>
              <w:rPr>
                <w:sz w:val="20"/>
                <w:szCs w:val="20"/>
                <w:lang w:val="fr-FR"/>
              </w:rPr>
            </w:pPr>
            <w:r w:rsidRPr="00194FAC">
              <w:rPr>
                <w:sz w:val="20"/>
                <w:szCs w:val="20"/>
                <w:lang w:val="fr-FR"/>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90846A" w14:textId="77777777" w:rsidR="00996278" w:rsidRPr="00194FAC" w:rsidRDefault="00996278" w:rsidP="007079A4">
            <w:pPr>
              <w:widowControl w:val="0"/>
              <w:jc w:val="right"/>
              <w:rPr>
                <w:sz w:val="20"/>
                <w:szCs w:val="20"/>
                <w:lang w:val="fr-FR"/>
              </w:rPr>
            </w:pPr>
            <w:r w:rsidRPr="00194FAC">
              <w:rPr>
                <w:sz w:val="20"/>
                <w:szCs w:val="20"/>
                <w:lang w:val="fr-FR"/>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34B6DD" w14:textId="77777777" w:rsidR="00996278" w:rsidRPr="00194FAC" w:rsidRDefault="00996278" w:rsidP="007079A4">
            <w:pPr>
              <w:widowControl w:val="0"/>
              <w:jc w:val="right"/>
              <w:rPr>
                <w:sz w:val="20"/>
                <w:szCs w:val="20"/>
                <w:lang w:val="fr-FR"/>
              </w:rPr>
            </w:pPr>
            <w:r w:rsidRPr="00194FAC">
              <w:rPr>
                <w:sz w:val="20"/>
                <w:szCs w:val="20"/>
                <w:lang w:val="fr-FR"/>
              </w:rPr>
              <w:t>0</w:t>
            </w:r>
          </w:p>
        </w:tc>
      </w:tr>
      <w:tr w:rsidR="00996278" w:rsidRPr="00194FAC" w14:paraId="5F81E004" w14:textId="77777777" w:rsidTr="00F35DC2">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59B9B43D" w14:textId="77777777" w:rsidR="00996278" w:rsidRPr="00194FAC" w:rsidRDefault="00996278" w:rsidP="00996278">
            <w:pPr>
              <w:widowControl w:val="0"/>
              <w:jc w:val="left"/>
              <w:rPr>
                <w:color w:val="000000"/>
                <w:sz w:val="20"/>
                <w:szCs w:val="20"/>
                <w:lang w:val="fr-FR"/>
              </w:rPr>
            </w:pPr>
            <w:r w:rsidRPr="00194FAC">
              <w:rPr>
                <w:color w:val="000000"/>
                <w:sz w:val="20"/>
                <w:szCs w:val="20"/>
                <w:lang w:val="fr-FR"/>
              </w:rPr>
              <w:t>France</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44476FB" w14:textId="77777777" w:rsidR="00996278" w:rsidRPr="00194FAC" w:rsidRDefault="00996278" w:rsidP="007079A4">
            <w:pPr>
              <w:widowControl w:val="0"/>
              <w:jc w:val="right"/>
              <w:rPr>
                <w:sz w:val="20"/>
                <w:szCs w:val="20"/>
                <w:lang w:val="fr-FR"/>
              </w:rPr>
            </w:pPr>
            <w:r w:rsidRPr="00194FAC">
              <w:rPr>
                <w:sz w:val="20"/>
                <w:szCs w:val="20"/>
                <w:lang w:val="fr-FR"/>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1954777" w14:textId="77777777" w:rsidR="00996278" w:rsidRPr="00194FAC" w:rsidRDefault="00996278" w:rsidP="007079A4">
            <w:pPr>
              <w:widowControl w:val="0"/>
              <w:jc w:val="right"/>
              <w:rPr>
                <w:sz w:val="20"/>
                <w:szCs w:val="20"/>
                <w:lang w:val="fr-FR"/>
              </w:rPr>
            </w:pPr>
            <w:r w:rsidRPr="00194FAC">
              <w:rPr>
                <w:sz w:val="20"/>
                <w:szCs w:val="20"/>
                <w:lang w:val="fr-FR"/>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E35043" w14:textId="77777777" w:rsidR="00996278" w:rsidRPr="00194FAC" w:rsidRDefault="00996278" w:rsidP="007079A4">
            <w:pPr>
              <w:widowControl w:val="0"/>
              <w:jc w:val="right"/>
              <w:rPr>
                <w:sz w:val="20"/>
                <w:szCs w:val="20"/>
                <w:lang w:val="fr-FR"/>
              </w:rPr>
            </w:pPr>
            <w:r w:rsidRPr="00194FAC">
              <w:rPr>
                <w:sz w:val="20"/>
                <w:szCs w:val="20"/>
                <w:lang w:val="fr-FR"/>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8ADE5F" w14:textId="77777777" w:rsidR="00996278" w:rsidRPr="00194FAC" w:rsidRDefault="00996278" w:rsidP="007079A4">
            <w:pPr>
              <w:widowControl w:val="0"/>
              <w:jc w:val="right"/>
              <w:rPr>
                <w:sz w:val="20"/>
                <w:szCs w:val="20"/>
                <w:lang w:val="fr-FR"/>
              </w:rPr>
            </w:pPr>
            <w:r w:rsidRPr="00194FAC">
              <w:rPr>
                <w:sz w:val="20"/>
                <w:szCs w:val="20"/>
                <w:lang w:val="fr-FR"/>
              </w:rPr>
              <w:t>0</w:t>
            </w:r>
          </w:p>
        </w:tc>
      </w:tr>
      <w:tr w:rsidR="00996278" w:rsidRPr="00194FAC" w14:paraId="0C8B835B" w14:textId="77777777" w:rsidTr="0020442F">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147BDCE3" w14:textId="77777777" w:rsidR="00996278" w:rsidRPr="00194FAC" w:rsidRDefault="00996278" w:rsidP="00996278">
            <w:pPr>
              <w:widowControl w:val="0"/>
              <w:jc w:val="left"/>
              <w:rPr>
                <w:color w:val="000000"/>
                <w:sz w:val="20"/>
                <w:szCs w:val="20"/>
                <w:lang w:val="fr-FR"/>
              </w:rPr>
            </w:pPr>
            <w:r w:rsidRPr="00194FAC">
              <w:rPr>
                <w:color w:val="000000"/>
                <w:sz w:val="20"/>
                <w:szCs w:val="20"/>
                <w:lang w:val="fr-FR"/>
              </w:rPr>
              <w:t>Allemagne</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6ED5A55D" w14:textId="4ED8CD9F" w:rsidR="00996278" w:rsidRPr="00194FAC" w:rsidRDefault="00996278" w:rsidP="007079A4">
            <w:pPr>
              <w:widowControl w:val="0"/>
              <w:jc w:val="right"/>
              <w:rPr>
                <w:sz w:val="20"/>
                <w:szCs w:val="20"/>
                <w:lang w:val="fr-FR"/>
              </w:rPr>
            </w:pPr>
            <w:r w:rsidRPr="00194FAC">
              <w:rPr>
                <w:sz w:val="20"/>
                <w:szCs w:val="20"/>
                <w:lang w:val="fr-FR"/>
              </w:rPr>
              <w:t>62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1535C3C5" w14:textId="1ED38918" w:rsidR="00996278" w:rsidRPr="00194FAC" w:rsidRDefault="00DA6193" w:rsidP="007079A4">
            <w:pPr>
              <w:widowControl w:val="0"/>
              <w:jc w:val="right"/>
              <w:rPr>
                <w:sz w:val="20"/>
                <w:szCs w:val="20"/>
                <w:lang w:val="fr-FR"/>
              </w:rPr>
            </w:pPr>
            <w:r w:rsidRPr="00194FAC">
              <w:rPr>
                <w:sz w:val="20"/>
                <w:szCs w:val="20"/>
                <w:lang w:val="fr-FR"/>
              </w:rPr>
              <w:t>61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4AA40E18" w14:textId="058AFD4A" w:rsidR="00996278" w:rsidRPr="00194FAC" w:rsidRDefault="00D24947" w:rsidP="007079A4">
            <w:pPr>
              <w:widowControl w:val="0"/>
              <w:jc w:val="right"/>
              <w:rPr>
                <w:sz w:val="20"/>
                <w:szCs w:val="20"/>
                <w:lang w:val="fr-FR"/>
              </w:rPr>
            </w:pPr>
            <w:r w:rsidRPr="00194FAC">
              <w:rPr>
                <w:sz w:val="20"/>
                <w:szCs w:val="20"/>
                <w:lang w:val="fr-FR"/>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12BD8B09" w14:textId="77777777" w:rsidR="00996278" w:rsidRPr="00194FAC" w:rsidRDefault="00996278" w:rsidP="007079A4">
            <w:pPr>
              <w:widowControl w:val="0"/>
              <w:jc w:val="right"/>
              <w:rPr>
                <w:sz w:val="20"/>
                <w:szCs w:val="20"/>
                <w:lang w:val="fr-FR"/>
              </w:rPr>
            </w:pPr>
            <w:r w:rsidRPr="00194FAC">
              <w:rPr>
                <w:sz w:val="20"/>
                <w:szCs w:val="20"/>
                <w:lang w:val="fr-FR"/>
              </w:rPr>
              <w:t>1</w:t>
            </w:r>
          </w:p>
        </w:tc>
      </w:tr>
      <w:tr w:rsidR="00996278" w:rsidRPr="00194FAC" w14:paraId="3C25CC99" w14:textId="77777777" w:rsidTr="0020442F">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5F3AFE8B" w14:textId="77777777" w:rsidR="00996278" w:rsidRPr="00194FAC" w:rsidRDefault="00996278" w:rsidP="00996278">
            <w:pPr>
              <w:widowControl w:val="0"/>
              <w:jc w:val="left"/>
              <w:rPr>
                <w:color w:val="000000"/>
                <w:sz w:val="20"/>
                <w:szCs w:val="20"/>
                <w:lang w:val="fr-FR"/>
              </w:rPr>
            </w:pPr>
            <w:r w:rsidRPr="00194FAC">
              <w:rPr>
                <w:color w:val="000000"/>
                <w:sz w:val="20"/>
                <w:szCs w:val="20"/>
                <w:lang w:val="fr-FR"/>
              </w:rPr>
              <w:t>Japon</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7543F515" w14:textId="77777777" w:rsidR="00996278" w:rsidRPr="00194FAC" w:rsidRDefault="00996278" w:rsidP="007079A4">
            <w:pPr>
              <w:widowControl w:val="0"/>
              <w:jc w:val="right"/>
              <w:rPr>
                <w:sz w:val="20"/>
                <w:szCs w:val="20"/>
                <w:lang w:val="fr-FR"/>
              </w:rPr>
            </w:pPr>
            <w:r w:rsidRPr="00194FAC">
              <w:rPr>
                <w:sz w:val="20"/>
                <w:szCs w:val="20"/>
                <w:lang w:val="fr-FR"/>
              </w:rPr>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4B1E179F" w14:textId="77777777" w:rsidR="00996278" w:rsidRPr="00194FAC" w:rsidRDefault="00996278" w:rsidP="007079A4">
            <w:pPr>
              <w:widowControl w:val="0"/>
              <w:jc w:val="right"/>
              <w:rPr>
                <w:sz w:val="20"/>
                <w:szCs w:val="20"/>
                <w:lang w:val="fr-FR"/>
              </w:rPr>
            </w:pPr>
            <w:r w:rsidRPr="00194FAC">
              <w:rPr>
                <w:sz w:val="20"/>
                <w:szCs w:val="20"/>
                <w:lang w:val="fr-FR"/>
              </w:rPr>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5C7D054D" w14:textId="77777777" w:rsidR="00996278" w:rsidRPr="00194FAC" w:rsidRDefault="00996278" w:rsidP="007079A4">
            <w:pPr>
              <w:widowControl w:val="0"/>
              <w:jc w:val="right"/>
              <w:rPr>
                <w:sz w:val="20"/>
                <w:szCs w:val="20"/>
                <w:lang w:val="fr-FR"/>
              </w:rPr>
            </w:pPr>
            <w:r w:rsidRPr="00194FAC">
              <w:rPr>
                <w:sz w:val="20"/>
                <w:szCs w:val="20"/>
                <w:lang w:val="fr-FR"/>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4341534F" w14:textId="77777777" w:rsidR="00996278" w:rsidRPr="00194FAC" w:rsidRDefault="00996278" w:rsidP="007079A4">
            <w:pPr>
              <w:widowControl w:val="0"/>
              <w:jc w:val="right"/>
              <w:rPr>
                <w:sz w:val="20"/>
                <w:szCs w:val="20"/>
                <w:lang w:val="fr-FR"/>
              </w:rPr>
            </w:pPr>
            <w:r w:rsidRPr="00194FAC">
              <w:rPr>
                <w:sz w:val="20"/>
                <w:szCs w:val="20"/>
                <w:lang w:val="fr-FR"/>
              </w:rPr>
              <w:t>0</w:t>
            </w:r>
          </w:p>
        </w:tc>
      </w:tr>
      <w:tr w:rsidR="00996278" w:rsidRPr="00194FAC" w14:paraId="5C469839" w14:textId="77777777" w:rsidTr="0020442F">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14F2C1D0" w14:textId="77777777" w:rsidR="00996278" w:rsidRPr="00194FAC" w:rsidRDefault="00996278" w:rsidP="00996278">
            <w:pPr>
              <w:widowControl w:val="0"/>
              <w:jc w:val="left"/>
              <w:rPr>
                <w:color w:val="000000"/>
                <w:sz w:val="20"/>
                <w:szCs w:val="20"/>
                <w:lang w:val="fr-FR"/>
              </w:rPr>
            </w:pPr>
            <w:r w:rsidRPr="00194FAC">
              <w:rPr>
                <w:color w:val="000000"/>
                <w:sz w:val="20"/>
                <w:szCs w:val="20"/>
                <w:lang w:val="fr-FR"/>
              </w:rPr>
              <w:t>PNUD</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400216B7" w14:textId="741E4684" w:rsidR="00996278" w:rsidRPr="00194FAC" w:rsidRDefault="00613099" w:rsidP="007079A4">
            <w:pPr>
              <w:widowControl w:val="0"/>
              <w:jc w:val="right"/>
              <w:rPr>
                <w:sz w:val="20"/>
                <w:szCs w:val="20"/>
                <w:lang w:val="fr-FR"/>
              </w:rPr>
            </w:pPr>
            <w:r w:rsidRPr="00194FAC">
              <w:rPr>
                <w:sz w:val="20"/>
                <w:szCs w:val="20"/>
                <w:lang w:val="fr-FR"/>
              </w:rPr>
              <w:t>302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2B2E2F44" w14:textId="5D0B906C" w:rsidR="00996278" w:rsidRPr="00194FAC" w:rsidRDefault="00996278" w:rsidP="007079A4">
            <w:pPr>
              <w:widowControl w:val="0"/>
              <w:jc w:val="right"/>
              <w:rPr>
                <w:sz w:val="20"/>
                <w:szCs w:val="20"/>
                <w:lang w:val="fr-FR"/>
              </w:rPr>
            </w:pPr>
            <w:r w:rsidRPr="00194FAC">
              <w:rPr>
                <w:sz w:val="20"/>
                <w:szCs w:val="20"/>
                <w:lang w:val="fr-FR"/>
              </w:rPr>
              <w:t>298</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25D813CE" w14:textId="4F2FF337" w:rsidR="00996278" w:rsidRPr="00194FAC" w:rsidRDefault="00A802C4" w:rsidP="007079A4">
            <w:pPr>
              <w:widowControl w:val="0"/>
              <w:jc w:val="right"/>
              <w:rPr>
                <w:sz w:val="20"/>
                <w:szCs w:val="20"/>
                <w:lang w:val="fr-FR"/>
              </w:rPr>
            </w:pPr>
            <w:r w:rsidRPr="00194FAC">
              <w:rPr>
                <w:sz w:val="20"/>
                <w:szCs w:val="20"/>
                <w:lang w:val="fr-FR"/>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6D7C7FFA" w14:textId="13F8E474" w:rsidR="00996278" w:rsidRPr="00194FAC" w:rsidRDefault="00A802C4" w:rsidP="007079A4">
            <w:pPr>
              <w:widowControl w:val="0"/>
              <w:jc w:val="right"/>
              <w:rPr>
                <w:sz w:val="20"/>
                <w:szCs w:val="20"/>
                <w:lang w:val="fr-FR"/>
              </w:rPr>
            </w:pPr>
            <w:r w:rsidRPr="00194FAC">
              <w:rPr>
                <w:sz w:val="20"/>
                <w:szCs w:val="20"/>
                <w:lang w:val="fr-FR"/>
              </w:rPr>
              <w:t>4</w:t>
            </w:r>
          </w:p>
        </w:tc>
      </w:tr>
      <w:tr w:rsidR="00996278" w:rsidRPr="00194FAC" w14:paraId="176F3209" w14:textId="77777777" w:rsidTr="0020442F">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1B4AAD08" w14:textId="77777777" w:rsidR="00996278" w:rsidRPr="00194FAC" w:rsidRDefault="00996278" w:rsidP="00996278">
            <w:pPr>
              <w:widowControl w:val="0"/>
              <w:jc w:val="left"/>
              <w:rPr>
                <w:color w:val="000000"/>
                <w:sz w:val="20"/>
                <w:szCs w:val="20"/>
                <w:lang w:val="fr-FR"/>
              </w:rPr>
            </w:pPr>
            <w:r w:rsidRPr="00194FAC">
              <w:rPr>
                <w:color w:val="000000"/>
                <w:sz w:val="20"/>
                <w:szCs w:val="20"/>
                <w:lang w:val="fr-FR"/>
              </w:rPr>
              <w:t>PNUE</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1ADCDC15" w14:textId="61A58B75" w:rsidR="00996278" w:rsidRPr="00194FAC" w:rsidRDefault="00430C02" w:rsidP="007079A4">
            <w:pPr>
              <w:widowControl w:val="0"/>
              <w:jc w:val="right"/>
              <w:rPr>
                <w:sz w:val="20"/>
                <w:szCs w:val="20"/>
                <w:lang w:val="fr-FR"/>
              </w:rPr>
            </w:pPr>
            <w:r w:rsidRPr="00194FAC">
              <w:rPr>
                <w:sz w:val="20"/>
                <w:szCs w:val="20"/>
                <w:lang w:val="fr-FR"/>
              </w:rPr>
              <w:t>510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25F3D2BE" w14:textId="5FEF7055" w:rsidR="00996278" w:rsidRPr="00194FAC" w:rsidRDefault="00DA6193" w:rsidP="007079A4">
            <w:pPr>
              <w:widowControl w:val="0"/>
              <w:jc w:val="right"/>
              <w:rPr>
                <w:sz w:val="20"/>
                <w:szCs w:val="20"/>
                <w:lang w:val="fr-FR"/>
              </w:rPr>
            </w:pPr>
            <w:r w:rsidRPr="00194FAC">
              <w:rPr>
                <w:sz w:val="20"/>
                <w:szCs w:val="20"/>
                <w:lang w:val="fr-FR"/>
              </w:rPr>
              <w:t>498</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15E896F2" w14:textId="68E54CD3" w:rsidR="00996278" w:rsidRPr="00194FAC" w:rsidRDefault="001A13B4" w:rsidP="007079A4">
            <w:pPr>
              <w:widowControl w:val="0"/>
              <w:jc w:val="right"/>
              <w:rPr>
                <w:sz w:val="20"/>
                <w:szCs w:val="20"/>
                <w:lang w:val="fr-FR"/>
              </w:rPr>
            </w:pPr>
            <w:r w:rsidRPr="00194FAC">
              <w:rPr>
                <w:sz w:val="20"/>
                <w:szCs w:val="20"/>
                <w:lang w:val="fr-FR"/>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16F3862D" w14:textId="45F8EAEF" w:rsidR="00996278" w:rsidRPr="00194FAC" w:rsidRDefault="001A13B4" w:rsidP="007079A4">
            <w:pPr>
              <w:widowControl w:val="0"/>
              <w:jc w:val="right"/>
              <w:rPr>
                <w:sz w:val="20"/>
                <w:szCs w:val="20"/>
                <w:lang w:val="fr-FR"/>
              </w:rPr>
            </w:pPr>
            <w:r w:rsidRPr="00194FAC">
              <w:rPr>
                <w:sz w:val="20"/>
                <w:szCs w:val="20"/>
                <w:lang w:val="fr-FR"/>
              </w:rPr>
              <w:t>12</w:t>
            </w:r>
          </w:p>
        </w:tc>
      </w:tr>
      <w:tr w:rsidR="00996278" w:rsidRPr="00194FAC" w14:paraId="40D9F976" w14:textId="77777777" w:rsidTr="0020442F">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1FDF33E6" w14:textId="77777777" w:rsidR="00996278" w:rsidRPr="00194FAC" w:rsidRDefault="00996278" w:rsidP="00996278">
            <w:pPr>
              <w:widowControl w:val="0"/>
              <w:jc w:val="left"/>
              <w:rPr>
                <w:color w:val="000000"/>
                <w:sz w:val="20"/>
                <w:szCs w:val="20"/>
                <w:lang w:val="fr-FR"/>
              </w:rPr>
            </w:pPr>
            <w:r w:rsidRPr="00194FAC">
              <w:rPr>
                <w:color w:val="000000"/>
                <w:sz w:val="20"/>
                <w:szCs w:val="20"/>
                <w:lang w:val="fr-FR"/>
              </w:rPr>
              <w:t>ONUDI</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50D6D3F9" w14:textId="4F1AD6D1" w:rsidR="00996278" w:rsidRPr="00194FAC" w:rsidRDefault="00D27032" w:rsidP="007079A4">
            <w:pPr>
              <w:widowControl w:val="0"/>
              <w:jc w:val="right"/>
              <w:rPr>
                <w:sz w:val="20"/>
                <w:szCs w:val="20"/>
                <w:lang w:val="fr-FR"/>
              </w:rPr>
            </w:pPr>
            <w:r w:rsidRPr="00194FAC">
              <w:rPr>
                <w:sz w:val="20"/>
                <w:szCs w:val="20"/>
                <w:lang w:val="fr-FR"/>
              </w:rPr>
              <w:t>161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5C8ED3FE" w14:textId="5F86B81E" w:rsidR="00996278" w:rsidRPr="00194FAC" w:rsidRDefault="00996278" w:rsidP="007079A4">
            <w:pPr>
              <w:widowControl w:val="0"/>
              <w:jc w:val="right"/>
              <w:rPr>
                <w:sz w:val="20"/>
                <w:szCs w:val="20"/>
                <w:lang w:val="fr-FR"/>
              </w:rPr>
            </w:pPr>
            <w:r w:rsidRPr="00194FAC">
              <w:rPr>
                <w:sz w:val="20"/>
                <w:szCs w:val="20"/>
                <w:lang w:val="fr-FR"/>
              </w:rPr>
              <w:t>158</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6E679D9F" w14:textId="4485F8EA" w:rsidR="00996278" w:rsidRPr="00194FAC" w:rsidRDefault="00430C02" w:rsidP="007079A4">
            <w:pPr>
              <w:widowControl w:val="0"/>
              <w:jc w:val="right"/>
              <w:rPr>
                <w:sz w:val="20"/>
                <w:szCs w:val="20"/>
                <w:lang w:val="fr-FR"/>
              </w:rPr>
            </w:pPr>
            <w:r w:rsidRPr="00194FAC">
              <w:rPr>
                <w:sz w:val="20"/>
                <w:szCs w:val="20"/>
                <w:lang w:val="fr-FR"/>
              </w:rPr>
              <w:t>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1816E19D" w14:textId="56D54247" w:rsidR="00996278" w:rsidRPr="00194FAC" w:rsidRDefault="00430C02" w:rsidP="007079A4">
            <w:pPr>
              <w:widowControl w:val="0"/>
              <w:jc w:val="right"/>
              <w:rPr>
                <w:sz w:val="20"/>
                <w:szCs w:val="20"/>
                <w:lang w:val="fr-FR"/>
              </w:rPr>
            </w:pPr>
            <w:r w:rsidRPr="00194FAC">
              <w:rPr>
                <w:sz w:val="20"/>
                <w:szCs w:val="20"/>
                <w:lang w:val="fr-FR"/>
              </w:rPr>
              <w:t>2</w:t>
            </w:r>
          </w:p>
        </w:tc>
      </w:tr>
      <w:tr w:rsidR="00996278" w:rsidRPr="00194FAC" w14:paraId="1561280F" w14:textId="77777777" w:rsidTr="0020442F">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0543EAE7" w14:textId="77777777" w:rsidR="00996278" w:rsidRPr="00194FAC" w:rsidRDefault="00996278" w:rsidP="00996278">
            <w:pPr>
              <w:widowControl w:val="0"/>
              <w:jc w:val="left"/>
              <w:rPr>
                <w:color w:val="000000"/>
                <w:sz w:val="20"/>
                <w:szCs w:val="20"/>
                <w:lang w:val="fr-FR"/>
              </w:rPr>
            </w:pPr>
            <w:r w:rsidRPr="00194FAC">
              <w:rPr>
                <w:color w:val="000000"/>
                <w:sz w:val="20"/>
                <w:szCs w:val="20"/>
                <w:lang w:val="fr-FR"/>
              </w:rPr>
              <w:t>Banque mondiale</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19975AE4" w14:textId="77777777" w:rsidR="00996278" w:rsidRPr="00194FAC" w:rsidRDefault="00996278" w:rsidP="007079A4">
            <w:pPr>
              <w:widowControl w:val="0"/>
              <w:jc w:val="right"/>
              <w:rPr>
                <w:sz w:val="20"/>
                <w:szCs w:val="20"/>
                <w:lang w:val="fr-FR"/>
              </w:rPr>
            </w:pPr>
            <w:r w:rsidRPr="00194FAC">
              <w:rPr>
                <w:sz w:val="20"/>
                <w:szCs w:val="20"/>
                <w:lang w:val="fr-FR"/>
              </w:rPr>
              <w:t>44</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5E868E6E" w14:textId="1A2645EC" w:rsidR="00996278" w:rsidRPr="00194FAC" w:rsidRDefault="00CD4892" w:rsidP="007079A4">
            <w:pPr>
              <w:widowControl w:val="0"/>
              <w:jc w:val="right"/>
              <w:rPr>
                <w:sz w:val="20"/>
                <w:szCs w:val="20"/>
                <w:lang w:val="fr-FR"/>
              </w:rPr>
            </w:pPr>
            <w:r w:rsidRPr="00194FAC">
              <w:rPr>
                <w:sz w:val="20"/>
                <w:szCs w:val="20"/>
                <w:lang w:val="fr-FR"/>
              </w:rPr>
              <w:t>43</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6B12F53D" w14:textId="64306AB7" w:rsidR="00996278" w:rsidRPr="00194FAC" w:rsidRDefault="00CD4892" w:rsidP="007079A4">
            <w:pPr>
              <w:widowControl w:val="0"/>
              <w:jc w:val="right"/>
              <w:rPr>
                <w:sz w:val="20"/>
                <w:szCs w:val="20"/>
                <w:lang w:val="fr-FR"/>
              </w:rPr>
            </w:pPr>
            <w:r w:rsidRPr="00194FAC">
              <w:rPr>
                <w:sz w:val="20"/>
                <w:szCs w:val="20"/>
                <w:lang w:val="fr-FR"/>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515718D9" w14:textId="0BF2307A" w:rsidR="00996278" w:rsidRPr="00194FAC" w:rsidRDefault="009C7308" w:rsidP="007079A4">
            <w:pPr>
              <w:widowControl w:val="0"/>
              <w:jc w:val="right"/>
              <w:rPr>
                <w:sz w:val="20"/>
                <w:szCs w:val="20"/>
                <w:lang w:val="fr-FR"/>
              </w:rPr>
            </w:pPr>
            <w:r w:rsidRPr="00194FAC">
              <w:rPr>
                <w:sz w:val="20"/>
                <w:szCs w:val="20"/>
                <w:lang w:val="fr-FR"/>
              </w:rPr>
              <w:t>1</w:t>
            </w:r>
          </w:p>
        </w:tc>
      </w:tr>
      <w:tr w:rsidR="00996278" w:rsidRPr="00194FAC" w14:paraId="0A569B41" w14:textId="77777777" w:rsidTr="00F35DC2">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4B4A7827" w14:textId="2EFBAFAD" w:rsidR="00996278" w:rsidRPr="00194FAC" w:rsidRDefault="00996278" w:rsidP="00996278">
            <w:pPr>
              <w:widowControl w:val="0"/>
              <w:jc w:val="left"/>
              <w:rPr>
                <w:color w:val="000000"/>
                <w:sz w:val="20"/>
                <w:szCs w:val="20"/>
                <w:lang w:val="fr-FR"/>
              </w:rPr>
            </w:pPr>
            <w:r w:rsidRPr="00194FAC">
              <w:rPr>
                <w:color w:val="000000"/>
                <w:sz w:val="20"/>
                <w:szCs w:val="20"/>
                <w:lang w:val="fr-FR"/>
              </w:rPr>
              <w:t>Autres</w:t>
            </w:r>
            <w:r w:rsidR="00F35DC2" w:rsidRPr="00194FAC">
              <w:rPr>
                <w:sz w:val="20"/>
                <w:szCs w:val="20"/>
                <w:lang w:val="fr-FR"/>
              </w:rPr>
              <w:t>*</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02F04C8F" w14:textId="74B69D2D" w:rsidR="00996278" w:rsidRPr="00194FAC" w:rsidRDefault="00996278" w:rsidP="007079A4">
            <w:pPr>
              <w:widowControl w:val="0"/>
              <w:jc w:val="right"/>
              <w:rPr>
                <w:sz w:val="20"/>
                <w:szCs w:val="20"/>
                <w:lang w:val="fr-FR"/>
              </w:rPr>
            </w:pPr>
            <w:r w:rsidRPr="00194FAC">
              <w:rPr>
                <w:sz w:val="20"/>
                <w:szCs w:val="20"/>
                <w:lang w:val="fr-FR"/>
              </w:rPr>
              <w:t>93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B5BC00" w14:textId="78E5F14B" w:rsidR="00996278" w:rsidRPr="00194FAC" w:rsidRDefault="00996278" w:rsidP="007079A4">
            <w:pPr>
              <w:widowControl w:val="0"/>
              <w:jc w:val="right"/>
              <w:rPr>
                <w:sz w:val="20"/>
                <w:szCs w:val="20"/>
                <w:lang w:val="fr-FR"/>
              </w:rPr>
            </w:pPr>
            <w:r w:rsidRPr="00194FAC">
              <w:rPr>
                <w:sz w:val="20"/>
                <w:szCs w:val="20"/>
                <w:lang w:val="fr-FR"/>
              </w:rPr>
              <w:t>93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FA32BA" w14:textId="77777777" w:rsidR="00996278" w:rsidRPr="00194FAC" w:rsidRDefault="00996278" w:rsidP="007079A4">
            <w:pPr>
              <w:widowControl w:val="0"/>
              <w:jc w:val="right"/>
              <w:rPr>
                <w:sz w:val="20"/>
                <w:szCs w:val="20"/>
                <w:lang w:val="fr-FR"/>
              </w:rPr>
            </w:pPr>
            <w:r w:rsidRPr="00194FAC">
              <w:rPr>
                <w:sz w:val="20"/>
                <w:szCs w:val="20"/>
                <w:lang w:val="fr-FR"/>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78FB8A" w14:textId="77777777" w:rsidR="00996278" w:rsidRPr="00194FAC" w:rsidRDefault="00996278" w:rsidP="007079A4">
            <w:pPr>
              <w:widowControl w:val="0"/>
              <w:jc w:val="right"/>
              <w:rPr>
                <w:sz w:val="20"/>
                <w:szCs w:val="20"/>
                <w:lang w:val="fr-FR"/>
              </w:rPr>
            </w:pPr>
            <w:r w:rsidRPr="00194FAC">
              <w:rPr>
                <w:sz w:val="20"/>
                <w:szCs w:val="20"/>
                <w:lang w:val="fr-FR"/>
              </w:rPr>
              <w:t>0</w:t>
            </w:r>
          </w:p>
        </w:tc>
      </w:tr>
      <w:tr w:rsidR="00CD4892" w:rsidRPr="00194FAC" w14:paraId="16E43111" w14:textId="77777777" w:rsidTr="00F35DC2">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378EAFFB" w14:textId="77777777" w:rsidR="00CD4892" w:rsidRPr="00194FAC" w:rsidRDefault="00CD4892" w:rsidP="00CD4892">
            <w:pPr>
              <w:widowControl w:val="0"/>
              <w:suppressAutoHyphens/>
              <w:jc w:val="left"/>
              <w:rPr>
                <w:b/>
                <w:snapToGrid w:val="0"/>
                <w:sz w:val="20"/>
                <w:szCs w:val="20"/>
                <w:lang w:val="fr-FR"/>
              </w:rPr>
            </w:pPr>
            <w:r w:rsidRPr="00194FAC">
              <w:rPr>
                <w:b/>
                <w:snapToGrid w:val="0"/>
                <w:sz w:val="20"/>
                <w:szCs w:val="20"/>
                <w:lang w:val="fr-FR"/>
              </w:rPr>
              <w:t>Total</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7801FFD4" w14:textId="04A3A771" w:rsidR="00CD4892" w:rsidRPr="00194FAC" w:rsidRDefault="00CD4892" w:rsidP="00CD4892">
            <w:pPr>
              <w:widowControl w:val="0"/>
              <w:contextualSpacing/>
              <w:jc w:val="right"/>
              <w:rPr>
                <w:b/>
                <w:bCs/>
                <w:sz w:val="20"/>
                <w:szCs w:val="20"/>
                <w:lang w:val="fr-FR"/>
              </w:rPr>
            </w:pPr>
            <w:r w:rsidRPr="00194FAC">
              <w:rPr>
                <w:b/>
                <w:bCs/>
                <w:sz w:val="20"/>
                <w:szCs w:val="20"/>
                <w:lang w:val="fr-FR"/>
              </w:rPr>
              <w:t>1 280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C06B70" w14:textId="6BB6FA55" w:rsidR="00CD4892" w:rsidRPr="00194FAC" w:rsidRDefault="00CD4892" w:rsidP="00CD4892">
            <w:pPr>
              <w:widowControl w:val="0"/>
              <w:contextualSpacing/>
              <w:jc w:val="right"/>
              <w:rPr>
                <w:b/>
                <w:bCs/>
                <w:sz w:val="20"/>
                <w:szCs w:val="20"/>
                <w:lang w:val="fr-FR"/>
              </w:rPr>
            </w:pPr>
            <w:r w:rsidRPr="00194FAC">
              <w:rPr>
                <w:b/>
                <w:bCs/>
                <w:sz w:val="20"/>
                <w:szCs w:val="20"/>
                <w:lang w:val="fr-FR"/>
              </w:rPr>
              <w:t>1 259</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E6989C" w14:textId="7207C927" w:rsidR="00CD4892" w:rsidRPr="00194FAC" w:rsidRDefault="00CD4892" w:rsidP="00CD4892">
            <w:pPr>
              <w:widowControl w:val="0"/>
              <w:contextualSpacing/>
              <w:jc w:val="right"/>
              <w:rPr>
                <w:b/>
                <w:bCs/>
                <w:sz w:val="20"/>
                <w:szCs w:val="20"/>
                <w:lang w:val="fr-FR"/>
              </w:rPr>
            </w:pPr>
            <w:r w:rsidRPr="00194FAC">
              <w:rPr>
                <w:b/>
                <w:bCs/>
                <w:sz w:val="20"/>
                <w:szCs w:val="20"/>
                <w:lang w:val="fr-FR"/>
              </w:rPr>
              <w:t>1</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7941F6" w14:textId="7A0148A4" w:rsidR="00CD4892" w:rsidRPr="00194FAC" w:rsidRDefault="00CD4892" w:rsidP="00CD4892">
            <w:pPr>
              <w:widowControl w:val="0"/>
              <w:contextualSpacing/>
              <w:jc w:val="right"/>
              <w:rPr>
                <w:b/>
                <w:bCs/>
                <w:sz w:val="20"/>
                <w:szCs w:val="20"/>
                <w:lang w:val="fr-FR"/>
              </w:rPr>
            </w:pPr>
            <w:r w:rsidRPr="00194FAC">
              <w:rPr>
                <w:b/>
                <w:bCs/>
                <w:sz w:val="20"/>
                <w:szCs w:val="20"/>
                <w:lang w:val="fr-FR"/>
              </w:rPr>
              <w:t>20</w:t>
            </w:r>
          </w:p>
        </w:tc>
      </w:tr>
    </w:tbl>
    <w:p w14:paraId="14DECD46" w14:textId="4C961E5C" w:rsidR="00F35DC2" w:rsidRPr="00194FAC" w:rsidRDefault="00F35DC2" w:rsidP="00F35DC2">
      <w:pPr>
        <w:pStyle w:val="Heading1"/>
        <w:widowControl w:val="0"/>
        <w:numPr>
          <w:ilvl w:val="0"/>
          <w:numId w:val="0"/>
        </w:numPr>
        <w:rPr>
          <w:sz w:val="18"/>
          <w:szCs w:val="18"/>
          <w:lang w:val="fr-FR"/>
        </w:rPr>
      </w:pPr>
      <w:r w:rsidRPr="00194FAC">
        <w:rPr>
          <w:sz w:val="18"/>
          <w:szCs w:val="18"/>
          <w:lang w:val="fr-FR"/>
        </w:rPr>
        <w:t xml:space="preserve">* Y compris les RAP menés à bien et reçus des pays suivants : </w:t>
      </w:r>
      <w:r w:rsidR="0085194E" w:rsidRPr="00194FAC">
        <w:rPr>
          <w:sz w:val="18"/>
          <w:szCs w:val="18"/>
          <w:lang w:val="fr-FR"/>
        </w:rPr>
        <w:t xml:space="preserve">Afrique du Sud (1), </w:t>
      </w:r>
      <w:r w:rsidRPr="00194FAC">
        <w:rPr>
          <w:sz w:val="18"/>
          <w:szCs w:val="18"/>
          <w:lang w:val="fr-FR"/>
        </w:rPr>
        <w:t xml:space="preserve">Australie (25), Autriche (1), Danemark (1), </w:t>
      </w:r>
      <w:r w:rsidR="0085194E">
        <w:rPr>
          <w:sz w:val="18"/>
          <w:szCs w:val="18"/>
          <w:lang w:val="fr-FR"/>
        </w:rPr>
        <w:t xml:space="preserve">Espagne (4), </w:t>
      </w:r>
      <w:r w:rsidR="0085194E" w:rsidRPr="00194FAC">
        <w:rPr>
          <w:sz w:val="18"/>
          <w:szCs w:val="18"/>
          <w:lang w:val="fr-FR"/>
        </w:rPr>
        <w:t>États-Unis d'Amérique (40)</w:t>
      </w:r>
      <w:r w:rsidR="0085194E">
        <w:rPr>
          <w:sz w:val="18"/>
          <w:szCs w:val="18"/>
          <w:lang w:val="fr-FR"/>
        </w:rPr>
        <w:t xml:space="preserve">, </w:t>
      </w:r>
      <w:r w:rsidRPr="00194FAC">
        <w:rPr>
          <w:sz w:val="18"/>
          <w:szCs w:val="18"/>
          <w:lang w:val="fr-FR"/>
        </w:rPr>
        <w:t>Finlande (5), Israël (2), Italie (1), Pologne (1), Portug</w:t>
      </w:r>
      <w:r w:rsidR="0085194E">
        <w:rPr>
          <w:sz w:val="18"/>
          <w:szCs w:val="18"/>
          <w:lang w:val="fr-FR"/>
        </w:rPr>
        <w:t>al (1), Fédération de Russie (1</w:t>
      </w:r>
      <w:r w:rsidRPr="00194FAC">
        <w:rPr>
          <w:sz w:val="18"/>
          <w:szCs w:val="18"/>
          <w:lang w:val="fr-FR"/>
        </w:rPr>
        <w:t xml:space="preserve">), Suède (5), Suisse (3) </w:t>
      </w:r>
      <w:r w:rsidR="0085194E">
        <w:rPr>
          <w:sz w:val="18"/>
          <w:szCs w:val="18"/>
          <w:lang w:val="fr-FR"/>
        </w:rPr>
        <w:t>et République tchèque (2).</w:t>
      </w:r>
    </w:p>
    <w:p w14:paraId="780300DD" w14:textId="433E1B61" w:rsidR="00A10F75" w:rsidRPr="00194FAC" w:rsidRDefault="000717D0" w:rsidP="00DD02C6">
      <w:pPr>
        <w:pStyle w:val="Heading1"/>
        <w:keepLines/>
        <w:widowControl w:val="0"/>
        <w:tabs>
          <w:tab w:val="clear" w:pos="0"/>
          <w:tab w:val="num" w:pos="720"/>
        </w:tabs>
        <w:spacing w:before="240"/>
        <w:rPr>
          <w:lang w:val="fr-FR"/>
        </w:rPr>
      </w:pPr>
      <w:r w:rsidRPr="00194FAC">
        <w:rPr>
          <w:lang w:val="fr-FR"/>
        </w:rPr>
        <w:t>La liste des projets individu</w:t>
      </w:r>
      <w:r w:rsidR="0085194E">
        <w:rPr>
          <w:lang w:val="fr-FR"/>
        </w:rPr>
        <w:t>els reçus après la 90</w:t>
      </w:r>
      <w:r w:rsidR="00222C40" w:rsidRPr="00194FAC">
        <w:rPr>
          <w:vertAlign w:val="superscript"/>
          <w:lang w:val="fr-FR"/>
        </w:rPr>
        <w:t>e</w:t>
      </w:r>
      <w:r w:rsidRPr="00194FAC">
        <w:rPr>
          <w:lang w:val="fr-FR"/>
        </w:rPr>
        <w:t xml:space="preserve"> réunion figure à l'annexe II. Les résultats cumulés pertinents pour le décaissement, l’élimination réelle et les retards sont indiqués au tableau 6.</w:t>
      </w:r>
    </w:p>
    <w:p w14:paraId="2589C4CC" w14:textId="623AF956" w:rsidR="00222C40" w:rsidRPr="00194FAC" w:rsidRDefault="00222C40" w:rsidP="003A025E">
      <w:pPr>
        <w:pStyle w:val="Heading1"/>
        <w:widowControl w:val="0"/>
        <w:numPr>
          <w:ilvl w:val="0"/>
          <w:numId w:val="0"/>
        </w:numPr>
        <w:tabs>
          <w:tab w:val="left" w:pos="720"/>
        </w:tabs>
        <w:spacing w:after="0"/>
        <w:rPr>
          <w:b/>
          <w:lang w:val="fr-FR"/>
        </w:rPr>
      </w:pPr>
      <w:r w:rsidRPr="00194FAC">
        <w:rPr>
          <w:b/>
          <w:lang w:val="fr-FR"/>
        </w:rPr>
        <w:t>Tableau 6. Vue d’ensemble du budget, des SAO éliminées et des retards dans les projets individuels soumis après la 90</w:t>
      </w:r>
      <w:r w:rsidRPr="00194FAC">
        <w:rPr>
          <w:b/>
          <w:vertAlign w:val="superscript"/>
          <w:lang w:val="fr-FR"/>
        </w:rPr>
        <w:t>e</w:t>
      </w:r>
      <w:r w:rsidR="00DA1B61" w:rsidRPr="00194FAC">
        <w:rPr>
          <w:b/>
          <w:lang w:val="fr-FR"/>
        </w:rPr>
        <w:t xml:space="preserve"> réunion</w:t>
      </w:r>
    </w:p>
    <w:tbl>
      <w:tblPr>
        <w:tblW w:w="94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0"/>
        <w:gridCol w:w="1147"/>
        <w:gridCol w:w="1276"/>
        <w:gridCol w:w="1276"/>
        <w:gridCol w:w="8"/>
        <w:gridCol w:w="1126"/>
        <w:gridCol w:w="992"/>
        <w:gridCol w:w="1134"/>
        <w:gridCol w:w="1134"/>
      </w:tblGrid>
      <w:tr w:rsidR="00EB689F" w:rsidRPr="00194FAC" w14:paraId="0E3A40DB" w14:textId="77777777" w:rsidTr="00EB689F">
        <w:trPr>
          <w:trHeight w:val="267"/>
        </w:trPr>
        <w:tc>
          <w:tcPr>
            <w:tcW w:w="1400" w:type="dxa"/>
            <w:vMerge w:val="restart"/>
            <w:shd w:val="clear" w:color="auto" w:fill="auto"/>
            <w:hideMark/>
          </w:tcPr>
          <w:p w14:paraId="10E23AFC" w14:textId="77777777" w:rsidR="00EB689F" w:rsidRPr="00194FAC" w:rsidRDefault="00EB689F" w:rsidP="00832712">
            <w:pPr>
              <w:jc w:val="center"/>
              <w:rPr>
                <w:b/>
                <w:bCs/>
                <w:color w:val="000000"/>
                <w:sz w:val="20"/>
                <w:szCs w:val="20"/>
                <w:lang w:val="fr-FR" w:eastAsia="en-CA"/>
              </w:rPr>
            </w:pPr>
            <w:r w:rsidRPr="00194FAC">
              <w:rPr>
                <w:b/>
                <w:bCs/>
                <w:color w:val="000000"/>
                <w:sz w:val="20"/>
                <w:szCs w:val="20"/>
                <w:lang w:val="fr-FR" w:eastAsia="fr"/>
              </w:rPr>
              <w:t>Agence</w:t>
            </w:r>
          </w:p>
        </w:tc>
        <w:tc>
          <w:tcPr>
            <w:tcW w:w="1147" w:type="dxa"/>
            <w:vMerge w:val="restart"/>
            <w:shd w:val="clear" w:color="auto" w:fill="auto"/>
            <w:hideMark/>
          </w:tcPr>
          <w:p w14:paraId="51FD8128" w14:textId="77777777" w:rsidR="00EB689F" w:rsidRPr="00194FAC" w:rsidRDefault="00EB689F" w:rsidP="00832712">
            <w:pPr>
              <w:jc w:val="center"/>
              <w:rPr>
                <w:b/>
                <w:bCs/>
                <w:color w:val="000000"/>
                <w:sz w:val="20"/>
                <w:szCs w:val="20"/>
                <w:lang w:val="fr-FR" w:eastAsia="en-CA"/>
              </w:rPr>
            </w:pPr>
            <w:r w:rsidRPr="00194FAC">
              <w:rPr>
                <w:b/>
                <w:bCs/>
                <w:color w:val="000000"/>
                <w:sz w:val="20"/>
                <w:szCs w:val="20"/>
                <w:lang w:val="fr-FR" w:eastAsia="fr"/>
              </w:rPr>
              <w:t>Nombre de projets</w:t>
            </w:r>
          </w:p>
        </w:tc>
        <w:tc>
          <w:tcPr>
            <w:tcW w:w="2560" w:type="dxa"/>
            <w:gridSpan w:val="3"/>
            <w:shd w:val="clear" w:color="auto" w:fill="auto"/>
            <w:hideMark/>
          </w:tcPr>
          <w:p w14:paraId="0550AA6F" w14:textId="77777777" w:rsidR="00EB689F" w:rsidRPr="00194FAC" w:rsidRDefault="00EB689F" w:rsidP="00832712">
            <w:pPr>
              <w:jc w:val="center"/>
              <w:rPr>
                <w:b/>
                <w:bCs/>
                <w:color w:val="000000"/>
                <w:sz w:val="20"/>
                <w:szCs w:val="20"/>
                <w:lang w:val="fr-FR" w:eastAsia="en-CA"/>
              </w:rPr>
            </w:pPr>
            <w:r w:rsidRPr="00194FAC">
              <w:rPr>
                <w:b/>
                <w:bCs/>
                <w:color w:val="000000"/>
                <w:sz w:val="20"/>
                <w:szCs w:val="20"/>
                <w:lang w:val="fr-FR" w:eastAsia="fr"/>
              </w:rPr>
              <w:t>Financement ($ US)</w:t>
            </w:r>
          </w:p>
        </w:tc>
        <w:tc>
          <w:tcPr>
            <w:tcW w:w="2118" w:type="dxa"/>
            <w:gridSpan w:val="2"/>
            <w:shd w:val="clear" w:color="auto" w:fill="auto"/>
            <w:hideMark/>
          </w:tcPr>
          <w:p w14:paraId="02A72212" w14:textId="5B7D6301" w:rsidR="00EB689F" w:rsidRPr="00194FAC" w:rsidRDefault="00EB689F" w:rsidP="00832712">
            <w:pPr>
              <w:jc w:val="center"/>
              <w:rPr>
                <w:b/>
                <w:bCs/>
                <w:color w:val="000000"/>
                <w:sz w:val="20"/>
                <w:szCs w:val="20"/>
                <w:lang w:val="fr-FR" w:eastAsia="en-CA"/>
              </w:rPr>
            </w:pPr>
            <w:r w:rsidRPr="00194FAC">
              <w:rPr>
                <w:b/>
                <w:bCs/>
                <w:color w:val="000000"/>
                <w:sz w:val="20"/>
                <w:szCs w:val="20"/>
                <w:lang w:val="fr-FR" w:eastAsia="fr"/>
              </w:rPr>
              <w:t>Élimination (tonnes PAO)</w:t>
            </w:r>
          </w:p>
        </w:tc>
        <w:tc>
          <w:tcPr>
            <w:tcW w:w="2268" w:type="dxa"/>
            <w:gridSpan w:val="2"/>
            <w:shd w:val="clear" w:color="auto" w:fill="auto"/>
            <w:noWrap/>
            <w:hideMark/>
          </w:tcPr>
          <w:p w14:paraId="60D2B36D" w14:textId="493EC910" w:rsidR="00EB689F" w:rsidRPr="00194FAC" w:rsidRDefault="00EB689F" w:rsidP="002B0B5C">
            <w:pPr>
              <w:ind w:left="-107" w:right="-102"/>
              <w:jc w:val="center"/>
              <w:rPr>
                <w:b/>
                <w:bCs/>
                <w:color w:val="000000"/>
                <w:sz w:val="20"/>
                <w:szCs w:val="20"/>
                <w:lang w:val="fr-FR" w:eastAsia="en-CA"/>
              </w:rPr>
            </w:pPr>
            <w:r w:rsidRPr="00194FAC">
              <w:rPr>
                <w:b/>
                <w:bCs/>
                <w:color w:val="000000"/>
                <w:sz w:val="20"/>
                <w:szCs w:val="20"/>
                <w:lang w:val="fr-FR" w:eastAsia="fr"/>
              </w:rPr>
              <w:t>Durée moyenne/retards (mois)*</w:t>
            </w:r>
          </w:p>
        </w:tc>
      </w:tr>
      <w:tr w:rsidR="00EB689F" w:rsidRPr="00194FAC" w14:paraId="2208B637" w14:textId="77777777" w:rsidTr="00EB689F">
        <w:trPr>
          <w:trHeight w:val="75"/>
        </w:trPr>
        <w:tc>
          <w:tcPr>
            <w:tcW w:w="1400" w:type="dxa"/>
            <w:vMerge/>
            <w:hideMark/>
          </w:tcPr>
          <w:p w14:paraId="05895FB2" w14:textId="77777777" w:rsidR="00EB689F" w:rsidRPr="00194FAC" w:rsidRDefault="00EB689F" w:rsidP="00832712">
            <w:pPr>
              <w:jc w:val="left"/>
              <w:rPr>
                <w:b/>
                <w:bCs/>
                <w:color w:val="000000"/>
                <w:sz w:val="20"/>
                <w:szCs w:val="20"/>
                <w:lang w:val="fr-FR" w:eastAsia="en-CA"/>
              </w:rPr>
            </w:pPr>
          </w:p>
        </w:tc>
        <w:tc>
          <w:tcPr>
            <w:tcW w:w="1147" w:type="dxa"/>
            <w:vMerge/>
            <w:hideMark/>
          </w:tcPr>
          <w:p w14:paraId="0228E910" w14:textId="77777777" w:rsidR="00EB689F" w:rsidRPr="00194FAC" w:rsidRDefault="00EB689F" w:rsidP="00832712">
            <w:pPr>
              <w:jc w:val="left"/>
              <w:rPr>
                <w:b/>
                <w:bCs/>
                <w:color w:val="000000"/>
                <w:sz w:val="20"/>
                <w:szCs w:val="20"/>
                <w:lang w:val="fr-FR" w:eastAsia="en-CA"/>
              </w:rPr>
            </w:pPr>
          </w:p>
        </w:tc>
        <w:tc>
          <w:tcPr>
            <w:tcW w:w="1276" w:type="dxa"/>
            <w:shd w:val="clear" w:color="auto" w:fill="auto"/>
            <w:hideMark/>
          </w:tcPr>
          <w:p w14:paraId="7681C388" w14:textId="77777777" w:rsidR="00EB689F" w:rsidRPr="00194FAC" w:rsidRDefault="00EB689F" w:rsidP="00832712">
            <w:pPr>
              <w:jc w:val="center"/>
              <w:rPr>
                <w:b/>
                <w:bCs/>
                <w:color w:val="000000"/>
                <w:sz w:val="20"/>
                <w:szCs w:val="20"/>
                <w:lang w:val="fr-FR" w:eastAsia="en-CA"/>
              </w:rPr>
            </w:pPr>
            <w:r w:rsidRPr="00194FAC">
              <w:rPr>
                <w:b/>
                <w:bCs/>
                <w:color w:val="000000"/>
                <w:sz w:val="20"/>
                <w:szCs w:val="20"/>
                <w:lang w:val="fr-FR" w:eastAsia="fr"/>
              </w:rPr>
              <w:t>Approuvé</w:t>
            </w:r>
          </w:p>
        </w:tc>
        <w:tc>
          <w:tcPr>
            <w:tcW w:w="1276" w:type="dxa"/>
            <w:shd w:val="clear" w:color="auto" w:fill="auto"/>
            <w:hideMark/>
          </w:tcPr>
          <w:p w14:paraId="6B372580" w14:textId="77777777" w:rsidR="00EB689F" w:rsidRPr="00194FAC" w:rsidRDefault="00EB689F" w:rsidP="00832712">
            <w:pPr>
              <w:jc w:val="center"/>
              <w:rPr>
                <w:b/>
                <w:bCs/>
                <w:color w:val="000000"/>
                <w:sz w:val="20"/>
                <w:szCs w:val="20"/>
                <w:lang w:val="fr-FR" w:eastAsia="en-CA"/>
              </w:rPr>
            </w:pPr>
            <w:r w:rsidRPr="00194FAC">
              <w:rPr>
                <w:b/>
                <w:bCs/>
                <w:color w:val="000000"/>
                <w:sz w:val="20"/>
                <w:szCs w:val="20"/>
                <w:lang w:val="fr-FR" w:eastAsia="fr"/>
              </w:rPr>
              <w:t>Décaissé</w:t>
            </w:r>
          </w:p>
        </w:tc>
        <w:tc>
          <w:tcPr>
            <w:tcW w:w="1134" w:type="dxa"/>
            <w:gridSpan w:val="2"/>
            <w:shd w:val="clear" w:color="auto" w:fill="auto"/>
            <w:hideMark/>
          </w:tcPr>
          <w:p w14:paraId="3DA6A266" w14:textId="77777777" w:rsidR="00EB689F" w:rsidRPr="00194FAC" w:rsidRDefault="00EB689F" w:rsidP="00832712">
            <w:pPr>
              <w:jc w:val="center"/>
              <w:rPr>
                <w:b/>
                <w:bCs/>
                <w:color w:val="000000"/>
                <w:sz w:val="20"/>
                <w:szCs w:val="20"/>
                <w:lang w:val="fr-FR" w:eastAsia="en-CA"/>
              </w:rPr>
            </w:pPr>
            <w:r w:rsidRPr="00194FAC">
              <w:rPr>
                <w:b/>
                <w:bCs/>
                <w:color w:val="000000"/>
                <w:sz w:val="20"/>
                <w:szCs w:val="20"/>
                <w:lang w:val="fr-FR" w:eastAsia="fr"/>
              </w:rPr>
              <w:t>Approuvé</w:t>
            </w:r>
          </w:p>
        </w:tc>
        <w:tc>
          <w:tcPr>
            <w:tcW w:w="992" w:type="dxa"/>
            <w:shd w:val="clear" w:color="auto" w:fill="auto"/>
            <w:hideMark/>
          </w:tcPr>
          <w:p w14:paraId="3CB1097B" w14:textId="77777777" w:rsidR="00EB689F" w:rsidRPr="00194FAC" w:rsidRDefault="00EB689F" w:rsidP="00832712">
            <w:pPr>
              <w:jc w:val="center"/>
              <w:rPr>
                <w:b/>
                <w:bCs/>
                <w:color w:val="000000"/>
                <w:sz w:val="20"/>
                <w:szCs w:val="20"/>
                <w:lang w:val="fr-FR" w:eastAsia="en-CA"/>
              </w:rPr>
            </w:pPr>
            <w:r w:rsidRPr="00194FAC">
              <w:rPr>
                <w:b/>
                <w:bCs/>
                <w:color w:val="000000"/>
                <w:sz w:val="20"/>
                <w:szCs w:val="20"/>
                <w:lang w:val="fr-FR" w:eastAsia="fr"/>
              </w:rPr>
              <w:t>Réels</w:t>
            </w:r>
          </w:p>
        </w:tc>
        <w:tc>
          <w:tcPr>
            <w:tcW w:w="1134" w:type="dxa"/>
            <w:shd w:val="clear" w:color="auto" w:fill="auto"/>
            <w:hideMark/>
          </w:tcPr>
          <w:p w14:paraId="6EC59922" w14:textId="07AC017B" w:rsidR="00EB689F" w:rsidRPr="00194FAC" w:rsidRDefault="00EB689F" w:rsidP="00832712">
            <w:pPr>
              <w:jc w:val="center"/>
              <w:rPr>
                <w:b/>
                <w:bCs/>
                <w:color w:val="000000"/>
                <w:sz w:val="20"/>
                <w:szCs w:val="20"/>
                <w:lang w:val="fr-FR" w:eastAsia="en-CA"/>
              </w:rPr>
            </w:pPr>
            <w:r w:rsidRPr="00194FAC">
              <w:rPr>
                <w:b/>
                <w:bCs/>
                <w:color w:val="000000"/>
                <w:sz w:val="20"/>
                <w:szCs w:val="20"/>
                <w:lang w:val="fr-FR" w:eastAsia="fr"/>
              </w:rPr>
              <w:t>Durée</w:t>
            </w:r>
          </w:p>
        </w:tc>
        <w:tc>
          <w:tcPr>
            <w:tcW w:w="1134" w:type="dxa"/>
            <w:shd w:val="clear" w:color="auto" w:fill="auto"/>
            <w:hideMark/>
          </w:tcPr>
          <w:p w14:paraId="2D90AB4F" w14:textId="77777777" w:rsidR="00EB689F" w:rsidRPr="00194FAC" w:rsidRDefault="00EB689F" w:rsidP="00832712">
            <w:pPr>
              <w:jc w:val="center"/>
              <w:rPr>
                <w:b/>
                <w:bCs/>
                <w:color w:val="000000"/>
                <w:sz w:val="20"/>
                <w:szCs w:val="20"/>
                <w:lang w:val="fr-FR" w:eastAsia="en-CA"/>
              </w:rPr>
            </w:pPr>
            <w:r w:rsidRPr="00194FAC">
              <w:rPr>
                <w:b/>
                <w:bCs/>
                <w:color w:val="000000"/>
                <w:sz w:val="20"/>
                <w:szCs w:val="20"/>
                <w:lang w:val="fr-FR" w:eastAsia="fr"/>
              </w:rPr>
              <w:t>Retards</w:t>
            </w:r>
          </w:p>
        </w:tc>
      </w:tr>
      <w:tr w:rsidR="00EB689F" w:rsidRPr="00194FAC" w14:paraId="33AD7D48" w14:textId="77777777" w:rsidTr="00EB689F">
        <w:trPr>
          <w:trHeight w:val="47"/>
        </w:trPr>
        <w:tc>
          <w:tcPr>
            <w:tcW w:w="1400" w:type="dxa"/>
            <w:shd w:val="clear" w:color="auto" w:fill="auto"/>
            <w:noWrap/>
            <w:hideMark/>
          </w:tcPr>
          <w:p w14:paraId="43431E84" w14:textId="77777777" w:rsidR="00EB689F" w:rsidRPr="00194FAC" w:rsidRDefault="00EB689F" w:rsidP="00832712">
            <w:pPr>
              <w:jc w:val="left"/>
              <w:rPr>
                <w:color w:val="000000"/>
                <w:sz w:val="20"/>
                <w:szCs w:val="20"/>
                <w:lang w:val="fr-FR" w:eastAsia="en-CA"/>
              </w:rPr>
            </w:pPr>
            <w:r w:rsidRPr="00194FAC">
              <w:rPr>
                <w:color w:val="000000"/>
                <w:sz w:val="20"/>
                <w:szCs w:val="20"/>
                <w:lang w:val="fr-FR" w:eastAsia="fr"/>
              </w:rPr>
              <w:t>Allemagne</w:t>
            </w:r>
          </w:p>
        </w:tc>
        <w:tc>
          <w:tcPr>
            <w:tcW w:w="1147" w:type="dxa"/>
            <w:shd w:val="clear" w:color="auto" w:fill="auto"/>
            <w:noWrap/>
            <w:hideMark/>
          </w:tcPr>
          <w:p w14:paraId="00F6932F" w14:textId="77777777" w:rsidR="00EB689F" w:rsidRPr="00194FAC" w:rsidRDefault="00EB689F" w:rsidP="00832712">
            <w:pPr>
              <w:jc w:val="right"/>
              <w:rPr>
                <w:color w:val="000000"/>
                <w:sz w:val="20"/>
                <w:szCs w:val="20"/>
                <w:lang w:val="fr-FR" w:eastAsia="en-CA"/>
              </w:rPr>
            </w:pPr>
            <w:r w:rsidRPr="00194FAC">
              <w:rPr>
                <w:color w:val="000000"/>
                <w:sz w:val="20"/>
                <w:szCs w:val="20"/>
                <w:lang w:val="fr-FR" w:eastAsia="fr"/>
              </w:rPr>
              <w:t>1</w:t>
            </w:r>
          </w:p>
        </w:tc>
        <w:tc>
          <w:tcPr>
            <w:tcW w:w="1276" w:type="dxa"/>
            <w:shd w:val="clear" w:color="auto" w:fill="auto"/>
            <w:noWrap/>
            <w:hideMark/>
          </w:tcPr>
          <w:p w14:paraId="0E7934C4" w14:textId="77777777" w:rsidR="00EB689F" w:rsidRPr="00194FAC" w:rsidRDefault="00EB689F" w:rsidP="00832712">
            <w:pPr>
              <w:jc w:val="right"/>
              <w:rPr>
                <w:color w:val="000000"/>
                <w:sz w:val="20"/>
                <w:szCs w:val="20"/>
                <w:lang w:val="fr-FR" w:eastAsia="en-CA"/>
              </w:rPr>
            </w:pPr>
            <w:r w:rsidRPr="00194FAC">
              <w:rPr>
                <w:color w:val="000000"/>
                <w:sz w:val="20"/>
                <w:szCs w:val="20"/>
                <w:lang w:val="fr-FR" w:eastAsia="fr"/>
              </w:rPr>
              <w:t>3 063 000</w:t>
            </w:r>
          </w:p>
        </w:tc>
        <w:tc>
          <w:tcPr>
            <w:tcW w:w="1276" w:type="dxa"/>
            <w:shd w:val="clear" w:color="auto" w:fill="auto"/>
            <w:noWrap/>
            <w:hideMark/>
          </w:tcPr>
          <w:p w14:paraId="5AE9E9A4" w14:textId="77777777" w:rsidR="00EB689F" w:rsidRPr="00194FAC" w:rsidRDefault="00EB689F" w:rsidP="00832712">
            <w:pPr>
              <w:jc w:val="right"/>
              <w:rPr>
                <w:color w:val="000000"/>
                <w:sz w:val="20"/>
                <w:szCs w:val="20"/>
                <w:lang w:val="fr-FR" w:eastAsia="en-CA"/>
              </w:rPr>
            </w:pPr>
            <w:r w:rsidRPr="00194FAC">
              <w:rPr>
                <w:color w:val="000000"/>
                <w:sz w:val="20"/>
                <w:szCs w:val="20"/>
                <w:lang w:val="fr-FR" w:eastAsia="fr"/>
              </w:rPr>
              <w:t>3 063 000</w:t>
            </w:r>
          </w:p>
        </w:tc>
        <w:tc>
          <w:tcPr>
            <w:tcW w:w="1134" w:type="dxa"/>
            <w:gridSpan w:val="2"/>
            <w:shd w:val="clear" w:color="auto" w:fill="auto"/>
            <w:noWrap/>
            <w:hideMark/>
          </w:tcPr>
          <w:p w14:paraId="5AB524E3" w14:textId="77777777" w:rsidR="00EB689F" w:rsidRPr="00194FAC" w:rsidRDefault="00EB689F" w:rsidP="00832712">
            <w:pPr>
              <w:jc w:val="right"/>
              <w:rPr>
                <w:color w:val="000000"/>
                <w:sz w:val="20"/>
                <w:szCs w:val="20"/>
                <w:lang w:val="fr-FR" w:eastAsia="en-CA"/>
              </w:rPr>
            </w:pPr>
            <w:r w:rsidRPr="00194FAC">
              <w:rPr>
                <w:color w:val="000000"/>
                <w:sz w:val="20"/>
                <w:szCs w:val="20"/>
                <w:lang w:val="fr-FR" w:eastAsia="fr"/>
              </w:rPr>
              <w:t>180,0</w:t>
            </w:r>
          </w:p>
        </w:tc>
        <w:tc>
          <w:tcPr>
            <w:tcW w:w="992" w:type="dxa"/>
            <w:shd w:val="clear" w:color="auto" w:fill="auto"/>
            <w:noWrap/>
            <w:hideMark/>
          </w:tcPr>
          <w:p w14:paraId="7254F4A0" w14:textId="77777777" w:rsidR="00EB689F" w:rsidRPr="00194FAC" w:rsidRDefault="00EB689F" w:rsidP="00832712">
            <w:pPr>
              <w:jc w:val="right"/>
              <w:rPr>
                <w:color w:val="000000"/>
                <w:sz w:val="20"/>
                <w:szCs w:val="20"/>
                <w:lang w:val="fr-FR" w:eastAsia="en-CA"/>
              </w:rPr>
            </w:pPr>
            <w:r w:rsidRPr="00194FAC">
              <w:rPr>
                <w:color w:val="000000"/>
                <w:sz w:val="20"/>
                <w:szCs w:val="20"/>
                <w:lang w:val="fr-FR" w:eastAsia="fr"/>
              </w:rPr>
              <w:t>164,0</w:t>
            </w:r>
          </w:p>
        </w:tc>
        <w:tc>
          <w:tcPr>
            <w:tcW w:w="1134" w:type="dxa"/>
            <w:shd w:val="clear" w:color="auto" w:fill="auto"/>
            <w:noWrap/>
            <w:hideMark/>
          </w:tcPr>
          <w:p w14:paraId="40398800" w14:textId="56045BE5" w:rsidR="00EB689F" w:rsidRPr="00194FAC" w:rsidRDefault="00EB689F" w:rsidP="00832712">
            <w:pPr>
              <w:jc w:val="right"/>
              <w:rPr>
                <w:color w:val="000000"/>
                <w:sz w:val="20"/>
                <w:szCs w:val="20"/>
                <w:lang w:val="fr-FR" w:eastAsia="en-CA"/>
              </w:rPr>
            </w:pPr>
            <w:r w:rsidRPr="00194FAC">
              <w:rPr>
                <w:color w:val="000000"/>
                <w:sz w:val="20"/>
                <w:szCs w:val="20"/>
                <w:lang w:val="fr-FR" w:eastAsia="fr"/>
              </w:rPr>
              <w:t>214,07</w:t>
            </w:r>
          </w:p>
        </w:tc>
        <w:tc>
          <w:tcPr>
            <w:tcW w:w="1134" w:type="dxa"/>
            <w:shd w:val="clear" w:color="auto" w:fill="auto"/>
            <w:noWrap/>
            <w:hideMark/>
          </w:tcPr>
          <w:p w14:paraId="7A2334CC" w14:textId="77777777" w:rsidR="00EB689F" w:rsidRPr="00194FAC" w:rsidRDefault="00EB689F" w:rsidP="00832712">
            <w:pPr>
              <w:jc w:val="right"/>
              <w:rPr>
                <w:color w:val="000000"/>
                <w:sz w:val="20"/>
                <w:szCs w:val="20"/>
                <w:lang w:val="fr-FR" w:eastAsia="en-CA"/>
              </w:rPr>
            </w:pPr>
            <w:r w:rsidRPr="00194FAC">
              <w:rPr>
                <w:color w:val="000000"/>
                <w:sz w:val="20"/>
                <w:szCs w:val="20"/>
                <w:lang w:val="fr-FR" w:eastAsia="fr"/>
              </w:rPr>
              <w:t>30,43</w:t>
            </w:r>
          </w:p>
        </w:tc>
      </w:tr>
      <w:tr w:rsidR="00EB689F" w:rsidRPr="00194FAC" w14:paraId="13A63228" w14:textId="77777777" w:rsidTr="00EB689F">
        <w:trPr>
          <w:trHeight w:val="47"/>
        </w:trPr>
        <w:tc>
          <w:tcPr>
            <w:tcW w:w="1400" w:type="dxa"/>
            <w:shd w:val="clear" w:color="auto" w:fill="auto"/>
            <w:noWrap/>
            <w:hideMark/>
          </w:tcPr>
          <w:p w14:paraId="21AC00B6" w14:textId="77777777" w:rsidR="00EB689F" w:rsidRPr="00194FAC" w:rsidRDefault="00EB689F" w:rsidP="00832712">
            <w:pPr>
              <w:jc w:val="left"/>
              <w:rPr>
                <w:color w:val="000000"/>
                <w:sz w:val="20"/>
                <w:szCs w:val="20"/>
                <w:lang w:val="fr-FR" w:eastAsia="en-CA"/>
              </w:rPr>
            </w:pPr>
            <w:r w:rsidRPr="00194FAC">
              <w:rPr>
                <w:color w:val="000000"/>
                <w:sz w:val="20"/>
                <w:szCs w:val="20"/>
                <w:lang w:val="fr-FR" w:eastAsia="fr"/>
              </w:rPr>
              <w:t>ONUDI</w:t>
            </w:r>
          </w:p>
        </w:tc>
        <w:tc>
          <w:tcPr>
            <w:tcW w:w="1147" w:type="dxa"/>
            <w:shd w:val="clear" w:color="auto" w:fill="auto"/>
            <w:noWrap/>
            <w:hideMark/>
          </w:tcPr>
          <w:p w14:paraId="5EA3F984" w14:textId="77777777" w:rsidR="00EB689F" w:rsidRPr="00194FAC" w:rsidRDefault="00EB689F" w:rsidP="00832712">
            <w:pPr>
              <w:jc w:val="right"/>
              <w:rPr>
                <w:color w:val="000000"/>
                <w:sz w:val="20"/>
                <w:szCs w:val="20"/>
                <w:lang w:val="fr-FR" w:eastAsia="en-CA"/>
              </w:rPr>
            </w:pPr>
            <w:r w:rsidRPr="00194FAC">
              <w:rPr>
                <w:color w:val="000000"/>
                <w:sz w:val="20"/>
                <w:szCs w:val="20"/>
                <w:lang w:val="fr-FR" w:eastAsia="fr"/>
              </w:rPr>
              <w:t>2</w:t>
            </w:r>
          </w:p>
        </w:tc>
        <w:tc>
          <w:tcPr>
            <w:tcW w:w="1276" w:type="dxa"/>
            <w:shd w:val="clear" w:color="auto" w:fill="auto"/>
            <w:noWrap/>
            <w:hideMark/>
          </w:tcPr>
          <w:p w14:paraId="53A82E05" w14:textId="77777777" w:rsidR="00EB689F" w:rsidRPr="00194FAC" w:rsidRDefault="00EB689F" w:rsidP="00832712">
            <w:pPr>
              <w:jc w:val="right"/>
              <w:rPr>
                <w:color w:val="000000"/>
                <w:sz w:val="20"/>
                <w:szCs w:val="20"/>
                <w:lang w:val="fr-FR" w:eastAsia="en-CA"/>
              </w:rPr>
            </w:pPr>
            <w:r w:rsidRPr="00194FAC">
              <w:rPr>
                <w:color w:val="000000"/>
                <w:sz w:val="20"/>
                <w:szCs w:val="20"/>
                <w:lang w:val="fr-FR" w:eastAsia="fr"/>
              </w:rPr>
              <w:t>13 530 000</w:t>
            </w:r>
          </w:p>
        </w:tc>
        <w:tc>
          <w:tcPr>
            <w:tcW w:w="1276" w:type="dxa"/>
            <w:shd w:val="clear" w:color="auto" w:fill="auto"/>
            <w:noWrap/>
            <w:hideMark/>
          </w:tcPr>
          <w:p w14:paraId="75FA5353" w14:textId="77777777" w:rsidR="00EB689F" w:rsidRPr="00194FAC" w:rsidRDefault="00EB689F" w:rsidP="00832712">
            <w:pPr>
              <w:jc w:val="right"/>
              <w:rPr>
                <w:color w:val="000000"/>
                <w:sz w:val="20"/>
                <w:szCs w:val="20"/>
                <w:lang w:val="fr-FR" w:eastAsia="en-CA"/>
              </w:rPr>
            </w:pPr>
            <w:r w:rsidRPr="00194FAC">
              <w:rPr>
                <w:color w:val="000000"/>
                <w:sz w:val="20"/>
                <w:szCs w:val="20"/>
                <w:lang w:val="fr-FR" w:eastAsia="fr"/>
              </w:rPr>
              <w:t>13 514 463</w:t>
            </w:r>
          </w:p>
        </w:tc>
        <w:tc>
          <w:tcPr>
            <w:tcW w:w="1134" w:type="dxa"/>
            <w:gridSpan w:val="2"/>
            <w:shd w:val="clear" w:color="auto" w:fill="auto"/>
            <w:noWrap/>
            <w:hideMark/>
          </w:tcPr>
          <w:p w14:paraId="1F5B8B5E" w14:textId="77777777" w:rsidR="00EB689F" w:rsidRPr="00194FAC" w:rsidRDefault="00EB689F" w:rsidP="00832712">
            <w:pPr>
              <w:jc w:val="right"/>
              <w:rPr>
                <w:color w:val="000000"/>
                <w:sz w:val="20"/>
                <w:szCs w:val="20"/>
                <w:lang w:val="fr-FR" w:eastAsia="en-CA"/>
              </w:rPr>
            </w:pPr>
            <w:r w:rsidRPr="00194FAC">
              <w:rPr>
                <w:color w:val="000000"/>
                <w:sz w:val="20"/>
                <w:szCs w:val="20"/>
                <w:lang w:val="fr-FR" w:eastAsia="fr"/>
              </w:rPr>
              <w:t>322,5</w:t>
            </w:r>
          </w:p>
        </w:tc>
        <w:tc>
          <w:tcPr>
            <w:tcW w:w="992" w:type="dxa"/>
            <w:shd w:val="clear" w:color="auto" w:fill="auto"/>
            <w:noWrap/>
            <w:hideMark/>
          </w:tcPr>
          <w:p w14:paraId="15FE6480" w14:textId="77777777" w:rsidR="00EB689F" w:rsidRPr="00194FAC" w:rsidRDefault="00EB689F" w:rsidP="00832712">
            <w:pPr>
              <w:jc w:val="right"/>
              <w:rPr>
                <w:color w:val="000000"/>
                <w:sz w:val="20"/>
                <w:szCs w:val="20"/>
                <w:lang w:val="fr-FR" w:eastAsia="en-CA"/>
              </w:rPr>
            </w:pPr>
            <w:r w:rsidRPr="00194FAC">
              <w:rPr>
                <w:color w:val="000000"/>
                <w:sz w:val="20"/>
                <w:szCs w:val="20"/>
                <w:lang w:val="fr-FR" w:eastAsia="fr"/>
              </w:rPr>
              <w:t>322,5</w:t>
            </w:r>
          </w:p>
        </w:tc>
        <w:tc>
          <w:tcPr>
            <w:tcW w:w="1134" w:type="dxa"/>
            <w:shd w:val="clear" w:color="auto" w:fill="auto"/>
            <w:noWrap/>
            <w:hideMark/>
          </w:tcPr>
          <w:p w14:paraId="5B6243B0" w14:textId="20BA1BC1" w:rsidR="00EB689F" w:rsidRPr="00194FAC" w:rsidRDefault="00EB689F" w:rsidP="00832712">
            <w:pPr>
              <w:jc w:val="right"/>
              <w:rPr>
                <w:color w:val="000000"/>
                <w:sz w:val="20"/>
                <w:szCs w:val="20"/>
                <w:lang w:val="fr-FR" w:eastAsia="en-CA"/>
              </w:rPr>
            </w:pPr>
            <w:r w:rsidRPr="00194FAC">
              <w:rPr>
                <w:color w:val="000000"/>
                <w:sz w:val="20"/>
                <w:szCs w:val="20"/>
                <w:lang w:val="fr-FR" w:eastAsia="fr"/>
              </w:rPr>
              <w:t>82,68</w:t>
            </w:r>
          </w:p>
        </w:tc>
        <w:tc>
          <w:tcPr>
            <w:tcW w:w="1134" w:type="dxa"/>
            <w:shd w:val="clear" w:color="auto" w:fill="auto"/>
            <w:noWrap/>
            <w:hideMark/>
          </w:tcPr>
          <w:p w14:paraId="63CB91D3" w14:textId="77777777" w:rsidR="00EB689F" w:rsidRPr="00194FAC" w:rsidRDefault="00EB689F" w:rsidP="00832712">
            <w:pPr>
              <w:jc w:val="right"/>
              <w:rPr>
                <w:color w:val="000000"/>
                <w:sz w:val="20"/>
                <w:szCs w:val="20"/>
                <w:lang w:val="fr-FR" w:eastAsia="en-CA"/>
              </w:rPr>
            </w:pPr>
            <w:r w:rsidRPr="00194FAC">
              <w:rPr>
                <w:color w:val="000000"/>
                <w:sz w:val="20"/>
                <w:szCs w:val="20"/>
                <w:lang w:val="fr-FR" w:eastAsia="fr"/>
              </w:rPr>
              <w:t>39,57</w:t>
            </w:r>
          </w:p>
        </w:tc>
      </w:tr>
      <w:tr w:rsidR="00EB689F" w:rsidRPr="00194FAC" w14:paraId="56099DCB" w14:textId="77777777" w:rsidTr="00EB689F">
        <w:trPr>
          <w:trHeight w:val="47"/>
        </w:trPr>
        <w:tc>
          <w:tcPr>
            <w:tcW w:w="1400" w:type="dxa"/>
            <w:shd w:val="clear" w:color="auto" w:fill="auto"/>
            <w:noWrap/>
            <w:hideMark/>
          </w:tcPr>
          <w:p w14:paraId="69DEEE96" w14:textId="634C4442" w:rsidR="00EB689F" w:rsidRPr="00194FAC" w:rsidRDefault="00EB689F" w:rsidP="00832712">
            <w:pPr>
              <w:jc w:val="left"/>
              <w:rPr>
                <w:b/>
                <w:bCs/>
                <w:color w:val="000000"/>
                <w:sz w:val="20"/>
                <w:szCs w:val="20"/>
                <w:lang w:val="fr-FR" w:eastAsia="en-CA"/>
              </w:rPr>
            </w:pPr>
            <w:r w:rsidRPr="00194FAC">
              <w:rPr>
                <w:b/>
                <w:bCs/>
                <w:color w:val="000000"/>
                <w:sz w:val="20"/>
                <w:szCs w:val="20"/>
                <w:lang w:val="fr-FR" w:eastAsia="fr"/>
              </w:rPr>
              <w:t>Total</w:t>
            </w:r>
          </w:p>
        </w:tc>
        <w:tc>
          <w:tcPr>
            <w:tcW w:w="1147" w:type="dxa"/>
            <w:shd w:val="clear" w:color="auto" w:fill="auto"/>
            <w:noWrap/>
            <w:hideMark/>
          </w:tcPr>
          <w:p w14:paraId="2873EA54" w14:textId="77777777" w:rsidR="00EB689F" w:rsidRPr="00194FAC" w:rsidRDefault="00EB689F" w:rsidP="00832712">
            <w:pPr>
              <w:jc w:val="right"/>
              <w:rPr>
                <w:b/>
                <w:bCs/>
                <w:color w:val="000000"/>
                <w:sz w:val="20"/>
                <w:szCs w:val="20"/>
                <w:lang w:val="fr-FR" w:eastAsia="en-CA"/>
              </w:rPr>
            </w:pPr>
            <w:r w:rsidRPr="00194FAC">
              <w:rPr>
                <w:b/>
                <w:bCs/>
                <w:color w:val="000000"/>
                <w:sz w:val="20"/>
                <w:szCs w:val="20"/>
                <w:lang w:val="fr-FR" w:eastAsia="fr"/>
              </w:rPr>
              <w:t>3</w:t>
            </w:r>
          </w:p>
        </w:tc>
        <w:tc>
          <w:tcPr>
            <w:tcW w:w="1276" w:type="dxa"/>
            <w:shd w:val="clear" w:color="auto" w:fill="auto"/>
            <w:noWrap/>
            <w:hideMark/>
          </w:tcPr>
          <w:p w14:paraId="01F15955" w14:textId="77777777" w:rsidR="00EB689F" w:rsidRPr="00194FAC" w:rsidRDefault="00EB689F" w:rsidP="00832712">
            <w:pPr>
              <w:jc w:val="right"/>
              <w:rPr>
                <w:b/>
                <w:bCs/>
                <w:color w:val="000000"/>
                <w:sz w:val="20"/>
                <w:szCs w:val="20"/>
                <w:lang w:val="fr-FR" w:eastAsia="en-CA"/>
              </w:rPr>
            </w:pPr>
            <w:r w:rsidRPr="00194FAC">
              <w:rPr>
                <w:b/>
                <w:bCs/>
                <w:color w:val="000000"/>
                <w:sz w:val="20"/>
                <w:szCs w:val="20"/>
                <w:lang w:val="fr-FR" w:eastAsia="fr"/>
              </w:rPr>
              <w:t>16 593 000</w:t>
            </w:r>
          </w:p>
        </w:tc>
        <w:tc>
          <w:tcPr>
            <w:tcW w:w="1276" w:type="dxa"/>
            <w:shd w:val="clear" w:color="auto" w:fill="auto"/>
            <w:noWrap/>
            <w:hideMark/>
          </w:tcPr>
          <w:p w14:paraId="22FCC9ED" w14:textId="77777777" w:rsidR="00EB689F" w:rsidRPr="00194FAC" w:rsidRDefault="00EB689F" w:rsidP="00832712">
            <w:pPr>
              <w:jc w:val="right"/>
              <w:rPr>
                <w:b/>
                <w:bCs/>
                <w:color w:val="000000"/>
                <w:sz w:val="20"/>
                <w:szCs w:val="20"/>
                <w:lang w:val="fr-FR" w:eastAsia="en-CA"/>
              </w:rPr>
            </w:pPr>
            <w:r w:rsidRPr="00194FAC">
              <w:rPr>
                <w:b/>
                <w:bCs/>
                <w:color w:val="000000"/>
                <w:sz w:val="20"/>
                <w:szCs w:val="20"/>
                <w:lang w:val="fr-FR" w:eastAsia="fr"/>
              </w:rPr>
              <w:t>16 577 463</w:t>
            </w:r>
          </w:p>
        </w:tc>
        <w:tc>
          <w:tcPr>
            <w:tcW w:w="1134" w:type="dxa"/>
            <w:gridSpan w:val="2"/>
            <w:shd w:val="clear" w:color="auto" w:fill="auto"/>
            <w:noWrap/>
            <w:hideMark/>
          </w:tcPr>
          <w:p w14:paraId="56DB5DD8" w14:textId="77777777" w:rsidR="00EB689F" w:rsidRPr="00194FAC" w:rsidRDefault="00EB689F" w:rsidP="00832712">
            <w:pPr>
              <w:jc w:val="right"/>
              <w:rPr>
                <w:b/>
                <w:bCs/>
                <w:color w:val="000000"/>
                <w:sz w:val="20"/>
                <w:szCs w:val="20"/>
                <w:lang w:val="fr-FR" w:eastAsia="en-CA"/>
              </w:rPr>
            </w:pPr>
            <w:r w:rsidRPr="00194FAC">
              <w:rPr>
                <w:b/>
                <w:bCs/>
                <w:color w:val="000000"/>
                <w:sz w:val="20"/>
                <w:szCs w:val="20"/>
                <w:lang w:val="fr-FR" w:eastAsia="fr"/>
              </w:rPr>
              <w:t>502,5</w:t>
            </w:r>
          </w:p>
        </w:tc>
        <w:tc>
          <w:tcPr>
            <w:tcW w:w="992" w:type="dxa"/>
            <w:shd w:val="clear" w:color="auto" w:fill="auto"/>
            <w:noWrap/>
            <w:hideMark/>
          </w:tcPr>
          <w:p w14:paraId="38AC02A8" w14:textId="77777777" w:rsidR="00EB689F" w:rsidRPr="00194FAC" w:rsidRDefault="00EB689F" w:rsidP="00832712">
            <w:pPr>
              <w:jc w:val="right"/>
              <w:rPr>
                <w:b/>
                <w:bCs/>
                <w:color w:val="000000"/>
                <w:sz w:val="20"/>
                <w:szCs w:val="20"/>
                <w:lang w:val="fr-FR" w:eastAsia="en-CA"/>
              </w:rPr>
            </w:pPr>
            <w:r w:rsidRPr="00194FAC">
              <w:rPr>
                <w:b/>
                <w:bCs/>
                <w:color w:val="000000"/>
                <w:sz w:val="20"/>
                <w:szCs w:val="20"/>
                <w:lang w:val="fr-FR" w:eastAsia="fr"/>
              </w:rPr>
              <w:t>486,5</w:t>
            </w:r>
          </w:p>
        </w:tc>
        <w:tc>
          <w:tcPr>
            <w:tcW w:w="1134" w:type="dxa"/>
            <w:shd w:val="clear" w:color="auto" w:fill="auto"/>
            <w:noWrap/>
            <w:hideMark/>
          </w:tcPr>
          <w:p w14:paraId="39EEC30B" w14:textId="658E2408" w:rsidR="00EB689F" w:rsidRPr="00194FAC" w:rsidRDefault="00EB689F" w:rsidP="00832712">
            <w:pPr>
              <w:jc w:val="right"/>
              <w:rPr>
                <w:b/>
                <w:bCs/>
                <w:color w:val="000000"/>
                <w:sz w:val="20"/>
                <w:szCs w:val="20"/>
                <w:lang w:val="fr-FR" w:eastAsia="en-CA"/>
              </w:rPr>
            </w:pPr>
            <w:r w:rsidRPr="00194FAC">
              <w:rPr>
                <w:b/>
                <w:bCs/>
                <w:color w:val="000000"/>
                <w:sz w:val="20"/>
                <w:szCs w:val="20"/>
                <w:lang w:val="fr-FR" w:eastAsia="fr"/>
              </w:rPr>
              <w:t>126,48</w:t>
            </w:r>
          </w:p>
        </w:tc>
        <w:tc>
          <w:tcPr>
            <w:tcW w:w="1134" w:type="dxa"/>
            <w:shd w:val="clear" w:color="auto" w:fill="auto"/>
            <w:noWrap/>
            <w:hideMark/>
          </w:tcPr>
          <w:p w14:paraId="17BD58F0" w14:textId="77777777" w:rsidR="00EB689F" w:rsidRPr="00194FAC" w:rsidRDefault="00EB689F" w:rsidP="00832712">
            <w:pPr>
              <w:jc w:val="right"/>
              <w:rPr>
                <w:b/>
                <w:bCs/>
                <w:color w:val="000000"/>
                <w:sz w:val="20"/>
                <w:szCs w:val="20"/>
                <w:lang w:val="fr-FR" w:eastAsia="en-CA"/>
              </w:rPr>
            </w:pPr>
            <w:r w:rsidRPr="00194FAC">
              <w:rPr>
                <w:b/>
                <w:bCs/>
                <w:color w:val="000000"/>
                <w:sz w:val="20"/>
                <w:szCs w:val="20"/>
                <w:lang w:val="fr-FR" w:eastAsia="fr"/>
              </w:rPr>
              <w:t>36,52</w:t>
            </w:r>
          </w:p>
        </w:tc>
      </w:tr>
    </w:tbl>
    <w:p w14:paraId="1BA7BFCE" w14:textId="611A2A9D" w:rsidR="003A025E" w:rsidRPr="00194FAC" w:rsidRDefault="003A025E" w:rsidP="003603E1">
      <w:pPr>
        <w:widowControl w:val="0"/>
        <w:spacing w:after="320"/>
        <w:rPr>
          <w:sz w:val="20"/>
          <w:szCs w:val="20"/>
          <w:lang w:val="fr-FR"/>
        </w:rPr>
      </w:pPr>
      <w:r w:rsidRPr="00194FAC">
        <w:rPr>
          <w:sz w:val="20"/>
          <w:szCs w:val="20"/>
          <w:lang w:val="fr-FR"/>
        </w:rPr>
        <w:t xml:space="preserve">*La moyenne générale est basée sur le total de trois RAP individuels reçus avant la date limite de soumission.  </w:t>
      </w:r>
    </w:p>
    <w:p w14:paraId="412A0DAC" w14:textId="0326B6E9" w:rsidR="00E945D9" w:rsidRPr="00194FAC" w:rsidRDefault="00E945D9" w:rsidP="00E945D9">
      <w:pPr>
        <w:pStyle w:val="Heading1"/>
        <w:widowControl w:val="0"/>
        <w:tabs>
          <w:tab w:val="clear" w:pos="0"/>
          <w:tab w:val="num" w:pos="720"/>
        </w:tabs>
        <w:spacing w:before="240"/>
        <w:rPr>
          <w:lang w:val="fr-FR"/>
        </w:rPr>
      </w:pPr>
      <w:r w:rsidRPr="00194FAC">
        <w:rPr>
          <w:lang w:val="fr-FR"/>
        </w:rPr>
        <w:t xml:space="preserve">Le résumé des informations pour cette section est très succinct ; il faut relever qu'il ne couvre que trois projets, dont l'un est parmi les plus anciens RAP en souffrance. Les efforts déployés par l'agence sont notés avec gratitude et conscience des difficultés liées au suivi des informations pour mettre la dernière main au RAP dans ces circonstances. </w:t>
      </w:r>
    </w:p>
    <w:p w14:paraId="31010521" w14:textId="7946BF2A" w:rsidR="0073443D" w:rsidRPr="00194FAC" w:rsidRDefault="00C97B89" w:rsidP="00BC3597">
      <w:pPr>
        <w:keepNext/>
        <w:keepLines/>
        <w:rPr>
          <w:b/>
          <w:bCs/>
          <w:sz w:val="24"/>
          <w:szCs w:val="24"/>
          <w:lang w:val="fr-FR"/>
        </w:rPr>
      </w:pPr>
      <w:r w:rsidRPr="00194FAC">
        <w:rPr>
          <w:b/>
          <w:bCs/>
          <w:sz w:val="24"/>
          <w:szCs w:val="24"/>
          <w:lang w:val="fr-FR"/>
        </w:rPr>
        <w:lastRenderedPageBreak/>
        <w:t>II.2</w:t>
      </w:r>
      <w:r w:rsidRPr="00194FAC">
        <w:rPr>
          <w:b/>
          <w:bCs/>
          <w:sz w:val="24"/>
          <w:szCs w:val="24"/>
          <w:lang w:val="fr-FR"/>
        </w:rPr>
        <w:tab/>
        <w:t xml:space="preserve">Raisons des retards et mesures prises </w:t>
      </w:r>
    </w:p>
    <w:p w14:paraId="246A0828" w14:textId="73F9A519" w:rsidR="00CC3337" w:rsidRPr="00194FAC" w:rsidRDefault="00CC3337" w:rsidP="00BC3597">
      <w:pPr>
        <w:pStyle w:val="Heading1"/>
        <w:keepNext/>
        <w:keepLines/>
        <w:widowControl w:val="0"/>
        <w:numPr>
          <w:ilvl w:val="0"/>
          <w:numId w:val="10"/>
        </w:numPr>
        <w:spacing w:before="240"/>
        <w:rPr>
          <w:lang w:val="fr-FR"/>
        </w:rPr>
      </w:pPr>
      <w:r w:rsidRPr="00194FAC">
        <w:rPr>
          <w:lang w:val="fr-FR"/>
        </w:rPr>
        <w:t xml:space="preserve">Un seul RAP individuel a signalé des retards et expliqué les raisons de ces retards. Celles-ci comprenaient des difficultés dans la gestion de la technologie de remplacement, des retards dans la livraison des conteneurs, des vannes et des équipements de charge dosés, et le manque d'expérience technique au moment d'aborder la reconversion. </w:t>
      </w:r>
    </w:p>
    <w:p w14:paraId="5F651A87" w14:textId="3A5060E1" w:rsidR="0020442F" w:rsidRPr="00194FAC" w:rsidRDefault="00CC3337" w:rsidP="00E91701">
      <w:pPr>
        <w:pStyle w:val="Heading1"/>
        <w:widowControl w:val="0"/>
        <w:numPr>
          <w:ilvl w:val="0"/>
          <w:numId w:val="10"/>
        </w:numPr>
        <w:spacing w:before="240"/>
        <w:rPr>
          <w:color w:val="000000"/>
          <w:shd w:val="clear" w:color="auto" w:fill="FFFFFF"/>
          <w:lang w:val="fr-FR"/>
        </w:rPr>
      </w:pPr>
      <w:r w:rsidRPr="00194FAC">
        <w:rPr>
          <w:lang w:val="fr-FR"/>
        </w:rPr>
        <w:t>Des problèmes réglementaires liés aux exigences de la réglementation sur l'enregistrement des substances médicamenteuses dans un pays et de nouvelles exigences en matière d'essais cliniques et de conditions d'enregistrement ont entraîné des retards de mise en œuvre pour plusieurs entreprises. Les difficultés rencontrées pour s'adapter aux nouvelles exigences ont entraîné des retards dans l'achèvement des projets. Les retards étaient dus à des facteurs externes échappant à tout contrôle et n'étaient pas liés à la conception du projet.</w:t>
      </w:r>
    </w:p>
    <w:p w14:paraId="05FB53C9" w14:textId="23890D1A" w:rsidR="0073443D" w:rsidRPr="00194FAC" w:rsidRDefault="0073443D" w:rsidP="003603E1">
      <w:pPr>
        <w:spacing w:before="240" w:after="120"/>
        <w:rPr>
          <w:i/>
          <w:iCs/>
          <w:lang w:val="fr-FR"/>
        </w:rPr>
      </w:pPr>
      <w:r w:rsidRPr="00194FAC">
        <w:rPr>
          <w:i/>
          <w:iCs/>
          <w:lang w:val="fr-FR"/>
        </w:rPr>
        <w:t>Mesures prises pour remédier aux retards</w:t>
      </w:r>
    </w:p>
    <w:p w14:paraId="5BC3E773" w14:textId="77777777" w:rsidR="0020442F" w:rsidRPr="00194FAC" w:rsidRDefault="0020442F" w:rsidP="003603E1">
      <w:pPr>
        <w:pStyle w:val="Heading1"/>
        <w:widowControl w:val="0"/>
        <w:numPr>
          <w:ilvl w:val="0"/>
          <w:numId w:val="10"/>
        </w:numPr>
        <w:spacing w:before="240" w:after="120"/>
        <w:rPr>
          <w:lang w:val="fr-FR"/>
        </w:rPr>
      </w:pPr>
      <w:r w:rsidRPr="00194FAC">
        <w:rPr>
          <w:lang w:val="fr-FR"/>
        </w:rPr>
        <w:t xml:space="preserve">Aucune action spécifique n'a été signalée, à l'exception de l'introduction d'une certaine souplesse dans l'échéancier de mise en œuvre et de l'utilisation de certaines dérogations essentielles pour faciliter la transformation requise si l'on voulait atteindre les résultats attendus du projet en matière de conformité aux objectifs du Protocole de Montréal dans le pays. </w:t>
      </w:r>
    </w:p>
    <w:p w14:paraId="0F5E9ED5" w14:textId="0CFB05CF" w:rsidR="00FE3FB2" w:rsidRPr="00194FAC" w:rsidRDefault="0020442F" w:rsidP="003603E1">
      <w:pPr>
        <w:pStyle w:val="Heading1"/>
        <w:widowControl w:val="0"/>
        <w:numPr>
          <w:ilvl w:val="0"/>
          <w:numId w:val="10"/>
        </w:numPr>
        <w:spacing w:before="240" w:after="120"/>
        <w:rPr>
          <w:lang w:val="fr-FR"/>
        </w:rPr>
      </w:pPr>
      <w:r w:rsidRPr="00194FAC">
        <w:rPr>
          <w:lang w:val="fr-FR"/>
        </w:rPr>
        <w:t xml:space="preserve">Un autre projet fait référence à des retards mineurs et à l'absence d'informations pour des indicateurs de projet spécifiques, mais il est considéré que ces facteurs n'ont pas affecté la réussite globale du projet ; aucune mesure spécifique n'a été prise pour remédier à ces retards très mineurs. Dans l'ensemble, la consommation déclarée était toujours dans les limites maximales autorisées et il n'y avait donc pas besoin d'ajustement dans la mise en œuvre du projet.   </w:t>
      </w:r>
    </w:p>
    <w:p w14:paraId="3C13C524" w14:textId="5C7A23C6" w:rsidR="00591813" w:rsidRPr="00194FAC" w:rsidRDefault="0085194E" w:rsidP="003603E1">
      <w:pPr>
        <w:pStyle w:val="Heading1"/>
        <w:keepNext/>
        <w:keepLines/>
        <w:numPr>
          <w:ilvl w:val="0"/>
          <w:numId w:val="0"/>
        </w:numPr>
        <w:tabs>
          <w:tab w:val="left" w:pos="720"/>
        </w:tabs>
        <w:spacing w:before="240" w:after="120"/>
        <w:rPr>
          <w:b/>
          <w:lang w:val="fr-FR"/>
        </w:rPr>
      </w:pPr>
      <w:r>
        <w:rPr>
          <w:b/>
          <w:lang w:val="fr-FR"/>
        </w:rPr>
        <w:t>II.3</w:t>
      </w:r>
      <w:r>
        <w:rPr>
          <w:b/>
          <w:lang w:val="fr-FR"/>
        </w:rPr>
        <w:tab/>
      </w:r>
      <w:r w:rsidR="00C97B89" w:rsidRPr="00194FAC">
        <w:rPr>
          <w:b/>
          <w:lang w:val="fr-FR"/>
        </w:rPr>
        <w:t>Leçons tirées de l'expérience</w:t>
      </w:r>
    </w:p>
    <w:p w14:paraId="757A32AE" w14:textId="77777777" w:rsidR="00A3431C" w:rsidRPr="00194FAC" w:rsidRDefault="00A3431C" w:rsidP="003603E1">
      <w:pPr>
        <w:pStyle w:val="Heading1"/>
        <w:numPr>
          <w:ilvl w:val="0"/>
          <w:numId w:val="0"/>
        </w:numPr>
        <w:spacing w:before="240" w:after="120"/>
        <w:rPr>
          <w:i/>
          <w:iCs/>
          <w:lang w:val="fr-FR"/>
        </w:rPr>
      </w:pPr>
      <w:r w:rsidRPr="00194FAC">
        <w:rPr>
          <w:i/>
          <w:iCs/>
          <w:lang w:val="fr-FR"/>
        </w:rPr>
        <w:t xml:space="preserve">Projets d’investissement </w:t>
      </w:r>
    </w:p>
    <w:p w14:paraId="6A5F195B" w14:textId="2C19ECB3" w:rsidR="00FE3FB2" w:rsidRPr="00194FAC" w:rsidRDefault="00A3431C" w:rsidP="00714823">
      <w:pPr>
        <w:pStyle w:val="Heading1"/>
        <w:tabs>
          <w:tab w:val="clear" w:pos="0"/>
          <w:tab w:val="num" w:pos="720"/>
        </w:tabs>
        <w:spacing w:before="240"/>
        <w:rPr>
          <w:lang w:val="fr-FR"/>
        </w:rPr>
      </w:pPr>
      <w:r w:rsidRPr="00194FAC">
        <w:rPr>
          <w:lang w:val="fr-FR"/>
        </w:rPr>
        <w:t>Les leçons tirées de l'expérience</w:t>
      </w:r>
      <w:r w:rsidR="00C97B89" w:rsidRPr="00194FAC">
        <w:rPr>
          <w:vertAlign w:val="superscript"/>
          <w:lang w:val="fr-FR"/>
        </w:rPr>
        <w:footnoteReference w:id="6"/>
      </w:r>
      <w:r w:rsidRPr="00194FAC">
        <w:rPr>
          <w:lang w:val="fr-FR"/>
        </w:rPr>
        <w:t xml:space="preserve"> font référence à une série de facteurs qui ont contribué à la réussite de la mise en œuvre des projets, tels que : (1) l'élaboration d'un plan sectoriel ; (2) la coordination et la communication entre les parties prenantes ; (3) une approche participative et recourant la sensibilisation pour assurer l'implication des acteurs clés et leur appropriation de la question ; (4) la souplesse, notamment des clauses d'exemption pour utilisations essentielles, qui ont facilité une période de transition visant à permettre à l'industrie d'effectuer les travaux de transformation nécessaires pour les solutions de remplacement ; (5) la gestion et l'exécution confiées à différentes entités, permettant la mise en place de mécanismes de contrôle et de suivi annuels de la mise en œuvre et des progrès accomplis. </w:t>
      </w:r>
    </w:p>
    <w:p w14:paraId="44704736" w14:textId="242B906E" w:rsidR="003B151D" w:rsidRPr="00194FAC" w:rsidRDefault="003B151D" w:rsidP="003B151D">
      <w:pPr>
        <w:rPr>
          <w:i/>
          <w:iCs/>
          <w:lang w:val="fr-FR"/>
        </w:rPr>
      </w:pPr>
      <w:r w:rsidRPr="00194FAC">
        <w:rPr>
          <w:i/>
          <w:iCs/>
          <w:lang w:val="fr-FR"/>
        </w:rPr>
        <w:t>Rapport de vérification</w:t>
      </w:r>
    </w:p>
    <w:p w14:paraId="055E1BE6" w14:textId="4CA664E4" w:rsidR="00223D7D" w:rsidRPr="00194FAC" w:rsidRDefault="007F4F0B" w:rsidP="003B151D">
      <w:pPr>
        <w:pStyle w:val="Heading1"/>
        <w:widowControl w:val="0"/>
        <w:tabs>
          <w:tab w:val="clear" w:pos="0"/>
          <w:tab w:val="num" w:pos="720"/>
        </w:tabs>
        <w:spacing w:before="240"/>
        <w:rPr>
          <w:lang w:val="fr-FR"/>
        </w:rPr>
      </w:pPr>
      <w:r w:rsidRPr="00194FAC">
        <w:rPr>
          <w:lang w:val="fr-FR"/>
        </w:rPr>
        <w:t>Ce RAP a identifié la participation à l'</w:t>
      </w:r>
      <w:r w:rsidRPr="0095575A">
        <w:rPr>
          <w:lang w:val="fr-FR"/>
        </w:rPr>
        <w:t>iPIC</w:t>
      </w:r>
      <w:r w:rsidRPr="00194FAC">
        <w:rPr>
          <w:lang w:val="fr-FR"/>
        </w:rPr>
        <w:t xml:space="preserve"> comme un facteur critique de succès en ce qui concerne les douanes et les permis. Il renforce également la conformité du pays, à travers son cadre réglementaire institutionnel, avec le Protocole de Montréal.</w:t>
      </w:r>
    </w:p>
    <w:p w14:paraId="296D2A8B" w14:textId="37175149" w:rsidR="008E04FD" w:rsidRPr="00194FAC" w:rsidRDefault="00854F09" w:rsidP="00ED3954">
      <w:pPr>
        <w:pStyle w:val="ListParagraph"/>
        <w:numPr>
          <w:ilvl w:val="0"/>
          <w:numId w:val="32"/>
        </w:numPr>
        <w:spacing w:after="240"/>
        <w:ind w:left="709"/>
        <w:rPr>
          <w:b/>
          <w:bCs/>
          <w:sz w:val="24"/>
          <w:szCs w:val="24"/>
          <w:lang w:val="fr-FR"/>
        </w:rPr>
      </w:pPr>
      <w:r w:rsidRPr="00194FAC">
        <w:rPr>
          <w:b/>
          <w:bCs/>
          <w:sz w:val="24"/>
          <w:szCs w:val="24"/>
          <w:lang w:val="fr-FR"/>
        </w:rPr>
        <w:t>Rapports sur l'intégration du genre dans les RAP</w:t>
      </w:r>
    </w:p>
    <w:p w14:paraId="1598F1BD" w14:textId="073A3F7E" w:rsidR="00E5266C" w:rsidRPr="00194FAC" w:rsidRDefault="00B813D4" w:rsidP="002F6994">
      <w:pPr>
        <w:pStyle w:val="Heading1"/>
        <w:widowControl w:val="0"/>
        <w:tabs>
          <w:tab w:val="clear" w:pos="0"/>
          <w:tab w:val="num" w:pos="720"/>
        </w:tabs>
        <w:spacing w:before="240"/>
        <w:rPr>
          <w:lang w:val="fr-FR"/>
        </w:rPr>
      </w:pPr>
      <w:r w:rsidRPr="00194FAC">
        <w:rPr>
          <w:lang w:val="fr-FR"/>
        </w:rPr>
        <w:t>L'</w:t>
      </w:r>
      <w:r w:rsidR="00194FAC" w:rsidRPr="00194FAC">
        <w:rPr>
          <w:lang w:val="fr-FR"/>
        </w:rPr>
        <w:t>administratrice</w:t>
      </w:r>
      <w:r w:rsidRPr="00194FAC">
        <w:rPr>
          <w:lang w:val="fr-FR"/>
        </w:rPr>
        <w:t xml:space="preserve"> principale, suivi et évaluation avait noté lors de la 90</w:t>
      </w:r>
      <w:r w:rsidRPr="00194FAC">
        <w:rPr>
          <w:vertAlign w:val="superscript"/>
          <w:lang w:val="fr-FR"/>
        </w:rPr>
        <w:t>e</w:t>
      </w:r>
      <w:r w:rsidRPr="00194FAC">
        <w:rPr>
          <w:lang w:val="fr-FR"/>
        </w:rPr>
        <w:t xml:space="preserve"> réunion le manque d'informations substantielles sur l'intégration de l'égalité des sexes dans les RAP. Il a également été relevé </w:t>
      </w:r>
      <w:r w:rsidRPr="00194FAC">
        <w:rPr>
          <w:lang w:val="fr-FR"/>
        </w:rPr>
        <w:lastRenderedPageBreak/>
        <w:t>que le lot de RAP existants concernait des projets approuvés avant l'approbation de la politique d'intégration du genre du Fonds multilatéral. Cependant, les agences bilatérales et les agences d'exécution doivent rendre compte des activités entreprises liées à l'intégration du genre conformément à leurs propres politiques existantes, dans la mesure du possible, pour ces projets déjà menés à bien. Il est à espérer que dans les futurs RAP, il sera fait référence aux activités d'intégration du genre.</w:t>
      </w:r>
    </w:p>
    <w:p w14:paraId="0543A4FD" w14:textId="50BAFD9C" w:rsidR="009A31C6" w:rsidRPr="00194FAC" w:rsidRDefault="00B813D4" w:rsidP="002F6994">
      <w:pPr>
        <w:pStyle w:val="Heading1"/>
        <w:widowControl w:val="0"/>
        <w:tabs>
          <w:tab w:val="clear" w:pos="0"/>
          <w:tab w:val="num" w:pos="720"/>
        </w:tabs>
        <w:spacing w:before="240"/>
        <w:rPr>
          <w:lang w:val="fr-FR"/>
        </w:rPr>
      </w:pPr>
      <w:r w:rsidRPr="00194FAC">
        <w:rPr>
          <w:lang w:val="fr-FR"/>
        </w:rPr>
        <w:t>Pour faciliter les futurs rapports sur le genre dans la préparation des RAP, il est proposé de réviser le format de rapport actuel pour inclure cet objectif spécifique. Cette révision du format du RAP, si elle est approuvée par le Comité exécutif, peut également inclure d'autres paramètres d'intérêt tels que des indicateurs liés à la mise en œuvre de l'Amendement de Kigali. Une proposition a été faite dans le projet de programme de travail de suivi et d'évaluation</w:t>
      </w:r>
      <w:r w:rsidR="005259B9" w:rsidRPr="00194FAC">
        <w:rPr>
          <w:rStyle w:val="FootnoteReference"/>
          <w:lang w:val="fr-FR"/>
        </w:rPr>
        <w:footnoteReference w:id="7"/>
      </w:r>
      <w:r w:rsidRPr="00194FAC">
        <w:rPr>
          <w:lang w:val="fr-FR"/>
        </w:rPr>
        <w:t xml:space="preserve"> pour explorer cette possibilité. </w:t>
      </w:r>
    </w:p>
    <w:p w14:paraId="459A5B2B" w14:textId="483E58A2" w:rsidR="0094121C" w:rsidRPr="00194FAC" w:rsidRDefault="0074136C" w:rsidP="0095575A">
      <w:pPr>
        <w:pStyle w:val="ListParagraph"/>
        <w:numPr>
          <w:ilvl w:val="0"/>
          <w:numId w:val="32"/>
        </w:numPr>
        <w:spacing w:after="120"/>
        <w:ind w:left="706"/>
        <w:rPr>
          <w:b/>
          <w:bCs/>
          <w:sz w:val="24"/>
          <w:szCs w:val="24"/>
          <w:lang w:val="fr-FR"/>
        </w:rPr>
      </w:pPr>
      <w:r w:rsidRPr="00194FAC">
        <w:rPr>
          <w:b/>
          <w:bCs/>
          <w:sz w:val="24"/>
          <w:szCs w:val="24"/>
          <w:lang w:val="fr-FR"/>
        </w:rPr>
        <w:t>Autres questions portant sur l'élaboration et l'utilisation des RAP</w:t>
      </w:r>
    </w:p>
    <w:p w14:paraId="54875399" w14:textId="1444A488" w:rsidR="00DF1C73" w:rsidRPr="00194FAC" w:rsidRDefault="00B813D4" w:rsidP="0094121C">
      <w:pPr>
        <w:pStyle w:val="Heading1"/>
        <w:widowControl w:val="0"/>
        <w:numPr>
          <w:ilvl w:val="0"/>
          <w:numId w:val="10"/>
        </w:numPr>
        <w:tabs>
          <w:tab w:val="clear" w:pos="0"/>
          <w:tab w:val="num" w:pos="720"/>
        </w:tabs>
        <w:rPr>
          <w:lang w:val="fr-FR"/>
        </w:rPr>
      </w:pPr>
      <w:r w:rsidRPr="00194FAC">
        <w:rPr>
          <w:lang w:val="fr-FR"/>
        </w:rPr>
        <w:t>L'</w:t>
      </w:r>
      <w:r w:rsidR="00194FAC" w:rsidRPr="00194FAC">
        <w:rPr>
          <w:lang w:val="fr-FR"/>
        </w:rPr>
        <w:t>administratrice</w:t>
      </w:r>
      <w:r w:rsidRPr="00194FAC">
        <w:rPr>
          <w:lang w:val="fr-FR"/>
        </w:rPr>
        <w:t xml:space="preserve"> principale, suivi et évaluation note quelques problèmes systématiques et systémiques concernant l'élaboration et l'utilisation des RAP. Certains d'entre elles sont en effet systématiquement signalés par les agences et par le Secrétariat, sous des angles différents mais complémentaires. </w:t>
      </w:r>
    </w:p>
    <w:p w14:paraId="2CC54AF0" w14:textId="4D39CE4D" w:rsidR="001E6C90" w:rsidRPr="00194FAC" w:rsidRDefault="00DF1C73" w:rsidP="0094121C">
      <w:pPr>
        <w:pStyle w:val="Heading1"/>
        <w:widowControl w:val="0"/>
        <w:numPr>
          <w:ilvl w:val="0"/>
          <w:numId w:val="10"/>
        </w:numPr>
        <w:tabs>
          <w:tab w:val="clear" w:pos="0"/>
          <w:tab w:val="num" w:pos="720"/>
        </w:tabs>
        <w:rPr>
          <w:lang w:val="fr-FR"/>
        </w:rPr>
      </w:pPr>
      <w:r w:rsidRPr="00194FAC">
        <w:rPr>
          <w:lang w:val="fr-FR"/>
        </w:rPr>
        <w:t>L'</w:t>
      </w:r>
      <w:r w:rsidR="00194FAC" w:rsidRPr="00194FAC">
        <w:rPr>
          <w:lang w:val="fr-FR"/>
        </w:rPr>
        <w:t>administratrice</w:t>
      </w:r>
      <w:r w:rsidRPr="00194FAC">
        <w:rPr>
          <w:lang w:val="fr-FR"/>
        </w:rPr>
        <w:t xml:space="preserve"> principale, suivi et évaluation note également qu'au sein du Secrétariat, les RAP issus des rapports de vérification sont peu utilisés voire pas du tout. Les informations contenues sont également d'une utilité très limitée à des fins d'évaluation, étant donné que le format a été conçu pour la mise en œuvre du projet, plutôt que pour sa vérification. </w:t>
      </w:r>
    </w:p>
    <w:p w14:paraId="430583B4" w14:textId="28B93210" w:rsidR="0094121C" w:rsidRPr="00194FAC" w:rsidRDefault="003B151D" w:rsidP="00410D62">
      <w:pPr>
        <w:pStyle w:val="Heading1"/>
        <w:numPr>
          <w:ilvl w:val="0"/>
          <w:numId w:val="10"/>
        </w:numPr>
        <w:rPr>
          <w:lang w:val="fr-FR"/>
        </w:rPr>
      </w:pPr>
      <w:r w:rsidRPr="00194FAC">
        <w:rPr>
          <w:lang w:val="fr-FR"/>
        </w:rPr>
        <w:t>L'</w:t>
      </w:r>
      <w:r w:rsidR="00194FAC" w:rsidRPr="00194FAC">
        <w:rPr>
          <w:lang w:val="fr-FR"/>
        </w:rPr>
        <w:t>administratrice</w:t>
      </w:r>
      <w:r w:rsidRPr="00194FAC">
        <w:rPr>
          <w:lang w:val="fr-FR"/>
        </w:rPr>
        <w:t xml:space="preserve"> principale, suivi et évaluation rappelle la décision 90/28(g) et est d'avis qu'il est opportun d'entreprendre un « examen de l'utilité et de la pertinence des RAP, des processus, des modèles et de la connexité avec d'autres sources de données et avec les rapports de vérification ». Cet examen viserait à évaluer la pertinence et la qualité des RAP et des rapports de vérification et pourrait déboucher sur des propositions d'amélioration des formats de rapport actuels, des processus et de l'accessibilité des données. Cet examen est une activité proposée dans le projet de programme de travail de suivi et d'évaluation pour 2023.</w:t>
      </w:r>
      <w:r w:rsidR="008B28BB" w:rsidRPr="00194FAC">
        <w:rPr>
          <w:rStyle w:val="FootnoteReference"/>
          <w:lang w:val="fr-FR"/>
        </w:rPr>
        <w:footnoteReference w:id="8"/>
      </w:r>
    </w:p>
    <w:p w14:paraId="43BECE7C" w14:textId="6E094F1E" w:rsidR="00222C40" w:rsidRPr="00194FAC" w:rsidRDefault="00222C40" w:rsidP="00ED3954">
      <w:pPr>
        <w:pStyle w:val="ListParagraph"/>
        <w:numPr>
          <w:ilvl w:val="0"/>
          <w:numId w:val="32"/>
        </w:numPr>
        <w:spacing w:after="240"/>
        <w:ind w:left="709"/>
        <w:rPr>
          <w:b/>
          <w:bCs/>
          <w:sz w:val="24"/>
          <w:szCs w:val="24"/>
          <w:lang w:val="fr-FR"/>
        </w:rPr>
      </w:pPr>
      <w:r w:rsidRPr="00194FAC">
        <w:rPr>
          <w:b/>
          <w:bCs/>
          <w:sz w:val="24"/>
          <w:szCs w:val="24"/>
          <w:lang w:val="fr-FR"/>
        </w:rPr>
        <w:t>Recommandation</w:t>
      </w:r>
    </w:p>
    <w:p w14:paraId="0A045214" w14:textId="77777777" w:rsidR="00222C40" w:rsidRPr="00194FAC" w:rsidRDefault="00222C40" w:rsidP="000D338E">
      <w:pPr>
        <w:pStyle w:val="Heading1"/>
        <w:widowControl w:val="0"/>
        <w:numPr>
          <w:ilvl w:val="0"/>
          <w:numId w:val="10"/>
        </w:numPr>
        <w:tabs>
          <w:tab w:val="clear" w:pos="0"/>
          <w:tab w:val="num" w:pos="720"/>
        </w:tabs>
        <w:rPr>
          <w:lang w:val="fr-FR"/>
        </w:rPr>
      </w:pPr>
      <w:r w:rsidRPr="00194FAC">
        <w:rPr>
          <w:lang w:val="fr-FR"/>
        </w:rPr>
        <w:t xml:space="preserve">Le Comité exécutif pourrait souhaiter : </w:t>
      </w:r>
    </w:p>
    <w:p w14:paraId="53AE56EF" w14:textId="77777777" w:rsidR="00B813D4" w:rsidRPr="00194FAC" w:rsidRDefault="00222C40" w:rsidP="000D4ACF">
      <w:pPr>
        <w:pStyle w:val="Heading2"/>
        <w:rPr>
          <w:lang w:val="fr-FR"/>
        </w:rPr>
      </w:pPr>
      <w:r w:rsidRPr="00194FAC">
        <w:rPr>
          <w:lang w:val="fr-FR"/>
        </w:rPr>
        <w:t>Prendre note :</w:t>
      </w:r>
    </w:p>
    <w:p w14:paraId="62CD7360" w14:textId="2843B507" w:rsidR="00222C40" w:rsidRPr="00194FAC" w:rsidRDefault="00845BAD" w:rsidP="00B813D4">
      <w:pPr>
        <w:pStyle w:val="Heading3"/>
        <w:numPr>
          <w:ilvl w:val="2"/>
          <w:numId w:val="10"/>
        </w:numPr>
        <w:rPr>
          <w:lang w:val="fr-FR"/>
        </w:rPr>
      </w:pPr>
      <w:r w:rsidRPr="00194FAC">
        <w:rPr>
          <w:lang w:val="fr-FR"/>
        </w:rPr>
        <w:t xml:space="preserve">Du rapport global d’achèvement des projets 2022, figurant dans le document UNEP/OzL.Pro/ExCom/91/19 ; </w:t>
      </w:r>
    </w:p>
    <w:p w14:paraId="3EE8AAC5" w14:textId="535CFEB8" w:rsidR="00845BAD" w:rsidRPr="00194FAC" w:rsidRDefault="0035368A" w:rsidP="00845BAD">
      <w:pPr>
        <w:pStyle w:val="Heading3"/>
        <w:rPr>
          <w:lang w:val="fr-FR"/>
        </w:rPr>
      </w:pPr>
      <w:r w:rsidRPr="00194FAC">
        <w:rPr>
          <w:lang w:val="fr-FR"/>
        </w:rPr>
        <w:t xml:space="preserve">De ce que l'ONUDI a achevé sa mise à jour du RAP pour le secteur de l'entretien en réfrigération en Chine conformément aux décisions 90/28(f) et 88/30 ; </w:t>
      </w:r>
    </w:p>
    <w:p w14:paraId="6855F683" w14:textId="57BB5D1A" w:rsidR="00FC58BA" w:rsidRPr="00194FAC" w:rsidRDefault="00222C40" w:rsidP="00BC3597">
      <w:pPr>
        <w:pStyle w:val="Heading2"/>
        <w:keepNext/>
        <w:keepLines/>
        <w:rPr>
          <w:lang w:val="fr-FR"/>
        </w:rPr>
      </w:pPr>
      <w:r w:rsidRPr="00194FAC">
        <w:rPr>
          <w:lang w:val="fr-FR"/>
        </w:rPr>
        <w:lastRenderedPageBreak/>
        <w:t>Demander</w:t>
      </w:r>
      <w:r w:rsidR="0085194E">
        <w:rPr>
          <w:lang w:val="fr-FR"/>
        </w:rPr>
        <w:t> </w:t>
      </w:r>
      <w:r w:rsidRPr="00194FAC">
        <w:rPr>
          <w:lang w:val="fr-FR"/>
        </w:rPr>
        <w:t>:</w:t>
      </w:r>
    </w:p>
    <w:p w14:paraId="5CEE1A6B" w14:textId="558CD6BA" w:rsidR="007A1293" w:rsidRPr="00194FAC" w:rsidRDefault="007A1293" w:rsidP="00BC3597">
      <w:pPr>
        <w:pStyle w:val="Heading3"/>
        <w:keepNext/>
        <w:keepLines/>
        <w:rPr>
          <w:lang w:val="fr-FR"/>
        </w:rPr>
      </w:pPr>
      <w:r w:rsidRPr="00194FAC">
        <w:rPr>
          <w:lang w:val="fr-FR"/>
        </w:rPr>
        <w:t>Aux agen</w:t>
      </w:r>
      <w:r w:rsidR="0085194E">
        <w:rPr>
          <w:lang w:val="fr-FR"/>
        </w:rPr>
        <w:t>ces bilatérales et d’exécution, de</w:t>
      </w:r>
      <w:r w:rsidRPr="00194FAC">
        <w:rPr>
          <w:lang w:val="fr-FR"/>
        </w:rPr>
        <w:t xml:space="preserve"> soumettre à la 92</w:t>
      </w:r>
      <w:r w:rsidRPr="00194FAC">
        <w:rPr>
          <w:vertAlign w:val="superscript"/>
          <w:lang w:val="fr-FR"/>
        </w:rPr>
        <w:t>e</w:t>
      </w:r>
      <w:r w:rsidRPr="00194FAC">
        <w:rPr>
          <w:lang w:val="fr-FR"/>
        </w:rPr>
        <w:t xml:space="preserve"> réunion les rapports d’achèvement de projets en souffrance concernant des accords pluriannuels et des projets individuels, ou alors d’exposer les raisons pour lesquelles ces rapports n’ont pu être soumis ; </w:t>
      </w:r>
    </w:p>
    <w:p w14:paraId="69B6FEDF" w14:textId="171690BD" w:rsidR="00800ED0" w:rsidRPr="00194FAC" w:rsidRDefault="007A1293" w:rsidP="00BC3597">
      <w:pPr>
        <w:pStyle w:val="Heading3"/>
        <w:keepNext/>
        <w:keepLines/>
        <w:rPr>
          <w:lang w:val="fr-FR"/>
        </w:rPr>
      </w:pPr>
      <w:r w:rsidRPr="00194FAC">
        <w:rPr>
          <w:lang w:val="fr-FR"/>
        </w:rPr>
        <w:t>Aux agences d'exécution principales et coopérantes</w:t>
      </w:r>
      <w:r w:rsidR="0085194E">
        <w:rPr>
          <w:lang w:val="fr-FR"/>
        </w:rPr>
        <w:t>,</w:t>
      </w:r>
      <w:r w:rsidRPr="00194FAC">
        <w:rPr>
          <w:lang w:val="fr-FR"/>
        </w:rPr>
        <w:t xml:space="preserve"> de continuer à coordonner étroitement leur travail pour mettre la dernière main aux sections des RAP qui les concernent, l'objectif étant de faciliter la soumission des rapports par l'agence d'exécution principale en temps utile ;</w:t>
      </w:r>
    </w:p>
    <w:p w14:paraId="31C72632" w14:textId="7CE90D34" w:rsidR="007A1293" w:rsidRPr="00194FAC" w:rsidRDefault="00D30279" w:rsidP="00EB39AD">
      <w:pPr>
        <w:pStyle w:val="Heading3"/>
        <w:numPr>
          <w:ilvl w:val="2"/>
          <w:numId w:val="1"/>
        </w:numPr>
        <w:rPr>
          <w:lang w:val="fr-FR"/>
        </w:rPr>
      </w:pPr>
      <w:r w:rsidRPr="00194FAC">
        <w:rPr>
          <w:lang w:val="fr-FR"/>
        </w:rPr>
        <w:t>Aux agences bilatérales et d’exécution, lors de la communication des données pour la soumission des rapports d’achèvement de projet, de veiller que des informations pertinentes et utiles soient indiquées dans les enseignements tirés et les raisons des retards, au-delà de l'anecdote et de la circonstance, en vue de permettre la formulation de recommandations concrètes visant à l’amélioration de la mise en œuvre à venir de projets ou la reproductibilité de bonnes pratiques ;</w:t>
      </w:r>
    </w:p>
    <w:p w14:paraId="00C2C3F2" w14:textId="351751BF" w:rsidR="00831CDD" w:rsidRPr="00194FAC" w:rsidRDefault="00E138E1" w:rsidP="000D4ACF">
      <w:pPr>
        <w:pStyle w:val="Heading2"/>
        <w:rPr>
          <w:lang w:val="fr-FR"/>
        </w:rPr>
      </w:pPr>
      <w:r w:rsidRPr="00194FAC">
        <w:rPr>
          <w:lang w:val="fr-FR"/>
        </w:rPr>
        <w:t>Aux agences bilatérales et d'exécution, réitérant les décisions 23/8(i) et 81/29, de soumettre des RAP dans les six mois suivant l'achèvement opérationnel des projets afin d'éviter que les demandes de financement portant sur la deuxième tranche ou les tranches suivantes de la phase II ou pour les phases suivantes de les plans de gestion de l'élimination des HCFC soumis pour examen ne soient pas prises en considération ; et</w:t>
      </w:r>
    </w:p>
    <w:p w14:paraId="6A694D99" w14:textId="45E35C26" w:rsidR="00222C40" w:rsidRPr="00194FAC" w:rsidRDefault="00222C40" w:rsidP="00194FAC">
      <w:pPr>
        <w:pStyle w:val="Heading2"/>
        <w:rPr>
          <w:lang w:val="fr-FR"/>
        </w:rPr>
      </w:pPr>
      <w:r w:rsidRPr="00194FAC">
        <w:rPr>
          <w:lang w:val="fr-FR"/>
        </w:rPr>
        <w:t>À toutes les parties impliquées dans la rédaction et la mise en œuvre des accords pluriannuels et des projets individuels, en particulier le Secrétariat et les agences bilatérales et d’exécution, de tenir compte des enseignements tirés des rapports d’achèvement de projet, le cas échéant.</w:t>
      </w:r>
    </w:p>
    <w:p w14:paraId="12C9E710" w14:textId="77777777" w:rsidR="00BC3597" w:rsidRDefault="00BC3597" w:rsidP="00194FAC">
      <w:pPr>
        <w:pStyle w:val="Heading2"/>
        <w:keepNext/>
        <w:keepLines/>
        <w:numPr>
          <w:ilvl w:val="0"/>
          <w:numId w:val="0"/>
        </w:numPr>
        <w:tabs>
          <w:tab w:val="left" w:pos="720"/>
        </w:tabs>
        <w:jc w:val="center"/>
        <w:rPr>
          <w:lang w:val="fr-FR"/>
        </w:rPr>
        <w:sectPr w:rsidR="00BC3597" w:rsidSect="00222C40">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pgNumType w:start="1"/>
          <w:cols w:space="720"/>
          <w:titlePg/>
        </w:sectPr>
      </w:pPr>
    </w:p>
    <w:p w14:paraId="66B21991" w14:textId="77777777" w:rsidR="00BC3597" w:rsidRPr="00831CDD" w:rsidRDefault="00BC3597" w:rsidP="00BC3597">
      <w:pPr>
        <w:pStyle w:val="Heading2"/>
        <w:keepNext/>
        <w:keepLines/>
        <w:numPr>
          <w:ilvl w:val="0"/>
          <w:numId w:val="0"/>
        </w:numPr>
        <w:tabs>
          <w:tab w:val="left" w:pos="720"/>
        </w:tabs>
        <w:jc w:val="center"/>
        <w:rPr>
          <w:b/>
          <w:lang w:val="en-CA"/>
        </w:rPr>
      </w:pPr>
      <w:r w:rsidRPr="00831CDD">
        <w:rPr>
          <w:b/>
          <w:lang w:val="en-CA"/>
        </w:rPr>
        <w:lastRenderedPageBreak/>
        <w:t>Annex I</w:t>
      </w:r>
    </w:p>
    <w:p w14:paraId="598BB7D3" w14:textId="77777777" w:rsidR="00BC3597" w:rsidRPr="00831CDD" w:rsidRDefault="00BC3597" w:rsidP="00BC3597">
      <w:pPr>
        <w:widowControl w:val="0"/>
        <w:spacing w:after="240"/>
        <w:jc w:val="center"/>
        <w:rPr>
          <w:b/>
          <w:lang w:val="en-CA"/>
        </w:rPr>
      </w:pPr>
      <w:r w:rsidRPr="00831CDD">
        <w:rPr>
          <w:b/>
          <w:lang w:val="en-CA"/>
        </w:rPr>
        <w:t>MULTI-YEAR AGREEMENT (MYA) PROJECT COMPLETION REPORTS RECEIVED AFTER THE 90</w:t>
      </w:r>
      <w:r w:rsidRPr="00831CDD">
        <w:rPr>
          <w:b/>
          <w:vertAlign w:val="superscript"/>
          <w:lang w:val="en-CA"/>
        </w:rPr>
        <w:t>TH</w:t>
      </w:r>
      <w:r w:rsidRPr="00831CDD">
        <w:rPr>
          <w:b/>
          <w:lang w:val="en-CA"/>
        </w:rPr>
        <w:t xml:space="preserve"> MEETING</w:t>
      </w:r>
    </w:p>
    <w:tbl>
      <w:tblPr>
        <w:tblW w:w="10065" w:type="dxa"/>
        <w:tblInd w:w="-147" w:type="dxa"/>
        <w:tblLook w:val="04A0" w:firstRow="1" w:lastRow="0" w:firstColumn="1" w:lastColumn="0" w:noHBand="0" w:noVBand="1"/>
      </w:tblPr>
      <w:tblGrid>
        <w:gridCol w:w="1406"/>
        <w:gridCol w:w="4543"/>
        <w:gridCol w:w="1559"/>
        <w:gridCol w:w="2557"/>
      </w:tblGrid>
      <w:tr w:rsidR="00BC3597" w:rsidRPr="00AC1D5C" w14:paraId="1428BF57" w14:textId="77777777" w:rsidTr="00DC769E">
        <w:trPr>
          <w:trHeight w:val="125"/>
        </w:trPr>
        <w:tc>
          <w:tcPr>
            <w:tcW w:w="1406" w:type="dxa"/>
            <w:tcBorders>
              <w:top w:val="single" w:sz="4" w:space="0" w:color="auto"/>
              <w:left w:val="single" w:sz="4" w:space="0" w:color="auto"/>
              <w:bottom w:val="single" w:sz="4" w:space="0" w:color="auto"/>
              <w:right w:val="single" w:sz="4" w:space="0" w:color="auto"/>
            </w:tcBorders>
            <w:shd w:val="clear" w:color="auto" w:fill="auto"/>
            <w:hideMark/>
          </w:tcPr>
          <w:p w14:paraId="601805EC" w14:textId="77777777" w:rsidR="00BC3597" w:rsidRPr="00AC1D5C" w:rsidRDefault="00BC3597" w:rsidP="00DC769E">
            <w:pPr>
              <w:jc w:val="center"/>
              <w:rPr>
                <w:b/>
                <w:bCs/>
                <w:color w:val="000000"/>
                <w:sz w:val="20"/>
                <w:szCs w:val="20"/>
                <w:lang w:val="en-CA" w:eastAsia="en-CA"/>
              </w:rPr>
            </w:pPr>
            <w:r w:rsidRPr="00AC1D5C">
              <w:rPr>
                <w:b/>
                <w:bCs/>
                <w:color w:val="000000"/>
                <w:sz w:val="20"/>
                <w:szCs w:val="20"/>
                <w:lang w:val="en-CA" w:eastAsia="en-CA"/>
              </w:rPr>
              <w:t>Country</w:t>
            </w:r>
          </w:p>
        </w:tc>
        <w:tc>
          <w:tcPr>
            <w:tcW w:w="4543" w:type="dxa"/>
            <w:tcBorders>
              <w:top w:val="single" w:sz="4" w:space="0" w:color="auto"/>
              <w:left w:val="nil"/>
              <w:bottom w:val="single" w:sz="4" w:space="0" w:color="auto"/>
              <w:right w:val="single" w:sz="4" w:space="0" w:color="auto"/>
            </w:tcBorders>
            <w:shd w:val="clear" w:color="auto" w:fill="auto"/>
            <w:hideMark/>
          </w:tcPr>
          <w:p w14:paraId="14A81AA2" w14:textId="77777777" w:rsidR="00BC3597" w:rsidRPr="00AC1D5C" w:rsidRDefault="00BC3597" w:rsidP="00DC769E">
            <w:pPr>
              <w:jc w:val="center"/>
              <w:rPr>
                <w:b/>
                <w:bCs/>
                <w:color w:val="000000"/>
                <w:sz w:val="20"/>
                <w:szCs w:val="20"/>
                <w:lang w:val="en-CA" w:eastAsia="en-CA"/>
              </w:rPr>
            </w:pPr>
            <w:r w:rsidRPr="00AC1D5C">
              <w:rPr>
                <w:b/>
                <w:bCs/>
                <w:color w:val="000000"/>
                <w:sz w:val="20"/>
                <w:szCs w:val="20"/>
                <w:lang w:val="en-CA" w:eastAsia="en-CA"/>
              </w:rPr>
              <w:t>Agreement Title</w:t>
            </w:r>
          </w:p>
        </w:tc>
        <w:tc>
          <w:tcPr>
            <w:tcW w:w="1559" w:type="dxa"/>
            <w:tcBorders>
              <w:top w:val="single" w:sz="4" w:space="0" w:color="auto"/>
              <w:left w:val="nil"/>
              <w:bottom w:val="single" w:sz="4" w:space="0" w:color="auto"/>
              <w:right w:val="single" w:sz="4" w:space="0" w:color="auto"/>
            </w:tcBorders>
            <w:shd w:val="clear" w:color="auto" w:fill="auto"/>
            <w:hideMark/>
          </w:tcPr>
          <w:p w14:paraId="101281E9" w14:textId="77777777" w:rsidR="00BC3597" w:rsidRPr="00AC1D5C" w:rsidRDefault="00BC3597" w:rsidP="00DC769E">
            <w:pPr>
              <w:jc w:val="center"/>
              <w:rPr>
                <w:b/>
                <w:bCs/>
                <w:color w:val="000000"/>
                <w:sz w:val="20"/>
                <w:szCs w:val="20"/>
                <w:lang w:val="en-CA" w:eastAsia="en-CA"/>
              </w:rPr>
            </w:pPr>
            <w:r w:rsidRPr="00AC1D5C">
              <w:rPr>
                <w:b/>
                <w:bCs/>
                <w:color w:val="000000"/>
                <w:sz w:val="20"/>
                <w:szCs w:val="20"/>
                <w:lang w:val="en-CA" w:eastAsia="en-CA"/>
              </w:rPr>
              <w:t>Lead Agency</w:t>
            </w:r>
          </w:p>
        </w:tc>
        <w:tc>
          <w:tcPr>
            <w:tcW w:w="2557" w:type="dxa"/>
            <w:tcBorders>
              <w:top w:val="single" w:sz="4" w:space="0" w:color="auto"/>
              <w:left w:val="nil"/>
              <w:bottom w:val="single" w:sz="4" w:space="0" w:color="auto"/>
              <w:right w:val="single" w:sz="4" w:space="0" w:color="auto"/>
            </w:tcBorders>
            <w:shd w:val="clear" w:color="auto" w:fill="auto"/>
            <w:hideMark/>
          </w:tcPr>
          <w:p w14:paraId="310E7EF1" w14:textId="77777777" w:rsidR="00BC3597" w:rsidRPr="00AC1D5C" w:rsidRDefault="00BC3597" w:rsidP="00DC769E">
            <w:pPr>
              <w:jc w:val="center"/>
              <w:rPr>
                <w:b/>
                <w:bCs/>
                <w:color w:val="000000"/>
                <w:sz w:val="20"/>
                <w:szCs w:val="20"/>
                <w:lang w:val="en-CA" w:eastAsia="en-CA"/>
              </w:rPr>
            </w:pPr>
            <w:r w:rsidRPr="00AC1D5C">
              <w:rPr>
                <w:b/>
                <w:bCs/>
                <w:color w:val="000000"/>
                <w:sz w:val="20"/>
                <w:szCs w:val="20"/>
                <w:lang w:val="en-CA" w:eastAsia="en-CA"/>
              </w:rPr>
              <w:t>Cooperating Agency</w:t>
            </w:r>
          </w:p>
        </w:tc>
      </w:tr>
      <w:tr w:rsidR="00BC3597" w:rsidRPr="00AC1D5C" w14:paraId="58C9F00A" w14:textId="77777777" w:rsidTr="00DC769E">
        <w:trPr>
          <w:trHeight w:val="133"/>
        </w:trPr>
        <w:tc>
          <w:tcPr>
            <w:tcW w:w="1406" w:type="dxa"/>
            <w:tcBorders>
              <w:top w:val="nil"/>
              <w:left w:val="single" w:sz="4" w:space="0" w:color="auto"/>
              <w:bottom w:val="single" w:sz="4" w:space="0" w:color="auto"/>
              <w:right w:val="single" w:sz="4" w:space="0" w:color="auto"/>
            </w:tcBorders>
            <w:shd w:val="clear" w:color="auto" w:fill="auto"/>
            <w:noWrap/>
            <w:hideMark/>
          </w:tcPr>
          <w:p w14:paraId="7A4133A2" w14:textId="77777777" w:rsidR="00BC3597" w:rsidRPr="00AC1D5C" w:rsidRDefault="00BC3597" w:rsidP="00DC769E">
            <w:pPr>
              <w:jc w:val="left"/>
              <w:rPr>
                <w:color w:val="000000"/>
                <w:sz w:val="20"/>
                <w:szCs w:val="20"/>
                <w:lang w:val="en-CA" w:eastAsia="en-CA"/>
              </w:rPr>
            </w:pPr>
            <w:r w:rsidRPr="00AC1D5C">
              <w:rPr>
                <w:color w:val="000000"/>
                <w:sz w:val="20"/>
                <w:szCs w:val="20"/>
                <w:lang w:val="en-CA" w:eastAsia="en-CA"/>
              </w:rPr>
              <w:t>Bahrain</w:t>
            </w:r>
          </w:p>
        </w:tc>
        <w:tc>
          <w:tcPr>
            <w:tcW w:w="4543" w:type="dxa"/>
            <w:tcBorders>
              <w:top w:val="nil"/>
              <w:left w:val="nil"/>
              <w:bottom w:val="single" w:sz="4" w:space="0" w:color="auto"/>
              <w:right w:val="single" w:sz="4" w:space="0" w:color="auto"/>
            </w:tcBorders>
            <w:shd w:val="clear" w:color="auto" w:fill="auto"/>
            <w:noWrap/>
            <w:hideMark/>
          </w:tcPr>
          <w:p w14:paraId="3266D58C" w14:textId="77777777" w:rsidR="00BC3597" w:rsidRPr="00AC1D5C" w:rsidRDefault="00BC3597" w:rsidP="00DC769E">
            <w:pPr>
              <w:jc w:val="left"/>
              <w:rPr>
                <w:color w:val="000000"/>
                <w:sz w:val="20"/>
                <w:szCs w:val="20"/>
                <w:lang w:val="en-CA" w:eastAsia="en-CA"/>
              </w:rPr>
            </w:pPr>
            <w:r w:rsidRPr="00AC1D5C">
              <w:rPr>
                <w:color w:val="000000"/>
                <w:sz w:val="20"/>
                <w:szCs w:val="20"/>
                <w:lang w:val="en-CA" w:eastAsia="en-CA"/>
              </w:rPr>
              <w:t>HCFC Phase Out Plan (Stage I)</w:t>
            </w:r>
          </w:p>
        </w:tc>
        <w:tc>
          <w:tcPr>
            <w:tcW w:w="1559" w:type="dxa"/>
            <w:tcBorders>
              <w:top w:val="nil"/>
              <w:left w:val="nil"/>
              <w:bottom w:val="single" w:sz="4" w:space="0" w:color="auto"/>
              <w:right w:val="single" w:sz="4" w:space="0" w:color="auto"/>
            </w:tcBorders>
            <w:shd w:val="clear" w:color="auto" w:fill="auto"/>
            <w:noWrap/>
            <w:hideMark/>
          </w:tcPr>
          <w:p w14:paraId="2E1B33E7" w14:textId="77777777" w:rsidR="00BC3597" w:rsidRPr="00AC1D5C" w:rsidRDefault="00BC3597" w:rsidP="00DC769E">
            <w:pPr>
              <w:jc w:val="left"/>
              <w:rPr>
                <w:color w:val="000000"/>
                <w:sz w:val="20"/>
                <w:szCs w:val="20"/>
                <w:lang w:val="en-CA" w:eastAsia="en-CA"/>
              </w:rPr>
            </w:pPr>
            <w:r w:rsidRPr="00AC1D5C">
              <w:rPr>
                <w:color w:val="000000"/>
                <w:sz w:val="20"/>
                <w:szCs w:val="20"/>
                <w:lang w:val="en-CA" w:eastAsia="en-CA"/>
              </w:rPr>
              <w:t>UNEP</w:t>
            </w:r>
          </w:p>
        </w:tc>
        <w:tc>
          <w:tcPr>
            <w:tcW w:w="2557" w:type="dxa"/>
            <w:tcBorders>
              <w:top w:val="nil"/>
              <w:left w:val="nil"/>
              <w:bottom w:val="single" w:sz="4" w:space="0" w:color="auto"/>
              <w:right w:val="single" w:sz="4" w:space="0" w:color="auto"/>
            </w:tcBorders>
            <w:shd w:val="clear" w:color="auto" w:fill="auto"/>
            <w:noWrap/>
            <w:hideMark/>
          </w:tcPr>
          <w:p w14:paraId="64A2E8CD" w14:textId="77777777" w:rsidR="00BC3597" w:rsidRPr="00AC1D5C" w:rsidRDefault="00BC3597" w:rsidP="00DC769E">
            <w:pPr>
              <w:jc w:val="left"/>
              <w:rPr>
                <w:color w:val="000000"/>
                <w:sz w:val="20"/>
                <w:szCs w:val="20"/>
                <w:lang w:val="en-CA" w:eastAsia="en-CA"/>
              </w:rPr>
            </w:pPr>
            <w:r w:rsidRPr="00AC1D5C">
              <w:rPr>
                <w:color w:val="000000"/>
                <w:sz w:val="20"/>
                <w:szCs w:val="20"/>
                <w:lang w:val="en-CA" w:eastAsia="en-CA"/>
              </w:rPr>
              <w:t>UNIDO</w:t>
            </w:r>
          </w:p>
        </w:tc>
      </w:tr>
      <w:tr w:rsidR="00BC3597" w:rsidRPr="00AC1D5C" w14:paraId="02CB5BAE" w14:textId="77777777" w:rsidTr="00DC769E">
        <w:trPr>
          <w:trHeight w:val="150"/>
        </w:trPr>
        <w:tc>
          <w:tcPr>
            <w:tcW w:w="1406" w:type="dxa"/>
            <w:tcBorders>
              <w:top w:val="nil"/>
              <w:left w:val="single" w:sz="4" w:space="0" w:color="auto"/>
              <w:bottom w:val="single" w:sz="4" w:space="0" w:color="auto"/>
              <w:right w:val="single" w:sz="4" w:space="0" w:color="auto"/>
            </w:tcBorders>
            <w:shd w:val="clear" w:color="auto" w:fill="auto"/>
            <w:noWrap/>
            <w:hideMark/>
          </w:tcPr>
          <w:p w14:paraId="560A9B3B" w14:textId="77777777" w:rsidR="00BC3597" w:rsidRPr="00AC1D5C" w:rsidRDefault="00BC3597" w:rsidP="00DC769E">
            <w:pPr>
              <w:jc w:val="left"/>
              <w:rPr>
                <w:color w:val="000000"/>
                <w:sz w:val="20"/>
                <w:szCs w:val="20"/>
                <w:lang w:val="en-CA" w:eastAsia="en-CA"/>
              </w:rPr>
            </w:pPr>
            <w:r w:rsidRPr="00AC1D5C">
              <w:rPr>
                <w:color w:val="000000"/>
                <w:sz w:val="20"/>
                <w:szCs w:val="20"/>
                <w:lang w:val="en-CA" w:eastAsia="en-CA"/>
              </w:rPr>
              <w:t>China</w:t>
            </w:r>
          </w:p>
        </w:tc>
        <w:tc>
          <w:tcPr>
            <w:tcW w:w="4543" w:type="dxa"/>
            <w:tcBorders>
              <w:top w:val="nil"/>
              <w:left w:val="nil"/>
              <w:bottom w:val="single" w:sz="4" w:space="0" w:color="auto"/>
              <w:right w:val="single" w:sz="4" w:space="0" w:color="auto"/>
            </w:tcBorders>
            <w:shd w:val="clear" w:color="auto" w:fill="auto"/>
            <w:noWrap/>
            <w:hideMark/>
          </w:tcPr>
          <w:p w14:paraId="6FF1F9FA" w14:textId="77777777" w:rsidR="00BC3597" w:rsidRPr="00AC1D5C" w:rsidRDefault="00BC3597" w:rsidP="00DC769E">
            <w:pPr>
              <w:jc w:val="left"/>
              <w:rPr>
                <w:color w:val="000000"/>
                <w:sz w:val="20"/>
                <w:szCs w:val="20"/>
                <w:lang w:val="en-CA" w:eastAsia="en-CA"/>
              </w:rPr>
            </w:pPr>
            <w:r w:rsidRPr="00AC1D5C">
              <w:rPr>
                <w:color w:val="000000"/>
                <w:sz w:val="20"/>
                <w:szCs w:val="20"/>
                <w:lang w:val="en-CA" w:eastAsia="en-CA"/>
              </w:rPr>
              <w:t>CFCs/CTC/Halon Accelerated Phase-Out Plan</w:t>
            </w:r>
          </w:p>
        </w:tc>
        <w:tc>
          <w:tcPr>
            <w:tcW w:w="1559" w:type="dxa"/>
            <w:tcBorders>
              <w:top w:val="nil"/>
              <w:left w:val="nil"/>
              <w:bottom w:val="single" w:sz="4" w:space="0" w:color="auto"/>
              <w:right w:val="single" w:sz="4" w:space="0" w:color="auto"/>
            </w:tcBorders>
            <w:shd w:val="clear" w:color="auto" w:fill="auto"/>
            <w:noWrap/>
            <w:hideMark/>
          </w:tcPr>
          <w:p w14:paraId="310FD9F7" w14:textId="77777777" w:rsidR="00BC3597" w:rsidRPr="00AC1D5C" w:rsidRDefault="00BC3597" w:rsidP="00DC769E">
            <w:pPr>
              <w:jc w:val="left"/>
              <w:rPr>
                <w:color w:val="000000"/>
                <w:sz w:val="20"/>
                <w:szCs w:val="20"/>
                <w:lang w:val="en-CA" w:eastAsia="en-CA"/>
              </w:rPr>
            </w:pPr>
            <w:r w:rsidRPr="00AC1D5C">
              <w:rPr>
                <w:color w:val="000000"/>
                <w:sz w:val="20"/>
                <w:szCs w:val="20"/>
                <w:lang w:val="en-CA" w:eastAsia="en-CA"/>
              </w:rPr>
              <w:t>IBRD</w:t>
            </w:r>
          </w:p>
        </w:tc>
        <w:tc>
          <w:tcPr>
            <w:tcW w:w="2557" w:type="dxa"/>
            <w:tcBorders>
              <w:top w:val="nil"/>
              <w:left w:val="nil"/>
              <w:bottom w:val="single" w:sz="4" w:space="0" w:color="auto"/>
              <w:right w:val="single" w:sz="4" w:space="0" w:color="auto"/>
            </w:tcBorders>
            <w:shd w:val="clear" w:color="auto" w:fill="auto"/>
            <w:noWrap/>
            <w:hideMark/>
          </w:tcPr>
          <w:p w14:paraId="4829B32B" w14:textId="77777777" w:rsidR="00BC3597" w:rsidRPr="00AC1D5C" w:rsidRDefault="00BC3597" w:rsidP="00DC769E">
            <w:pPr>
              <w:jc w:val="left"/>
              <w:rPr>
                <w:color w:val="000000"/>
                <w:sz w:val="20"/>
                <w:szCs w:val="20"/>
                <w:lang w:val="en-CA" w:eastAsia="en-CA"/>
              </w:rPr>
            </w:pPr>
            <w:r w:rsidRPr="00AC1D5C">
              <w:rPr>
                <w:color w:val="000000"/>
                <w:sz w:val="20"/>
                <w:szCs w:val="20"/>
                <w:lang w:val="en-CA" w:eastAsia="en-CA"/>
              </w:rPr>
              <w:t>United States of America</w:t>
            </w:r>
          </w:p>
        </w:tc>
      </w:tr>
      <w:tr w:rsidR="00BC3597" w:rsidRPr="00AC1D5C" w14:paraId="4DF2D5EA" w14:textId="77777777" w:rsidTr="00DC769E">
        <w:trPr>
          <w:trHeight w:val="276"/>
        </w:trPr>
        <w:tc>
          <w:tcPr>
            <w:tcW w:w="1406" w:type="dxa"/>
            <w:tcBorders>
              <w:top w:val="nil"/>
              <w:left w:val="single" w:sz="4" w:space="0" w:color="auto"/>
              <w:bottom w:val="single" w:sz="4" w:space="0" w:color="auto"/>
              <w:right w:val="single" w:sz="4" w:space="0" w:color="auto"/>
            </w:tcBorders>
            <w:shd w:val="clear" w:color="auto" w:fill="auto"/>
            <w:noWrap/>
            <w:hideMark/>
          </w:tcPr>
          <w:p w14:paraId="4E88DAA2" w14:textId="77777777" w:rsidR="00BC3597" w:rsidRPr="00AC1D5C" w:rsidRDefault="00BC3597" w:rsidP="00DC769E">
            <w:pPr>
              <w:jc w:val="left"/>
              <w:rPr>
                <w:color w:val="000000"/>
                <w:sz w:val="20"/>
                <w:szCs w:val="20"/>
                <w:lang w:val="en-CA" w:eastAsia="en-CA"/>
              </w:rPr>
            </w:pPr>
            <w:r w:rsidRPr="00AC1D5C">
              <w:rPr>
                <w:color w:val="000000"/>
                <w:sz w:val="20"/>
                <w:szCs w:val="20"/>
                <w:lang w:val="en-CA" w:eastAsia="en-CA"/>
              </w:rPr>
              <w:t>China</w:t>
            </w:r>
          </w:p>
        </w:tc>
        <w:tc>
          <w:tcPr>
            <w:tcW w:w="4543" w:type="dxa"/>
            <w:tcBorders>
              <w:top w:val="nil"/>
              <w:left w:val="nil"/>
              <w:bottom w:val="single" w:sz="4" w:space="0" w:color="auto"/>
              <w:right w:val="single" w:sz="4" w:space="0" w:color="auto"/>
            </w:tcBorders>
            <w:shd w:val="clear" w:color="auto" w:fill="auto"/>
            <w:noWrap/>
            <w:hideMark/>
          </w:tcPr>
          <w:p w14:paraId="73384A13" w14:textId="77777777" w:rsidR="00BC3597" w:rsidRPr="00AC1D5C" w:rsidRDefault="00BC3597" w:rsidP="00DC769E">
            <w:pPr>
              <w:jc w:val="left"/>
              <w:rPr>
                <w:color w:val="000000"/>
                <w:sz w:val="20"/>
                <w:szCs w:val="20"/>
                <w:lang w:val="en-CA" w:eastAsia="en-CA"/>
              </w:rPr>
            </w:pPr>
            <w:r w:rsidRPr="00AC1D5C">
              <w:rPr>
                <w:color w:val="000000"/>
                <w:sz w:val="20"/>
                <w:szCs w:val="20"/>
                <w:lang w:val="en-CA" w:eastAsia="en-CA"/>
              </w:rPr>
              <w:t>HCFC Phase Out Plan (Stage I) Room Air Conditioning (RAC)</w:t>
            </w:r>
          </w:p>
        </w:tc>
        <w:tc>
          <w:tcPr>
            <w:tcW w:w="1559" w:type="dxa"/>
            <w:tcBorders>
              <w:top w:val="nil"/>
              <w:left w:val="nil"/>
              <w:bottom w:val="single" w:sz="4" w:space="0" w:color="auto"/>
              <w:right w:val="single" w:sz="4" w:space="0" w:color="auto"/>
            </w:tcBorders>
            <w:shd w:val="clear" w:color="auto" w:fill="auto"/>
            <w:noWrap/>
            <w:hideMark/>
          </w:tcPr>
          <w:p w14:paraId="517EA7D9" w14:textId="77777777" w:rsidR="00BC3597" w:rsidRPr="00AC1D5C" w:rsidRDefault="00BC3597" w:rsidP="00DC769E">
            <w:pPr>
              <w:jc w:val="left"/>
              <w:rPr>
                <w:color w:val="000000"/>
                <w:sz w:val="20"/>
                <w:szCs w:val="20"/>
                <w:lang w:val="en-CA" w:eastAsia="en-CA"/>
              </w:rPr>
            </w:pPr>
            <w:r w:rsidRPr="00AC1D5C">
              <w:rPr>
                <w:color w:val="000000"/>
                <w:sz w:val="20"/>
                <w:szCs w:val="20"/>
                <w:lang w:val="en-CA" w:eastAsia="en-CA"/>
              </w:rPr>
              <w:t>UNIDO</w:t>
            </w:r>
          </w:p>
        </w:tc>
        <w:tc>
          <w:tcPr>
            <w:tcW w:w="2557" w:type="dxa"/>
            <w:tcBorders>
              <w:top w:val="nil"/>
              <w:left w:val="nil"/>
              <w:bottom w:val="single" w:sz="4" w:space="0" w:color="auto"/>
              <w:right w:val="single" w:sz="4" w:space="0" w:color="auto"/>
            </w:tcBorders>
            <w:shd w:val="clear" w:color="auto" w:fill="auto"/>
            <w:noWrap/>
            <w:hideMark/>
          </w:tcPr>
          <w:p w14:paraId="02FA0DDF" w14:textId="77777777" w:rsidR="00BC3597" w:rsidRPr="00AC1D5C" w:rsidRDefault="00BC3597" w:rsidP="00DC769E">
            <w:pPr>
              <w:jc w:val="left"/>
              <w:rPr>
                <w:color w:val="000000"/>
                <w:sz w:val="20"/>
                <w:szCs w:val="20"/>
                <w:lang w:val="en-CA" w:eastAsia="en-CA"/>
              </w:rPr>
            </w:pPr>
            <w:r w:rsidRPr="00AC1D5C">
              <w:rPr>
                <w:color w:val="000000"/>
                <w:sz w:val="20"/>
                <w:szCs w:val="20"/>
                <w:lang w:val="en-CA" w:eastAsia="en-CA"/>
              </w:rPr>
              <w:t> </w:t>
            </w:r>
          </w:p>
        </w:tc>
      </w:tr>
      <w:tr w:rsidR="00BC3597" w:rsidRPr="00AC1D5C" w14:paraId="03CD3AB5" w14:textId="77777777" w:rsidTr="00DC769E">
        <w:trPr>
          <w:trHeight w:val="77"/>
        </w:trPr>
        <w:tc>
          <w:tcPr>
            <w:tcW w:w="1406" w:type="dxa"/>
            <w:tcBorders>
              <w:top w:val="nil"/>
              <w:left w:val="single" w:sz="4" w:space="0" w:color="auto"/>
              <w:bottom w:val="single" w:sz="4" w:space="0" w:color="auto"/>
              <w:right w:val="single" w:sz="4" w:space="0" w:color="auto"/>
            </w:tcBorders>
            <w:shd w:val="clear" w:color="auto" w:fill="auto"/>
            <w:noWrap/>
            <w:hideMark/>
          </w:tcPr>
          <w:p w14:paraId="78054ACC" w14:textId="77777777" w:rsidR="00BC3597" w:rsidRPr="00AC1D5C" w:rsidRDefault="00BC3597" w:rsidP="00DC769E">
            <w:pPr>
              <w:jc w:val="left"/>
              <w:rPr>
                <w:color w:val="000000"/>
                <w:sz w:val="20"/>
                <w:szCs w:val="20"/>
                <w:lang w:val="en-CA" w:eastAsia="en-CA"/>
              </w:rPr>
            </w:pPr>
            <w:r w:rsidRPr="00AC1D5C">
              <w:rPr>
                <w:color w:val="000000"/>
                <w:sz w:val="20"/>
                <w:szCs w:val="20"/>
                <w:lang w:val="en-CA" w:eastAsia="en-CA"/>
              </w:rPr>
              <w:t>China</w:t>
            </w:r>
          </w:p>
        </w:tc>
        <w:tc>
          <w:tcPr>
            <w:tcW w:w="4543" w:type="dxa"/>
            <w:tcBorders>
              <w:top w:val="nil"/>
              <w:left w:val="nil"/>
              <w:bottom w:val="single" w:sz="4" w:space="0" w:color="auto"/>
              <w:right w:val="single" w:sz="4" w:space="0" w:color="auto"/>
            </w:tcBorders>
            <w:shd w:val="clear" w:color="auto" w:fill="auto"/>
            <w:noWrap/>
            <w:hideMark/>
          </w:tcPr>
          <w:p w14:paraId="7E136E50" w14:textId="77777777" w:rsidR="00BC3597" w:rsidRPr="00AC1D5C" w:rsidRDefault="00BC3597" w:rsidP="00DC769E">
            <w:pPr>
              <w:jc w:val="left"/>
              <w:rPr>
                <w:color w:val="000000"/>
                <w:sz w:val="20"/>
                <w:szCs w:val="20"/>
                <w:lang w:val="en-CA" w:eastAsia="en-CA"/>
              </w:rPr>
            </w:pPr>
            <w:r w:rsidRPr="00AC1D5C">
              <w:rPr>
                <w:color w:val="000000"/>
                <w:sz w:val="20"/>
                <w:szCs w:val="20"/>
                <w:lang w:val="en-CA" w:eastAsia="en-CA"/>
              </w:rPr>
              <w:t>Production Methyl Bromide</w:t>
            </w:r>
          </w:p>
        </w:tc>
        <w:tc>
          <w:tcPr>
            <w:tcW w:w="1559" w:type="dxa"/>
            <w:tcBorders>
              <w:top w:val="nil"/>
              <w:left w:val="nil"/>
              <w:bottom w:val="single" w:sz="4" w:space="0" w:color="auto"/>
              <w:right w:val="single" w:sz="4" w:space="0" w:color="auto"/>
            </w:tcBorders>
            <w:shd w:val="clear" w:color="auto" w:fill="auto"/>
            <w:noWrap/>
            <w:hideMark/>
          </w:tcPr>
          <w:p w14:paraId="4A7BFD28" w14:textId="77777777" w:rsidR="00BC3597" w:rsidRPr="00AC1D5C" w:rsidRDefault="00BC3597" w:rsidP="00DC769E">
            <w:pPr>
              <w:jc w:val="left"/>
              <w:rPr>
                <w:color w:val="000000"/>
                <w:sz w:val="20"/>
                <w:szCs w:val="20"/>
                <w:lang w:val="en-CA" w:eastAsia="en-CA"/>
              </w:rPr>
            </w:pPr>
            <w:r w:rsidRPr="00AC1D5C">
              <w:rPr>
                <w:color w:val="000000"/>
                <w:sz w:val="20"/>
                <w:szCs w:val="20"/>
                <w:lang w:val="en-CA" w:eastAsia="en-CA"/>
              </w:rPr>
              <w:t>UNIDO</w:t>
            </w:r>
          </w:p>
        </w:tc>
        <w:tc>
          <w:tcPr>
            <w:tcW w:w="2557" w:type="dxa"/>
            <w:tcBorders>
              <w:top w:val="nil"/>
              <w:left w:val="nil"/>
              <w:bottom w:val="single" w:sz="4" w:space="0" w:color="auto"/>
              <w:right w:val="single" w:sz="4" w:space="0" w:color="auto"/>
            </w:tcBorders>
            <w:shd w:val="clear" w:color="auto" w:fill="auto"/>
            <w:noWrap/>
            <w:hideMark/>
          </w:tcPr>
          <w:p w14:paraId="11ABB862" w14:textId="77777777" w:rsidR="00BC3597" w:rsidRPr="00AC1D5C" w:rsidRDefault="00BC3597" w:rsidP="00DC769E">
            <w:pPr>
              <w:jc w:val="left"/>
              <w:rPr>
                <w:color w:val="000000"/>
                <w:sz w:val="20"/>
                <w:szCs w:val="20"/>
                <w:lang w:val="en-CA" w:eastAsia="en-CA"/>
              </w:rPr>
            </w:pPr>
            <w:r w:rsidRPr="00AC1D5C">
              <w:rPr>
                <w:color w:val="000000"/>
                <w:sz w:val="20"/>
                <w:szCs w:val="20"/>
                <w:lang w:val="en-CA" w:eastAsia="en-CA"/>
              </w:rPr>
              <w:t> </w:t>
            </w:r>
          </w:p>
        </w:tc>
      </w:tr>
      <w:tr w:rsidR="00BC3597" w:rsidRPr="00AC1D5C" w14:paraId="6B5707FC" w14:textId="77777777" w:rsidTr="00DC769E">
        <w:trPr>
          <w:trHeight w:val="94"/>
        </w:trPr>
        <w:tc>
          <w:tcPr>
            <w:tcW w:w="1406" w:type="dxa"/>
            <w:tcBorders>
              <w:top w:val="nil"/>
              <w:left w:val="single" w:sz="4" w:space="0" w:color="auto"/>
              <w:bottom w:val="single" w:sz="4" w:space="0" w:color="auto"/>
              <w:right w:val="single" w:sz="4" w:space="0" w:color="auto"/>
            </w:tcBorders>
            <w:shd w:val="clear" w:color="auto" w:fill="auto"/>
            <w:noWrap/>
            <w:hideMark/>
          </w:tcPr>
          <w:p w14:paraId="7351E095" w14:textId="77777777" w:rsidR="00BC3597" w:rsidRPr="00AC1D5C" w:rsidRDefault="00BC3597" w:rsidP="00DC769E">
            <w:pPr>
              <w:jc w:val="left"/>
              <w:rPr>
                <w:color w:val="000000"/>
                <w:sz w:val="20"/>
                <w:szCs w:val="20"/>
                <w:lang w:val="en-CA" w:eastAsia="en-CA"/>
              </w:rPr>
            </w:pPr>
            <w:r w:rsidRPr="00AC1D5C">
              <w:rPr>
                <w:color w:val="000000"/>
                <w:sz w:val="20"/>
                <w:szCs w:val="20"/>
                <w:lang w:val="en-CA" w:eastAsia="en-CA"/>
              </w:rPr>
              <w:t>Costa Rica</w:t>
            </w:r>
          </w:p>
        </w:tc>
        <w:tc>
          <w:tcPr>
            <w:tcW w:w="4543" w:type="dxa"/>
            <w:tcBorders>
              <w:top w:val="nil"/>
              <w:left w:val="nil"/>
              <w:bottom w:val="single" w:sz="4" w:space="0" w:color="auto"/>
              <w:right w:val="single" w:sz="4" w:space="0" w:color="auto"/>
            </w:tcBorders>
            <w:shd w:val="clear" w:color="auto" w:fill="auto"/>
            <w:noWrap/>
            <w:hideMark/>
          </w:tcPr>
          <w:p w14:paraId="2721A220" w14:textId="77777777" w:rsidR="00BC3597" w:rsidRPr="00AC1D5C" w:rsidRDefault="00BC3597" w:rsidP="00DC769E">
            <w:pPr>
              <w:jc w:val="left"/>
              <w:rPr>
                <w:color w:val="000000"/>
                <w:sz w:val="20"/>
                <w:szCs w:val="20"/>
                <w:lang w:val="en-CA" w:eastAsia="en-CA"/>
              </w:rPr>
            </w:pPr>
            <w:r w:rsidRPr="00AC1D5C">
              <w:rPr>
                <w:color w:val="000000"/>
                <w:sz w:val="20"/>
                <w:szCs w:val="20"/>
                <w:lang w:val="en-CA" w:eastAsia="en-CA"/>
              </w:rPr>
              <w:t>HCFC Phase Out Plan (Stage I)</w:t>
            </w:r>
          </w:p>
        </w:tc>
        <w:tc>
          <w:tcPr>
            <w:tcW w:w="1559" w:type="dxa"/>
            <w:tcBorders>
              <w:top w:val="nil"/>
              <w:left w:val="nil"/>
              <w:bottom w:val="single" w:sz="4" w:space="0" w:color="auto"/>
              <w:right w:val="single" w:sz="4" w:space="0" w:color="auto"/>
            </w:tcBorders>
            <w:shd w:val="clear" w:color="auto" w:fill="auto"/>
            <w:noWrap/>
            <w:hideMark/>
          </w:tcPr>
          <w:p w14:paraId="505571FA" w14:textId="77777777" w:rsidR="00BC3597" w:rsidRPr="00AC1D5C" w:rsidRDefault="00BC3597" w:rsidP="00DC769E">
            <w:pPr>
              <w:jc w:val="left"/>
              <w:rPr>
                <w:color w:val="000000"/>
                <w:sz w:val="20"/>
                <w:szCs w:val="20"/>
                <w:lang w:val="en-CA" w:eastAsia="en-CA"/>
              </w:rPr>
            </w:pPr>
            <w:r w:rsidRPr="00AC1D5C">
              <w:rPr>
                <w:color w:val="000000"/>
                <w:sz w:val="20"/>
                <w:szCs w:val="20"/>
                <w:lang w:val="en-CA" w:eastAsia="en-CA"/>
              </w:rPr>
              <w:t>UNDP</w:t>
            </w:r>
          </w:p>
        </w:tc>
        <w:tc>
          <w:tcPr>
            <w:tcW w:w="2557" w:type="dxa"/>
            <w:tcBorders>
              <w:top w:val="nil"/>
              <w:left w:val="nil"/>
              <w:bottom w:val="single" w:sz="4" w:space="0" w:color="auto"/>
              <w:right w:val="single" w:sz="4" w:space="0" w:color="auto"/>
            </w:tcBorders>
            <w:shd w:val="clear" w:color="auto" w:fill="auto"/>
            <w:noWrap/>
            <w:hideMark/>
          </w:tcPr>
          <w:p w14:paraId="7902612E" w14:textId="77777777" w:rsidR="00BC3597" w:rsidRPr="00AC1D5C" w:rsidRDefault="00BC3597" w:rsidP="00DC769E">
            <w:pPr>
              <w:jc w:val="left"/>
              <w:rPr>
                <w:color w:val="000000"/>
                <w:sz w:val="20"/>
                <w:szCs w:val="20"/>
                <w:lang w:val="en-CA" w:eastAsia="en-CA"/>
              </w:rPr>
            </w:pPr>
            <w:r w:rsidRPr="00AC1D5C">
              <w:rPr>
                <w:color w:val="000000"/>
                <w:sz w:val="20"/>
                <w:szCs w:val="20"/>
                <w:lang w:val="en-CA" w:eastAsia="en-CA"/>
              </w:rPr>
              <w:t> </w:t>
            </w:r>
          </w:p>
        </w:tc>
      </w:tr>
      <w:tr w:rsidR="00BC3597" w:rsidRPr="00AC1D5C" w14:paraId="60B0EC94" w14:textId="77777777" w:rsidTr="00DC769E">
        <w:trPr>
          <w:trHeight w:val="113"/>
        </w:trPr>
        <w:tc>
          <w:tcPr>
            <w:tcW w:w="1406" w:type="dxa"/>
            <w:tcBorders>
              <w:top w:val="nil"/>
              <w:left w:val="single" w:sz="4" w:space="0" w:color="auto"/>
              <w:bottom w:val="single" w:sz="4" w:space="0" w:color="auto"/>
              <w:right w:val="single" w:sz="4" w:space="0" w:color="auto"/>
            </w:tcBorders>
            <w:shd w:val="clear" w:color="auto" w:fill="auto"/>
            <w:noWrap/>
            <w:hideMark/>
          </w:tcPr>
          <w:p w14:paraId="04DA4C81" w14:textId="77777777" w:rsidR="00BC3597" w:rsidRPr="00AC1D5C" w:rsidRDefault="00BC3597" w:rsidP="00DC769E">
            <w:pPr>
              <w:jc w:val="left"/>
              <w:rPr>
                <w:color w:val="000000"/>
                <w:sz w:val="20"/>
                <w:szCs w:val="20"/>
                <w:lang w:val="en-CA" w:eastAsia="en-CA"/>
              </w:rPr>
            </w:pPr>
            <w:r w:rsidRPr="00AC1D5C">
              <w:rPr>
                <w:color w:val="000000"/>
                <w:sz w:val="20"/>
                <w:szCs w:val="20"/>
                <w:lang w:val="en-CA" w:eastAsia="en-CA"/>
              </w:rPr>
              <w:t>Maldives</w:t>
            </w:r>
          </w:p>
        </w:tc>
        <w:tc>
          <w:tcPr>
            <w:tcW w:w="4543" w:type="dxa"/>
            <w:tcBorders>
              <w:top w:val="nil"/>
              <w:left w:val="nil"/>
              <w:bottom w:val="single" w:sz="4" w:space="0" w:color="auto"/>
              <w:right w:val="single" w:sz="4" w:space="0" w:color="auto"/>
            </w:tcBorders>
            <w:shd w:val="clear" w:color="auto" w:fill="auto"/>
            <w:noWrap/>
            <w:hideMark/>
          </w:tcPr>
          <w:p w14:paraId="45B5B160" w14:textId="77777777" w:rsidR="00BC3597" w:rsidRPr="00AC1D5C" w:rsidRDefault="00BC3597" w:rsidP="00DC769E">
            <w:pPr>
              <w:jc w:val="left"/>
              <w:rPr>
                <w:color w:val="000000"/>
                <w:sz w:val="20"/>
                <w:szCs w:val="20"/>
                <w:lang w:val="en-CA" w:eastAsia="en-CA"/>
              </w:rPr>
            </w:pPr>
            <w:r w:rsidRPr="00AC1D5C">
              <w:rPr>
                <w:color w:val="000000"/>
                <w:sz w:val="20"/>
                <w:szCs w:val="20"/>
                <w:lang w:val="en-CA" w:eastAsia="en-CA"/>
              </w:rPr>
              <w:t>HCFC Phase Out Plan (Stage I)</w:t>
            </w:r>
          </w:p>
        </w:tc>
        <w:tc>
          <w:tcPr>
            <w:tcW w:w="1559" w:type="dxa"/>
            <w:tcBorders>
              <w:top w:val="nil"/>
              <w:left w:val="nil"/>
              <w:bottom w:val="single" w:sz="4" w:space="0" w:color="auto"/>
              <w:right w:val="single" w:sz="4" w:space="0" w:color="auto"/>
            </w:tcBorders>
            <w:shd w:val="clear" w:color="auto" w:fill="auto"/>
            <w:noWrap/>
            <w:hideMark/>
          </w:tcPr>
          <w:p w14:paraId="666298C6" w14:textId="77777777" w:rsidR="00BC3597" w:rsidRPr="00AC1D5C" w:rsidRDefault="00BC3597" w:rsidP="00DC769E">
            <w:pPr>
              <w:jc w:val="left"/>
              <w:rPr>
                <w:color w:val="000000"/>
                <w:sz w:val="20"/>
                <w:szCs w:val="20"/>
                <w:lang w:val="en-CA" w:eastAsia="en-CA"/>
              </w:rPr>
            </w:pPr>
            <w:r w:rsidRPr="00AC1D5C">
              <w:rPr>
                <w:color w:val="000000"/>
                <w:sz w:val="20"/>
                <w:szCs w:val="20"/>
                <w:lang w:val="en-CA" w:eastAsia="en-CA"/>
              </w:rPr>
              <w:t>UNEP</w:t>
            </w:r>
          </w:p>
        </w:tc>
        <w:tc>
          <w:tcPr>
            <w:tcW w:w="2557" w:type="dxa"/>
            <w:tcBorders>
              <w:top w:val="nil"/>
              <w:left w:val="nil"/>
              <w:bottom w:val="single" w:sz="4" w:space="0" w:color="auto"/>
              <w:right w:val="single" w:sz="4" w:space="0" w:color="auto"/>
            </w:tcBorders>
            <w:shd w:val="clear" w:color="auto" w:fill="auto"/>
            <w:noWrap/>
            <w:hideMark/>
          </w:tcPr>
          <w:p w14:paraId="6F8BC928" w14:textId="77777777" w:rsidR="00BC3597" w:rsidRPr="00AC1D5C" w:rsidRDefault="00BC3597" w:rsidP="00DC769E">
            <w:pPr>
              <w:jc w:val="left"/>
              <w:rPr>
                <w:color w:val="000000"/>
                <w:sz w:val="20"/>
                <w:szCs w:val="20"/>
                <w:lang w:val="en-CA" w:eastAsia="en-CA"/>
              </w:rPr>
            </w:pPr>
            <w:r w:rsidRPr="00AC1D5C">
              <w:rPr>
                <w:color w:val="000000"/>
                <w:sz w:val="20"/>
                <w:szCs w:val="20"/>
                <w:lang w:val="en-CA" w:eastAsia="en-CA"/>
              </w:rPr>
              <w:t>UNDP</w:t>
            </w:r>
          </w:p>
        </w:tc>
      </w:tr>
      <w:tr w:rsidR="00BC3597" w:rsidRPr="00AC1D5C" w14:paraId="2C223A7B" w14:textId="77777777" w:rsidTr="00DC769E">
        <w:trPr>
          <w:trHeight w:val="47"/>
        </w:trPr>
        <w:tc>
          <w:tcPr>
            <w:tcW w:w="1406" w:type="dxa"/>
            <w:tcBorders>
              <w:top w:val="nil"/>
              <w:left w:val="single" w:sz="4" w:space="0" w:color="auto"/>
              <w:bottom w:val="single" w:sz="4" w:space="0" w:color="auto"/>
              <w:right w:val="single" w:sz="4" w:space="0" w:color="auto"/>
            </w:tcBorders>
            <w:shd w:val="clear" w:color="auto" w:fill="auto"/>
            <w:noWrap/>
            <w:hideMark/>
          </w:tcPr>
          <w:p w14:paraId="7E70DD14" w14:textId="77777777" w:rsidR="00BC3597" w:rsidRPr="00AC1D5C" w:rsidRDefault="00BC3597" w:rsidP="00DC769E">
            <w:pPr>
              <w:jc w:val="left"/>
              <w:rPr>
                <w:color w:val="000000"/>
                <w:sz w:val="20"/>
                <w:szCs w:val="20"/>
                <w:lang w:val="en-CA" w:eastAsia="en-CA"/>
              </w:rPr>
            </w:pPr>
            <w:r w:rsidRPr="00AC1D5C">
              <w:rPr>
                <w:color w:val="000000"/>
                <w:sz w:val="20"/>
                <w:szCs w:val="20"/>
                <w:lang w:val="en-CA" w:eastAsia="en-CA"/>
              </w:rPr>
              <w:t>Tunisia</w:t>
            </w:r>
          </w:p>
        </w:tc>
        <w:tc>
          <w:tcPr>
            <w:tcW w:w="4543" w:type="dxa"/>
            <w:tcBorders>
              <w:top w:val="nil"/>
              <w:left w:val="nil"/>
              <w:bottom w:val="single" w:sz="4" w:space="0" w:color="auto"/>
              <w:right w:val="single" w:sz="4" w:space="0" w:color="auto"/>
            </w:tcBorders>
            <w:shd w:val="clear" w:color="auto" w:fill="auto"/>
            <w:noWrap/>
            <w:hideMark/>
          </w:tcPr>
          <w:p w14:paraId="4ADE3702" w14:textId="77777777" w:rsidR="00BC3597" w:rsidRPr="00AC1D5C" w:rsidRDefault="00BC3597" w:rsidP="00DC769E">
            <w:pPr>
              <w:jc w:val="left"/>
              <w:rPr>
                <w:color w:val="000000"/>
                <w:sz w:val="20"/>
                <w:szCs w:val="20"/>
                <w:lang w:val="en-CA" w:eastAsia="en-CA"/>
              </w:rPr>
            </w:pPr>
            <w:r w:rsidRPr="00AC1D5C">
              <w:rPr>
                <w:color w:val="000000"/>
                <w:sz w:val="20"/>
                <w:szCs w:val="20"/>
                <w:lang w:val="en-CA" w:eastAsia="en-CA"/>
              </w:rPr>
              <w:t>HCFC Phase Out Plan (Stage I)</w:t>
            </w:r>
          </w:p>
        </w:tc>
        <w:tc>
          <w:tcPr>
            <w:tcW w:w="1559" w:type="dxa"/>
            <w:tcBorders>
              <w:top w:val="nil"/>
              <w:left w:val="nil"/>
              <w:bottom w:val="single" w:sz="4" w:space="0" w:color="auto"/>
              <w:right w:val="single" w:sz="4" w:space="0" w:color="auto"/>
            </w:tcBorders>
            <w:shd w:val="clear" w:color="auto" w:fill="auto"/>
            <w:noWrap/>
            <w:hideMark/>
          </w:tcPr>
          <w:p w14:paraId="49F1338C" w14:textId="77777777" w:rsidR="00BC3597" w:rsidRPr="00AC1D5C" w:rsidRDefault="00BC3597" w:rsidP="00DC769E">
            <w:pPr>
              <w:jc w:val="left"/>
              <w:rPr>
                <w:color w:val="000000"/>
                <w:sz w:val="20"/>
                <w:szCs w:val="20"/>
                <w:lang w:val="en-CA" w:eastAsia="en-CA"/>
              </w:rPr>
            </w:pPr>
            <w:r w:rsidRPr="00AC1D5C">
              <w:rPr>
                <w:color w:val="000000"/>
                <w:sz w:val="20"/>
                <w:szCs w:val="20"/>
                <w:lang w:val="en-CA" w:eastAsia="en-CA"/>
              </w:rPr>
              <w:t>UNIDO</w:t>
            </w:r>
          </w:p>
        </w:tc>
        <w:tc>
          <w:tcPr>
            <w:tcW w:w="2557" w:type="dxa"/>
            <w:tcBorders>
              <w:top w:val="nil"/>
              <w:left w:val="nil"/>
              <w:bottom w:val="single" w:sz="4" w:space="0" w:color="auto"/>
              <w:right w:val="single" w:sz="4" w:space="0" w:color="auto"/>
            </w:tcBorders>
            <w:shd w:val="clear" w:color="auto" w:fill="auto"/>
            <w:noWrap/>
            <w:hideMark/>
          </w:tcPr>
          <w:p w14:paraId="45536A4F" w14:textId="77777777" w:rsidR="00BC3597" w:rsidRPr="00AC1D5C" w:rsidRDefault="00BC3597" w:rsidP="00DC769E">
            <w:pPr>
              <w:jc w:val="left"/>
              <w:rPr>
                <w:color w:val="000000"/>
                <w:sz w:val="20"/>
                <w:szCs w:val="20"/>
                <w:lang w:val="en-CA" w:eastAsia="en-CA"/>
              </w:rPr>
            </w:pPr>
            <w:r w:rsidRPr="00AC1D5C">
              <w:rPr>
                <w:color w:val="000000"/>
                <w:sz w:val="20"/>
                <w:szCs w:val="20"/>
                <w:lang w:val="en-CA" w:eastAsia="en-CA"/>
              </w:rPr>
              <w:t>UNEP/France</w:t>
            </w:r>
          </w:p>
        </w:tc>
      </w:tr>
    </w:tbl>
    <w:p w14:paraId="382A5C19" w14:textId="77777777" w:rsidR="00BC3597" w:rsidRDefault="00BC3597" w:rsidP="00BC3597">
      <w:pPr>
        <w:widowControl w:val="0"/>
        <w:spacing w:after="240"/>
        <w:jc w:val="center"/>
        <w:rPr>
          <w:b/>
          <w:lang w:val="en-CA"/>
        </w:rPr>
      </w:pPr>
    </w:p>
    <w:p w14:paraId="4C1BF5A3" w14:textId="77777777" w:rsidR="00BC3597" w:rsidRPr="00BF17D1" w:rsidRDefault="00BC3597" w:rsidP="00BC3597">
      <w:pPr>
        <w:widowControl w:val="0"/>
        <w:spacing w:after="240"/>
        <w:jc w:val="center"/>
        <w:rPr>
          <w:b/>
          <w:lang w:val="en-CA"/>
        </w:rPr>
      </w:pPr>
    </w:p>
    <w:p w14:paraId="67AB3DC9" w14:textId="77777777" w:rsidR="00BC3597" w:rsidRPr="008C3CF8" w:rsidRDefault="00BC3597" w:rsidP="00BC3597">
      <w:pPr>
        <w:widowControl w:val="0"/>
        <w:spacing w:after="240"/>
        <w:jc w:val="center"/>
        <w:rPr>
          <w:b/>
          <w:lang w:val="en-CA"/>
        </w:rPr>
      </w:pPr>
    </w:p>
    <w:p w14:paraId="585920F7" w14:textId="77777777" w:rsidR="00BC3597" w:rsidRDefault="00BC3597" w:rsidP="00BC3597">
      <w:pPr>
        <w:widowControl w:val="0"/>
        <w:spacing w:after="240"/>
        <w:jc w:val="center"/>
        <w:rPr>
          <w:b/>
          <w:lang w:val="en-CA"/>
        </w:rPr>
      </w:pPr>
    </w:p>
    <w:p w14:paraId="2F6E447A" w14:textId="1D7E214A" w:rsidR="00BC3597" w:rsidRPr="00BC3597" w:rsidRDefault="00BC3597" w:rsidP="00BC3597">
      <w:pPr>
        <w:tabs>
          <w:tab w:val="center" w:pos="4680"/>
        </w:tabs>
        <w:rPr>
          <w:lang w:val="en-CA"/>
        </w:rPr>
        <w:sectPr w:rsidR="00BC3597" w:rsidRPr="00BC3597" w:rsidSect="002F2E98">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pPr>
      <w:r>
        <w:rPr>
          <w:lang w:val="en-CA"/>
        </w:rPr>
        <w:tab/>
      </w:r>
    </w:p>
    <w:p w14:paraId="3445CAD9" w14:textId="77777777" w:rsidR="00BC3597" w:rsidRPr="00831CDD" w:rsidRDefault="00BC3597" w:rsidP="00BC3597">
      <w:pPr>
        <w:widowControl w:val="0"/>
        <w:spacing w:after="240"/>
        <w:jc w:val="center"/>
        <w:rPr>
          <w:b/>
          <w:lang w:val="en-CA"/>
        </w:rPr>
      </w:pPr>
      <w:r w:rsidRPr="00831CDD">
        <w:rPr>
          <w:b/>
          <w:lang w:val="en-CA"/>
        </w:rPr>
        <w:lastRenderedPageBreak/>
        <w:t xml:space="preserve">Annex II </w:t>
      </w:r>
    </w:p>
    <w:p w14:paraId="7483A817" w14:textId="77777777" w:rsidR="00BC3597" w:rsidRPr="00831CDD" w:rsidRDefault="00BC3597" w:rsidP="00BC3597">
      <w:pPr>
        <w:widowControl w:val="0"/>
        <w:spacing w:after="240"/>
        <w:jc w:val="center"/>
        <w:rPr>
          <w:b/>
          <w:lang w:val="en-CA"/>
        </w:rPr>
      </w:pPr>
      <w:r w:rsidRPr="00831CDD">
        <w:rPr>
          <w:b/>
          <w:lang w:val="en-CA"/>
        </w:rPr>
        <w:t>INDIVIDUAL PROJECT COMPLETION REPORTS RECEIVED AFTER THE 90</w:t>
      </w:r>
      <w:r w:rsidRPr="00831CDD">
        <w:rPr>
          <w:b/>
          <w:vertAlign w:val="superscript"/>
          <w:lang w:val="en-CA"/>
        </w:rPr>
        <w:t>TH</w:t>
      </w:r>
      <w:r w:rsidRPr="00831CDD">
        <w:rPr>
          <w:b/>
          <w:lang w:val="en-CA"/>
        </w:rPr>
        <w:t xml:space="preserve"> MEETING</w:t>
      </w:r>
    </w:p>
    <w:tbl>
      <w:tblPr>
        <w:tblW w:w="9493" w:type="dxa"/>
        <w:tblLook w:val="04A0" w:firstRow="1" w:lastRow="0" w:firstColumn="1" w:lastColumn="0" w:noHBand="0" w:noVBand="1"/>
      </w:tblPr>
      <w:tblGrid>
        <w:gridCol w:w="2320"/>
        <w:gridCol w:w="1503"/>
        <w:gridCol w:w="5670"/>
      </w:tblGrid>
      <w:tr w:rsidR="00BC3597" w:rsidRPr="00831CDD" w14:paraId="2C6591BE" w14:textId="77777777" w:rsidTr="00DC769E">
        <w:trPr>
          <w:trHeight w:val="264"/>
        </w:trPr>
        <w:tc>
          <w:tcPr>
            <w:tcW w:w="2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D48292" w14:textId="77777777" w:rsidR="00BC3597" w:rsidRPr="00831CDD" w:rsidRDefault="00BC3597" w:rsidP="00DC769E">
            <w:pPr>
              <w:jc w:val="center"/>
              <w:rPr>
                <w:b/>
                <w:bCs/>
                <w:color w:val="000000"/>
                <w:sz w:val="20"/>
                <w:szCs w:val="20"/>
                <w:lang w:val="en-CA" w:eastAsia="en-CA"/>
              </w:rPr>
            </w:pPr>
            <w:r w:rsidRPr="00831CDD">
              <w:rPr>
                <w:b/>
                <w:bCs/>
                <w:color w:val="000000"/>
                <w:sz w:val="20"/>
                <w:szCs w:val="20"/>
                <w:lang w:val="en-CA" w:eastAsia="en-CA"/>
              </w:rPr>
              <w:t>Code</w:t>
            </w:r>
          </w:p>
        </w:tc>
        <w:tc>
          <w:tcPr>
            <w:tcW w:w="1503" w:type="dxa"/>
            <w:tcBorders>
              <w:top w:val="single" w:sz="4" w:space="0" w:color="auto"/>
              <w:left w:val="nil"/>
              <w:bottom w:val="single" w:sz="4" w:space="0" w:color="auto"/>
              <w:right w:val="single" w:sz="4" w:space="0" w:color="auto"/>
            </w:tcBorders>
            <w:shd w:val="clear" w:color="auto" w:fill="auto"/>
            <w:vAlign w:val="center"/>
            <w:hideMark/>
          </w:tcPr>
          <w:p w14:paraId="68A223EE" w14:textId="77777777" w:rsidR="00BC3597" w:rsidRPr="00831CDD" w:rsidRDefault="00BC3597" w:rsidP="00DC769E">
            <w:pPr>
              <w:jc w:val="center"/>
              <w:rPr>
                <w:b/>
                <w:bCs/>
                <w:color w:val="000000"/>
                <w:sz w:val="20"/>
                <w:szCs w:val="20"/>
                <w:lang w:val="en-CA" w:eastAsia="en-CA"/>
              </w:rPr>
            </w:pPr>
            <w:r w:rsidRPr="00831CDD">
              <w:rPr>
                <w:b/>
                <w:bCs/>
                <w:color w:val="000000"/>
                <w:sz w:val="20"/>
                <w:szCs w:val="20"/>
                <w:lang w:val="en-CA" w:eastAsia="en-CA"/>
              </w:rPr>
              <w:t>Agency</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14:paraId="2F495C45" w14:textId="77777777" w:rsidR="00BC3597" w:rsidRPr="00831CDD" w:rsidRDefault="00BC3597" w:rsidP="00DC769E">
            <w:pPr>
              <w:jc w:val="center"/>
              <w:rPr>
                <w:b/>
                <w:bCs/>
                <w:color w:val="000000"/>
                <w:sz w:val="20"/>
                <w:szCs w:val="20"/>
                <w:lang w:val="en-CA" w:eastAsia="en-CA"/>
              </w:rPr>
            </w:pPr>
            <w:r w:rsidRPr="00831CDD">
              <w:rPr>
                <w:b/>
                <w:bCs/>
                <w:color w:val="000000"/>
                <w:sz w:val="20"/>
                <w:szCs w:val="20"/>
                <w:lang w:val="en-CA" w:eastAsia="en-CA"/>
              </w:rPr>
              <w:t>Project Title</w:t>
            </w:r>
          </w:p>
        </w:tc>
      </w:tr>
      <w:tr w:rsidR="00BC3597" w:rsidRPr="00831CDD" w14:paraId="36CD6620" w14:textId="77777777" w:rsidTr="00DC769E">
        <w:trPr>
          <w:trHeight w:val="97"/>
        </w:trPr>
        <w:tc>
          <w:tcPr>
            <w:tcW w:w="2320" w:type="dxa"/>
            <w:tcBorders>
              <w:top w:val="nil"/>
              <w:left w:val="single" w:sz="4" w:space="0" w:color="auto"/>
              <w:bottom w:val="single" w:sz="4" w:space="0" w:color="auto"/>
              <w:right w:val="single" w:sz="4" w:space="0" w:color="auto"/>
            </w:tcBorders>
            <w:shd w:val="clear" w:color="auto" w:fill="auto"/>
            <w:hideMark/>
          </w:tcPr>
          <w:p w14:paraId="4F94F539" w14:textId="77777777" w:rsidR="00BC3597" w:rsidRPr="00831CDD" w:rsidRDefault="00BC3597" w:rsidP="00DC769E">
            <w:pPr>
              <w:jc w:val="left"/>
              <w:rPr>
                <w:color w:val="000000"/>
                <w:sz w:val="20"/>
                <w:szCs w:val="20"/>
                <w:lang w:val="en-CA" w:eastAsia="en-CA"/>
              </w:rPr>
            </w:pPr>
            <w:r w:rsidRPr="00831CDD">
              <w:rPr>
                <w:color w:val="000000"/>
                <w:sz w:val="20"/>
                <w:szCs w:val="20"/>
                <w:lang w:val="en-CA" w:eastAsia="en-CA"/>
              </w:rPr>
              <w:t>CPR/ARS/56/INV/473</w:t>
            </w:r>
          </w:p>
        </w:tc>
        <w:tc>
          <w:tcPr>
            <w:tcW w:w="1503" w:type="dxa"/>
            <w:tcBorders>
              <w:top w:val="nil"/>
              <w:left w:val="nil"/>
              <w:bottom w:val="single" w:sz="4" w:space="0" w:color="auto"/>
              <w:right w:val="single" w:sz="4" w:space="0" w:color="auto"/>
            </w:tcBorders>
            <w:shd w:val="clear" w:color="auto" w:fill="auto"/>
            <w:hideMark/>
          </w:tcPr>
          <w:p w14:paraId="20906553" w14:textId="77777777" w:rsidR="00BC3597" w:rsidRPr="00831CDD" w:rsidRDefault="00BC3597" w:rsidP="00DC769E">
            <w:pPr>
              <w:jc w:val="left"/>
              <w:rPr>
                <w:color w:val="000000"/>
                <w:sz w:val="20"/>
                <w:szCs w:val="20"/>
                <w:lang w:val="en-CA" w:eastAsia="en-CA"/>
              </w:rPr>
            </w:pPr>
            <w:r w:rsidRPr="00831CDD">
              <w:rPr>
                <w:color w:val="000000"/>
                <w:sz w:val="20"/>
                <w:szCs w:val="20"/>
                <w:lang w:val="en-CA" w:eastAsia="en-CA"/>
              </w:rPr>
              <w:t>UNIDO</w:t>
            </w:r>
          </w:p>
        </w:tc>
        <w:tc>
          <w:tcPr>
            <w:tcW w:w="5670" w:type="dxa"/>
            <w:tcBorders>
              <w:top w:val="nil"/>
              <w:left w:val="nil"/>
              <w:bottom w:val="single" w:sz="4" w:space="0" w:color="auto"/>
              <w:right w:val="single" w:sz="4" w:space="0" w:color="auto"/>
            </w:tcBorders>
            <w:shd w:val="clear" w:color="auto" w:fill="auto"/>
            <w:hideMark/>
          </w:tcPr>
          <w:p w14:paraId="5E8BDDEB" w14:textId="77777777" w:rsidR="00BC3597" w:rsidRPr="00831CDD" w:rsidRDefault="00BC3597" w:rsidP="00DC769E">
            <w:pPr>
              <w:jc w:val="left"/>
              <w:rPr>
                <w:color w:val="000000"/>
                <w:sz w:val="20"/>
                <w:szCs w:val="20"/>
                <w:lang w:val="en-CA" w:eastAsia="en-CA"/>
              </w:rPr>
            </w:pPr>
            <w:r w:rsidRPr="00831CDD">
              <w:rPr>
                <w:color w:val="000000"/>
                <w:sz w:val="20"/>
                <w:szCs w:val="20"/>
                <w:lang w:val="en-CA" w:eastAsia="en-CA"/>
              </w:rPr>
              <w:t>Sector plan for phase-out of CFCs consumption in MDI sector</w:t>
            </w:r>
          </w:p>
        </w:tc>
      </w:tr>
      <w:tr w:rsidR="00BC3597" w:rsidRPr="00831CDD" w14:paraId="0CEC7DEC" w14:textId="77777777" w:rsidTr="00DC769E">
        <w:trPr>
          <w:trHeight w:val="142"/>
        </w:trPr>
        <w:tc>
          <w:tcPr>
            <w:tcW w:w="2320" w:type="dxa"/>
            <w:tcBorders>
              <w:top w:val="nil"/>
              <w:left w:val="single" w:sz="4" w:space="0" w:color="auto"/>
              <w:bottom w:val="single" w:sz="4" w:space="0" w:color="auto"/>
              <w:right w:val="single" w:sz="4" w:space="0" w:color="auto"/>
            </w:tcBorders>
            <w:shd w:val="clear" w:color="auto" w:fill="auto"/>
            <w:hideMark/>
          </w:tcPr>
          <w:p w14:paraId="00D3A6BB" w14:textId="77777777" w:rsidR="00BC3597" w:rsidRPr="00831CDD" w:rsidRDefault="00BC3597" w:rsidP="00DC769E">
            <w:pPr>
              <w:jc w:val="left"/>
              <w:rPr>
                <w:color w:val="000000"/>
                <w:sz w:val="20"/>
                <w:szCs w:val="20"/>
                <w:lang w:val="en-CA" w:eastAsia="en-CA"/>
              </w:rPr>
            </w:pPr>
            <w:r w:rsidRPr="00831CDD">
              <w:rPr>
                <w:color w:val="000000"/>
                <w:sz w:val="20"/>
                <w:szCs w:val="20"/>
                <w:lang w:val="en-CA" w:eastAsia="en-CA"/>
              </w:rPr>
              <w:t>JOR/FUM/29/INV/54</w:t>
            </w:r>
          </w:p>
        </w:tc>
        <w:tc>
          <w:tcPr>
            <w:tcW w:w="1503" w:type="dxa"/>
            <w:tcBorders>
              <w:top w:val="nil"/>
              <w:left w:val="nil"/>
              <w:bottom w:val="single" w:sz="4" w:space="0" w:color="auto"/>
              <w:right w:val="single" w:sz="4" w:space="0" w:color="auto"/>
            </w:tcBorders>
            <w:shd w:val="clear" w:color="auto" w:fill="auto"/>
            <w:hideMark/>
          </w:tcPr>
          <w:p w14:paraId="52B003E3" w14:textId="77777777" w:rsidR="00BC3597" w:rsidRPr="00831CDD" w:rsidRDefault="00BC3597" w:rsidP="00DC769E">
            <w:pPr>
              <w:jc w:val="left"/>
              <w:rPr>
                <w:color w:val="000000"/>
                <w:sz w:val="20"/>
                <w:szCs w:val="20"/>
                <w:lang w:val="en-CA" w:eastAsia="en-CA"/>
              </w:rPr>
            </w:pPr>
            <w:r w:rsidRPr="00831CDD">
              <w:rPr>
                <w:color w:val="000000"/>
                <w:sz w:val="20"/>
                <w:szCs w:val="20"/>
                <w:lang w:val="en-CA" w:eastAsia="en-CA"/>
              </w:rPr>
              <w:t>Germany</w:t>
            </w:r>
          </w:p>
        </w:tc>
        <w:tc>
          <w:tcPr>
            <w:tcW w:w="5670" w:type="dxa"/>
            <w:tcBorders>
              <w:top w:val="nil"/>
              <w:left w:val="nil"/>
              <w:bottom w:val="single" w:sz="4" w:space="0" w:color="auto"/>
              <w:right w:val="single" w:sz="4" w:space="0" w:color="auto"/>
            </w:tcBorders>
            <w:shd w:val="clear" w:color="auto" w:fill="auto"/>
            <w:hideMark/>
          </w:tcPr>
          <w:p w14:paraId="4591FEE5" w14:textId="77777777" w:rsidR="00BC3597" w:rsidRPr="00831CDD" w:rsidRDefault="00BC3597" w:rsidP="00DC769E">
            <w:pPr>
              <w:jc w:val="left"/>
              <w:rPr>
                <w:color w:val="000000"/>
                <w:sz w:val="20"/>
                <w:szCs w:val="20"/>
                <w:lang w:val="en-CA" w:eastAsia="en-CA"/>
              </w:rPr>
            </w:pPr>
            <w:r w:rsidRPr="00831CDD">
              <w:rPr>
                <w:color w:val="000000"/>
                <w:sz w:val="20"/>
                <w:szCs w:val="20"/>
                <w:lang w:val="en-CA" w:eastAsia="en-CA"/>
              </w:rPr>
              <w:t>Complete phase-out of the use of methyl bromide in Jordan</w:t>
            </w:r>
          </w:p>
        </w:tc>
      </w:tr>
      <w:tr w:rsidR="00BC3597" w:rsidRPr="003F5DDC" w14:paraId="27E781B3" w14:textId="77777777" w:rsidTr="00DC769E">
        <w:trPr>
          <w:trHeight w:val="316"/>
        </w:trPr>
        <w:tc>
          <w:tcPr>
            <w:tcW w:w="2320" w:type="dxa"/>
            <w:tcBorders>
              <w:top w:val="nil"/>
              <w:left w:val="single" w:sz="4" w:space="0" w:color="auto"/>
              <w:bottom w:val="single" w:sz="4" w:space="0" w:color="auto"/>
              <w:right w:val="single" w:sz="4" w:space="0" w:color="auto"/>
            </w:tcBorders>
            <w:shd w:val="clear" w:color="auto" w:fill="auto"/>
            <w:hideMark/>
          </w:tcPr>
          <w:p w14:paraId="67A77B55" w14:textId="77777777" w:rsidR="00BC3597" w:rsidRPr="00831CDD" w:rsidRDefault="00BC3597" w:rsidP="00DC769E">
            <w:pPr>
              <w:jc w:val="left"/>
              <w:rPr>
                <w:color w:val="000000"/>
                <w:sz w:val="20"/>
                <w:szCs w:val="20"/>
                <w:lang w:val="en-CA" w:eastAsia="en-CA"/>
              </w:rPr>
            </w:pPr>
            <w:r w:rsidRPr="00831CDD">
              <w:rPr>
                <w:color w:val="000000"/>
                <w:sz w:val="20"/>
                <w:szCs w:val="20"/>
                <w:lang w:val="en-CA" w:eastAsia="en-CA"/>
              </w:rPr>
              <w:t>YUG/PHA/82/TAS/49</w:t>
            </w:r>
          </w:p>
        </w:tc>
        <w:tc>
          <w:tcPr>
            <w:tcW w:w="1503" w:type="dxa"/>
            <w:tcBorders>
              <w:top w:val="nil"/>
              <w:left w:val="nil"/>
              <w:bottom w:val="single" w:sz="4" w:space="0" w:color="auto"/>
              <w:right w:val="single" w:sz="4" w:space="0" w:color="auto"/>
            </w:tcBorders>
            <w:shd w:val="clear" w:color="auto" w:fill="auto"/>
            <w:hideMark/>
          </w:tcPr>
          <w:p w14:paraId="1F33595A" w14:textId="77777777" w:rsidR="00BC3597" w:rsidRPr="00831CDD" w:rsidRDefault="00BC3597" w:rsidP="00DC769E">
            <w:pPr>
              <w:jc w:val="left"/>
              <w:rPr>
                <w:color w:val="000000"/>
                <w:sz w:val="20"/>
                <w:szCs w:val="20"/>
                <w:lang w:val="en-CA" w:eastAsia="en-CA"/>
              </w:rPr>
            </w:pPr>
            <w:r w:rsidRPr="00831CDD">
              <w:rPr>
                <w:color w:val="000000"/>
                <w:sz w:val="20"/>
                <w:szCs w:val="20"/>
                <w:lang w:val="en-CA" w:eastAsia="en-CA"/>
              </w:rPr>
              <w:t>UNIDO</w:t>
            </w:r>
          </w:p>
        </w:tc>
        <w:tc>
          <w:tcPr>
            <w:tcW w:w="5670" w:type="dxa"/>
            <w:tcBorders>
              <w:top w:val="nil"/>
              <w:left w:val="nil"/>
              <w:bottom w:val="single" w:sz="4" w:space="0" w:color="auto"/>
              <w:right w:val="single" w:sz="4" w:space="0" w:color="auto"/>
            </w:tcBorders>
            <w:shd w:val="clear" w:color="auto" w:fill="auto"/>
            <w:hideMark/>
          </w:tcPr>
          <w:p w14:paraId="0FF793A3" w14:textId="77777777" w:rsidR="00BC3597" w:rsidRPr="003F5DDC" w:rsidRDefault="00BC3597" w:rsidP="00DC769E">
            <w:pPr>
              <w:jc w:val="left"/>
              <w:rPr>
                <w:color w:val="000000"/>
                <w:sz w:val="20"/>
                <w:szCs w:val="20"/>
                <w:lang w:val="en-CA" w:eastAsia="en-CA"/>
              </w:rPr>
            </w:pPr>
            <w:r w:rsidRPr="00831CDD">
              <w:rPr>
                <w:color w:val="000000"/>
                <w:sz w:val="20"/>
                <w:szCs w:val="20"/>
                <w:lang w:val="en-CA" w:eastAsia="en-CA"/>
              </w:rPr>
              <w:t>Verification report on the implementation of the HCFC phase-out management plan</w:t>
            </w:r>
            <w:r w:rsidRPr="003F5DDC">
              <w:rPr>
                <w:color w:val="000000"/>
                <w:sz w:val="20"/>
                <w:szCs w:val="20"/>
                <w:lang w:val="en-CA" w:eastAsia="en-CA"/>
              </w:rPr>
              <w:t xml:space="preserve">     </w:t>
            </w:r>
          </w:p>
        </w:tc>
      </w:tr>
    </w:tbl>
    <w:p w14:paraId="77676D51" w14:textId="77777777" w:rsidR="00BC3597" w:rsidRDefault="00BC3597" w:rsidP="00BC3597">
      <w:pPr>
        <w:widowControl w:val="0"/>
        <w:spacing w:after="240"/>
        <w:jc w:val="center"/>
        <w:rPr>
          <w:b/>
          <w:lang w:val="en-CA"/>
        </w:rPr>
      </w:pPr>
    </w:p>
    <w:p w14:paraId="55D9AC98" w14:textId="77777777" w:rsidR="00BC3597" w:rsidRPr="008C3CF8" w:rsidRDefault="00BC3597" w:rsidP="00BC3597">
      <w:pPr>
        <w:widowControl w:val="0"/>
        <w:spacing w:after="240"/>
        <w:jc w:val="center"/>
        <w:rPr>
          <w:b/>
          <w:lang w:val="en-CA"/>
        </w:rPr>
      </w:pPr>
    </w:p>
    <w:p w14:paraId="1ABF19EA" w14:textId="77777777" w:rsidR="00BC3597" w:rsidRPr="008C3CF8" w:rsidRDefault="00BC3597" w:rsidP="00BC3597">
      <w:pPr>
        <w:widowControl w:val="0"/>
        <w:spacing w:after="240"/>
        <w:jc w:val="center"/>
        <w:rPr>
          <w:b/>
          <w:lang w:val="en-CA"/>
        </w:rPr>
      </w:pPr>
    </w:p>
    <w:p w14:paraId="3051DF8E" w14:textId="77777777" w:rsidR="00BC3597" w:rsidRPr="008C3CF8" w:rsidRDefault="00BC3597" w:rsidP="00BC3597">
      <w:pPr>
        <w:widowControl w:val="0"/>
        <w:spacing w:after="240"/>
        <w:jc w:val="center"/>
        <w:rPr>
          <w:b/>
          <w:lang w:val="en-CA"/>
        </w:rPr>
      </w:pPr>
    </w:p>
    <w:p w14:paraId="4FFA113E" w14:textId="77777777" w:rsidR="00BC3597" w:rsidRDefault="00BC3597" w:rsidP="00BC3597">
      <w:pPr>
        <w:widowControl w:val="0"/>
        <w:spacing w:after="240"/>
        <w:rPr>
          <w:b/>
          <w:lang w:val="en-CA"/>
        </w:rPr>
      </w:pPr>
    </w:p>
    <w:p w14:paraId="47745C60" w14:textId="77777777" w:rsidR="00BC3597" w:rsidRPr="00AC1D5C" w:rsidRDefault="00BC3597" w:rsidP="00BC3597">
      <w:pPr>
        <w:rPr>
          <w:lang w:val="en-CA"/>
        </w:rPr>
      </w:pPr>
    </w:p>
    <w:p w14:paraId="5608BB72" w14:textId="77777777" w:rsidR="00BC3597" w:rsidRPr="00AC1D5C" w:rsidRDefault="00BC3597" w:rsidP="00BC3597">
      <w:pPr>
        <w:rPr>
          <w:lang w:val="en-CA"/>
        </w:rPr>
      </w:pPr>
    </w:p>
    <w:p w14:paraId="280BE5D3" w14:textId="77777777" w:rsidR="00BC3597" w:rsidRPr="00AC1D5C" w:rsidRDefault="00BC3597" w:rsidP="00BC3597">
      <w:pPr>
        <w:rPr>
          <w:lang w:val="en-CA"/>
        </w:rPr>
      </w:pPr>
    </w:p>
    <w:p w14:paraId="6B7C8839" w14:textId="77777777" w:rsidR="00BC3597" w:rsidRPr="00AC1D5C" w:rsidRDefault="00BC3597" w:rsidP="00BC3597">
      <w:pPr>
        <w:rPr>
          <w:lang w:val="en-CA"/>
        </w:rPr>
      </w:pPr>
    </w:p>
    <w:p w14:paraId="2382D1DE" w14:textId="77777777" w:rsidR="00BC3597" w:rsidRPr="00AC1D5C" w:rsidRDefault="00BC3597" w:rsidP="00BC3597">
      <w:pPr>
        <w:rPr>
          <w:lang w:val="en-CA"/>
        </w:rPr>
      </w:pPr>
    </w:p>
    <w:p w14:paraId="6CB9FF7F" w14:textId="77777777" w:rsidR="00BC3597" w:rsidRPr="00AC1D5C" w:rsidRDefault="00BC3597" w:rsidP="00BC3597">
      <w:pPr>
        <w:rPr>
          <w:lang w:val="en-CA"/>
        </w:rPr>
      </w:pPr>
    </w:p>
    <w:p w14:paraId="368BA0C6" w14:textId="77777777" w:rsidR="00BC3597" w:rsidRPr="00AC1D5C" w:rsidRDefault="00BC3597" w:rsidP="00BC3597">
      <w:pPr>
        <w:rPr>
          <w:lang w:val="en-CA"/>
        </w:rPr>
      </w:pPr>
    </w:p>
    <w:p w14:paraId="25A3ACAA" w14:textId="77777777" w:rsidR="00BC3597" w:rsidRPr="00AC1D5C" w:rsidRDefault="00BC3597" w:rsidP="00BC3597">
      <w:pPr>
        <w:rPr>
          <w:lang w:val="en-CA"/>
        </w:rPr>
      </w:pPr>
    </w:p>
    <w:p w14:paraId="1323BC58" w14:textId="77777777" w:rsidR="00BC3597" w:rsidRPr="00AC1D5C" w:rsidRDefault="00BC3597" w:rsidP="00BC3597">
      <w:pPr>
        <w:rPr>
          <w:lang w:val="en-CA"/>
        </w:rPr>
      </w:pPr>
    </w:p>
    <w:p w14:paraId="5CFD337D" w14:textId="77777777" w:rsidR="00BC3597" w:rsidRPr="00AC1D5C" w:rsidRDefault="00BC3597" w:rsidP="00BC3597">
      <w:pPr>
        <w:rPr>
          <w:lang w:val="en-CA"/>
        </w:rPr>
      </w:pPr>
    </w:p>
    <w:p w14:paraId="78AD3319" w14:textId="77777777" w:rsidR="00BC3597" w:rsidRPr="00AC1D5C" w:rsidRDefault="00BC3597" w:rsidP="00BC3597">
      <w:pPr>
        <w:rPr>
          <w:lang w:val="en-CA"/>
        </w:rPr>
      </w:pPr>
    </w:p>
    <w:p w14:paraId="278E4D7B" w14:textId="77777777" w:rsidR="00BC3597" w:rsidRPr="00AC1D5C" w:rsidRDefault="00BC3597" w:rsidP="00BC3597">
      <w:pPr>
        <w:rPr>
          <w:lang w:val="en-CA"/>
        </w:rPr>
      </w:pPr>
    </w:p>
    <w:p w14:paraId="193F23DB" w14:textId="77777777" w:rsidR="00BC3597" w:rsidRPr="00AC1D5C" w:rsidRDefault="00BC3597" w:rsidP="00BC3597">
      <w:pPr>
        <w:rPr>
          <w:lang w:val="en-CA"/>
        </w:rPr>
      </w:pPr>
    </w:p>
    <w:p w14:paraId="264F3691" w14:textId="77777777" w:rsidR="00BC3597" w:rsidRPr="00AC1D5C" w:rsidRDefault="00BC3597" w:rsidP="00BC3597">
      <w:pPr>
        <w:rPr>
          <w:lang w:val="en-CA"/>
        </w:rPr>
      </w:pPr>
    </w:p>
    <w:p w14:paraId="47ED2062" w14:textId="77777777" w:rsidR="00BC3597" w:rsidRPr="00AC1D5C" w:rsidRDefault="00BC3597" w:rsidP="00BC3597">
      <w:pPr>
        <w:rPr>
          <w:lang w:val="en-CA"/>
        </w:rPr>
      </w:pPr>
    </w:p>
    <w:p w14:paraId="6F0022EB" w14:textId="77777777" w:rsidR="00BC3597" w:rsidRPr="00AC1D5C" w:rsidRDefault="00BC3597" w:rsidP="00BC3597">
      <w:pPr>
        <w:rPr>
          <w:lang w:val="en-CA"/>
        </w:rPr>
      </w:pPr>
    </w:p>
    <w:p w14:paraId="734890F9" w14:textId="77777777" w:rsidR="00BC3597" w:rsidRPr="00AC1D5C" w:rsidRDefault="00BC3597" w:rsidP="00BC3597">
      <w:pPr>
        <w:rPr>
          <w:lang w:val="en-CA"/>
        </w:rPr>
      </w:pPr>
    </w:p>
    <w:p w14:paraId="41EE872F" w14:textId="77777777" w:rsidR="00BC3597" w:rsidRPr="00AC1D5C" w:rsidRDefault="00BC3597" w:rsidP="00BC3597">
      <w:pPr>
        <w:rPr>
          <w:lang w:val="en-CA"/>
        </w:rPr>
      </w:pPr>
    </w:p>
    <w:p w14:paraId="76C4F11C" w14:textId="77777777" w:rsidR="00BC3597" w:rsidRPr="00AC1D5C" w:rsidRDefault="00BC3597" w:rsidP="00BC3597">
      <w:pPr>
        <w:rPr>
          <w:lang w:val="en-CA"/>
        </w:rPr>
      </w:pPr>
    </w:p>
    <w:p w14:paraId="7C62B39B" w14:textId="77777777" w:rsidR="00BC3597" w:rsidRPr="00AC1D5C" w:rsidRDefault="00BC3597" w:rsidP="00BC3597">
      <w:pPr>
        <w:rPr>
          <w:lang w:val="en-CA"/>
        </w:rPr>
      </w:pPr>
    </w:p>
    <w:p w14:paraId="71914C00" w14:textId="77777777" w:rsidR="00BC3597" w:rsidRPr="00AC1D5C" w:rsidRDefault="00BC3597" w:rsidP="00BC3597">
      <w:pPr>
        <w:rPr>
          <w:lang w:val="en-CA"/>
        </w:rPr>
      </w:pPr>
    </w:p>
    <w:p w14:paraId="6E1D7E3A" w14:textId="77777777" w:rsidR="00BC3597" w:rsidRPr="00AC1D5C" w:rsidRDefault="00BC3597" w:rsidP="00BC3597">
      <w:pPr>
        <w:rPr>
          <w:lang w:val="en-CA"/>
        </w:rPr>
      </w:pPr>
    </w:p>
    <w:p w14:paraId="7C807C5D" w14:textId="77777777" w:rsidR="00BC3597" w:rsidRPr="00AC1D5C" w:rsidRDefault="00BC3597" w:rsidP="00BC3597">
      <w:pPr>
        <w:rPr>
          <w:lang w:val="en-CA"/>
        </w:rPr>
      </w:pPr>
    </w:p>
    <w:p w14:paraId="68300161" w14:textId="77777777" w:rsidR="00BC3597" w:rsidRPr="00AC1D5C" w:rsidRDefault="00BC3597" w:rsidP="00BC3597">
      <w:pPr>
        <w:rPr>
          <w:lang w:val="en-CA"/>
        </w:rPr>
      </w:pPr>
    </w:p>
    <w:p w14:paraId="14B1E159" w14:textId="77777777" w:rsidR="00BC3597" w:rsidRPr="00AC1D5C" w:rsidRDefault="00BC3597" w:rsidP="00BC3597">
      <w:pPr>
        <w:rPr>
          <w:lang w:val="en-CA"/>
        </w:rPr>
      </w:pPr>
    </w:p>
    <w:p w14:paraId="071ED785" w14:textId="77777777" w:rsidR="00BC3597" w:rsidRPr="00AC1D5C" w:rsidRDefault="00BC3597" w:rsidP="00BC3597">
      <w:pPr>
        <w:rPr>
          <w:lang w:val="en-CA"/>
        </w:rPr>
      </w:pPr>
    </w:p>
    <w:p w14:paraId="453EC808" w14:textId="77777777" w:rsidR="00BC3597" w:rsidRPr="00AC1D5C" w:rsidRDefault="00BC3597" w:rsidP="00BC3597">
      <w:pPr>
        <w:rPr>
          <w:lang w:val="en-CA"/>
        </w:rPr>
      </w:pPr>
    </w:p>
    <w:p w14:paraId="148CB606" w14:textId="77777777" w:rsidR="00BC3597" w:rsidRPr="00AC1D5C" w:rsidRDefault="00BC3597" w:rsidP="00BC3597">
      <w:pPr>
        <w:rPr>
          <w:lang w:val="en-CA"/>
        </w:rPr>
      </w:pPr>
    </w:p>
    <w:p w14:paraId="752FB2DB" w14:textId="77777777" w:rsidR="00BC3597" w:rsidRPr="00AC1D5C" w:rsidRDefault="00BC3597" w:rsidP="00BC3597">
      <w:pPr>
        <w:rPr>
          <w:lang w:val="en-CA"/>
        </w:rPr>
      </w:pPr>
    </w:p>
    <w:p w14:paraId="41ED81FB" w14:textId="77777777" w:rsidR="00BC3597" w:rsidRPr="00AC1D5C" w:rsidRDefault="00BC3597" w:rsidP="00BC3597">
      <w:pPr>
        <w:rPr>
          <w:lang w:val="en-CA"/>
        </w:rPr>
      </w:pPr>
    </w:p>
    <w:p w14:paraId="4FA04EED" w14:textId="77777777" w:rsidR="00BC3597" w:rsidRPr="00AC1D5C" w:rsidRDefault="00BC3597" w:rsidP="00BC3597">
      <w:pPr>
        <w:rPr>
          <w:lang w:val="en-CA"/>
        </w:rPr>
      </w:pPr>
    </w:p>
    <w:p w14:paraId="5400C4A5" w14:textId="77777777" w:rsidR="00BC3597" w:rsidRPr="00AC1D5C" w:rsidRDefault="00BC3597" w:rsidP="00BC3597">
      <w:pPr>
        <w:rPr>
          <w:lang w:val="en-CA"/>
        </w:rPr>
      </w:pPr>
    </w:p>
    <w:p w14:paraId="3C84D305" w14:textId="77777777" w:rsidR="00BC3597" w:rsidRPr="00AC1D5C" w:rsidRDefault="00BC3597" w:rsidP="00BC3597">
      <w:pPr>
        <w:rPr>
          <w:lang w:val="en-CA"/>
        </w:rPr>
      </w:pPr>
    </w:p>
    <w:p w14:paraId="4EA041EE" w14:textId="77777777" w:rsidR="00BC3597" w:rsidRDefault="00BC3597" w:rsidP="00BC3597">
      <w:pPr>
        <w:widowControl w:val="0"/>
        <w:spacing w:after="360"/>
        <w:rPr>
          <w:b/>
          <w:lang w:val="en-CA"/>
        </w:rPr>
      </w:pPr>
      <w:bookmarkStart w:id="14" w:name="_Hlk103952859"/>
      <w:bookmarkStart w:id="15" w:name="_Hlk103953057"/>
    </w:p>
    <w:p w14:paraId="750E1C80" w14:textId="77777777" w:rsidR="00BC3597" w:rsidRDefault="00BC3597" w:rsidP="00BC3597">
      <w:pPr>
        <w:widowControl w:val="0"/>
        <w:spacing w:after="240"/>
        <w:jc w:val="center"/>
        <w:rPr>
          <w:b/>
          <w:lang w:val="en-CA"/>
        </w:rPr>
      </w:pPr>
      <w:r w:rsidRPr="00831CDD">
        <w:rPr>
          <w:b/>
          <w:lang w:val="en-CA"/>
        </w:rPr>
        <w:lastRenderedPageBreak/>
        <w:t>Annex II</w:t>
      </w:r>
      <w:r>
        <w:rPr>
          <w:b/>
          <w:lang w:val="en-CA"/>
        </w:rPr>
        <w:t>I</w:t>
      </w:r>
    </w:p>
    <w:p w14:paraId="396860EC" w14:textId="77777777" w:rsidR="00BC3597" w:rsidRDefault="00BC3597" w:rsidP="00BC3597">
      <w:pPr>
        <w:widowControl w:val="0"/>
        <w:spacing w:after="240"/>
        <w:jc w:val="center"/>
        <w:rPr>
          <w:b/>
          <w:lang w:val="en-CA"/>
        </w:rPr>
      </w:pPr>
      <w:r w:rsidRPr="003E4156">
        <w:rPr>
          <w:b/>
          <w:lang w:val="en-CA"/>
        </w:rPr>
        <w:t>OUTSTANDING INDIVIDUAL PROJECT COMPLETION REPORTS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0"/>
        <w:gridCol w:w="1260"/>
        <w:gridCol w:w="6216"/>
      </w:tblGrid>
      <w:tr w:rsidR="00BC3597" w:rsidRPr="003E4156" w14:paraId="3848FB6D" w14:textId="77777777" w:rsidTr="00DC769E">
        <w:trPr>
          <w:trHeight w:val="264"/>
        </w:trPr>
        <w:tc>
          <w:tcPr>
            <w:tcW w:w="2300" w:type="dxa"/>
            <w:shd w:val="clear" w:color="auto" w:fill="auto"/>
            <w:hideMark/>
          </w:tcPr>
          <w:p w14:paraId="745B127A" w14:textId="77777777" w:rsidR="00BC3597" w:rsidRPr="003E4156" w:rsidRDefault="00BC3597" w:rsidP="00DC769E">
            <w:pPr>
              <w:jc w:val="center"/>
              <w:rPr>
                <w:b/>
                <w:bCs/>
                <w:color w:val="000000"/>
                <w:sz w:val="20"/>
                <w:szCs w:val="20"/>
                <w:lang w:val="en-CA" w:eastAsia="en-CA"/>
              </w:rPr>
            </w:pPr>
            <w:r w:rsidRPr="003E4156">
              <w:rPr>
                <w:b/>
                <w:bCs/>
                <w:color w:val="000000"/>
                <w:sz w:val="20"/>
                <w:szCs w:val="20"/>
                <w:lang w:val="en-CA" w:eastAsia="en-CA"/>
              </w:rPr>
              <w:t>Code</w:t>
            </w:r>
          </w:p>
        </w:tc>
        <w:tc>
          <w:tcPr>
            <w:tcW w:w="1260" w:type="dxa"/>
            <w:shd w:val="clear" w:color="auto" w:fill="auto"/>
            <w:hideMark/>
          </w:tcPr>
          <w:p w14:paraId="64E0BCDE" w14:textId="77777777" w:rsidR="00BC3597" w:rsidRPr="003E4156" w:rsidRDefault="00BC3597" w:rsidP="00DC769E">
            <w:pPr>
              <w:jc w:val="center"/>
              <w:rPr>
                <w:b/>
                <w:bCs/>
                <w:color w:val="000000"/>
                <w:sz w:val="20"/>
                <w:szCs w:val="20"/>
                <w:lang w:val="en-CA" w:eastAsia="en-CA"/>
              </w:rPr>
            </w:pPr>
            <w:r w:rsidRPr="003E4156">
              <w:rPr>
                <w:b/>
                <w:bCs/>
                <w:color w:val="000000"/>
                <w:sz w:val="20"/>
                <w:szCs w:val="20"/>
                <w:lang w:val="en-CA" w:eastAsia="en-CA"/>
              </w:rPr>
              <w:t>Agency</w:t>
            </w:r>
          </w:p>
        </w:tc>
        <w:tc>
          <w:tcPr>
            <w:tcW w:w="6216" w:type="dxa"/>
            <w:shd w:val="clear" w:color="auto" w:fill="auto"/>
            <w:hideMark/>
          </w:tcPr>
          <w:p w14:paraId="1CBA75E1" w14:textId="77777777" w:rsidR="00BC3597" w:rsidRPr="003E4156" w:rsidRDefault="00BC3597" w:rsidP="00DC769E">
            <w:pPr>
              <w:jc w:val="center"/>
              <w:rPr>
                <w:b/>
                <w:bCs/>
                <w:color w:val="000000"/>
                <w:sz w:val="20"/>
                <w:szCs w:val="20"/>
                <w:lang w:val="en-CA" w:eastAsia="en-CA"/>
              </w:rPr>
            </w:pPr>
            <w:r w:rsidRPr="003E4156">
              <w:rPr>
                <w:b/>
                <w:bCs/>
                <w:color w:val="000000"/>
                <w:sz w:val="20"/>
                <w:szCs w:val="20"/>
                <w:lang w:val="en-CA" w:eastAsia="en-CA"/>
              </w:rPr>
              <w:t>Project Title</w:t>
            </w:r>
          </w:p>
        </w:tc>
      </w:tr>
      <w:tr w:rsidR="00BC3597" w:rsidRPr="003E4156" w14:paraId="76D21081" w14:textId="77777777" w:rsidTr="00DC769E">
        <w:trPr>
          <w:trHeight w:val="264"/>
        </w:trPr>
        <w:tc>
          <w:tcPr>
            <w:tcW w:w="2300" w:type="dxa"/>
            <w:shd w:val="clear" w:color="auto" w:fill="auto"/>
            <w:hideMark/>
          </w:tcPr>
          <w:p w14:paraId="62E25166" w14:textId="77777777" w:rsidR="00BC3597" w:rsidRPr="003E4156" w:rsidRDefault="00BC3597" w:rsidP="00DC769E">
            <w:pPr>
              <w:jc w:val="left"/>
              <w:rPr>
                <w:color w:val="000000"/>
                <w:sz w:val="20"/>
                <w:szCs w:val="20"/>
                <w:lang w:val="en-CA" w:eastAsia="en-CA"/>
              </w:rPr>
            </w:pPr>
            <w:r w:rsidRPr="003E4156">
              <w:rPr>
                <w:color w:val="000000"/>
                <w:sz w:val="20"/>
                <w:szCs w:val="20"/>
                <w:lang w:val="en-CA" w:eastAsia="en-CA"/>
              </w:rPr>
              <w:t>ANG/PHA/84/TAS/22</w:t>
            </w:r>
          </w:p>
        </w:tc>
        <w:tc>
          <w:tcPr>
            <w:tcW w:w="1260" w:type="dxa"/>
            <w:shd w:val="clear" w:color="auto" w:fill="auto"/>
            <w:hideMark/>
          </w:tcPr>
          <w:p w14:paraId="1F5996DD" w14:textId="77777777" w:rsidR="00BC3597" w:rsidRPr="003E4156" w:rsidRDefault="00BC3597" w:rsidP="00DC769E">
            <w:pPr>
              <w:jc w:val="center"/>
              <w:rPr>
                <w:color w:val="000000"/>
                <w:sz w:val="20"/>
                <w:szCs w:val="20"/>
                <w:lang w:val="en-CA" w:eastAsia="en-CA"/>
              </w:rPr>
            </w:pPr>
            <w:r w:rsidRPr="003E4156">
              <w:rPr>
                <w:color w:val="000000"/>
                <w:sz w:val="20"/>
                <w:szCs w:val="20"/>
                <w:lang w:val="en-CA" w:eastAsia="en-CA"/>
              </w:rPr>
              <w:t>UNDP</w:t>
            </w:r>
          </w:p>
        </w:tc>
        <w:tc>
          <w:tcPr>
            <w:tcW w:w="6216" w:type="dxa"/>
            <w:shd w:val="clear" w:color="auto" w:fill="auto"/>
            <w:hideMark/>
          </w:tcPr>
          <w:p w14:paraId="4AFD69D6" w14:textId="77777777" w:rsidR="00BC3597" w:rsidRPr="003E4156" w:rsidRDefault="00BC3597" w:rsidP="00DC769E">
            <w:pPr>
              <w:jc w:val="left"/>
              <w:rPr>
                <w:color w:val="000000"/>
                <w:sz w:val="20"/>
                <w:szCs w:val="20"/>
                <w:lang w:val="en-CA" w:eastAsia="en-CA"/>
              </w:rPr>
            </w:pPr>
            <w:r w:rsidRPr="003E4156">
              <w:rPr>
                <w:color w:val="000000"/>
                <w:sz w:val="20"/>
                <w:szCs w:val="20"/>
                <w:lang w:val="en-CA" w:eastAsia="en-CA"/>
              </w:rPr>
              <w:t>Verification report on the implementation of the HCFC phase-out management plan</w:t>
            </w:r>
          </w:p>
        </w:tc>
      </w:tr>
      <w:tr w:rsidR="00BC3597" w:rsidRPr="003E4156" w14:paraId="63483DBC" w14:textId="77777777" w:rsidTr="00DC769E">
        <w:trPr>
          <w:trHeight w:val="264"/>
        </w:trPr>
        <w:tc>
          <w:tcPr>
            <w:tcW w:w="2300" w:type="dxa"/>
            <w:shd w:val="clear" w:color="auto" w:fill="auto"/>
            <w:hideMark/>
          </w:tcPr>
          <w:p w14:paraId="73D015ED" w14:textId="77777777" w:rsidR="00BC3597" w:rsidRPr="003E4156" w:rsidRDefault="00BC3597" w:rsidP="00DC769E">
            <w:pPr>
              <w:jc w:val="left"/>
              <w:rPr>
                <w:sz w:val="20"/>
                <w:szCs w:val="20"/>
                <w:lang w:val="en-CA" w:eastAsia="en-CA"/>
              </w:rPr>
            </w:pPr>
            <w:r w:rsidRPr="003E4156">
              <w:rPr>
                <w:sz w:val="20"/>
                <w:szCs w:val="20"/>
                <w:lang w:val="en-CA" w:eastAsia="en-CA"/>
              </w:rPr>
              <w:t>BHA/PHA/82/TAS/27</w:t>
            </w:r>
          </w:p>
        </w:tc>
        <w:tc>
          <w:tcPr>
            <w:tcW w:w="1260" w:type="dxa"/>
            <w:shd w:val="clear" w:color="auto" w:fill="auto"/>
            <w:hideMark/>
          </w:tcPr>
          <w:p w14:paraId="10E6290D" w14:textId="77777777" w:rsidR="00BC3597" w:rsidRPr="003E4156" w:rsidRDefault="00BC3597" w:rsidP="00DC769E">
            <w:pPr>
              <w:jc w:val="center"/>
              <w:rPr>
                <w:sz w:val="20"/>
                <w:szCs w:val="20"/>
                <w:lang w:val="en-CA" w:eastAsia="en-CA"/>
              </w:rPr>
            </w:pPr>
            <w:r w:rsidRPr="003E4156">
              <w:rPr>
                <w:sz w:val="20"/>
                <w:szCs w:val="20"/>
                <w:lang w:val="en-CA" w:eastAsia="en-CA"/>
              </w:rPr>
              <w:t>UNEP</w:t>
            </w:r>
          </w:p>
        </w:tc>
        <w:tc>
          <w:tcPr>
            <w:tcW w:w="6216" w:type="dxa"/>
            <w:shd w:val="clear" w:color="auto" w:fill="auto"/>
            <w:hideMark/>
          </w:tcPr>
          <w:p w14:paraId="68C18640" w14:textId="77777777" w:rsidR="00BC3597" w:rsidRPr="003E4156" w:rsidRDefault="00BC3597" w:rsidP="00DC769E">
            <w:pPr>
              <w:jc w:val="left"/>
              <w:rPr>
                <w:sz w:val="20"/>
                <w:szCs w:val="20"/>
                <w:lang w:val="en-CA" w:eastAsia="en-CA"/>
              </w:rPr>
            </w:pPr>
            <w:r w:rsidRPr="003E4156">
              <w:rPr>
                <w:sz w:val="20"/>
                <w:szCs w:val="20"/>
                <w:lang w:val="en-CA" w:eastAsia="en-CA"/>
              </w:rPr>
              <w:t>Verification report on the implementation of the HCFC phase-out management plan</w:t>
            </w:r>
          </w:p>
        </w:tc>
      </w:tr>
      <w:tr w:rsidR="00BC3597" w:rsidRPr="003E4156" w14:paraId="60100765" w14:textId="77777777" w:rsidTr="00DC769E">
        <w:trPr>
          <w:trHeight w:val="264"/>
        </w:trPr>
        <w:tc>
          <w:tcPr>
            <w:tcW w:w="2300" w:type="dxa"/>
            <w:shd w:val="clear" w:color="auto" w:fill="auto"/>
            <w:hideMark/>
          </w:tcPr>
          <w:p w14:paraId="65753222" w14:textId="77777777" w:rsidR="00BC3597" w:rsidRPr="003E4156" w:rsidRDefault="00BC3597" w:rsidP="00DC769E">
            <w:pPr>
              <w:jc w:val="left"/>
              <w:rPr>
                <w:sz w:val="20"/>
                <w:szCs w:val="20"/>
                <w:lang w:val="en-CA" w:eastAsia="en-CA"/>
              </w:rPr>
            </w:pPr>
            <w:r w:rsidRPr="003E4156">
              <w:rPr>
                <w:sz w:val="20"/>
                <w:szCs w:val="20"/>
                <w:lang w:val="en-CA" w:eastAsia="en-CA"/>
              </w:rPr>
              <w:t>CKI/PHA/84/TAS/14</w:t>
            </w:r>
          </w:p>
        </w:tc>
        <w:tc>
          <w:tcPr>
            <w:tcW w:w="1260" w:type="dxa"/>
            <w:shd w:val="clear" w:color="auto" w:fill="auto"/>
            <w:hideMark/>
          </w:tcPr>
          <w:p w14:paraId="5C111E36" w14:textId="77777777" w:rsidR="00BC3597" w:rsidRPr="003E4156" w:rsidRDefault="00BC3597" w:rsidP="00DC769E">
            <w:pPr>
              <w:jc w:val="center"/>
              <w:rPr>
                <w:sz w:val="20"/>
                <w:szCs w:val="20"/>
                <w:lang w:val="en-CA" w:eastAsia="en-CA"/>
              </w:rPr>
            </w:pPr>
            <w:r w:rsidRPr="003E4156">
              <w:rPr>
                <w:sz w:val="20"/>
                <w:szCs w:val="20"/>
                <w:lang w:val="en-CA" w:eastAsia="en-CA"/>
              </w:rPr>
              <w:t>UNEP</w:t>
            </w:r>
          </w:p>
        </w:tc>
        <w:tc>
          <w:tcPr>
            <w:tcW w:w="6216" w:type="dxa"/>
            <w:shd w:val="clear" w:color="auto" w:fill="auto"/>
            <w:hideMark/>
          </w:tcPr>
          <w:p w14:paraId="17C0F1FC" w14:textId="77777777" w:rsidR="00BC3597" w:rsidRPr="003E4156" w:rsidRDefault="00BC3597" w:rsidP="00DC769E">
            <w:pPr>
              <w:jc w:val="left"/>
              <w:rPr>
                <w:sz w:val="20"/>
                <w:szCs w:val="20"/>
                <w:lang w:val="en-CA" w:eastAsia="en-CA"/>
              </w:rPr>
            </w:pPr>
            <w:r w:rsidRPr="003E4156">
              <w:rPr>
                <w:sz w:val="20"/>
                <w:szCs w:val="20"/>
                <w:lang w:val="en-CA" w:eastAsia="en-CA"/>
              </w:rPr>
              <w:t>Verification report on the implementation of the HCFC phase-out management plan</w:t>
            </w:r>
          </w:p>
        </w:tc>
      </w:tr>
      <w:tr w:rsidR="00BC3597" w:rsidRPr="003E4156" w14:paraId="3D0BDD34" w14:textId="77777777" w:rsidTr="00DC769E">
        <w:trPr>
          <w:trHeight w:val="47"/>
        </w:trPr>
        <w:tc>
          <w:tcPr>
            <w:tcW w:w="2300" w:type="dxa"/>
            <w:shd w:val="clear" w:color="auto" w:fill="auto"/>
            <w:hideMark/>
          </w:tcPr>
          <w:p w14:paraId="61F88608" w14:textId="77777777" w:rsidR="00BC3597" w:rsidRPr="003E4156" w:rsidRDefault="00BC3597" w:rsidP="00DC769E">
            <w:pPr>
              <w:jc w:val="left"/>
              <w:rPr>
                <w:color w:val="000000"/>
                <w:sz w:val="20"/>
                <w:szCs w:val="20"/>
                <w:lang w:val="en-CA" w:eastAsia="en-CA"/>
              </w:rPr>
            </w:pPr>
            <w:r w:rsidRPr="003E4156">
              <w:rPr>
                <w:color w:val="000000"/>
                <w:sz w:val="20"/>
                <w:szCs w:val="20"/>
                <w:lang w:val="en-CA" w:eastAsia="en-CA"/>
              </w:rPr>
              <w:t>ELS/PHA/79/TAS/36</w:t>
            </w:r>
          </w:p>
        </w:tc>
        <w:tc>
          <w:tcPr>
            <w:tcW w:w="1260" w:type="dxa"/>
            <w:shd w:val="clear" w:color="auto" w:fill="auto"/>
            <w:hideMark/>
          </w:tcPr>
          <w:p w14:paraId="163AC0AB" w14:textId="77777777" w:rsidR="00BC3597" w:rsidRPr="003E4156" w:rsidRDefault="00BC3597" w:rsidP="00DC769E">
            <w:pPr>
              <w:jc w:val="center"/>
              <w:rPr>
                <w:color w:val="000000"/>
                <w:sz w:val="20"/>
                <w:szCs w:val="20"/>
                <w:lang w:val="en-CA" w:eastAsia="en-CA"/>
              </w:rPr>
            </w:pPr>
            <w:r w:rsidRPr="003E4156">
              <w:rPr>
                <w:color w:val="000000"/>
                <w:sz w:val="20"/>
                <w:szCs w:val="20"/>
                <w:lang w:val="en-CA" w:eastAsia="en-CA"/>
              </w:rPr>
              <w:t>UNDP</w:t>
            </w:r>
          </w:p>
        </w:tc>
        <w:tc>
          <w:tcPr>
            <w:tcW w:w="6216" w:type="dxa"/>
            <w:shd w:val="clear" w:color="auto" w:fill="auto"/>
            <w:hideMark/>
          </w:tcPr>
          <w:p w14:paraId="66FE18D7" w14:textId="77777777" w:rsidR="00BC3597" w:rsidRPr="003E4156" w:rsidRDefault="00BC3597" w:rsidP="00DC769E">
            <w:pPr>
              <w:jc w:val="left"/>
              <w:rPr>
                <w:color w:val="000000"/>
                <w:sz w:val="20"/>
                <w:szCs w:val="20"/>
                <w:lang w:val="en-CA" w:eastAsia="en-CA"/>
              </w:rPr>
            </w:pPr>
            <w:r w:rsidRPr="003E4156">
              <w:rPr>
                <w:color w:val="000000"/>
                <w:sz w:val="20"/>
                <w:szCs w:val="20"/>
                <w:lang w:val="en-CA" w:eastAsia="en-CA"/>
              </w:rPr>
              <w:t>Verification report for stage I of HCFC phase-out management plan</w:t>
            </w:r>
          </w:p>
        </w:tc>
      </w:tr>
      <w:tr w:rsidR="00BC3597" w:rsidRPr="003E4156" w14:paraId="43ECC11A" w14:textId="77777777" w:rsidTr="00DC769E">
        <w:trPr>
          <w:trHeight w:val="264"/>
        </w:trPr>
        <w:tc>
          <w:tcPr>
            <w:tcW w:w="2300" w:type="dxa"/>
            <w:shd w:val="clear" w:color="auto" w:fill="auto"/>
            <w:hideMark/>
          </w:tcPr>
          <w:p w14:paraId="0B31D95A" w14:textId="77777777" w:rsidR="00BC3597" w:rsidRPr="003E4156" w:rsidRDefault="00BC3597" w:rsidP="00DC769E">
            <w:pPr>
              <w:jc w:val="left"/>
              <w:rPr>
                <w:sz w:val="20"/>
                <w:szCs w:val="20"/>
                <w:lang w:val="en-CA" w:eastAsia="en-CA"/>
              </w:rPr>
            </w:pPr>
            <w:r w:rsidRPr="003E4156">
              <w:rPr>
                <w:sz w:val="20"/>
                <w:szCs w:val="20"/>
                <w:lang w:val="en-CA" w:eastAsia="en-CA"/>
              </w:rPr>
              <w:t>FSM/PHA/84/TAS/14</w:t>
            </w:r>
          </w:p>
        </w:tc>
        <w:tc>
          <w:tcPr>
            <w:tcW w:w="1260" w:type="dxa"/>
            <w:shd w:val="clear" w:color="auto" w:fill="auto"/>
            <w:hideMark/>
          </w:tcPr>
          <w:p w14:paraId="126C13C9" w14:textId="77777777" w:rsidR="00BC3597" w:rsidRPr="003E4156" w:rsidRDefault="00BC3597" w:rsidP="00DC769E">
            <w:pPr>
              <w:jc w:val="center"/>
              <w:rPr>
                <w:sz w:val="20"/>
                <w:szCs w:val="20"/>
                <w:lang w:val="en-CA" w:eastAsia="en-CA"/>
              </w:rPr>
            </w:pPr>
            <w:r w:rsidRPr="003E4156">
              <w:rPr>
                <w:sz w:val="20"/>
                <w:szCs w:val="20"/>
                <w:lang w:val="en-CA" w:eastAsia="en-CA"/>
              </w:rPr>
              <w:t>UNEP</w:t>
            </w:r>
          </w:p>
        </w:tc>
        <w:tc>
          <w:tcPr>
            <w:tcW w:w="6216" w:type="dxa"/>
            <w:shd w:val="clear" w:color="auto" w:fill="auto"/>
            <w:hideMark/>
          </w:tcPr>
          <w:p w14:paraId="573FC170" w14:textId="77777777" w:rsidR="00BC3597" w:rsidRPr="003E4156" w:rsidRDefault="00BC3597" w:rsidP="00DC769E">
            <w:pPr>
              <w:jc w:val="left"/>
              <w:rPr>
                <w:sz w:val="20"/>
                <w:szCs w:val="20"/>
                <w:lang w:val="en-CA" w:eastAsia="en-CA"/>
              </w:rPr>
            </w:pPr>
            <w:r w:rsidRPr="003E4156">
              <w:rPr>
                <w:sz w:val="20"/>
                <w:szCs w:val="20"/>
                <w:lang w:val="en-CA" w:eastAsia="en-CA"/>
              </w:rPr>
              <w:t>Verification report on the implementation of the HCFC phase-out management plan</w:t>
            </w:r>
          </w:p>
        </w:tc>
      </w:tr>
      <w:tr w:rsidR="00BC3597" w:rsidRPr="003E4156" w14:paraId="3D436767" w14:textId="77777777" w:rsidTr="00DC769E">
        <w:trPr>
          <w:trHeight w:val="264"/>
        </w:trPr>
        <w:tc>
          <w:tcPr>
            <w:tcW w:w="2300" w:type="dxa"/>
            <w:shd w:val="clear" w:color="auto" w:fill="auto"/>
            <w:hideMark/>
          </w:tcPr>
          <w:p w14:paraId="6CB8CCFF" w14:textId="77777777" w:rsidR="00BC3597" w:rsidRPr="003E4156" w:rsidRDefault="00BC3597" w:rsidP="00DC769E">
            <w:pPr>
              <w:jc w:val="left"/>
              <w:rPr>
                <w:color w:val="000000"/>
                <w:sz w:val="20"/>
                <w:szCs w:val="20"/>
                <w:lang w:val="en-CA" w:eastAsia="en-CA"/>
              </w:rPr>
            </w:pPr>
            <w:r w:rsidRPr="003E4156">
              <w:rPr>
                <w:color w:val="000000"/>
                <w:sz w:val="20"/>
                <w:szCs w:val="20"/>
                <w:lang w:val="en-CA" w:eastAsia="en-CA"/>
              </w:rPr>
              <w:t>GUA/PHA/84/TAS/56</w:t>
            </w:r>
          </w:p>
        </w:tc>
        <w:tc>
          <w:tcPr>
            <w:tcW w:w="1260" w:type="dxa"/>
            <w:shd w:val="clear" w:color="auto" w:fill="auto"/>
            <w:hideMark/>
          </w:tcPr>
          <w:p w14:paraId="089D4894" w14:textId="77777777" w:rsidR="00BC3597" w:rsidRPr="003E4156" w:rsidRDefault="00BC3597" w:rsidP="00DC769E">
            <w:pPr>
              <w:jc w:val="center"/>
              <w:rPr>
                <w:color w:val="000000"/>
                <w:sz w:val="20"/>
                <w:szCs w:val="20"/>
                <w:lang w:val="en-CA" w:eastAsia="en-CA"/>
              </w:rPr>
            </w:pPr>
            <w:r w:rsidRPr="003E4156">
              <w:rPr>
                <w:color w:val="000000"/>
                <w:sz w:val="20"/>
                <w:szCs w:val="20"/>
                <w:lang w:val="en-CA" w:eastAsia="en-CA"/>
              </w:rPr>
              <w:t>UNIDO</w:t>
            </w:r>
          </w:p>
        </w:tc>
        <w:tc>
          <w:tcPr>
            <w:tcW w:w="6216" w:type="dxa"/>
            <w:shd w:val="clear" w:color="auto" w:fill="auto"/>
            <w:hideMark/>
          </w:tcPr>
          <w:p w14:paraId="14F605A6" w14:textId="77777777" w:rsidR="00BC3597" w:rsidRPr="003E4156" w:rsidRDefault="00BC3597" w:rsidP="00DC769E">
            <w:pPr>
              <w:jc w:val="left"/>
              <w:rPr>
                <w:color w:val="000000"/>
                <w:sz w:val="20"/>
                <w:szCs w:val="20"/>
                <w:lang w:val="en-CA" w:eastAsia="en-CA"/>
              </w:rPr>
            </w:pPr>
            <w:r w:rsidRPr="003E4156">
              <w:rPr>
                <w:color w:val="000000"/>
                <w:sz w:val="20"/>
                <w:szCs w:val="20"/>
                <w:lang w:val="en-CA" w:eastAsia="en-CA"/>
              </w:rPr>
              <w:t>Verification report on the implementation of the HCFC phase-out management plan</w:t>
            </w:r>
          </w:p>
        </w:tc>
      </w:tr>
      <w:tr w:rsidR="00BC3597" w:rsidRPr="003E4156" w14:paraId="66E37FE4" w14:textId="77777777" w:rsidTr="00DC769E">
        <w:trPr>
          <w:trHeight w:val="264"/>
        </w:trPr>
        <w:tc>
          <w:tcPr>
            <w:tcW w:w="2300" w:type="dxa"/>
            <w:shd w:val="clear" w:color="auto" w:fill="auto"/>
            <w:hideMark/>
          </w:tcPr>
          <w:p w14:paraId="5DE2B9CD" w14:textId="77777777" w:rsidR="00BC3597" w:rsidRPr="003E4156" w:rsidRDefault="00BC3597" w:rsidP="00DC769E">
            <w:pPr>
              <w:jc w:val="left"/>
              <w:rPr>
                <w:color w:val="000000"/>
                <w:sz w:val="20"/>
                <w:szCs w:val="20"/>
                <w:lang w:val="en-CA" w:eastAsia="en-CA"/>
              </w:rPr>
            </w:pPr>
            <w:r w:rsidRPr="003E4156">
              <w:rPr>
                <w:color w:val="000000"/>
                <w:sz w:val="20"/>
                <w:szCs w:val="20"/>
                <w:lang w:val="en-CA" w:eastAsia="en-CA"/>
              </w:rPr>
              <w:t>HON/PHA/84/TAS/49</w:t>
            </w:r>
          </w:p>
        </w:tc>
        <w:tc>
          <w:tcPr>
            <w:tcW w:w="1260" w:type="dxa"/>
            <w:shd w:val="clear" w:color="auto" w:fill="auto"/>
            <w:hideMark/>
          </w:tcPr>
          <w:p w14:paraId="5DFED014" w14:textId="77777777" w:rsidR="00BC3597" w:rsidRPr="003E4156" w:rsidRDefault="00BC3597" w:rsidP="00DC769E">
            <w:pPr>
              <w:jc w:val="center"/>
              <w:rPr>
                <w:color w:val="000000"/>
                <w:sz w:val="20"/>
                <w:szCs w:val="20"/>
                <w:lang w:val="en-CA" w:eastAsia="en-CA"/>
              </w:rPr>
            </w:pPr>
            <w:r w:rsidRPr="003E4156">
              <w:rPr>
                <w:color w:val="000000"/>
                <w:sz w:val="20"/>
                <w:szCs w:val="20"/>
                <w:lang w:val="en-CA" w:eastAsia="en-CA"/>
              </w:rPr>
              <w:t>UNIDO</w:t>
            </w:r>
          </w:p>
        </w:tc>
        <w:tc>
          <w:tcPr>
            <w:tcW w:w="6216" w:type="dxa"/>
            <w:shd w:val="clear" w:color="auto" w:fill="auto"/>
            <w:hideMark/>
          </w:tcPr>
          <w:p w14:paraId="13816A9B" w14:textId="77777777" w:rsidR="00BC3597" w:rsidRPr="003E4156" w:rsidRDefault="00BC3597" w:rsidP="00DC769E">
            <w:pPr>
              <w:jc w:val="left"/>
              <w:rPr>
                <w:color w:val="000000"/>
                <w:sz w:val="20"/>
                <w:szCs w:val="20"/>
                <w:lang w:val="en-CA" w:eastAsia="en-CA"/>
              </w:rPr>
            </w:pPr>
            <w:r w:rsidRPr="003E4156">
              <w:rPr>
                <w:color w:val="000000"/>
                <w:sz w:val="20"/>
                <w:szCs w:val="20"/>
                <w:lang w:val="en-CA" w:eastAsia="en-CA"/>
              </w:rPr>
              <w:t>Verification report on the implementation of the HCFC phase-out management plan</w:t>
            </w:r>
          </w:p>
        </w:tc>
      </w:tr>
      <w:tr w:rsidR="00BC3597" w:rsidRPr="003E4156" w14:paraId="68B15134" w14:textId="77777777" w:rsidTr="00DC769E">
        <w:trPr>
          <w:trHeight w:val="184"/>
        </w:trPr>
        <w:tc>
          <w:tcPr>
            <w:tcW w:w="2300" w:type="dxa"/>
            <w:shd w:val="clear" w:color="auto" w:fill="auto"/>
            <w:hideMark/>
          </w:tcPr>
          <w:p w14:paraId="40AE47E3" w14:textId="77777777" w:rsidR="00BC3597" w:rsidRPr="003E4156" w:rsidRDefault="00BC3597" w:rsidP="00DC769E">
            <w:pPr>
              <w:jc w:val="left"/>
              <w:rPr>
                <w:color w:val="000000"/>
                <w:sz w:val="20"/>
                <w:szCs w:val="20"/>
                <w:lang w:val="en-CA" w:eastAsia="en-CA"/>
              </w:rPr>
            </w:pPr>
            <w:r w:rsidRPr="003E4156">
              <w:rPr>
                <w:color w:val="000000"/>
                <w:sz w:val="20"/>
                <w:szCs w:val="20"/>
                <w:lang w:val="en-CA" w:eastAsia="en-CA"/>
              </w:rPr>
              <w:t>IND/HAL/34/INV/315</w:t>
            </w:r>
          </w:p>
        </w:tc>
        <w:tc>
          <w:tcPr>
            <w:tcW w:w="1260" w:type="dxa"/>
            <w:shd w:val="clear" w:color="auto" w:fill="auto"/>
            <w:hideMark/>
          </w:tcPr>
          <w:p w14:paraId="7908A52E" w14:textId="77777777" w:rsidR="00BC3597" w:rsidRPr="003E4156" w:rsidRDefault="00BC3597" w:rsidP="00DC769E">
            <w:pPr>
              <w:jc w:val="center"/>
              <w:rPr>
                <w:color w:val="000000"/>
                <w:sz w:val="20"/>
                <w:szCs w:val="20"/>
                <w:lang w:val="en-CA" w:eastAsia="en-CA"/>
              </w:rPr>
            </w:pPr>
            <w:r w:rsidRPr="003E4156">
              <w:rPr>
                <w:color w:val="000000"/>
                <w:sz w:val="20"/>
                <w:szCs w:val="20"/>
                <w:lang w:val="en-CA" w:eastAsia="en-CA"/>
              </w:rPr>
              <w:t>World Bank</w:t>
            </w:r>
          </w:p>
        </w:tc>
        <w:tc>
          <w:tcPr>
            <w:tcW w:w="6216" w:type="dxa"/>
            <w:shd w:val="clear" w:color="auto" w:fill="auto"/>
            <w:hideMark/>
          </w:tcPr>
          <w:p w14:paraId="5BB5CE1F" w14:textId="77777777" w:rsidR="00BC3597" w:rsidRPr="003E4156" w:rsidRDefault="00BC3597" w:rsidP="00DC769E">
            <w:pPr>
              <w:jc w:val="left"/>
              <w:rPr>
                <w:color w:val="000000"/>
                <w:sz w:val="20"/>
                <w:szCs w:val="20"/>
                <w:lang w:val="en-CA" w:eastAsia="en-CA"/>
              </w:rPr>
            </w:pPr>
            <w:r w:rsidRPr="003E4156">
              <w:rPr>
                <w:color w:val="000000"/>
                <w:sz w:val="20"/>
                <w:szCs w:val="20"/>
                <w:lang w:val="en-CA" w:eastAsia="en-CA"/>
              </w:rPr>
              <w:t>Halon production and consumption sector phase out plan</w:t>
            </w:r>
          </w:p>
        </w:tc>
      </w:tr>
      <w:tr w:rsidR="00BC3597" w:rsidRPr="003E4156" w14:paraId="39EF5F9C" w14:textId="77777777" w:rsidTr="00DC769E">
        <w:trPr>
          <w:trHeight w:val="572"/>
        </w:trPr>
        <w:tc>
          <w:tcPr>
            <w:tcW w:w="2300" w:type="dxa"/>
            <w:shd w:val="clear" w:color="auto" w:fill="auto"/>
            <w:hideMark/>
          </w:tcPr>
          <w:p w14:paraId="75851ED7" w14:textId="77777777" w:rsidR="00BC3597" w:rsidRPr="003E4156" w:rsidRDefault="00BC3597" w:rsidP="00DC769E">
            <w:pPr>
              <w:jc w:val="left"/>
              <w:rPr>
                <w:color w:val="000000"/>
                <w:sz w:val="20"/>
                <w:szCs w:val="20"/>
                <w:lang w:val="en-CA" w:eastAsia="en-CA"/>
              </w:rPr>
            </w:pPr>
            <w:r w:rsidRPr="003E4156">
              <w:rPr>
                <w:color w:val="000000"/>
                <w:sz w:val="20"/>
                <w:szCs w:val="20"/>
                <w:lang w:val="en-CA" w:eastAsia="en-CA"/>
              </w:rPr>
              <w:t>IRQ/REF/57/INV/07</w:t>
            </w:r>
          </w:p>
        </w:tc>
        <w:tc>
          <w:tcPr>
            <w:tcW w:w="1260" w:type="dxa"/>
            <w:shd w:val="clear" w:color="auto" w:fill="auto"/>
            <w:hideMark/>
          </w:tcPr>
          <w:p w14:paraId="0EFD0DFA" w14:textId="77777777" w:rsidR="00BC3597" w:rsidRPr="003E4156" w:rsidRDefault="00BC3597" w:rsidP="00DC769E">
            <w:pPr>
              <w:jc w:val="center"/>
              <w:rPr>
                <w:color w:val="000000"/>
                <w:sz w:val="20"/>
                <w:szCs w:val="20"/>
                <w:lang w:val="en-CA" w:eastAsia="en-CA"/>
              </w:rPr>
            </w:pPr>
            <w:r w:rsidRPr="003E4156">
              <w:rPr>
                <w:color w:val="000000"/>
                <w:sz w:val="20"/>
                <w:szCs w:val="20"/>
                <w:lang w:val="en-CA" w:eastAsia="en-CA"/>
              </w:rPr>
              <w:t>UNIDO</w:t>
            </w:r>
          </w:p>
        </w:tc>
        <w:tc>
          <w:tcPr>
            <w:tcW w:w="6216" w:type="dxa"/>
            <w:shd w:val="clear" w:color="auto" w:fill="auto"/>
            <w:hideMark/>
          </w:tcPr>
          <w:p w14:paraId="1D0DEAA4" w14:textId="77777777" w:rsidR="00BC3597" w:rsidRPr="003E4156" w:rsidRDefault="00BC3597" w:rsidP="00DC769E">
            <w:pPr>
              <w:jc w:val="left"/>
              <w:rPr>
                <w:color w:val="000000"/>
                <w:sz w:val="20"/>
                <w:szCs w:val="20"/>
                <w:lang w:val="en-CA" w:eastAsia="en-CA"/>
              </w:rPr>
            </w:pPr>
            <w:r w:rsidRPr="003E4156">
              <w:rPr>
                <w:color w:val="000000"/>
                <w:sz w:val="20"/>
                <w:szCs w:val="20"/>
                <w:lang w:val="en-CA" w:eastAsia="en-CA"/>
              </w:rPr>
              <w:t>Replacement of refrigerant CFC-12 with isobutane and foam blowing agent CFC-11 with cyclopentane in the manufacture of domestic refrigerators and chest freezers at Light Industries Company</w:t>
            </w:r>
          </w:p>
        </w:tc>
      </w:tr>
      <w:tr w:rsidR="00BC3597" w:rsidRPr="003E4156" w14:paraId="76F0CF44" w14:textId="77777777" w:rsidTr="00DC769E">
        <w:trPr>
          <w:trHeight w:val="264"/>
        </w:trPr>
        <w:tc>
          <w:tcPr>
            <w:tcW w:w="2300" w:type="dxa"/>
            <w:shd w:val="clear" w:color="auto" w:fill="auto"/>
            <w:hideMark/>
          </w:tcPr>
          <w:p w14:paraId="2F33A8D5" w14:textId="77777777" w:rsidR="00BC3597" w:rsidRPr="003E4156" w:rsidRDefault="00BC3597" w:rsidP="00DC769E">
            <w:pPr>
              <w:jc w:val="left"/>
              <w:rPr>
                <w:color w:val="000000"/>
                <w:sz w:val="20"/>
                <w:szCs w:val="20"/>
                <w:lang w:val="en-CA" w:eastAsia="en-CA"/>
              </w:rPr>
            </w:pPr>
            <w:r w:rsidRPr="003E4156">
              <w:rPr>
                <w:color w:val="000000"/>
                <w:sz w:val="20"/>
                <w:szCs w:val="20"/>
                <w:lang w:val="en-CA" w:eastAsia="en-CA"/>
              </w:rPr>
              <w:t>JAM/PHA/84/TAS/39</w:t>
            </w:r>
          </w:p>
        </w:tc>
        <w:tc>
          <w:tcPr>
            <w:tcW w:w="1260" w:type="dxa"/>
            <w:shd w:val="clear" w:color="auto" w:fill="auto"/>
            <w:hideMark/>
          </w:tcPr>
          <w:p w14:paraId="6BE0BFF4" w14:textId="77777777" w:rsidR="00BC3597" w:rsidRPr="003E4156" w:rsidRDefault="00BC3597" w:rsidP="00DC769E">
            <w:pPr>
              <w:jc w:val="center"/>
              <w:rPr>
                <w:color w:val="000000"/>
                <w:sz w:val="20"/>
                <w:szCs w:val="20"/>
                <w:lang w:val="en-CA" w:eastAsia="en-CA"/>
              </w:rPr>
            </w:pPr>
            <w:r w:rsidRPr="003E4156">
              <w:rPr>
                <w:color w:val="000000"/>
                <w:sz w:val="20"/>
                <w:szCs w:val="20"/>
                <w:lang w:val="en-CA" w:eastAsia="en-CA"/>
              </w:rPr>
              <w:t>UNDP</w:t>
            </w:r>
          </w:p>
        </w:tc>
        <w:tc>
          <w:tcPr>
            <w:tcW w:w="6216" w:type="dxa"/>
            <w:shd w:val="clear" w:color="auto" w:fill="auto"/>
            <w:hideMark/>
          </w:tcPr>
          <w:p w14:paraId="2830E5E8" w14:textId="77777777" w:rsidR="00BC3597" w:rsidRPr="003E4156" w:rsidRDefault="00BC3597" w:rsidP="00DC769E">
            <w:pPr>
              <w:jc w:val="left"/>
              <w:rPr>
                <w:color w:val="000000"/>
                <w:sz w:val="20"/>
                <w:szCs w:val="20"/>
                <w:lang w:val="en-CA" w:eastAsia="en-CA"/>
              </w:rPr>
            </w:pPr>
            <w:r w:rsidRPr="003E4156">
              <w:rPr>
                <w:color w:val="000000"/>
                <w:sz w:val="20"/>
                <w:szCs w:val="20"/>
                <w:lang w:val="en-CA" w:eastAsia="en-CA"/>
              </w:rPr>
              <w:t>Verification report on the implementation of the HCFC phase-out management plan</w:t>
            </w:r>
          </w:p>
        </w:tc>
      </w:tr>
      <w:tr w:rsidR="00BC3597" w:rsidRPr="003E4156" w14:paraId="06E48EC0" w14:textId="77777777" w:rsidTr="00DC769E">
        <w:trPr>
          <w:trHeight w:val="264"/>
        </w:trPr>
        <w:tc>
          <w:tcPr>
            <w:tcW w:w="2300" w:type="dxa"/>
            <w:shd w:val="clear" w:color="auto" w:fill="auto"/>
            <w:hideMark/>
          </w:tcPr>
          <w:p w14:paraId="0F4C69AE" w14:textId="77777777" w:rsidR="00BC3597" w:rsidRPr="003E4156" w:rsidRDefault="00BC3597" w:rsidP="00DC769E">
            <w:pPr>
              <w:jc w:val="left"/>
              <w:rPr>
                <w:sz w:val="20"/>
                <w:szCs w:val="20"/>
                <w:lang w:val="en-CA" w:eastAsia="en-CA"/>
              </w:rPr>
            </w:pPr>
            <w:r w:rsidRPr="003E4156">
              <w:rPr>
                <w:sz w:val="20"/>
                <w:szCs w:val="20"/>
                <w:lang w:val="en-CA" w:eastAsia="en-CA"/>
              </w:rPr>
              <w:t>KIR/PHA/84/TAS/15</w:t>
            </w:r>
          </w:p>
        </w:tc>
        <w:tc>
          <w:tcPr>
            <w:tcW w:w="1260" w:type="dxa"/>
            <w:shd w:val="clear" w:color="auto" w:fill="auto"/>
            <w:hideMark/>
          </w:tcPr>
          <w:p w14:paraId="017EE300" w14:textId="77777777" w:rsidR="00BC3597" w:rsidRPr="003E4156" w:rsidRDefault="00BC3597" w:rsidP="00DC769E">
            <w:pPr>
              <w:jc w:val="center"/>
              <w:rPr>
                <w:sz w:val="20"/>
                <w:szCs w:val="20"/>
                <w:lang w:val="en-CA" w:eastAsia="en-CA"/>
              </w:rPr>
            </w:pPr>
            <w:r w:rsidRPr="003E4156">
              <w:rPr>
                <w:sz w:val="20"/>
                <w:szCs w:val="20"/>
                <w:lang w:val="en-CA" w:eastAsia="en-CA"/>
              </w:rPr>
              <w:t>UNEP</w:t>
            </w:r>
          </w:p>
        </w:tc>
        <w:tc>
          <w:tcPr>
            <w:tcW w:w="6216" w:type="dxa"/>
            <w:shd w:val="clear" w:color="auto" w:fill="auto"/>
            <w:hideMark/>
          </w:tcPr>
          <w:p w14:paraId="7BD71F9C" w14:textId="77777777" w:rsidR="00BC3597" w:rsidRPr="003E4156" w:rsidRDefault="00BC3597" w:rsidP="00DC769E">
            <w:pPr>
              <w:jc w:val="left"/>
              <w:rPr>
                <w:sz w:val="20"/>
                <w:szCs w:val="20"/>
                <w:lang w:val="en-CA" w:eastAsia="en-CA"/>
              </w:rPr>
            </w:pPr>
            <w:r w:rsidRPr="003E4156">
              <w:rPr>
                <w:sz w:val="20"/>
                <w:szCs w:val="20"/>
                <w:lang w:val="en-CA" w:eastAsia="en-CA"/>
              </w:rPr>
              <w:t>Verification report on the implementation of the HCFC phase-out management plan</w:t>
            </w:r>
          </w:p>
        </w:tc>
      </w:tr>
      <w:tr w:rsidR="00BC3597" w:rsidRPr="003E4156" w14:paraId="5CF489F2" w14:textId="77777777" w:rsidTr="00DC769E">
        <w:trPr>
          <w:trHeight w:val="141"/>
        </w:trPr>
        <w:tc>
          <w:tcPr>
            <w:tcW w:w="2300" w:type="dxa"/>
            <w:shd w:val="clear" w:color="auto" w:fill="auto"/>
            <w:hideMark/>
          </w:tcPr>
          <w:p w14:paraId="09450A22" w14:textId="77777777" w:rsidR="00BC3597" w:rsidRPr="003E4156" w:rsidRDefault="00BC3597" w:rsidP="00DC769E">
            <w:pPr>
              <w:jc w:val="left"/>
              <w:rPr>
                <w:color w:val="000000"/>
                <w:sz w:val="20"/>
                <w:szCs w:val="20"/>
                <w:lang w:val="en-CA" w:eastAsia="en-CA"/>
              </w:rPr>
            </w:pPr>
            <w:r w:rsidRPr="003E4156">
              <w:rPr>
                <w:color w:val="000000"/>
                <w:sz w:val="20"/>
                <w:szCs w:val="20"/>
                <w:lang w:val="en-CA" w:eastAsia="en-CA"/>
              </w:rPr>
              <w:t>LIR/PHA/85/TAS/29</w:t>
            </w:r>
          </w:p>
        </w:tc>
        <w:tc>
          <w:tcPr>
            <w:tcW w:w="1260" w:type="dxa"/>
            <w:shd w:val="clear" w:color="auto" w:fill="auto"/>
            <w:hideMark/>
          </w:tcPr>
          <w:p w14:paraId="38A27E89" w14:textId="77777777" w:rsidR="00BC3597" w:rsidRPr="003E4156" w:rsidRDefault="00BC3597" w:rsidP="00DC769E">
            <w:pPr>
              <w:jc w:val="center"/>
              <w:rPr>
                <w:color w:val="000000"/>
                <w:sz w:val="20"/>
                <w:szCs w:val="20"/>
                <w:lang w:val="en-CA" w:eastAsia="en-CA"/>
              </w:rPr>
            </w:pPr>
            <w:r w:rsidRPr="003E4156">
              <w:rPr>
                <w:color w:val="000000"/>
                <w:sz w:val="20"/>
                <w:szCs w:val="20"/>
                <w:lang w:val="en-CA" w:eastAsia="en-CA"/>
              </w:rPr>
              <w:t>Germany</w:t>
            </w:r>
          </w:p>
        </w:tc>
        <w:tc>
          <w:tcPr>
            <w:tcW w:w="6216" w:type="dxa"/>
            <w:shd w:val="clear" w:color="auto" w:fill="auto"/>
            <w:hideMark/>
          </w:tcPr>
          <w:p w14:paraId="4CDD32D9" w14:textId="77777777" w:rsidR="00BC3597" w:rsidRPr="003E4156" w:rsidRDefault="00BC3597" w:rsidP="00DC769E">
            <w:pPr>
              <w:jc w:val="left"/>
              <w:rPr>
                <w:color w:val="000000"/>
                <w:sz w:val="20"/>
                <w:szCs w:val="20"/>
                <w:lang w:val="en-CA" w:eastAsia="en-CA"/>
              </w:rPr>
            </w:pPr>
            <w:r w:rsidRPr="003E4156">
              <w:rPr>
                <w:color w:val="000000"/>
                <w:sz w:val="20"/>
                <w:szCs w:val="20"/>
                <w:lang w:val="en-CA" w:eastAsia="en-CA"/>
              </w:rPr>
              <w:t>Verification report for stage I of HCFC phase-out management plan</w:t>
            </w:r>
          </w:p>
        </w:tc>
      </w:tr>
      <w:tr w:rsidR="00BC3597" w:rsidRPr="003E4156" w14:paraId="63236465" w14:textId="77777777" w:rsidTr="00DC769E">
        <w:trPr>
          <w:trHeight w:val="264"/>
        </w:trPr>
        <w:tc>
          <w:tcPr>
            <w:tcW w:w="2300" w:type="dxa"/>
            <w:shd w:val="clear" w:color="auto" w:fill="auto"/>
            <w:hideMark/>
          </w:tcPr>
          <w:p w14:paraId="2C5CDDF6" w14:textId="77777777" w:rsidR="00BC3597" w:rsidRPr="003E4156" w:rsidRDefault="00BC3597" w:rsidP="00DC769E">
            <w:pPr>
              <w:jc w:val="left"/>
              <w:rPr>
                <w:sz w:val="20"/>
                <w:szCs w:val="20"/>
                <w:lang w:val="en-CA" w:eastAsia="en-CA"/>
              </w:rPr>
            </w:pPr>
            <w:r w:rsidRPr="003E4156">
              <w:rPr>
                <w:sz w:val="20"/>
                <w:szCs w:val="20"/>
                <w:lang w:val="en-CA" w:eastAsia="en-CA"/>
              </w:rPr>
              <w:t>MAS/PHA/84/TAS/14</w:t>
            </w:r>
          </w:p>
        </w:tc>
        <w:tc>
          <w:tcPr>
            <w:tcW w:w="1260" w:type="dxa"/>
            <w:shd w:val="clear" w:color="auto" w:fill="auto"/>
            <w:hideMark/>
          </w:tcPr>
          <w:p w14:paraId="01BBE011" w14:textId="77777777" w:rsidR="00BC3597" w:rsidRPr="003E4156" w:rsidRDefault="00BC3597" w:rsidP="00DC769E">
            <w:pPr>
              <w:jc w:val="center"/>
              <w:rPr>
                <w:sz w:val="20"/>
                <w:szCs w:val="20"/>
                <w:lang w:val="en-CA" w:eastAsia="en-CA"/>
              </w:rPr>
            </w:pPr>
            <w:r w:rsidRPr="003E4156">
              <w:rPr>
                <w:sz w:val="20"/>
                <w:szCs w:val="20"/>
                <w:lang w:val="en-CA" w:eastAsia="en-CA"/>
              </w:rPr>
              <w:t>UNEP</w:t>
            </w:r>
          </w:p>
        </w:tc>
        <w:tc>
          <w:tcPr>
            <w:tcW w:w="6216" w:type="dxa"/>
            <w:shd w:val="clear" w:color="auto" w:fill="auto"/>
            <w:hideMark/>
          </w:tcPr>
          <w:p w14:paraId="1F8F9A69" w14:textId="77777777" w:rsidR="00BC3597" w:rsidRPr="003E4156" w:rsidRDefault="00BC3597" w:rsidP="00DC769E">
            <w:pPr>
              <w:jc w:val="left"/>
              <w:rPr>
                <w:sz w:val="20"/>
                <w:szCs w:val="20"/>
                <w:lang w:val="en-CA" w:eastAsia="en-CA"/>
              </w:rPr>
            </w:pPr>
            <w:r w:rsidRPr="003E4156">
              <w:rPr>
                <w:sz w:val="20"/>
                <w:szCs w:val="20"/>
                <w:lang w:val="en-CA" w:eastAsia="en-CA"/>
              </w:rPr>
              <w:t>Verification report on the implementation of the HCFC phase-out management plan</w:t>
            </w:r>
          </w:p>
        </w:tc>
      </w:tr>
      <w:tr w:rsidR="00BC3597" w:rsidRPr="003E4156" w14:paraId="21A14969" w14:textId="77777777" w:rsidTr="00DC769E">
        <w:trPr>
          <w:trHeight w:val="528"/>
        </w:trPr>
        <w:tc>
          <w:tcPr>
            <w:tcW w:w="2300" w:type="dxa"/>
            <w:shd w:val="clear" w:color="auto" w:fill="auto"/>
            <w:hideMark/>
          </w:tcPr>
          <w:p w14:paraId="5FCF54A6" w14:textId="77777777" w:rsidR="00BC3597" w:rsidRPr="003E4156" w:rsidRDefault="00BC3597" w:rsidP="00DC769E">
            <w:pPr>
              <w:jc w:val="left"/>
              <w:rPr>
                <w:color w:val="000000"/>
                <w:sz w:val="20"/>
                <w:szCs w:val="20"/>
                <w:lang w:val="en-CA" w:eastAsia="en-CA"/>
              </w:rPr>
            </w:pPr>
            <w:r w:rsidRPr="003E4156">
              <w:rPr>
                <w:color w:val="000000"/>
                <w:sz w:val="20"/>
                <w:szCs w:val="20"/>
                <w:lang w:val="en-CA" w:eastAsia="en-CA"/>
              </w:rPr>
              <w:t>MEX/REF/81/INV/04+</w:t>
            </w:r>
          </w:p>
        </w:tc>
        <w:tc>
          <w:tcPr>
            <w:tcW w:w="1260" w:type="dxa"/>
            <w:shd w:val="clear" w:color="auto" w:fill="auto"/>
            <w:hideMark/>
          </w:tcPr>
          <w:p w14:paraId="2FEF5BF7" w14:textId="77777777" w:rsidR="00BC3597" w:rsidRPr="003E4156" w:rsidRDefault="00BC3597" w:rsidP="00DC769E">
            <w:pPr>
              <w:jc w:val="center"/>
              <w:rPr>
                <w:color w:val="000000"/>
                <w:sz w:val="20"/>
                <w:szCs w:val="20"/>
                <w:lang w:val="en-CA" w:eastAsia="en-CA"/>
              </w:rPr>
            </w:pPr>
            <w:r w:rsidRPr="003E4156">
              <w:rPr>
                <w:color w:val="000000"/>
                <w:sz w:val="20"/>
                <w:szCs w:val="20"/>
                <w:lang w:val="en-CA" w:eastAsia="en-CA"/>
              </w:rPr>
              <w:t>UNIDO</w:t>
            </w:r>
          </w:p>
        </w:tc>
        <w:tc>
          <w:tcPr>
            <w:tcW w:w="6216" w:type="dxa"/>
            <w:shd w:val="clear" w:color="auto" w:fill="auto"/>
            <w:hideMark/>
          </w:tcPr>
          <w:p w14:paraId="0CA7EFA5" w14:textId="77777777" w:rsidR="00BC3597" w:rsidRPr="003E4156" w:rsidRDefault="00BC3597" w:rsidP="00DC769E">
            <w:pPr>
              <w:jc w:val="left"/>
              <w:rPr>
                <w:color w:val="000000"/>
                <w:sz w:val="20"/>
                <w:szCs w:val="20"/>
                <w:lang w:val="en-CA" w:eastAsia="en-CA"/>
              </w:rPr>
            </w:pPr>
            <w:r w:rsidRPr="003E4156">
              <w:rPr>
                <w:color w:val="000000"/>
                <w:sz w:val="20"/>
                <w:szCs w:val="20"/>
                <w:lang w:val="en-CA" w:eastAsia="en-CA"/>
              </w:rPr>
              <w:t>Conversion of commercial refrigeration manufacturing in two facilities from the use of HFC-134a and R-404A as the refrigerants to propane (R-290) and isobutane (R-600a) at Imbera</w:t>
            </w:r>
          </w:p>
        </w:tc>
      </w:tr>
      <w:tr w:rsidR="00BC3597" w:rsidRPr="003E4156" w14:paraId="5C29E755" w14:textId="77777777" w:rsidTr="00DC769E">
        <w:trPr>
          <w:trHeight w:val="264"/>
        </w:trPr>
        <w:tc>
          <w:tcPr>
            <w:tcW w:w="2300" w:type="dxa"/>
            <w:shd w:val="clear" w:color="auto" w:fill="auto"/>
            <w:hideMark/>
          </w:tcPr>
          <w:p w14:paraId="438A0B06" w14:textId="77777777" w:rsidR="00BC3597" w:rsidRPr="003E4156" w:rsidRDefault="00BC3597" w:rsidP="00DC769E">
            <w:pPr>
              <w:jc w:val="left"/>
              <w:rPr>
                <w:sz w:val="20"/>
                <w:szCs w:val="20"/>
                <w:lang w:val="en-CA" w:eastAsia="en-CA"/>
              </w:rPr>
            </w:pPr>
            <w:r w:rsidRPr="003E4156">
              <w:rPr>
                <w:sz w:val="20"/>
                <w:szCs w:val="20"/>
                <w:lang w:val="en-CA" w:eastAsia="en-CA"/>
              </w:rPr>
              <w:t>NAU/PHA/84/TAS/12</w:t>
            </w:r>
          </w:p>
        </w:tc>
        <w:tc>
          <w:tcPr>
            <w:tcW w:w="1260" w:type="dxa"/>
            <w:shd w:val="clear" w:color="auto" w:fill="auto"/>
            <w:hideMark/>
          </w:tcPr>
          <w:p w14:paraId="21D5C2C4" w14:textId="77777777" w:rsidR="00BC3597" w:rsidRPr="003E4156" w:rsidRDefault="00BC3597" w:rsidP="00DC769E">
            <w:pPr>
              <w:jc w:val="center"/>
              <w:rPr>
                <w:sz w:val="20"/>
                <w:szCs w:val="20"/>
                <w:lang w:val="en-CA" w:eastAsia="en-CA"/>
              </w:rPr>
            </w:pPr>
            <w:r w:rsidRPr="003E4156">
              <w:rPr>
                <w:sz w:val="20"/>
                <w:szCs w:val="20"/>
                <w:lang w:val="en-CA" w:eastAsia="en-CA"/>
              </w:rPr>
              <w:t>UNEP</w:t>
            </w:r>
          </w:p>
        </w:tc>
        <w:tc>
          <w:tcPr>
            <w:tcW w:w="6216" w:type="dxa"/>
            <w:shd w:val="clear" w:color="auto" w:fill="auto"/>
            <w:hideMark/>
          </w:tcPr>
          <w:p w14:paraId="209DAE06" w14:textId="77777777" w:rsidR="00BC3597" w:rsidRPr="003E4156" w:rsidRDefault="00BC3597" w:rsidP="00DC769E">
            <w:pPr>
              <w:jc w:val="left"/>
              <w:rPr>
                <w:sz w:val="20"/>
                <w:szCs w:val="20"/>
                <w:lang w:val="en-CA" w:eastAsia="en-CA"/>
              </w:rPr>
            </w:pPr>
            <w:r w:rsidRPr="003E4156">
              <w:rPr>
                <w:sz w:val="20"/>
                <w:szCs w:val="20"/>
                <w:lang w:val="en-CA" w:eastAsia="en-CA"/>
              </w:rPr>
              <w:t>Verification report on the implementation of the HCFC phase-out management plan</w:t>
            </w:r>
          </w:p>
        </w:tc>
      </w:tr>
      <w:tr w:rsidR="00BC3597" w:rsidRPr="003E4156" w14:paraId="688D4774" w14:textId="77777777" w:rsidTr="00DC769E">
        <w:trPr>
          <w:trHeight w:val="264"/>
        </w:trPr>
        <w:tc>
          <w:tcPr>
            <w:tcW w:w="2300" w:type="dxa"/>
            <w:shd w:val="clear" w:color="auto" w:fill="auto"/>
            <w:hideMark/>
          </w:tcPr>
          <w:p w14:paraId="4E9C88D6" w14:textId="77777777" w:rsidR="00BC3597" w:rsidRPr="003E4156" w:rsidRDefault="00BC3597" w:rsidP="00DC769E">
            <w:pPr>
              <w:jc w:val="left"/>
              <w:rPr>
                <w:sz w:val="20"/>
                <w:szCs w:val="20"/>
                <w:lang w:val="en-CA" w:eastAsia="en-CA"/>
              </w:rPr>
            </w:pPr>
            <w:r w:rsidRPr="003E4156">
              <w:rPr>
                <w:sz w:val="20"/>
                <w:szCs w:val="20"/>
                <w:lang w:val="en-CA" w:eastAsia="en-CA"/>
              </w:rPr>
              <w:t>NIU/PHA/84/TAS/14</w:t>
            </w:r>
          </w:p>
        </w:tc>
        <w:tc>
          <w:tcPr>
            <w:tcW w:w="1260" w:type="dxa"/>
            <w:shd w:val="clear" w:color="auto" w:fill="auto"/>
            <w:hideMark/>
          </w:tcPr>
          <w:p w14:paraId="663A553A" w14:textId="77777777" w:rsidR="00BC3597" w:rsidRPr="003E4156" w:rsidRDefault="00BC3597" w:rsidP="00DC769E">
            <w:pPr>
              <w:jc w:val="center"/>
              <w:rPr>
                <w:sz w:val="20"/>
                <w:szCs w:val="20"/>
                <w:lang w:val="en-CA" w:eastAsia="en-CA"/>
              </w:rPr>
            </w:pPr>
            <w:r w:rsidRPr="003E4156">
              <w:rPr>
                <w:sz w:val="20"/>
                <w:szCs w:val="20"/>
                <w:lang w:val="en-CA" w:eastAsia="en-CA"/>
              </w:rPr>
              <w:t>UNEP</w:t>
            </w:r>
          </w:p>
        </w:tc>
        <w:tc>
          <w:tcPr>
            <w:tcW w:w="6216" w:type="dxa"/>
            <w:shd w:val="clear" w:color="auto" w:fill="auto"/>
            <w:hideMark/>
          </w:tcPr>
          <w:p w14:paraId="66E489F4" w14:textId="77777777" w:rsidR="00BC3597" w:rsidRPr="003E4156" w:rsidRDefault="00BC3597" w:rsidP="00DC769E">
            <w:pPr>
              <w:jc w:val="left"/>
              <w:rPr>
                <w:sz w:val="20"/>
                <w:szCs w:val="20"/>
                <w:lang w:val="en-CA" w:eastAsia="en-CA"/>
              </w:rPr>
            </w:pPr>
            <w:r w:rsidRPr="003E4156">
              <w:rPr>
                <w:sz w:val="20"/>
                <w:szCs w:val="20"/>
                <w:lang w:val="en-CA" w:eastAsia="en-CA"/>
              </w:rPr>
              <w:t>Verification report on the implementation of the HCFC phase-out management plan</w:t>
            </w:r>
          </w:p>
        </w:tc>
      </w:tr>
      <w:tr w:rsidR="00BC3597" w:rsidRPr="003E4156" w14:paraId="479FC532" w14:textId="77777777" w:rsidTr="00DC769E">
        <w:trPr>
          <w:trHeight w:val="61"/>
        </w:trPr>
        <w:tc>
          <w:tcPr>
            <w:tcW w:w="2300" w:type="dxa"/>
            <w:shd w:val="clear" w:color="auto" w:fill="auto"/>
            <w:hideMark/>
          </w:tcPr>
          <w:p w14:paraId="0EFB29F9" w14:textId="77777777" w:rsidR="00BC3597" w:rsidRPr="003E4156" w:rsidRDefault="00BC3597" w:rsidP="00DC769E">
            <w:pPr>
              <w:jc w:val="left"/>
              <w:rPr>
                <w:sz w:val="20"/>
                <w:szCs w:val="20"/>
                <w:lang w:val="en-CA" w:eastAsia="en-CA"/>
              </w:rPr>
            </w:pPr>
            <w:r w:rsidRPr="003E4156">
              <w:rPr>
                <w:sz w:val="20"/>
                <w:szCs w:val="20"/>
                <w:lang w:val="en-CA" w:eastAsia="en-CA"/>
              </w:rPr>
              <w:t>ODS Surveys</w:t>
            </w:r>
          </w:p>
        </w:tc>
        <w:tc>
          <w:tcPr>
            <w:tcW w:w="1260" w:type="dxa"/>
            <w:shd w:val="clear" w:color="auto" w:fill="auto"/>
            <w:hideMark/>
          </w:tcPr>
          <w:p w14:paraId="54860076" w14:textId="77777777" w:rsidR="00BC3597" w:rsidRPr="003E4156" w:rsidRDefault="00BC3597" w:rsidP="00DC769E">
            <w:pPr>
              <w:jc w:val="center"/>
              <w:rPr>
                <w:color w:val="000000"/>
                <w:sz w:val="20"/>
                <w:szCs w:val="20"/>
                <w:lang w:val="en-CA" w:eastAsia="en-CA"/>
              </w:rPr>
            </w:pPr>
            <w:r w:rsidRPr="003E4156">
              <w:rPr>
                <w:color w:val="000000"/>
                <w:sz w:val="20"/>
                <w:szCs w:val="20"/>
                <w:lang w:val="en-CA" w:eastAsia="en-CA"/>
              </w:rPr>
              <w:t>World Bank</w:t>
            </w:r>
          </w:p>
        </w:tc>
        <w:tc>
          <w:tcPr>
            <w:tcW w:w="6216" w:type="dxa"/>
            <w:shd w:val="clear" w:color="auto" w:fill="auto"/>
            <w:hideMark/>
          </w:tcPr>
          <w:p w14:paraId="33CC81E4" w14:textId="77777777" w:rsidR="00BC3597" w:rsidRPr="003E4156" w:rsidRDefault="00BC3597" w:rsidP="00DC769E">
            <w:pPr>
              <w:jc w:val="left"/>
              <w:rPr>
                <w:color w:val="000000"/>
                <w:sz w:val="20"/>
                <w:szCs w:val="20"/>
                <w:lang w:val="en-CA" w:eastAsia="en-CA"/>
              </w:rPr>
            </w:pPr>
            <w:r w:rsidRPr="003E4156">
              <w:rPr>
                <w:color w:val="000000"/>
                <w:sz w:val="20"/>
                <w:szCs w:val="20"/>
                <w:lang w:val="en-CA" w:eastAsia="en-CA"/>
              </w:rPr>
              <w:t>Survey of ODS alternatives at the national level</w:t>
            </w:r>
          </w:p>
        </w:tc>
      </w:tr>
      <w:tr w:rsidR="00BC3597" w:rsidRPr="003E4156" w14:paraId="29C7A816" w14:textId="77777777" w:rsidTr="00DC769E">
        <w:trPr>
          <w:trHeight w:val="264"/>
        </w:trPr>
        <w:tc>
          <w:tcPr>
            <w:tcW w:w="2300" w:type="dxa"/>
            <w:shd w:val="clear" w:color="auto" w:fill="auto"/>
            <w:hideMark/>
          </w:tcPr>
          <w:p w14:paraId="575CDFF0" w14:textId="77777777" w:rsidR="00BC3597" w:rsidRPr="003E4156" w:rsidRDefault="00BC3597" w:rsidP="00DC769E">
            <w:pPr>
              <w:jc w:val="left"/>
              <w:rPr>
                <w:sz w:val="20"/>
                <w:szCs w:val="20"/>
                <w:lang w:val="en-CA" w:eastAsia="en-CA"/>
              </w:rPr>
            </w:pPr>
            <w:r w:rsidRPr="003E4156">
              <w:rPr>
                <w:sz w:val="20"/>
                <w:szCs w:val="20"/>
                <w:lang w:val="en-CA" w:eastAsia="en-CA"/>
              </w:rPr>
              <w:t>SIL/PHA/86/TAS/39</w:t>
            </w:r>
          </w:p>
        </w:tc>
        <w:tc>
          <w:tcPr>
            <w:tcW w:w="1260" w:type="dxa"/>
            <w:shd w:val="clear" w:color="auto" w:fill="auto"/>
            <w:hideMark/>
          </w:tcPr>
          <w:p w14:paraId="2107CCB0" w14:textId="77777777" w:rsidR="00BC3597" w:rsidRPr="003E4156" w:rsidRDefault="00BC3597" w:rsidP="00DC769E">
            <w:pPr>
              <w:jc w:val="center"/>
              <w:rPr>
                <w:sz w:val="20"/>
                <w:szCs w:val="20"/>
                <w:lang w:val="en-CA" w:eastAsia="en-CA"/>
              </w:rPr>
            </w:pPr>
            <w:r w:rsidRPr="003E4156">
              <w:rPr>
                <w:sz w:val="20"/>
                <w:szCs w:val="20"/>
                <w:lang w:val="en-CA" w:eastAsia="en-CA"/>
              </w:rPr>
              <w:t>UNEP</w:t>
            </w:r>
          </w:p>
        </w:tc>
        <w:tc>
          <w:tcPr>
            <w:tcW w:w="6216" w:type="dxa"/>
            <w:shd w:val="clear" w:color="auto" w:fill="auto"/>
            <w:hideMark/>
          </w:tcPr>
          <w:p w14:paraId="43442EE4" w14:textId="77777777" w:rsidR="00BC3597" w:rsidRPr="003E4156" w:rsidRDefault="00BC3597" w:rsidP="00DC769E">
            <w:pPr>
              <w:jc w:val="left"/>
              <w:rPr>
                <w:sz w:val="20"/>
                <w:szCs w:val="20"/>
                <w:lang w:val="en-CA" w:eastAsia="en-CA"/>
              </w:rPr>
            </w:pPr>
            <w:r w:rsidRPr="003E4156">
              <w:rPr>
                <w:sz w:val="20"/>
                <w:szCs w:val="20"/>
                <w:lang w:val="en-CA" w:eastAsia="en-CA"/>
              </w:rPr>
              <w:t>Verification report on the implementation of the HCFC phase-out management plan</w:t>
            </w:r>
          </w:p>
        </w:tc>
      </w:tr>
      <w:tr w:rsidR="00BC3597" w:rsidRPr="003E4156" w14:paraId="5F90BDA9" w14:textId="77777777" w:rsidTr="00DC769E">
        <w:trPr>
          <w:trHeight w:val="264"/>
        </w:trPr>
        <w:tc>
          <w:tcPr>
            <w:tcW w:w="2300" w:type="dxa"/>
            <w:shd w:val="clear" w:color="auto" w:fill="auto"/>
            <w:hideMark/>
          </w:tcPr>
          <w:p w14:paraId="6B8823DD" w14:textId="77777777" w:rsidR="00BC3597" w:rsidRPr="003E4156" w:rsidRDefault="00BC3597" w:rsidP="00DC769E">
            <w:pPr>
              <w:jc w:val="left"/>
              <w:rPr>
                <w:color w:val="000000"/>
                <w:sz w:val="20"/>
                <w:szCs w:val="20"/>
                <w:lang w:val="en-CA" w:eastAsia="en-CA"/>
              </w:rPr>
            </w:pPr>
            <w:r w:rsidRPr="003E4156">
              <w:rPr>
                <w:color w:val="000000"/>
                <w:sz w:val="20"/>
                <w:szCs w:val="20"/>
                <w:lang w:val="en-CA" w:eastAsia="en-CA"/>
              </w:rPr>
              <w:t>SRL/PHA/82/TAS/51</w:t>
            </w:r>
          </w:p>
        </w:tc>
        <w:tc>
          <w:tcPr>
            <w:tcW w:w="1260" w:type="dxa"/>
            <w:shd w:val="clear" w:color="auto" w:fill="auto"/>
            <w:hideMark/>
          </w:tcPr>
          <w:p w14:paraId="60D4C740" w14:textId="77777777" w:rsidR="00BC3597" w:rsidRPr="003E4156" w:rsidRDefault="00BC3597" w:rsidP="00DC769E">
            <w:pPr>
              <w:jc w:val="center"/>
              <w:rPr>
                <w:color w:val="000000"/>
                <w:sz w:val="20"/>
                <w:szCs w:val="20"/>
                <w:lang w:val="en-CA" w:eastAsia="en-CA"/>
              </w:rPr>
            </w:pPr>
            <w:r w:rsidRPr="003E4156">
              <w:rPr>
                <w:color w:val="000000"/>
                <w:sz w:val="20"/>
                <w:szCs w:val="20"/>
                <w:lang w:val="en-CA" w:eastAsia="en-CA"/>
              </w:rPr>
              <w:t>UNDP</w:t>
            </w:r>
          </w:p>
        </w:tc>
        <w:tc>
          <w:tcPr>
            <w:tcW w:w="6216" w:type="dxa"/>
            <w:shd w:val="clear" w:color="auto" w:fill="auto"/>
            <w:hideMark/>
          </w:tcPr>
          <w:p w14:paraId="5DECC6BA" w14:textId="77777777" w:rsidR="00BC3597" w:rsidRPr="003E4156" w:rsidRDefault="00BC3597" w:rsidP="00DC769E">
            <w:pPr>
              <w:jc w:val="left"/>
              <w:rPr>
                <w:color w:val="000000"/>
                <w:sz w:val="20"/>
                <w:szCs w:val="20"/>
                <w:lang w:val="en-CA" w:eastAsia="en-CA"/>
              </w:rPr>
            </w:pPr>
            <w:r w:rsidRPr="003E4156">
              <w:rPr>
                <w:color w:val="000000"/>
                <w:sz w:val="20"/>
                <w:szCs w:val="20"/>
                <w:lang w:val="en-CA" w:eastAsia="en-CA"/>
              </w:rPr>
              <w:t>Verification report on the implementation of the HCFC phase-out management plan</w:t>
            </w:r>
          </w:p>
        </w:tc>
      </w:tr>
      <w:tr w:rsidR="00BC3597" w:rsidRPr="003E4156" w14:paraId="03021704" w14:textId="77777777" w:rsidTr="00DC769E">
        <w:trPr>
          <w:trHeight w:val="264"/>
        </w:trPr>
        <w:tc>
          <w:tcPr>
            <w:tcW w:w="2300" w:type="dxa"/>
            <w:shd w:val="clear" w:color="auto" w:fill="auto"/>
            <w:hideMark/>
          </w:tcPr>
          <w:p w14:paraId="4EC8F268" w14:textId="77777777" w:rsidR="00BC3597" w:rsidRPr="003E4156" w:rsidRDefault="00BC3597" w:rsidP="00DC769E">
            <w:pPr>
              <w:jc w:val="left"/>
              <w:rPr>
                <w:sz w:val="20"/>
                <w:szCs w:val="20"/>
                <w:lang w:val="en-CA" w:eastAsia="en-CA"/>
              </w:rPr>
            </w:pPr>
            <w:r w:rsidRPr="003E4156">
              <w:rPr>
                <w:sz w:val="20"/>
                <w:szCs w:val="20"/>
                <w:lang w:val="en-CA" w:eastAsia="en-CA"/>
              </w:rPr>
              <w:t>STL/PHA/82/TAS/30</w:t>
            </w:r>
          </w:p>
        </w:tc>
        <w:tc>
          <w:tcPr>
            <w:tcW w:w="1260" w:type="dxa"/>
            <w:shd w:val="clear" w:color="auto" w:fill="auto"/>
            <w:hideMark/>
          </w:tcPr>
          <w:p w14:paraId="0E085CD8" w14:textId="77777777" w:rsidR="00BC3597" w:rsidRPr="003E4156" w:rsidRDefault="00BC3597" w:rsidP="00DC769E">
            <w:pPr>
              <w:jc w:val="center"/>
              <w:rPr>
                <w:sz w:val="20"/>
                <w:szCs w:val="20"/>
                <w:lang w:val="en-CA" w:eastAsia="en-CA"/>
              </w:rPr>
            </w:pPr>
            <w:r w:rsidRPr="003E4156">
              <w:rPr>
                <w:sz w:val="20"/>
                <w:szCs w:val="20"/>
                <w:lang w:val="en-CA" w:eastAsia="en-CA"/>
              </w:rPr>
              <w:t>UNEP</w:t>
            </w:r>
          </w:p>
        </w:tc>
        <w:tc>
          <w:tcPr>
            <w:tcW w:w="6216" w:type="dxa"/>
            <w:shd w:val="clear" w:color="auto" w:fill="auto"/>
            <w:hideMark/>
          </w:tcPr>
          <w:p w14:paraId="71DE94DF" w14:textId="77777777" w:rsidR="00BC3597" w:rsidRPr="003E4156" w:rsidRDefault="00BC3597" w:rsidP="00DC769E">
            <w:pPr>
              <w:jc w:val="left"/>
              <w:rPr>
                <w:sz w:val="20"/>
                <w:szCs w:val="20"/>
                <w:lang w:val="en-CA" w:eastAsia="en-CA"/>
              </w:rPr>
            </w:pPr>
            <w:r w:rsidRPr="003E4156">
              <w:rPr>
                <w:sz w:val="20"/>
                <w:szCs w:val="20"/>
                <w:lang w:val="en-CA" w:eastAsia="en-CA"/>
              </w:rPr>
              <w:t>Verification report on the implementation of the HCFC phase-out management plan</w:t>
            </w:r>
          </w:p>
        </w:tc>
      </w:tr>
      <w:tr w:rsidR="00BC3597" w:rsidRPr="003E4156" w14:paraId="46FE89DB" w14:textId="77777777" w:rsidTr="00DC769E">
        <w:trPr>
          <w:trHeight w:val="528"/>
        </w:trPr>
        <w:tc>
          <w:tcPr>
            <w:tcW w:w="2300" w:type="dxa"/>
            <w:shd w:val="clear" w:color="auto" w:fill="auto"/>
            <w:hideMark/>
          </w:tcPr>
          <w:p w14:paraId="0239AC6E" w14:textId="77777777" w:rsidR="00BC3597" w:rsidRPr="003E4156" w:rsidRDefault="00BC3597" w:rsidP="00DC769E">
            <w:pPr>
              <w:jc w:val="left"/>
              <w:rPr>
                <w:color w:val="000000"/>
                <w:sz w:val="20"/>
                <w:szCs w:val="20"/>
                <w:lang w:val="en-CA" w:eastAsia="en-CA"/>
              </w:rPr>
            </w:pPr>
            <w:r w:rsidRPr="003E4156">
              <w:rPr>
                <w:color w:val="000000"/>
                <w:sz w:val="20"/>
                <w:szCs w:val="20"/>
                <w:lang w:val="en-CA" w:eastAsia="en-CA"/>
              </w:rPr>
              <w:t>SYR/REF/62/INV/103</w:t>
            </w:r>
          </w:p>
        </w:tc>
        <w:tc>
          <w:tcPr>
            <w:tcW w:w="1260" w:type="dxa"/>
            <w:shd w:val="clear" w:color="auto" w:fill="auto"/>
            <w:hideMark/>
          </w:tcPr>
          <w:p w14:paraId="79989F5F" w14:textId="77777777" w:rsidR="00BC3597" w:rsidRPr="003E4156" w:rsidRDefault="00BC3597" w:rsidP="00DC769E">
            <w:pPr>
              <w:jc w:val="center"/>
              <w:rPr>
                <w:color w:val="000000"/>
                <w:sz w:val="20"/>
                <w:szCs w:val="20"/>
                <w:lang w:val="en-CA" w:eastAsia="en-CA"/>
              </w:rPr>
            </w:pPr>
            <w:r w:rsidRPr="003E4156">
              <w:rPr>
                <w:color w:val="000000"/>
                <w:sz w:val="20"/>
                <w:szCs w:val="20"/>
                <w:lang w:val="en-CA" w:eastAsia="en-CA"/>
              </w:rPr>
              <w:t>UNIDO</w:t>
            </w:r>
          </w:p>
        </w:tc>
        <w:tc>
          <w:tcPr>
            <w:tcW w:w="6216" w:type="dxa"/>
            <w:shd w:val="clear" w:color="auto" w:fill="auto"/>
            <w:hideMark/>
          </w:tcPr>
          <w:p w14:paraId="6F27052D" w14:textId="77777777" w:rsidR="00BC3597" w:rsidRPr="003E4156" w:rsidRDefault="00BC3597" w:rsidP="00DC769E">
            <w:pPr>
              <w:jc w:val="left"/>
              <w:rPr>
                <w:color w:val="000000"/>
                <w:sz w:val="20"/>
                <w:szCs w:val="20"/>
                <w:lang w:val="en-CA" w:eastAsia="en-CA"/>
              </w:rPr>
            </w:pPr>
            <w:r w:rsidRPr="003E4156">
              <w:rPr>
                <w:color w:val="000000"/>
                <w:sz w:val="20"/>
                <w:szCs w:val="20"/>
                <w:lang w:val="en-CA" w:eastAsia="en-CA"/>
              </w:rPr>
              <w:t>Phase-out of HCFC-22 and HCFC-141b from the manufacture of unitary air-conditioning equipment and rigid polyurethane insulation panels at Al Hafez Group</w:t>
            </w:r>
          </w:p>
        </w:tc>
      </w:tr>
      <w:tr w:rsidR="00BC3597" w:rsidRPr="003E4156" w14:paraId="7D959BF7" w14:textId="77777777" w:rsidTr="00DC769E">
        <w:trPr>
          <w:trHeight w:val="528"/>
        </w:trPr>
        <w:tc>
          <w:tcPr>
            <w:tcW w:w="2300" w:type="dxa"/>
            <w:shd w:val="clear" w:color="auto" w:fill="auto"/>
            <w:hideMark/>
          </w:tcPr>
          <w:p w14:paraId="2DFB6FCD" w14:textId="77777777" w:rsidR="00BC3597" w:rsidRPr="003E4156" w:rsidRDefault="00BC3597" w:rsidP="00DC769E">
            <w:pPr>
              <w:jc w:val="left"/>
              <w:rPr>
                <w:color w:val="000000"/>
                <w:sz w:val="20"/>
                <w:szCs w:val="20"/>
                <w:lang w:val="en-CA" w:eastAsia="en-CA"/>
              </w:rPr>
            </w:pPr>
            <w:r w:rsidRPr="003E4156">
              <w:rPr>
                <w:color w:val="000000"/>
                <w:sz w:val="20"/>
                <w:szCs w:val="20"/>
                <w:lang w:val="en-CA" w:eastAsia="en-CA"/>
              </w:rPr>
              <w:t>THA/REF/82/INV/03+</w:t>
            </w:r>
          </w:p>
        </w:tc>
        <w:tc>
          <w:tcPr>
            <w:tcW w:w="1260" w:type="dxa"/>
            <w:shd w:val="clear" w:color="auto" w:fill="auto"/>
            <w:hideMark/>
          </w:tcPr>
          <w:p w14:paraId="21FCCBC3" w14:textId="77777777" w:rsidR="00BC3597" w:rsidRPr="003E4156" w:rsidRDefault="00BC3597" w:rsidP="00DC769E">
            <w:pPr>
              <w:jc w:val="center"/>
              <w:rPr>
                <w:color w:val="000000"/>
                <w:sz w:val="20"/>
                <w:szCs w:val="20"/>
                <w:lang w:val="en-CA" w:eastAsia="en-CA"/>
              </w:rPr>
            </w:pPr>
            <w:r w:rsidRPr="003E4156">
              <w:rPr>
                <w:color w:val="000000"/>
                <w:sz w:val="20"/>
                <w:szCs w:val="20"/>
                <w:lang w:val="en-CA" w:eastAsia="en-CA"/>
              </w:rPr>
              <w:t>World Bank</w:t>
            </w:r>
          </w:p>
        </w:tc>
        <w:tc>
          <w:tcPr>
            <w:tcW w:w="6216" w:type="dxa"/>
            <w:shd w:val="clear" w:color="auto" w:fill="auto"/>
            <w:hideMark/>
          </w:tcPr>
          <w:p w14:paraId="7A21CBD5" w14:textId="77777777" w:rsidR="00BC3597" w:rsidRPr="003E4156" w:rsidRDefault="00BC3597" w:rsidP="00DC769E">
            <w:pPr>
              <w:jc w:val="left"/>
              <w:rPr>
                <w:color w:val="000000"/>
                <w:sz w:val="20"/>
                <w:szCs w:val="20"/>
                <w:lang w:val="en-CA" w:eastAsia="en-CA"/>
              </w:rPr>
            </w:pPr>
            <w:r w:rsidRPr="003E4156">
              <w:rPr>
                <w:color w:val="000000"/>
                <w:sz w:val="20"/>
                <w:szCs w:val="20"/>
                <w:lang w:val="en-CA" w:eastAsia="en-CA"/>
              </w:rPr>
              <w:t>Conversion from HFC to propane (R-290) and isobutene (R-600a) as a refrigerant in manufacturing commercial refrigeration appliances in Pattana Intercool Co. Ltd.</w:t>
            </w:r>
          </w:p>
        </w:tc>
      </w:tr>
      <w:tr w:rsidR="00BC3597" w:rsidRPr="003E4156" w14:paraId="560BC226" w14:textId="77777777" w:rsidTr="00DC769E">
        <w:trPr>
          <w:trHeight w:val="264"/>
        </w:trPr>
        <w:tc>
          <w:tcPr>
            <w:tcW w:w="2300" w:type="dxa"/>
            <w:shd w:val="clear" w:color="auto" w:fill="auto"/>
            <w:hideMark/>
          </w:tcPr>
          <w:p w14:paraId="6F8D6104" w14:textId="77777777" w:rsidR="00BC3597" w:rsidRPr="003E4156" w:rsidRDefault="00BC3597" w:rsidP="00DC769E">
            <w:pPr>
              <w:jc w:val="left"/>
              <w:rPr>
                <w:sz w:val="20"/>
                <w:szCs w:val="20"/>
                <w:lang w:val="en-CA" w:eastAsia="en-CA"/>
              </w:rPr>
            </w:pPr>
            <w:r w:rsidRPr="003E4156">
              <w:rPr>
                <w:sz w:val="20"/>
                <w:szCs w:val="20"/>
                <w:lang w:val="en-CA" w:eastAsia="en-CA"/>
              </w:rPr>
              <w:t>TLS/PHA/86/TAS/21</w:t>
            </w:r>
          </w:p>
        </w:tc>
        <w:tc>
          <w:tcPr>
            <w:tcW w:w="1260" w:type="dxa"/>
            <w:shd w:val="clear" w:color="auto" w:fill="auto"/>
            <w:hideMark/>
          </w:tcPr>
          <w:p w14:paraId="1DCFD443" w14:textId="77777777" w:rsidR="00BC3597" w:rsidRPr="003E4156" w:rsidRDefault="00BC3597" w:rsidP="00DC769E">
            <w:pPr>
              <w:jc w:val="center"/>
              <w:rPr>
                <w:sz w:val="20"/>
                <w:szCs w:val="20"/>
                <w:lang w:val="en-CA" w:eastAsia="en-CA"/>
              </w:rPr>
            </w:pPr>
            <w:r w:rsidRPr="003E4156">
              <w:rPr>
                <w:sz w:val="20"/>
                <w:szCs w:val="20"/>
                <w:lang w:val="en-CA" w:eastAsia="en-CA"/>
              </w:rPr>
              <w:t>UNEP</w:t>
            </w:r>
          </w:p>
        </w:tc>
        <w:tc>
          <w:tcPr>
            <w:tcW w:w="6216" w:type="dxa"/>
            <w:shd w:val="clear" w:color="auto" w:fill="auto"/>
            <w:hideMark/>
          </w:tcPr>
          <w:p w14:paraId="490EC0EB" w14:textId="77777777" w:rsidR="00BC3597" w:rsidRPr="003E4156" w:rsidRDefault="00BC3597" w:rsidP="00DC769E">
            <w:pPr>
              <w:jc w:val="left"/>
              <w:rPr>
                <w:sz w:val="20"/>
                <w:szCs w:val="20"/>
                <w:lang w:val="en-CA" w:eastAsia="en-CA"/>
              </w:rPr>
            </w:pPr>
            <w:r w:rsidRPr="003E4156">
              <w:rPr>
                <w:sz w:val="20"/>
                <w:szCs w:val="20"/>
                <w:lang w:val="en-CA" w:eastAsia="en-CA"/>
              </w:rPr>
              <w:t>Verification report on the implementation of the HCFC phase-out management plan</w:t>
            </w:r>
          </w:p>
        </w:tc>
      </w:tr>
      <w:tr w:rsidR="00BC3597" w:rsidRPr="003E4156" w14:paraId="3E9DBC9E" w14:textId="77777777" w:rsidTr="00DC769E">
        <w:trPr>
          <w:trHeight w:val="264"/>
        </w:trPr>
        <w:tc>
          <w:tcPr>
            <w:tcW w:w="2300" w:type="dxa"/>
            <w:shd w:val="clear" w:color="auto" w:fill="auto"/>
            <w:hideMark/>
          </w:tcPr>
          <w:p w14:paraId="1C241049" w14:textId="77777777" w:rsidR="00BC3597" w:rsidRPr="003E4156" w:rsidRDefault="00BC3597" w:rsidP="00DC769E">
            <w:pPr>
              <w:jc w:val="left"/>
              <w:rPr>
                <w:sz w:val="20"/>
                <w:szCs w:val="20"/>
                <w:lang w:val="en-CA" w:eastAsia="en-CA"/>
              </w:rPr>
            </w:pPr>
            <w:r w:rsidRPr="003E4156">
              <w:rPr>
                <w:sz w:val="20"/>
                <w:szCs w:val="20"/>
                <w:lang w:val="en-CA" w:eastAsia="en-CA"/>
              </w:rPr>
              <w:t>TUV/PHA/84/TAS/15</w:t>
            </w:r>
          </w:p>
        </w:tc>
        <w:tc>
          <w:tcPr>
            <w:tcW w:w="1260" w:type="dxa"/>
            <w:shd w:val="clear" w:color="auto" w:fill="auto"/>
            <w:hideMark/>
          </w:tcPr>
          <w:p w14:paraId="2E918A40" w14:textId="77777777" w:rsidR="00BC3597" w:rsidRPr="003E4156" w:rsidRDefault="00BC3597" w:rsidP="00DC769E">
            <w:pPr>
              <w:jc w:val="center"/>
              <w:rPr>
                <w:sz w:val="20"/>
                <w:szCs w:val="20"/>
                <w:lang w:val="en-CA" w:eastAsia="en-CA"/>
              </w:rPr>
            </w:pPr>
            <w:r w:rsidRPr="003E4156">
              <w:rPr>
                <w:sz w:val="20"/>
                <w:szCs w:val="20"/>
                <w:lang w:val="en-CA" w:eastAsia="en-CA"/>
              </w:rPr>
              <w:t>UNEP</w:t>
            </w:r>
          </w:p>
        </w:tc>
        <w:tc>
          <w:tcPr>
            <w:tcW w:w="6216" w:type="dxa"/>
            <w:shd w:val="clear" w:color="auto" w:fill="auto"/>
            <w:hideMark/>
          </w:tcPr>
          <w:p w14:paraId="207188E7" w14:textId="77777777" w:rsidR="00BC3597" w:rsidRPr="003E4156" w:rsidRDefault="00BC3597" w:rsidP="00DC769E">
            <w:pPr>
              <w:jc w:val="left"/>
              <w:rPr>
                <w:sz w:val="20"/>
                <w:szCs w:val="20"/>
                <w:lang w:val="en-CA" w:eastAsia="en-CA"/>
              </w:rPr>
            </w:pPr>
            <w:r w:rsidRPr="003E4156">
              <w:rPr>
                <w:sz w:val="20"/>
                <w:szCs w:val="20"/>
                <w:lang w:val="en-CA" w:eastAsia="en-CA"/>
              </w:rPr>
              <w:t>Verification report on the implementation of the HCFC phase-out management plan</w:t>
            </w:r>
          </w:p>
        </w:tc>
      </w:tr>
      <w:tr w:rsidR="00BC3597" w:rsidRPr="00657603" w14:paraId="28D47A06" w14:textId="77777777" w:rsidTr="00DC769E">
        <w:trPr>
          <w:trHeight w:val="264"/>
        </w:trPr>
        <w:tc>
          <w:tcPr>
            <w:tcW w:w="2300" w:type="dxa"/>
            <w:shd w:val="clear" w:color="auto" w:fill="auto"/>
            <w:hideMark/>
          </w:tcPr>
          <w:p w14:paraId="4459C3CD" w14:textId="77777777" w:rsidR="00BC3597" w:rsidRPr="003E4156" w:rsidRDefault="00BC3597" w:rsidP="00DC769E">
            <w:pPr>
              <w:jc w:val="left"/>
              <w:rPr>
                <w:sz w:val="20"/>
                <w:szCs w:val="20"/>
                <w:lang w:val="en-CA" w:eastAsia="en-CA"/>
              </w:rPr>
            </w:pPr>
            <w:r w:rsidRPr="003E4156">
              <w:rPr>
                <w:sz w:val="20"/>
                <w:szCs w:val="20"/>
                <w:lang w:val="en-CA" w:eastAsia="en-CA"/>
              </w:rPr>
              <w:t>VAN/PHA/84/TAS/16</w:t>
            </w:r>
          </w:p>
        </w:tc>
        <w:tc>
          <w:tcPr>
            <w:tcW w:w="1260" w:type="dxa"/>
            <w:shd w:val="clear" w:color="auto" w:fill="auto"/>
            <w:hideMark/>
          </w:tcPr>
          <w:p w14:paraId="42B97779" w14:textId="77777777" w:rsidR="00BC3597" w:rsidRPr="003E4156" w:rsidRDefault="00BC3597" w:rsidP="00DC769E">
            <w:pPr>
              <w:jc w:val="center"/>
              <w:rPr>
                <w:sz w:val="20"/>
                <w:szCs w:val="20"/>
                <w:lang w:val="en-CA" w:eastAsia="en-CA"/>
              </w:rPr>
            </w:pPr>
            <w:r w:rsidRPr="003E4156">
              <w:rPr>
                <w:sz w:val="20"/>
                <w:szCs w:val="20"/>
                <w:lang w:val="en-CA" w:eastAsia="en-CA"/>
              </w:rPr>
              <w:t>UNEP</w:t>
            </w:r>
          </w:p>
        </w:tc>
        <w:tc>
          <w:tcPr>
            <w:tcW w:w="6216" w:type="dxa"/>
            <w:shd w:val="clear" w:color="auto" w:fill="auto"/>
            <w:hideMark/>
          </w:tcPr>
          <w:p w14:paraId="60293B4A" w14:textId="77777777" w:rsidR="00BC3597" w:rsidRPr="00657603" w:rsidRDefault="00BC3597" w:rsidP="00DC769E">
            <w:pPr>
              <w:jc w:val="left"/>
              <w:rPr>
                <w:sz w:val="20"/>
                <w:szCs w:val="20"/>
                <w:lang w:val="en-CA" w:eastAsia="en-CA"/>
              </w:rPr>
            </w:pPr>
            <w:r w:rsidRPr="003E4156">
              <w:rPr>
                <w:sz w:val="20"/>
                <w:szCs w:val="20"/>
                <w:lang w:val="en-CA" w:eastAsia="en-CA"/>
              </w:rPr>
              <w:t>Verification report on the implementation of the HCFC phase-out management plan</w:t>
            </w:r>
          </w:p>
        </w:tc>
      </w:tr>
      <w:bookmarkEnd w:id="14"/>
      <w:bookmarkEnd w:id="15"/>
    </w:tbl>
    <w:p w14:paraId="7A5A007B" w14:textId="77777777" w:rsidR="00BC3597" w:rsidRDefault="00BC3597" w:rsidP="00BC3597">
      <w:pPr>
        <w:widowControl w:val="0"/>
        <w:spacing w:after="240"/>
        <w:jc w:val="center"/>
        <w:rPr>
          <w:b/>
          <w:lang w:val="en-CA"/>
        </w:rPr>
      </w:pPr>
    </w:p>
    <w:p w14:paraId="69D179C0" w14:textId="77777777" w:rsidR="00BC3597" w:rsidRPr="003E4156" w:rsidRDefault="00BC3597" w:rsidP="00BC3597">
      <w:pPr>
        <w:widowControl w:val="0"/>
        <w:spacing w:after="240"/>
        <w:jc w:val="center"/>
        <w:rPr>
          <w:b/>
          <w:lang w:val="en-CA"/>
        </w:rPr>
      </w:pPr>
      <w:r w:rsidRPr="003E4156">
        <w:rPr>
          <w:b/>
          <w:lang w:val="en-CA"/>
        </w:rPr>
        <w:t xml:space="preserve">Annex IV </w:t>
      </w:r>
    </w:p>
    <w:p w14:paraId="24389963" w14:textId="77777777" w:rsidR="00BC3597" w:rsidRPr="003E4156" w:rsidRDefault="00BC3597" w:rsidP="00BC3597">
      <w:pPr>
        <w:widowControl w:val="0"/>
        <w:spacing w:after="240"/>
        <w:jc w:val="center"/>
        <w:rPr>
          <w:b/>
          <w:lang w:val="en-CA"/>
        </w:rPr>
      </w:pPr>
      <w:r w:rsidRPr="003E4156">
        <w:rPr>
          <w:b/>
          <w:lang w:val="en-CA"/>
        </w:rPr>
        <w:t>OUTSTANDING PROJECT COMPLETION REPORTS BY DECISION IN 2022</w:t>
      </w:r>
    </w:p>
    <w:tbl>
      <w:tblPr>
        <w:tblW w:w="9498" w:type="dxa"/>
        <w:tblInd w:w="-147" w:type="dxa"/>
        <w:tblLook w:val="04A0" w:firstRow="1" w:lastRow="0" w:firstColumn="1" w:lastColumn="0" w:noHBand="0" w:noVBand="1"/>
      </w:tblPr>
      <w:tblGrid>
        <w:gridCol w:w="2552"/>
        <w:gridCol w:w="4908"/>
        <w:gridCol w:w="2038"/>
      </w:tblGrid>
      <w:tr w:rsidR="00BC3597" w:rsidRPr="003E4156" w14:paraId="24E43698" w14:textId="77777777" w:rsidTr="00DC769E">
        <w:trPr>
          <w:trHeight w:val="376"/>
        </w:trPr>
        <w:tc>
          <w:tcPr>
            <w:tcW w:w="2552" w:type="dxa"/>
            <w:tcBorders>
              <w:top w:val="single" w:sz="4" w:space="0" w:color="auto"/>
              <w:left w:val="single" w:sz="4" w:space="0" w:color="auto"/>
              <w:bottom w:val="single" w:sz="4" w:space="0" w:color="auto"/>
              <w:right w:val="single" w:sz="4" w:space="0" w:color="auto"/>
            </w:tcBorders>
            <w:shd w:val="clear" w:color="auto" w:fill="auto"/>
            <w:hideMark/>
          </w:tcPr>
          <w:p w14:paraId="2A612E41" w14:textId="77777777" w:rsidR="00BC3597" w:rsidRPr="003E4156" w:rsidRDefault="00BC3597" w:rsidP="00DC769E">
            <w:pPr>
              <w:jc w:val="left"/>
              <w:rPr>
                <w:b/>
                <w:bCs/>
                <w:sz w:val="20"/>
                <w:szCs w:val="20"/>
                <w:lang w:val="en-CA" w:eastAsia="en-CA"/>
              </w:rPr>
            </w:pPr>
            <w:r w:rsidRPr="003E4156">
              <w:rPr>
                <w:b/>
                <w:bCs/>
                <w:sz w:val="20"/>
                <w:lang w:val="en-CA" w:eastAsia="en-CA"/>
              </w:rPr>
              <w:t>Country</w:t>
            </w:r>
          </w:p>
        </w:tc>
        <w:tc>
          <w:tcPr>
            <w:tcW w:w="4908" w:type="dxa"/>
            <w:tcBorders>
              <w:top w:val="single" w:sz="4" w:space="0" w:color="auto"/>
              <w:left w:val="nil"/>
              <w:bottom w:val="single" w:sz="4" w:space="0" w:color="auto"/>
              <w:right w:val="single" w:sz="4" w:space="0" w:color="auto"/>
            </w:tcBorders>
            <w:shd w:val="clear" w:color="auto" w:fill="auto"/>
            <w:hideMark/>
          </w:tcPr>
          <w:p w14:paraId="6D382B6F" w14:textId="77777777" w:rsidR="00BC3597" w:rsidRPr="003E4156" w:rsidRDefault="00BC3597" w:rsidP="00DC769E">
            <w:pPr>
              <w:jc w:val="center"/>
              <w:rPr>
                <w:b/>
                <w:bCs/>
                <w:sz w:val="20"/>
                <w:szCs w:val="20"/>
                <w:lang w:val="en-CA" w:eastAsia="en-CA"/>
              </w:rPr>
            </w:pPr>
            <w:r w:rsidRPr="003E4156">
              <w:rPr>
                <w:b/>
                <w:bCs/>
                <w:sz w:val="20"/>
                <w:lang w:val="en-CA" w:eastAsia="en-CA"/>
              </w:rPr>
              <w:t>MYA Sector/Title</w:t>
            </w:r>
          </w:p>
        </w:tc>
        <w:tc>
          <w:tcPr>
            <w:tcW w:w="2038" w:type="dxa"/>
            <w:tcBorders>
              <w:top w:val="single" w:sz="4" w:space="0" w:color="auto"/>
              <w:left w:val="nil"/>
              <w:bottom w:val="single" w:sz="4" w:space="0" w:color="auto"/>
              <w:right w:val="single" w:sz="4" w:space="0" w:color="auto"/>
            </w:tcBorders>
            <w:shd w:val="clear" w:color="auto" w:fill="auto"/>
            <w:hideMark/>
          </w:tcPr>
          <w:p w14:paraId="1EE72787" w14:textId="77777777" w:rsidR="00BC3597" w:rsidRPr="003E4156" w:rsidRDefault="00BC3597" w:rsidP="00DC769E">
            <w:pPr>
              <w:jc w:val="center"/>
              <w:rPr>
                <w:b/>
                <w:bCs/>
                <w:sz w:val="20"/>
                <w:szCs w:val="20"/>
                <w:lang w:val="en-CA" w:eastAsia="en-CA"/>
              </w:rPr>
            </w:pPr>
            <w:r w:rsidRPr="003E4156">
              <w:rPr>
                <w:b/>
                <w:bCs/>
                <w:sz w:val="20"/>
                <w:lang w:val="en-CA" w:eastAsia="en-CA"/>
              </w:rPr>
              <w:t>Lead agency/</w:t>
            </w:r>
            <w:r w:rsidRPr="003E4156">
              <w:rPr>
                <w:b/>
                <w:bCs/>
                <w:sz w:val="20"/>
                <w:lang w:val="en-CA" w:eastAsia="en-CA"/>
              </w:rPr>
              <w:br/>
              <w:t>cooperating agency</w:t>
            </w:r>
          </w:p>
        </w:tc>
      </w:tr>
      <w:tr w:rsidR="00BC3597" w:rsidRPr="008C3CF8" w14:paraId="7BB81272" w14:textId="77777777" w:rsidTr="00DC769E">
        <w:trPr>
          <w:trHeight w:val="58"/>
        </w:trPr>
        <w:tc>
          <w:tcPr>
            <w:tcW w:w="2552" w:type="dxa"/>
            <w:tcBorders>
              <w:top w:val="nil"/>
              <w:left w:val="single" w:sz="4" w:space="0" w:color="auto"/>
              <w:bottom w:val="single" w:sz="4" w:space="0" w:color="auto"/>
              <w:right w:val="single" w:sz="4" w:space="0" w:color="auto"/>
            </w:tcBorders>
            <w:shd w:val="clear" w:color="auto" w:fill="auto"/>
            <w:hideMark/>
          </w:tcPr>
          <w:p w14:paraId="620F22CF" w14:textId="77777777" w:rsidR="00BC3597" w:rsidRPr="003E4156" w:rsidRDefault="00BC3597" w:rsidP="00DC769E">
            <w:pPr>
              <w:jc w:val="left"/>
              <w:rPr>
                <w:sz w:val="20"/>
                <w:szCs w:val="20"/>
                <w:lang w:val="en-CA" w:eastAsia="en-CA"/>
              </w:rPr>
            </w:pPr>
            <w:r w:rsidRPr="003E4156">
              <w:rPr>
                <w:sz w:val="20"/>
                <w:szCs w:val="20"/>
                <w:lang w:val="en-CA" w:eastAsia="en-CA"/>
              </w:rPr>
              <w:t>Zimbabwe</w:t>
            </w:r>
          </w:p>
        </w:tc>
        <w:tc>
          <w:tcPr>
            <w:tcW w:w="4908" w:type="dxa"/>
            <w:tcBorders>
              <w:top w:val="nil"/>
              <w:left w:val="nil"/>
              <w:bottom w:val="single" w:sz="4" w:space="0" w:color="auto"/>
              <w:right w:val="single" w:sz="4" w:space="0" w:color="auto"/>
            </w:tcBorders>
            <w:shd w:val="clear" w:color="auto" w:fill="auto"/>
            <w:hideMark/>
          </w:tcPr>
          <w:p w14:paraId="79B744E0" w14:textId="77777777" w:rsidR="00BC3597" w:rsidRPr="003E4156" w:rsidRDefault="00BC3597" w:rsidP="00DC769E">
            <w:pPr>
              <w:jc w:val="left"/>
              <w:rPr>
                <w:sz w:val="20"/>
                <w:szCs w:val="20"/>
                <w:lang w:val="en-CA" w:eastAsia="en-CA"/>
              </w:rPr>
            </w:pPr>
            <w:r w:rsidRPr="003E4156">
              <w:rPr>
                <w:sz w:val="20"/>
                <w:szCs w:val="20"/>
                <w:lang w:val="en-CA" w:eastAsia="en-CA"/>
              </w:rPr>
              <w:t>HCFC phase-out plan (stage I)</w:t>
            </w:r>
          </w:p>
        </w:tc>
        <w:tc>
          <w:tcPr>
            <w:tcW w:w="2038" w:type="dxa"/>
            <w:tcBorders>
              <w:top w:val="nil"/>
              <w:left w:val="nil"/>
              <w:bottom w:val="single" w:sz="4" w:space="0" w:color="auto"/>
              <w:right w:val="single" w:sz="4" w:space="0" w:color="auto"/>
            </w:tcBorders>
            <w:shd w:val="clear" w:color="auto" w:fill="auto"/>
            <w:hideMark/>
          </w:tcPr>
          <w:p w14:paraId="06DA31E0" w14:textId="77777777" w:rsidR="00BC3597" w:rsidRPr="00BD6A23" w:rsidRDefault="00BC3597" w:rsidP="00DC769E">
            <w:pPr>
              <w:jc w:val="left"/>
              <w:rPr>
                <w:sz w:val="20"/>
                <w:szCs w:val="20"/>
                <w:lang w:val="en-CA" w:eastAsia="en-CA"/>
              </w:rPr>
            </w:pPr>
            <w:r w:rsidRPr="003E4156">
              <w:rPr>
                <w:sz w:val="20"/>
                <w:szCs w:val="20"/>
                <w:lang w:val="en-CA" w:eastAsia="en-CA"/>
              </w:rPr>
              <w:t>Germany</w:t>
            </w:r>
          </w:p>
        </w:tc>
      </w:tr>
    </w:tbl>
    <w:p w14:paraId="5FA8A8D5" w14:textId="77777777" w:rsidR="00BC3597" w:rsidRPr="008C3CF8" w:rsidRDefault="00BC3597" w:rsidP="00BC3597">
      <w:pPr>
        <w:widowControl w:val="0"/>
        <w:spacing w:after="240"/>
        <w:jc w:val="center"/>
        <w:rPr>
          <w:b/>
          <w:lang w:val="en-CA"/>
        </w:rPr>
      </w:pPr>
    </w:p>
    <w:p w14:paraId="6461D250" w14:textId="77777777" w:rsidR="00BC3597" w:rsidRPr="008C3CF8" w:rsidRDefault="00BC3597" w:rsidP="00BC3597">
      <w:pPr>
        <w:widowControl w:val="0"/>
        <w:spacing w:after="240"/>
        <w:jc w:val="center"/>
        <w:rPr>
          <w:b/>
          <w:lang w:val="en-CA"/>
        </w:rPr>
      </w:pPr>
    </w:p>
    <w:p w14:paraId="17CE2639" w14:textId="77777777" w:rsidR="00BC3597" w:rsidRPr="008C3CF8" w:rsidRDefault="00BC3597" w:rsidP="00BC3597">
      <w:pPr>
        <w:widowControl w:val="0"/>
        <w:spacing w:after="240"/>
        <w:rPr>
          <w:sz w:val="20"/>
          <w:szCs w:val="20"/>
          <w:lang w:val="en-CA"/>
        </w:rPr>
      </w:pPr>
    </w:p>
    <w:p w14:paraId="5A9D2668" w14:textId="77777777" w:rsidR="00BC3597" w:rsidRPr="008C3CF8" w:rsidRDefault="00BC3597" w:rsidP="00BC3597">
      <w:pPr>
        <w:widowControl w:val="0"/>
        <w:spacing w:after="240"/>
        <w:jc w:val="center"/>
        <w:rPr>
          <w:b/>
          <w:lang w:val="en-CA"/>
        </w:rPr>
      </w:pPr>
    </w:p>
    <w:p w14:paraId="59D74B7B" w14:textId="77777777" w:rsidR="00BC3597" w:rsidRPr="008C3CF8" w:rsidRDefault="00BC3597" w:rsidP="00BC3597">
      <w:pPr>
        <w:widowControl w:val="0"/>
        <w:spacing w:after="240"/>
        <w:jc w:val="center"/>
        <w:rPr>
          <w:b/>
          <w:lang w:val="en-CA"/>
        </w:rPr>
        <w:sectPr w:rsidR="00BC3597" w:rsidRPr="008C3CF8" w:rsidSect="002F2E98">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864" w:left="1440" w:header="720" w:footer="475" w:gutter="0"/>
          <w:pgNumType w:start="1"/>
          <w:cols w:space="720"/>
          <w:titlePg/>
        </w:sectPr>
      </w:pPr>
    </w:p>
    <w:p w14:paraId="33779682" w14:textId="77777777" w:rsidR="00BC3597" w:rsidRPr="009F49F8" w:rsidRDefault="00BC3597" w:rsidP="00BC3597">
      <w:pPr>
        <w:widowControl w:val="0"/>
        <w:spacing w:after="240"/>
        <w:jc w:val="center"/>
        <w:rPr>
          <w:b/>
          <w:lang w:val="en-CA"/>
        </w:rPr>
      </w:pPr>
      <w:r w:rsidRPr="009F49F8">
        <w:rPr>
          <w:b/>
          <w:lang w:val="en-CA"/>
        </w:rPr>
        <w:lastRenderedPageBreak/>
        <w:t>Annex V</w:t>
      </w:r>
    </w:p>
    <w:p w14:paraId="0DD5D77D" w14:textId="77777777" w:rsidR="00BC3597" w:rsidRDefault="00BC3597" w:rsidP="00BC3597">
      <w:pPr>
        <w:widowControl w:val="0"/>
        <w:spacing w:after="240"/>
        <w:jc w:val="center"/>
        <w:rPr>
          <w:b/>
          <w:lang w:val="en-CA"/>
        </w:rPr>
      </w:pPr>
      <w:r w:rsidRPr="009F49F8">
        <w:rPr>
          <w:b/>
          <w:lang w:val="en-CA"/>
        </w:rPr>
        <w:t>OUTSTANDING MULTI-YEAR AGREEMENT (MYA) PROJECT COMPLETION REPORTS</w:t>
      </w:r>
    </w:p>
    <w:tbl>
      <w:tblPr>
        <w:tblW w:w="9376" w:type="dxa"/>
        <w:tblLook w:val="04A0" w:firstRow="1" w:lastRow="0" w:firstColumn="1" w:lastColumn="0" w:noHBand="0" w:noVBand="1"/>
      </w:tblPr>
      <w:tblGrid>
        <w:gridCol w:w="2689"/>
        <w:gridCol w:w="3543"/>
        <w:gridCol w:w="3144"/>
      </w:tblGrid>
      <w:tr w:rsidR="00BC3597" w:rsidRPr="009F49F8" w14:paraId="7D831958" w14:textId="77777777" w:rsidTr="00DC769E">
        <w:trPr>
          <w:trHeight w:val="92"/>
        </w:trPr>
        <w:tc>
          <w:tcPr>
            <w:tcW w:w="26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B89D37" w14:textId="77777777" w:rsidR="00BC3597" w:rsidRPr="009F49F8" w:rsidRDefault="00BC3597" w:rsidP="00DC769E">
            <w:pPr>
              <w:jc w:val="center"/>
              <w:rPr>
                <w:b/>
                <w:bCs/>
                <w:color w:val="000000"/>
                <w:sz w:val="20"/>
                <w:szCs w:val="20"/>
                <w:lang w:val="en-CA" w:eastAsia="en-CA"/>
              </w:rPr>
            </w:pPr>
            <w:r w:rsidRPr="009F49F8">
              <w:rPr>
                <w:b/>
                <w:bCs/>
                <w:color w:val="000000"/>
                <w:sz w:val="20"/>
                <w:szCs w:val="20"/>
                <w:lang w:val="en-CA" w:eastAsia="en-CA"/>
              </w:rPr>
              <w:t>Country</w:t>
            </w:r>
          </w:p>
        </w:tc>
        <w:tc>
          <w:tcPr>
            <w:tcW w:w="3543" w:type="dxa"/>
            <w:tcBorders>
              <w:top w:val="single" w:sz="4" w:space="0" w:color="auto"/>
              <w:left w:val="nil"/>
              <w:bottom w:val="single" w:sz="4" w:space="0" w:color="auto"/>
              <w:right w:val="single" w:sz="4" w:space="0" w:color="auto"/>
            </w:tcBorders>
            <w:shd w:val="clear" w:color="auto" w:fill="auto"/>
            <w:vAlign w:val="center"/>
            <w:hideMark/>
          </w:tcPr>
          <w:p w14:paraId="487439C5" w14:textId="77777777" w:rsidR="00BC3597" w:rsidRPr="009F49F8" w:rsidRDefault="00BC3597" w:rsidP="00DC769E">
            <w:pPr>
              <w:jc w:val="center"/>
              <w:rPr>
                <w:b/>
                <w:bCs/>
                <w:color w:val="000000"/>
                <w:sz w:val="20"/>
                <w:szCs w:val="20"/>
                <w:lang w:val="en-CA" w:eastAsia="en-CA"/>
              </w:rPr>
            </w:pPr>
            <w:r w:rsidRPr="009F49F8">
              <w:rPr>
                <w:b/>
                <w:bCs/>
                <w:color w:val="000000"/>
                <w:sz w:val="20"/>
                <w:szCs w:val="20"/>
                <w:lang w:val="en-CA" w:eastAsia="en-CA"/>
              </w:rPr>
              <w:t>MYA sector/title</w:t>
            </w:r>
          </w:p>
        </w:tc>
        <w:tc>
          <w:tcPr>
            <w:tcW w:w="3144" w:type="dxa"/>
            <w:tcBorders>
              <w:top w:val="single" w:sz="4" w:space="0" w:color="auto"/>
              <w:left w:val="nil"/>
              <w:bottom w:val="single" w:sz="4" w:space="0" w:color="auto"/>
              <w:right w:val="single" w:sz="4" w:space="0" w:color="auto"/>
            </w:tcBorders>
            <w:shd w:val="clear" w:color="auto" w:fill="auto"/>
            <w:vAlign w:val="center"/>
            <w:hideMark/>
          </w:tcPr>
          <w:p w14:paraId="2DD91EE6" w14:textId="77777777" w:rsidR="00BC3597" w:rsidRPr="009F49F8" w:rsidRDefault="00BC3597" w:rsidP="00DC769E">
            <w:pPr>
              <w:jc w:val="center"/>
              <w:rPr>
                <w:b/>
                <w:bCs/>
                <w:color w:val="000000"/>
                <w:sz w:val="20"/>
                <w:szCs w:val="20"/>
                <w:lang w:val="en-CA" w:eastAsia="en-CA"/>
              </w:rPr>
            </w:pPr>
            <w:r w:rsidRPr="009F49F8">
              <w:rPr>
                <w:b/>
                <w:bCs/>
                <w:color w:val="000000"/>
                <w:sz w:val="20"/>
                <w:szCs w:val="20"/>
                <w:lang w:val="en-CA" w:eastAsia="en-CA"/>
              </w:rPr>
              <w:t>Lead agency/cooperating agency</w:t>
            </w:r>
          </w:p>
        </w:tc>
      </w:tr>
      <w:tr w:rsidR="00BC3597" w:rsidRPr="009F49F8" w14:paraId="07333A15" w14:textId="77777777" w:rsidTr="00DC769E">
        <w:trPr>
          <w:trHeight w:val="125"/>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2970433A" w14:textId="77777777" w:rsidR="00BC3597" w:rsidRPr="009F49F8" w:rsidRDefault="00BC3597" w:rsidP="00DC769E">
            <w:pPr>
              <w:jc w:val="left"/>
              <w:rPr>
                <w:sz w:val="20"/>
                <w:szCs w:val="20"/>
                <w:lang w:val="en-CA" w:eastAsia="en-CA"/>
              </w:rPr>
            </w:pPr>
            <w:r w:rsidRPr="009F49F8">
              <w:rPr>
                <w:sz w:val="20"/>
                <w:szCs w:val="20"/>
                <w:lang w:val="en-CA" w:eastAsia="en-CA"/>
              </w:rPr>
              <w:t>Albania</w:t>
            </w:r>
          </w:p>
        </w:tc>
        <w:tc>
          <w:tcPr>
            <w:tcW w:w="3543" w:type="dxa"/>
            <w:tcBorders>
              <w:top w:val="nil"/>
              <w:left w:val="nil"/>
              <w:bottom w:val="single" w:sz="4" w:space="0" w:color="auto"/>
              <w:right w:val="single" w:sz="4" w:space="0" w:color="auto"/>
            </w:tcBorders>
            <w:shd w:val="clear" w:color="auto" w:fill="auto"/>
            <w:noWrap/>
            <w:vAlign w:val="bottom"/>
            <w:hideMark/>
          </w:tcPr>
          <w:p w14:paraId="52CFBE18" w14:textId="77777777" w:rsidR="00BC3597" w:rsidRPr="009F49F8" w:rsidRDefault="00BC3597" w:rsidP="00DC769E">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06BC7723" w14:textId="77777777" w:rsidR="00BC3597" w:rsidRPr="009F49F8" w:rsidRDefault="00BC3597" w:rsidP="00DC769E">
            <w:pPr>
              <w:jc w:val="left"/>
              <w:rPr>
                <w:sz w:val="20"/>
                <w:szCs w:val="20"/>
                <w:lang w:val="en-CA" w:eastAsia="en-CA"/>
              </w:rPr>
            </w:pPr>
            <w:r w:rsidRPr="009F49F8">
              <w:rPr>
                <w:sz w:val="20"/>
                <w:szCs w:val="20"/>
                <w:lang w:val="en-CA" w:eastAsia="en-CA"/>
              </w:rPr>
              <w:t>UNIDO/UNEP</w:t>
            </w:r>
          </w:p>
        </w:tc>
      </w:tr>
      <w:tr w:rsidR="00BC3597" w:rsidRPr="009F49F8" w14:paraId="62FB9E2B" w14:textId="77777777" w:rsidTr="00DC769E">
        <w:trPr>
          <w:trHeight w:val="170"/>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5347EC3A" w14:textId="77777777" w:rsidR="00BC3597" w:rsidRPr="009F49F8" w:rsidRDefault="00BC3597" w:rsidP="00DC769E">
            <w:pPr>
              <w:jc w:val="left"/>
              <w:rPr>
                <w:sz w:val="20"/>
                <w:szCs w:val="20"/>
                <w:lang w:val="en-CA" w:eastAsia="en-CA"/>
              </w:rPr>
            </w:pPr>
            <w:r w:rsidRPr="009F49F8">
              <w:rPr>
                <w:sz w:val="20"/>
                <w:szCs w:val="20"/>
                <w:lang w:val="en-CA" w:eastAsia="en-CA"/>
              </w:rPr>
              <w:t>Argentina</w:t>
            </w:r>
          </w:p>
        </w:tc>
        <w:tc>
          <w:tcPr>
            <w:tcW w:w="3543" w:type="dxa"/>
            <w:tcBorders>
              <w:top w:val="nil"/>
              <w:left w:val="nil"/>
              <w:bottom w:val="single" w:sz="4" w:space="0" w:color="auto"/>
              <w:right w:val="single" w:sz="4" w:space="0" w:color="auto"/>
            </w:tcBorders>
            <w:shd w:val="clear" w:color="auto" w:fill="auto"/>
            <w:noWrap/>
            <w:vAlign w:val="bottom"/>
            <w:hideMark/>
          </w:tcPr>
          <w:p w14:paraId="093E5A8B" w14:textId="77777777" w:rsidR="00BC3597" w:rsidRPr="009F49F8" w:rsidRDefault="00BC3597" w:rsidP="00DC769E">
            <w:pPr>
              <w:jc w:val="left"/>
              <w:rPr>
                <w:sz w:val="20"/>
                <w:szCs w:val="20"/>
                <w:lang w:val="en-CA" w:eastAsia="en-CA"/>
              </w:rPr>
            </w:pPr>
            <w:r w:rsidRPr="009F49F8">
              <w:rPr>
                <w:sz w:val="20"/>
                <w:szCs w:val="20"/>
                <w:lang w:val="en-CA" w:eastAsia="en-CA"/>
              </w:rPr>
              <w:t>Production CFC</w:t>
            </w:r>
          </w:p>
        </w:tc>
        <w:tc>
          <w:tcPr>
            <w:tcW w:w="3144" w:type="dxa"/>
            <w:tcBorders>
              <w:top w:val="nil"/>
              <w:left w:val="nil"/>
              <w:bottom w:val="single" w:sz="4" w:space="0" w:color="auto"/>
              <w:right w:val="single" w:sz="4" w:space="0" w:color="auto"/>
            </w:tcBorders>
            <w:shd w:val="clear" w:color="auto" w:fill="auto"/>
            <w:noWrap/>
            <w:vAlign w:val="bottom"/>
            <w:hideMark/>
          </w:tcPr>
          <w:p w14:paraId="3824486F" w14:textId="77777777" w:rsidR="00BC3597" w:rsidRPr="009F49F8" w:rsidRDefault="00BC3597" w:rsidP="00DC769E">
            <w:pPr>
              <w:jc w:val="left"/>
              <w:rPr>
                <w:sz w:val="20"/>
                <w:szCs w:val="20"/>
                <w:lang w:val="en-CA" w:eastAsia="en-CA"/>
              </w:rPr>
            </w:pPr>
            <w:r w:rsidRPr="009F49F8">
              <w:rPr>
                <w:sz w:val="20"/>
                <w:szCs w:val="20"/>
                <w:lang w:val="en-CA" w:eastAsia="en-CA"/>
              </w:rPr>
              <w:t>World Bank</w:t>
            </w:r>
          </w:p>
        </w:tc>
      </w:tr>
      <w:tr w:rsidR="00BC3597" w:rsidRPr="009F49F8" w14:paraId="26CEED78" w14:textId="77777777" w:rsidTr="00DC769E">
        <w:trPr>
          <w:trHeight w:val="21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69EFBB46" w14:textId="77777777" w:rsidR="00BC3597" w:rsidRPr="009F49F8" w:rsidRDefault="00BC3597" w:rsidP="00DC769E">
            <w:pPr>
              <w:jc w:val="left"/>
              <w:rPr>
                <w:sz w:val="20"/>
                <w:szCs w:val="20"/>
                <w:lang w:val="en-CA" w:eastAsia="en-CA"/>
              </w:rPr>
            </w:pPr>
            <w:r w:rsidRPr="009F49F8">
              <w:rPr>
                <w:sz w:val="20"/>
                <w:szCs w:val="20"/>
                <w:lang w:val="en-CA" w:eastAsia="en-CA"/>
              </w:rPr>
              <w:t>Armenia</w:t>
            </w:r>
          </w:p>
        </w:tc>
        <w:tc>
          <w:tcPr>
            <w:tcW w:w="3543" w:type="dxa"/>
            <w:tcBorders>
              <w:top w:val="nil"/>
              <w:left w:val="nil"/>
              <w:bottom w:val="single" w:sz="4" w:space="0" w:color="auto"/>
              <w:right w:val="single" w:sz="4" w:space="0" w:color="auto"/>
            </w:tcBorders>
            <w:shd w:val="clear" w:color="auto" w:fill="auto"/>
            <w:noWrap/>
            <w:vAlign w:val="bottom"/>
            <w:hideMark/>
          </w:tcPr>
          <w:p w14:paraId="2CF05C99" w14:textId="77777777" w:rsidR="00BC3597" w:rsidRPr="009F49F8" w:rsidRDefault="00BC3597" w:rsidP="00DC769E">
            <w:pPr>
              <w:jc w:val="left"/>
              <w:rPr>
                <w:sz w:val="20"/>
                <w:szCs w:val="20"/>
                <w:lang w:val="en-CA" w:eastAsia="en-CA"/>
              </w:rPr>
            </w:pPr>
            <w:r w:rsidRPr="009F49F8">
              <w:rPr>
                <w:sz w:val="20"/>
                <w:szCs w:val="20"/>
                <w:lang w:val="en-CA" w:eastAsia="en-CA"/>
              </w:rPr>
              <w:t>HCFC Phase Out Plan (Stage II)</w:t>
            </w:r>
          </w:p>
        </w:tc>
        <w:tc>
          <w:tcPr>
            <w:tcW w:w="3144" w:type="dxa"/>
            <w:tcBorders>
              <w:top w:val="nil"/>
              <w:left w:val="nil"/>
              <w:bottom w:val="single" w:sz="4" w:space="0" w:color="auto"/>
              <w:right w:val="single" w:sz="4" w:space="0" w:color="auto"/>
            </w:tcBorders>
            <w:shd w:val="clear" w:color="auto" w:fill="auto"/>
            <w:noWrap/>
            <w:vAlign w:val="bottom"/>
            <w:hideMark/>
          </w:tcPr>
          <w:p w14:paraId="1C1D3034" w14:textId="77777777" w:rsidR="00BC3597" w:rsidRPr="009F49F8" w:rsidRDefault="00BC3597" w:rsidP="00DC769E">
            <w:pPr>
              <w:jc w:val="left"/>
              <w:rPr>
                <w:sz w:val="20"/>
                <w:szCs w:val="20"/>
                <w:lang w:val="en-CA" w:eastAsia="en-CA"/>
              </w:rPr>
            </w:pPr>
            <w:r w:rsidRPr="009F49F8">
              <w:rPr>
                <w:sz w:val="20"/>
                <w:szCs w:val="20"/>
                <w:lang w:val="en-CA" w:eastAsia="en-CA"/>
              </w:rPr>
              <w:t>UNDP/UNEP</w:t>
            </w:r>
          </w:p>
        </w:tc>
      </w:tr>
      <w:tr w:rsidR="00BC3597" w:rsidRPr="009F49F8" w14:paraId="0C6582E3" w14:textId="77777777" w:rsidTr="00DC769E">
        <w:trPr>
          <w:trHeight w:val="121"/>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6B78DF5F" w14:textId="77777777" w:rsidR="00BC3597" w:rsidRPr="009F49F8" w:rsidRDefault="00BC3597" w:rsidP="00DC769E">
            <w:pPr>
              <w:jc w:val="left"/>
              <w:rPr>
                <w:sz w:val="20"/>
                <w:szCs w:val="20"/>
                <w:lang w:val="en-CA" w:eastAsia="en-CA"/>
              </w:rPr>
            </w:pPr>
            <w:r w:rsidRPr="009F49F8">
              <w:rPr>
                <w:sz w:val="20"/>
                <w:szCs w:val="20"/>
                <w:lang w:val="en-CA" w:eastAsia="en-CA"/>
              </w:rPr>
              <w:t>Bahamas (the)</w:t>
            </w:r>
          </w:p>
        </w:tc>
        <w:tc>
          <w:tcPr>
            <w:tcW w:w="3543" w:type="dxa"/>
            <w:tcBorders>
              <w:top w:val="nil"/>
              <w:left w:val="nil"/>
              <w:bottom w:val="single" w:sz="4" w:space="0" w:color="auto"/>
              <w:right w:val="single" w:sz="4" w:space="0" w:color="auto"/>
            </w:tcBorders>
            <w:shd w:val="clear" w:color="auto" w:fill="auto"/>
            <w:noWrap/>
            <w:vAlign w:val="bottom"/>
            <w:hideMark/>
          </w:tcPr>
          <w:p w14:paraId="171E23FE" w14:textId="77777777" w:rsidR="00BC3597" w:rsidRPr="009F49F8" w:rsidRDefault="00BC3597" w:rsidP="00DC769E">
            <w:pPr>
              <w:jc w:val="left"/>
              <w:rPr>
                <w:sz w:val="20"/>
                <w:szCs w:val="20"/>
                <w:lang w:val="en-CA" w:eastAsia="en-CA"/>
              </w:rPr>
            </w:pPr>
            <w:r w:rsidRPr="009F49F8">
              <w:rPr>
                <w:sz w:val="20"/>
                <w:szCs w:val="20"/>
                <w:lang w:val="en-CA" w:eastAsia="en-CA"/>
              </w:rPr>
              <w:t>CFC phase out plan</w:t>
            </w:r>
          </w:p>
        </w:tc>
        <w:tc>
          <w:tcPr>
            <w:tcW w:w="3144" w:type="dxa"/>
            <w:tcBorders>
              <w:top w:val="nil"/>
              <w:left w:val="nil"/>
              <w:bottom w:val="single" w:sz="4" w:space="0" w:color="auto"/>
              <w:right w:val="single" w:sz="4" w:space="0" w:color="auto"/>
            </w:tcBorders>
            <w:shd w:val="clear" w:color="auto" w:fill="auto"/>
            <w:noWrap/>
            <w:vAlign w:val="bottom"/>
            <w:hideMark/>
          </w:tcPr>
          <w:p w14:paraId="7A579113" w14:textId="77777777" w:rsidR="00BC3597" w:rsidRPr="009F49F8" w:rsidRDefault="00BC3597" w:rsidP="00DC769E">
            <w:pPr>
              <w:jc w:val="left"/>
              <w:rPr>
                <w:sz w:val="20"/>
                <w:szCs w:val="20"/>
                <w:lang w:val="en-CA" w:eastAsia="en-CA"/>
              </w:rPr>
            </w:pPr>
            <w:r w:rsidRPr="009F49F8">
              <w:rPr>
                <w:sz w:val="20"/>
                <w:szCs w:val="20"/>
                <w:lang w:val="en-CA" w:eastAsia="en-CA"/>
              </w:rPr>
              <w:t>World Bank</w:t>
            </w:r>
          </w:p>
        </w:tc>
      </w:tr>
      <w:tr w:rsidR="00BC3597" w:rsidRPr="009F49F8" w14:paraId="54077AE0" w14:textId="77777777" w:rsidTr="00DC769E">
        <w:trPr>
          <w:trHeight w:val="166"/>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2D5AF10B" w14:textId="77777777" w:rsidR="00BC3597" w:rsidRPr="009F49F8" w:rsidRDefault="00BC3597" w:rsidP="00DC769E">
            <w:pPr>
              <w:jc w:val="left"/>
              <w:rPr>
                <w:sz w:val="20"/>
                <w:szCs w:val="20"/>
                <w:lang w:val="en-CA" w:eastAsia="en-CA"/>
              </w:rPr>
            </w:pPr>
            <w:r w:rsidRPr="009F49F8">
              <w:rPr>
                <w:sz w:val="20"/>
                <w:szCs w:val="20"/>
                <w:lang w:val="en-CA" w:eastAsia="en-CA"/>
              </w:rPr>
              <w:t>Bolivia</w:t>
            </w:r>
          </w:p>
        </w:tc>
        <w:tc>
          <w:tcPr>
            <w:tcW w:w="3543" w:type="dxa"/>
            <w:tcBorders>
              <w:top w:val="nil"/>
              <w:left w:val="nil"/>
              <w:bottom w:val="single" w:sz="4" w:space="0" w:color="auto"/>
              <w:right w:val="single" w:sz="4" w:space="0" w:color="auto"/>
            </w:tcBorders>
            <w:shd w:val="clear" w:color="auto" w:fill="auto"/>
            <w:noWrap/>
            <w:vAlign w:val="bottom"/>
            <w:hideMark/>
          </w:tcPr>
          <w:p w14:paraId="14DDFDC7" w14:textId="77777777" w:rsidR="00BC3597" w:rsidRPr="009F49F8" w:rsidRDefault="00BC3597" w:rsidP="00DC769E">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235D7969" w14:textId="77777777" w:rsidR="00BC3597" w:rsidRPr="009F49F8" w:rsidRDefault="00BC3597" w:rsidP="00DC769E">
            <w:pPr>
              <w:jc w:val="left"/>
              <w:rPr>
                <w:sz w:val="20"/>
                <w:szCs w:val="20"/>
                <w:lang w:val="en-CA" w:eastAsia="en-CA"/>
              </w:rPr>
            </w:pPr>
            <w:r w:rsidRPr="009F49F8">
              <w:rPr>
                <w:sz w:val="20"/>
                <w:szCs w:val="20"/>
                <w:lang w:val="en-CA" w:eastAsia="en-CA"/>
              </w:rPr>
              <w:t>UNIDO/Germany</w:t>
            </w:r>
          </w:p>
        </w:tc>
      </w:tr>
      <w:tr w:rsidR="00BC3597" w:rsidRPr="009F49F8" w14:paraId="2FD34A19" w14:textId="77777777" w:rsidTr="00DC769E">
        <w:trPr>
          <w:trHeight w:val="71"/>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3E01B306" w14:textId="77777777" w:rsidR="00BC3597" w:rsidRPr="009F49F8" w:rsidRDefault="00BC3597" w:rsidP="00DC769E">
            <w:pPr>
              <w:jc w:val="left"/>
              <w:rPr>
                <w:sz w:val="20"/>
                <w:szCs w:val="20"/>
                <w:lang w:val="en-CA" w:eastAsia="en-CA"/>
              </w:rPr>
            </w:pPr>
            <w:r w:rsidRPr="009F49F8">
              <w:rPr>
                <w:sz w:val="20"/>
                <w:szCs w:val="20"/>
                <w:lang w:val="en-CA" w:eastAsia="en-CA"/>
              </w:rPr>
              <w:t>Burkina Faso</w:t>
            </w:r>
          </w:p>
        </w:tc>
        <w:tc>
          <w:tcPr>
            <w:tcW w:w="3543" w:type="dxa"/>
            <w:tcBorders>
              <w:top w:val="nil"/>
              <w:left w:val="nil"/>
              <w:bottom w:val="single" w:sz="4" w:space="0" w:color="auto"/>
              <w:right w:val="single" w:sz="4" w:space="0" w:color="auto"/>
            </w:tcBorders>
            <w:shd w:val="clear" w:color="auto" w:fill="auto"/>
            <w:noWrap/>
            <w:vAlign w:val="bottom"/>
            <w:hideMark/>
          </w:tcPr>
          <w:p w14:paraId="623DCA3D" w14:textId="77777777" w:rsidR="00BC3597" w:rsidRPr="009F49F8" w:rsidRDefault="00BC3597" w:rsidP="00DC769E">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778476ED" w14:textId="77777777" w:rsidR="00BC3597" w:rsidRPr="009F49F8" w:rsidRDefault="00BC3597" w:rsidP="00DC769E">
            <w:pPr>
              <w:jc w:val="left"/>
              <w:rPr>
                <w:sz w:val="20"/>
                <w:szCs w:val="20"/>
                <w:lang w:val="en-CA" w:eastAsia="en-CA"/>
              </w:rPr>
            </w:pPr>
            <w:r w:rsidRPr="009F49F8">
              <w:rPr>
                <w:sz w:val="20"/>
                <w:szCs w:val="20"/>
                <w:lang w:val="en-CA" w:eastAsia="en-CA"/>
              </w:rPr>
              <w:t>UNEP/UNIDO</w:t>
            </w:r>
          </w:p>
        </w:tc>
      </w:tr>
      <w:tr w:rsidR="00BC3597" w:rsidRPr="009F49F8" w14:paraId="03A4CE61" w14:textId="77777777" w:rsidTr="00DC769E">
        <w:trPr>
          <w:trHeight w:val="102"/>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57CE7F6A" w14:textId="77777777" w:rsidR="00BC3597" w:rsidRPr="009F49F8" w:rsidRDefault="00BC3597" w:rsidP="00DC769E">
            <w:pPr>
              <w:jc w:val="left"/>
              <w:rPr>
                <w:sz w:val="20"/>
                <w:szCs w:val="20"/>
                <w:lang w:val="en-CA" w:eastAsia="en-CA"/>
              </w:rPr>
            </w:pPr>
            <w:r w:rsidRPr="009F49F8">
              <w:rPr>
                <w:sz w:val="20"/>
                <w:szCs w:val="20"/>
                <w:lang w:val="en-CA" w:eastAsia="en-CA"/>
              </w:rPr>
              <w:t>Cabo Verde</w:t>
            </w:r>
          </w:p>
        </w:tc>
        <w:tc>
          <w:tcPr>
            <w:tcW w:w="3543" w:type="dxa"/>
            <w:tcBorders>
              <w:top w:val="nil"/>
              <w:left w:val="nil"/>
              <w:bottom w:val="single" w:sz="4" w:space="0" w:color="auto"/>
              <w:right w:val="single" w:sz="4" w:space="0" w:color="auto"/>
            </w:tcBorders>
            <w:shd w:val="clear" w:color="auto" w:fill="auto"/>
            <w:noWrap/>
            <w:vAlign w:val="bottom"/>
            <w:hideMark/>
          </w:tcPr>
          <w:p w14:paraId="27FAF9A6" w14:textId="77777777" w:rsidR="00BC3597" w:rsidRPr="009F49F8" w:rsidRDefault="00BC3597" w:rsidP="00DC769E">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62481D9C" w14:textId="77777777" w:rsidR="00BC3597" w:rsidRPr="009F49F8" w:rsidRDefault="00BC3597" w:rsidP="00DC769E">
            <w:pPr>
              <w:jc w:val="left"/>
              <w:rPr>
                <w:sz w:val="20"/>
                <w:szCs w:val="20"/>
                <w:lang w:val="en-CA" w:eastAsia="en-CA"/>
              </w:rPr>
            </w:pPr>
            <w:r w:rsidRPr="009F49F8">
              <w:rPr>
                <w:sz w:val="20"/>
                <w:szCs w:val="20"/>
                <w:lang w:val="en-CA" w:eastAsia="en-CA"/>
              </w:rPr>
              <w:t>UNEP</w:t>
            </w:r>
          </w:p>
        </w:tc>
      </w:tr>
      <w:tr w:rsidR="00BC3597" w:rsidRPr="009F49F8" w14:paraId="1F7B9E27" w14:textId="77777777" w:rsidTr="00DC769E">
        <w:trPr>
          <w:trHeight w:val="4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648E1782" w14:textId="77777777" w:rsidR="00BC3597" w:rsidRPr="009F49F8" w:rsidRDefault="00BC3597" w:rsidP="00DC769E">
            <w:pPr>
              <w:jc w:val="left"/>
              <w:rPr>
                <w:sz w:val="20"/>
                <w:szCs w:val="20"/>
                <w:lang w:val="en-CA" w:eastAsia="en-CA"/>
              </w:rPr>
            </w:pPr>
            <w:r w:rsidRPr="009F49F8">
              <w:rPr>
                <w:sz w:val="20"/>
                <w:szCs w:val="20"/>
                <w:lang w:val="en-CA" w:eastAsia="en-CA"/>
              </w:rPr>
              <w:t>Cuba</w:t>
            </w:r>
          </w:p>
        </w:tc>
        <w:tc>
          <w:tcPr>
            <w:tcW w:w="3543" w:type="dxa"/>
            <w:tcBorders>
              <w:top w:val="nil"/>
              <w:left w:val="nil"/>
              <w:bottom w:val="single" w:sz="4" w:space="0" w:color="auto"/>
              <w:right w:val="single" w:sz="4" w:space="0" w:color="auto"/>
            </w:tcBorders>
            <w:shd w:val="clear" w:color="auto" w:fill="auto"/>
            <w:noWrap/>
            <w:vAlign w:val="bottom"/>
            <w:hideMark/>
          </w:tcPr>
          <w:p w14:paraId="3A28BFE0" w14:textId="77777777" w:rsidR="00BC3597" w:rsidRPr="009F49F8" w:rsidRDefault="00BC3597" w:rsidP="00DC769E">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4855D28F" w14:textId="77777777" w:rsidR="00BC3597" w:rsidRPr="009F49F8" w:rsidRDefault="00BC3597" w:rsidP="00DC769E">
            <w:pPr>
              <w:jc w:val="left"/>
              <w:rPr>
                <w:sz w:val="20"/>
                <w:szCs w:val="20"/>
                <w:lang w:val="en-CA" w:eastAsia="en-CA"/>
              </w:rPr>
            </w:pPr>
            <w:r w:rsidRPr="009F49F8">
              <w:rPr>
                <w:sz w:val="20"/>
                <w:szCs w:val="20"/>
                <w:lang w:val="en-CA" w:eastAsia="en-CA"/>
              </w:rPr>
              <w:t>UNDP</w:t>
            </w:r>
          </w:p>
        </w:tc>
      </w:tr>
      <w:tr w:rsidR="00BC3597" w:rsidRPr="009F49F8" w14:paraId="5FC96A7F" w14:textId="77777777" w:rsidTr="00DC769E">
        <w:trPr>
          <w:trHeight w:val="53"/>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646F0EB7" w14:textId="77777777" w:rsidR="00BC3597" w:rsidRPr="009F49F8" w:rsidRDefault="00BC3597" w:rsidP="00DC769E">
            <w:pPr>
              <w:jc w:val="left"/>
              <w:rPr>
                <w:sz w:val="20"/>
                <w:szCs w:val="20"/>
                <w:lang w:val="en-CA" w:eastAsia="en-CA"/>
              </w:rPr>
            </w:pPr>
            <w:r w:rsidRPr="009F49F8">
              <w:rPr>
                <w:sz w:val="20"/>
                <w:szCs w:val="20"/>
                <w:lang w:val="en-CA" w:eastAsia="en-CA"/>
              </w:rPr>
              <w:t>Dominican Republic (the)</w:t>
            </w:r>
          </w:p>
        </w:tc>
        <w:tc>
          <w:tcPr>
            <w:tcW w:w="3543" w:type="dxa"/>
            <w:tcBorders>
              <w:top w:val="nil"/>
              <w:left w:val="nil"/>
              <w:bottom w:val="single" w:sz="4" w:space="0" w:color="auto"/>
              <w:right w:val="single" w:sz="4" w:space="0" w:color="auto"/>
            </w:tcBorders>
            <w:shd w:val="clear" w:color="auto" w:fill="auto"/>
            <w:noWrap/>
            <w:vAlign w:val="bottom"/>
            <w:hideMark/>
          </w:tcPr>
          <w:p w14:paraId="13946670" w14:textId="77777777" w:rsidR="00BC3597" w:rsidRPr="009F49F8" w:rsidRDefault="00BC3597" w:rsidP="00DC769E">
            <w:pPr>
              <w:jc w:val="left"/>
              <w:rPr>
                <w:sz w:val="20"/>
                <w:szCs w:val="20"/>
                <w:lang w:val="en-CA" w:eastAsia="en-CA"/>
              </w:rPr>
            </w:pPr>
            <w:r w:rsidRPr="009F49F8">
              <w:rPr>
                <w:sz w:val="20"/>
                <w:szCs w:val="20"/>
                <w:lang w:val="en-CA" w:eastAsia="en-CA"/>
              </w:rPr>
              <w:t>HCFC Phase Out Plan (Stage II)</w:t>
            </w:r>
          </w:p>
        </w:tc>
        <w:tc>
          <w:tcPr>
            <w:tcW w:w="3144" w:type="dxa"/>
            <w:tcBorders>
              <w:top w:val="nil"/>
              <w:left w:val="nil"/>
              <w:bottom w:val="single" w:sz="4" w:space="0" w:color="auto"/>
              <w:right w:val="single" w:sz="4" w:space="0" w:color="auto"/>
            </w:tcBorders>
            <w:shd w:val="clear" w:color="auto" w:fill="auto"/>
            <w:noWrap/>
            <w:vAlign w:val="bottom"/>
            <w:hideMark/>
          </w:tcPr>
          <w:p w14:paraId="3F2A9601" w14:textId="77777777" w:rsidR="00BC3597" w:rsidRPr="009F49F8" w:rsidRDefault="00BC3597" w:rsidP="00DC769E">
            <w:pPr>
              <w:jc w:val="left"/>
              <w:rPr>
                <w:sz w:val="20"/>
                <w:szCs w:val="20"/>
                <w:lang w:val="en-CA" w:eastAsia="en-CA"/>
              </w:rPr>
            </w:pPr>
            <w:r w:rsidRPr="009F49F8">
              <w:rPr>
                <w:sz w:val="20"/>
                <w:szCs w:val="20"/>
                <w:lang w:val="en-CA" w:eastAsia="en-CA"/>
              </w:rPr>
              <w:t>UNDP/UNEP</w:t>
            </w:r>
          </w:p>
        </w:tc>
      </w:tr>
      <w:tr w:rsidR="00BC3597" w:rsidRPr="009F49F8" w14:paraId="56DE011B" w14:textId="77777777" w:rsidTr="00DC769E">
        <w:trPr>
          <w:trHeight w:val="99"/>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4D076493" w14:textId="77777777" w:rsidR="00BC3597" w:rsidRPr="009F49F8" w:rsidRDefault="00BC3597" w:rsidP="00DC769E">
            <w:pPr>
              <w:jc w:val="left"/>
              <w:rPr>
                <w:sz w:val="20"/>
                <w:szCs w:val="20"/>
                <w:lang w:val="en-CA" w:eastAsia="en-CA"/>
              </w:rPr>
            </w:pPr>
            <w:r w:rsidRPr="009F49F8">
              <w:rPr>
                <w:sz w:val="20"/>
                <w:szCs w:val="20"/>
                <w:lang w:val="en-CA" w:eastAsia="en-CA"/>
              </w:rPr>
              <w:t>Ecuador</w:t>
            </w:r>
          </w:p>
        </w:tc>
        <w:tc>
          <w:tcPr>
            <w:tcW w:w="3543" w:type="dxa"/>
            <w:tcBorders>
              <w:top w:val="nil"/>
              <w:left w:val="nil"/>
              <w:bottom w:val="single" w:sz="4" w:space="0" w:color="auto"/>
              <w:right w:val="single" w:sz="4" w:space="0" w:color="auto"/>
            </w:tcBorders>
            <w:shd w:val="clear" w:color="auto" w:fill="auto"/>
            <w:noWrap/>
            <w:vAlign w:val="bottom"/>
            <w:hideMark/>
          </w:tcPr>
          <w:p w14:paraId="2FAA3E75" w14:textId="77777777" w:rsidR="00BC3597" w:rsidRPr="009F49F8" w:rsidRDefault="00BC3597" w:rsidP="00DC769E">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312AED4A" w14:textId="77777777" w:rsidR="00BC3597" w:rsidRPr="009F49F8" w:rsidRDefault="00BC3597" w:rsidP="00DC769E">
            <w:pPr>
              <w:jc w:val="left"/>
              <w:rPr>
                <w:sz w:val="20"/>
                <w:szCs w:val="20"/>
                <w:lang w:val="en-CA" w:eastAsia="en-CA"/>
              </w:rPr>
            </w:pPr>
            <w:r w:rsidRPr="009F49F8">
              <w:rPr>
                <w:sz w:val="20"/>
                <w:szCs w:val="20"/>
                <w:lang w:val="en-CA" w:eastAsia="en-CA"/>
              </w:rPr>
              <w:t>UNIDO/UNEP</w:t>
            </w:r>
          </w:p>
        </w:tc>
      </w:tr>
      <w:tr w:rsidR="00BC3597" w:rsidRPr="009F49F8" w14:paraId="52E2EE4C" w14:textId="77777777" w:rsidTr="00DC769E">
        <w:trPr>
          <w:trHeight w:val="4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1DDD3EC1" w14:textId="77777777" w:rsidR="00BC3597" w:rsidRPr="009F49F8" w:rsidRDefault="00BC3597" w:rsidP="00DC769E">
            <w:pPr>
              <w:jc w:val="left"/>
              <w:rPr>
                <w:sz w:val="20"/>
                <w:szCs w:val="20"/>
                <w:lang w:val="en-CA" w:eastAsia="en-CA"/>
              </w:rPr>
            </w:pPr>
            <w:r w:rsidRPr="009F49F8">
              <w:rPr>
                <w:sz w:val="20"/>
                <w:szCs w:val="20"/>
                <w:lang w:val="en-CA" w:eastAsia="en-CA"/>
              </w:rPr>
              <w:t>Eritrea</w:t>
            </w:r>
          </w:p>
        </w:tc>
        <w:tc>
          <w:tcPr>
            <w:tcW w:w="3543" w:type="dxa"/>
            <w:tcBorders>
              <w:top w:val="nil"/>
              <w:left w:val="nil"/>
              <w:bottom w:val="single" w:sz="4" w:space="0" w:color="auto"/>
              <w:right w:val="single" w:sz="4" w:space="0" w:color="auto"/>
            </w:tcBorders>
            <w:shd w:val="clear" w:color="auto" w:fill="auto"/>
            <w:noWrap/>
            <w:vAlign w:val="bottom"/>
            <w:hideMark/>
          </w:tcPr>
          <w:p w14:paraId="4BBD32B3" w14:textId="77777777" w:rsidR="00BC3597" w:rsidRPr="009F49F8" w:rsidRDefault="00BC3597" w:rsidP="00DC769E">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344EECE5" w14:textId="77777777" w:rsidR="00BC3597" w:rsidRPr="009F49F8" w:rsidRDefault="00BC3597" w:rsidP="00DC769E">
            <w:pPr>
              <w:jc w:val="left"/>
              <w:rPr>
                <w:sz w:val="20"/>
                <w:szCs w:val="20"/>
                <w:lang w:val="en-CA" w:eastAsia="en-CA"/>
              </w:rPr>
            </w:pPr>
            <w:r w:rsidRPr="009F49F8">
              <w:rPr>
                <w:sz w:val="20"/>
                <w:szCs w:val="20"/>
                <w:lang w:val="en-CA" w:eastAsia="en-CA"/>
              </w:rPr>
              <w:t>UNEP/UNIDO</w:t>
            </w:r>
          </w:p>
        </w:tc>
      </w:tr>
      <w:tr w:rsidR="00BC3597" w:rsidRPr="009F49F8" w14:paraId="3E78BF06" w14:textId="77777777" w:rsidTr="00DC769E">
        <w:trPr>
          <w:trHeight w:val="4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66DCC308" w14:textId="77777777" w:rsidR="00BC3597" w:rsidRPr="009F49F8" w:rsidRDefault="00BC3597" w:rsidP="00DC769E">
            <w:pPr>
              <w:jc w:val="left"/>
              <w:rPr>
                <w:sz w:val="20"/>
                <w:szCs w:val="20"/>
                <w:lang w:val="en-CA" w:eastAsia="en-CA"/>
              </w:rPr>
            </w:pPr>
            <w:r w:rsidRPr="009F49F8">
              <w:rPr>
                <w:sz w:val="20"/>
                <w:szCs w:val="20"/>
                <w:lang w:val="en-CA" w:eastAsia="en-CA"/>
              </w:rPr>
              <w:t>Eswatini (the Kingdom of)</w:t>
            </w:r>
          </w:p>
        </w:tc>
        <w:tc>
          <w:tcPr>
            <w:tcW w:w="3543" w:type="dxa"/>
            <w:tcBorders>
              <w:top w:val="nil"/>
              <w:left w:val="nil"/>
              <w:bottom w:val="single" w:sz="4" w:space="0" w:color="auto"/>
              <w:right w:val="single" w:sz="4" w:space="0" w:color="auto"/>
            </w:tcBorders>
            <w:shd w:val="clear" w:color="auto" w:fill="auto"/>
            <w:noWrap/>
            <w:vAlign w:val="bottom"/>
            <w:hideMark/>
          </w:tcPr>
          <w:p w14:paraId="3E32F98D" w14:textId="77777777" w:rsidR="00BC3597" w:rsidRPr="009F49F8" w:rsidRDefault="00BC3597" w:rsidP="00DC769E">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449C626D" w14:textId="77777777" w:rsidR="00BC3597" w:rsidRPr="009F49F8" w:rsidRDefault="00BC3597" w:rsidP="00DC769E">
            <w:pPr>
              <w:jc w:val="left"/>
              <w:rPr>
                <w:sz w:val="20"/>
                <w:szCs w:val="20"/>
                <w:lang w:val="en-CA" w:eastAsia="en-CA"/>
              </w:rPr>
            </w:pPr>
            <w:r w:rsidRPr="009F49F8">
              <w:rPr>
                <w:sz w:val="20"/>
                <w:szCs w:val="20"/>
                <w:lang w:val="en-CA" w:eastAsia="en-CA"/>
              </w:rPr>
              <w:t>UNEP/UNDP</w:t>
            </w:r>
          </w:p>
        </w:tc>
      </w:tr>
      <w:tr w:rsidR="00BC3597" w:rsidRPr="009F49F8" w14:paraId="06A7E2D9" w14:textId="77777777" w:rsidTr="00DC769E">
        <w:trPr>
          <w:trHeight w:val="4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39451156" w14:textId="77777777" w:rsidR="00BC3597" w:rsidRPr="009F49F8" w:rsidRDefault="00BC3597" w:rsidP="00DC769E">
            <w:pPr>
              <w:jc w:val="left"/>
              <w:rPr>
                <w:sz w:val="20"/>
                <w:szCs w:val="20"/>
                <w:lang w:val="en-CA" w:eastAsia="en-CA"/>
              </w:rPr>
            </w:pPr>
            <w:r w:rsidRPr="009F49F8">
              <w:rPr>
                <w:sz w:val="20"/>
                <w:szCs w:val="20"/>
                <w:lang w:val="en-CA" w:eastAsia="en-CA"/>
              </w:rPr>
              <w:t>Gambia (the)</w:t>
            </w:r>
          </w:p>
        </w:tc>
        <w:tc>
          <w:tcPr>
            <w:tcW w:w="3543" w:type="dxa"/>
            <w:tcBorders>
              <w:top w:val="nil"/>
              <w:left w:val="nil"/>
              <w:bottom w:val="single" w:sz="4" w:space="0" w:color="auto"/>
              <w:right w:val="single" w:sz="4" w:space="0" w:color="auto"/>
            </w:tcBorders>
            <w:shd w:val="clear" w:color="auto" w:fill="auto"/>
            <w:noWrap/>
            <w:vAlign w:val="bottom"/>
            <w:hideMark/>
          </w:tcPr>
          <w:p w14:paraId="29B6E703" w14:textId="77777777" w:rsidR="00BC3597" w:rsidRPr="009F49F8" w:rsidRDefault="00BC3597" w:rsidP="00DC769E">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68C91E9A" w14:textId="77777777" w:rsidR="00BC3597" w:rsidRPr="009F49F8" w:rsidRDefault="00BC3597" w:rsidP="00DC769E">
            <w:pPr>
              <w:jc w:val="left"/>
              <w:rPr>
                <w:sz w:val="20"/>
                <w:szCs w:val="20"/>
                <w:lang w:val="en-CA" w:eastAsia="en-CA"/>
              </w:rPr>
            </w:pPr>
            <w:r w:rsidRPr="009F49F8">
              <w:rPr>
                <w:sz w:val="20"/>
                <w:szCs w:val="20"/>
                <w:lang w:val="en-CA" w:eastAsia="en-CA"/>
              </w:rPr>
              <w:t>UNEP/UNIDO</w:t>
            </w:r>
          </w:p>
        </w:tc>
      </w:tr>
      <w:tr w:rsidR="00BC3597" w:rsidRPr="009F49F8" w14:paraId="7F7CEDC7" w14:textId="77777777" w:rsidTr="00DC769E">
        <w:trPr>
          <w:trHeight w:val="126"/>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71B65DB2" w14:textId="77777777" w:rsidR="00BC3597" w:rsidRPr="009F49F8" w:rsidRDefault="00BC3597" w:rsidP="00DC769E">
            <w:pPr>
              <w:jc w:val="left"/>
              <w:rPr>
                <w:sz w:val="20"/>
                <w:szCs w:val="20"/>
                <w:lang w:val="en-CA" w:eastAsia="en-CA"/>
              </w:rPr>
            </w:pPr>
            <w:r w:rsidRPr="009F49F8">
              <w:rPr>
                <w:sz w:val="20"/>
                <w:szCs w:val="20"/>
                <w:lang w:val="en-CA" w:eastAsia="en-CA"/>
              </w:rPr>
              <w:t>Guatemala</w:t>
            </w:r>
          </w:p>
        </w:tc>
        <w:tc>
          <w:tcPr>
            <w:tcW w:w="3543" w:type="dxa"/>
            <w:tcBorders>
              <w:top w:val="nil"/>
              <w:left w:val="nil"/>
              <w:bottom w:val="single" w:sz="4" w:space="0" w:color="auto"/>
              <w:right w:val="single" w:sz="4" w:space="0" w:color="auto"/>
            </w:tcBorders>
            <w:shd w:val="clear" w:color="auto" w:fill="auto"/>
            <w:noWrap/>
            <w:vAlign w:val="bottom"/>
            <w:hideMark/>
          </w:tcPr>
          <w:p w14:paraId="7C355EB6" w14:textId="77777777" w:rsidR="00BC3597" w:rsidRPr="009F49F8" w:rsidRDefault="00BC3597" w:rsidP="00DC769E">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267F5F6F" w14:textId="77777777" w:rsidR="00BC3597" w:rsidRPr="009F49F8" w:rsidRDefault="00BC3597" w:rsidP="00DC769E">
            <w:pPr>
              <w:jc w:val="left"/>
              <w:rPr>
                <w:sz w:val="20"/>
                <w:szCs w:val="20"/>
                <w:lang w:val="en-CA" w:eastAsia="en-CA"/>
              </w:rPr>
            </w:pPr>
            <w:r w:rsidRPr="009F49F8">
              <w:rPr>
                <w:sz w:val="20"/>
                <w:szCs w:val="20"/>
                <w:lang w:val="en-CA" w:eastAsia="en-CA"/>
              </w:rPr>
              <w:t>UNIDO/UNEP</w:t>
            </w:r>
          </w:p>
        </w:tc>
      </w:tr>
      <w:tr w:rsidR="00BC3597" w:rsidRPr="009F49F8" w14:paraId="45170C1B" w14:textId="77777777" w:rsidTr="00DC769E">
        <w:trPr>
          <w:trHeight w:val="173"/>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76BADDEE" w14:textId="77777777" w:rsidR="00BC3597" w:rsidRPr="009F49F8" w:rsidRDefault="00BC3597" w:rsidP="00DC769E">
            <w:pPr>
              <w:jc w:val="left"/>
              <w:rPr>
                <w:sz w:val="20"/>
                <w:szCs w:val="20"/>
                <w:lang w:val="en-CA" w:eastAsia="en-CA"/>
              </w:rPr>
            </w:pPr>
            <w:r w:rsidRPr="009F49F8">
              <w:rPr>
                <w:sz w:val="20"/>
                <w:szCs w:val="20"/>
                <w:lang w:val="en-CA" w:eastAsia="en-CA"/>
              </w:rPr>
              <w:t>Guinea-Bissau</w:t>
            </w:r>
          </w:p>
        </w:tc>
        <w:tc>
          <w:tcPr>
            <w:tcW w:w="3543" w:type="dxa"/>
            <w:tcBorders>
              <w:top w:val="nil"/>
              <w:left w:val="nil"/>
              <w:bottom w:val="single" w:sz="4" w:space="0" w:color="auto"/>
              <w:right w:val="single" w:sz="4" w:space="0" w:color="auto"/>
            </w:tcBorders>
            <w:shd w:val="clear" w:color="auto" w:fill="auto"/>
            <w:noWrap/>
            <w:vAlign w:val="bottom"/>
            <w:hideMark/>
          </w:tcPr>
          <w:p w14:paraId="79E0F05D" w14:textId="77777777" w:rsidR="00BC3597" w:rsidRPr="009F49F8" w:rsidRDefault="00BC3597" w:rsidP="00DC769E">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45721832" w14:textId="77777777" w:rsidR="00BC3597" w:rsidRPr="009F49F8" w:rsidRDefault="00BC3597" w:rsidP="00DC769E">
            <w:pPr>
              <w:jc w:val="left"/>
              <w:rPr>
                <w:sz w:val="20"/>
                <w:szCs w:val="20"/>
                <w:lang w:val="en-CA" w:eastAsia="en-CA"/>
              </w:rPr>
            </w:pPr>
            <w:r w:rsidRPr="009F49F8">
              <w:rPr>
                <w:sz w:val="20"/>
                <w:szCs w:val="20"/>
                <w:lang w:val="en-CA" w:eastAsia="en-CA"/>
              </w:rPr>
              <w:t>UNEP/UNIDO</w:t>
            </w:r>
          </w:p>
        </w:tc>
      </w:tr>
      <w:tr w:rsidR="00BC3597" w:rsidRPr="009F49F8" w14:paraId="0F8D0754" w14:textId="77777777" w:rsidTr="00DC769E">
        <w:trPr>
          <w:trHeight w:val="76"/>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20384EC3" w14:textId="77777777" w:rsidR="00BC3597" w:rsidRPr="009F49F8" w:rsidRDefault="00BC3597" w:rsidP="00DC769E">
            <w:pPr>
              <w:jc w:val="left"/>
              <w:rPr>
                <w:sz w:val="20"/>
                <w:szCs w:val="20"/>
                <w:lang w:val="en-CA" w:eastAsia="en-CA"/>
              </w:rPr>
            </w:pPr>
            <w:r w:rsidRPr="009F49F8">
              <w:rPr>
                <w:sz w:val="20"/>
                <w:szCs w:val="20"/>
                <w:lang w:val="en-CA" w:eastAsia="en-CA"/>
              </w:rPr>
              <w:t>Iraq</w:t>
            </w:r>
          </w:p>
        </w:tc>
        <w:tc>
          <w:tcPr>
            <w:tcW w:w="3543" w:type="dxa"/>
            <w:tcBorders>
              <w:top w:val="nil"/>
              <w:left w:val="nil"/>
              <w:bottom w:val="single" w:sz="4" w:space="0" w:color="auto"/>
              <w:right w:val="single" w:sz="4" w:space="0" w:color="auto"/>
            </w:tcBorders>
            <w:shd w:val="clear" w:color="auto" w:fill="auto"/>
            <w:noWrap/>
            <w:vAlign w:val="bottom"/>
            <w:hideMark/>
          </w:tcPr>
          <w:p w14:paraId="2B325859" w14:textId="77777777" w:rsidR="00BC3597" w:rsidRPr="009F49F8" w:rsidRDefault="00BC3597" w:rsidP="00DC769E">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45740913" w14:textId="77777777" w:rsidR="00BC3597" w:rsidRPr="009F49F8" w:rsidRDefault="00BC3597" w:rsidP="00DC769E">
            <w:pPr>
              <w:jc w:val="left"/>
              <w:rPr>
                <w:sz w:val="20"/>
                <w:szCs w:val="20"/>
                <w:lang w:val="en-CA" w:eastAsia="en-CA"/>
              </w:rPr>
            </w:pPr>
            <w:r w:rsidRPr="009F49F8">
              <w:rPr>
                <w:sz w:val="20"/>
                <w:szCs w:val="20"/>
                <w:lang w:val="en-CA" w:eastAsia="en-CA"/>
              </w:rPr>
              <w:t>UNEP/UNIDO</w:t>
            </w:r>
          </w:p>
        </w:tc>
      </w:tr>
      <w:tr w:rsidR="00BC3597" w:rsidRPr="009F49F8" w14:paraId="1386FF92" w14:textId="77777777" w:rsidTr="00DC769E">
        <w:trPr>
          <w:trHeight w:val="123"/>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305EEACC" w14:textId="77777777" w:rsidR="00BC3597" w:rsidRPr="009F49F8" w:rsidRDefault="00BC3597" w:rsidP="00DC769E">
            <w:pPr>
              <w:jc w:val="left"/>
              <w:rPr>
                <w:sz w:val="20"/>
                <w:szCs w:val="20"/>
                <w:lang w:val="en-CA" w:eastAsia="en-CA"/>
              </w:rPr>
            </w:pPr>
            <w:r w:rsidRPr="009F49F8">
              <w:rPr>
                <w:sz w:val="20"/>
                <w:szCs w:val="20"/>
                <w:lang w:val="en-CA" w:eastAsia="en-CA"/>
              </w:rPr>
              <w:t>Lesotho</w:t>
            </w:r>
          </w:p>
        </w:tc>
        <w:tc>
          <w:tcPr>
            <w:tcW w:w="3543" w:type="dxa"/>
            <w:tcBorders>
              <w:top w:val="nil"/>
              <w:left w:val="nil"/>
              <w:bottom w:val="single" w:sz="4" w:space="0" w:color="auto"/>
              <w:right w:val="single" w:sz="4" w:space="0" w:color="auto"/>
            </w:tcBorders>
            <w:shd w:val="clear" w:color="auto" w:fill="auto"/>
            <w:noWrap/>
            <w:vAlign w:val="bottom"/>
            <w:hideMark/>
          </w:tcPr>
          <w:p w14:paraId="44626050" w14:textId="77777777" w:rsidR="00BC3597" w:rsidRPr="009F49F8" w:rsidRDefault="00BC3597" w:rsidP="00DC769E">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0D15AC7D" w14:textId="77777777" w:rsidR="00BC3597" w:rsidRPr="009F49F8" w:rsidRDefault="00BC3597" w:rsidP="00DC769E">
            <w:pPr>
              <w:jc w:val="left"/>
              <w:rPr>
                <w:sz w:val="20"/>
                <w:szCs w:val="20"/>
                <w:lang w:val="en-CA" w:eastAsia="en-CA"/>
              </w:rPr>
            </w:pPr>
            <w:r w:rsidRPr="009F49F8">
              <w:rPr>
                <w:sz w:val="20"/>
                <w:szCs w:val="20"/>
                <w:lang w:val="en-CA" w:eastAsia="en-CA"/>
              </w:rPr>
              <w:t>Germany</w:t>
            </w:r>
          </w:p>
        </w:tc>
      </w:tr>
      <w:tr w:rsidR="00BC3597" w:rsidRPr="009F49F8" w14:paraId="154398DE" w14:textId="77777777" w:rsidTr="00DC769E">
        <w:trPr>
          <w:trHeight w:val="169"/>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3D073471" w14:textId="77777777" w:rsidR="00BC3597" w:rsidRPr="009F49F8" w:rsidRDefault="00BC3597" w:rsidP="00DC769E">
            <w:pPr>
              <w:jc w:val="left"/>
              <w:rPr>
                <w:sz w:val="20"/>
                <w:szCs w:val="20"/>
                <w:lang w:val="en-CA" w:eastAsia="en-CA"/>
              </w:rPr>
            </w:pPr>
            <w:r w:rsidRPr="009F49F8">
              <w:rPr>
                <w:sz w:val="20"/>
                <w:szCs w:val="20"/>
                <w:lang w:val="en-CA" w:eastAsia="en-CA"/>
              </w:rPr>
              <w:t>Madagascar</w:t>
            </w:r>
          </w:p>
        </w:tc>
        <w:tc>
          <w:tcPr>
            <w:tcW w:w="3543" w:type="dxa"/>
            <w:tcBorders>
              <w:top w:val="nil"/>
              <w:left w:val="nil"/>
              <w:bottom w:val="single" w:sz="4" w:space="0" w:color="auto"/>
              <w:right w:val="single" w:sz="4" w:space="0" w:color="auto"/>
            </w:tcBorders>
            <w:shd w:val="clear" w:color="auto" w:fill="auto"/>
            <w:noWrap/>
            <w:vAlign w:val="bottom"/>
            <w:hideMark/>
          </w:tcPr>
          <w:p w14:paraId="5873B9ED" w14:textId="77777777" w:rsidR="00BC3597" w:rsidRPr="009F49F8" w:rsidRDefault="00BC3597" w:rsidP="00DC769E">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6AB0A1FF" w14:textId="77777777" w:rsidR="00BC3597" w:rsidRPr="009F49F8" w:rsidRDefault="00BC3597" w:rsidP="00DC769E">
            <w:pPr>
              <w:jc w:val="left"/>
              <w:rPr>
                <w:sz w:val="20"/>
                <w:szCs w:val="20"/>
                <w:lang w:val="en-CA" w:eastAsia="en-CA"/>
              </w:rPr>
            </w:pPr>
            <w:r w:rsidRPr="009F49F8">
              <w:rPr>
                <w:sz w:val="20"/>
                <w:szCs w:val="20"/>
                <w:lang w:val="en-CA" w:eastAsia="en-CA"/>
              </w:rPr>
              <w:t>UNEP/UNIDO</w:t>
            </w:r>
          </w:p>
        </w:tc>
      </w:tr>
      <w:tr w:rsidR="00BC3597" w:rsidRPr="009F49F8" w14:paraId="7626C562" w14:textId="77777777" w:rsidTr="00DC769E">
        <w:trPr>
          <w:trHeight w:val="200"/>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5D4C3F55" w14:textId="77777777" w:rsidR="00BC3597" w:rsidRPr="009F49F8" w:rsidRDefault="00BC3597" w:rsidP="00DC769E">
            <w:pPr>
              <w:jc w:val="left"/>
              <w:rPr>
                <w:sz w:val="20"/>
                <w:szCs w:val="20"/>
                <w:lang w:val="en-CA" w:eastAsia="en-CA"/>
              </w:rPr>
            </w:pPr>
            <w:r w:rsidRPr="009F49F8">
              <w:rPr>
                <w:sz w:val="20"/>
                <w:szCs w:val="20"/>
                <w:lang w:val="en-CA" w:eastAsia="en-CA"/>
              </w:rPr>
              <w:t>Malawi</w:t>
            </w:r>
          </w:p>
        </w:tc>
        <w:tc>
          <w:tcPr>
            <w:tcW w:w="3543" w:type="dxa"/>
            <w:tcBorders>
              <w:top w:val="nil"/>
              <w:left w:val="nil"/>
              <w:bottom w:val="single" w:sz="4" w:space="0" w:color="auto"/>
              <w:right w:val="single" w:sz="4" w:space="0" w:color="auto"/>
            </w:tcBorders>
            <w:shd w:val="clear" w:color="auto" w:fill="auto"/>
            <w:noWrap/>
            <w:vAlign w:val="bottom"/>
            <w:hideMark/>
          </w:tcPr>
          <w:p w14:paraId="5126930B" w14:textId="77777777" w:rsidR="00BC3597" w:rsidRPr="009F49F8" w:rsidRDefault="00BC3597" w:rsidP="00DC769E">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4FE3EDCE" w14:textId="77777777" w:rsidR="00BC3597" w:rsidRPr="009F49F8" w:rsidRDefault="00BC3597" w:rsidP="00DC769E">
            <w:pPr>
              <w:jc w:val="left"/>
              <w:rPr>
                <w:sz w:val="20"/>
                <w:szCs w:val="20"/>
                <w:lang w:val="en-CA" w:eastAsia="en-CA"/>
              </w:rPr>
            </w:pPr>
            <w:r w:rsidRPr="009F49F8">
              <w:rPr>
                <w:sz w:val="20"/>
                <w:szCs w:val="20"/>
                <w:lang w:val="en-CA" w:eastAsia="en-CA"/>
              </w:rPr>
              <w:t>UNEP/UNIDO</w:t>
            </w:r>
          </w:p>
        </w:tc>
      </w:tr>
      <w:tr w:rsidR="00BC3597" w:rsidRPr="009F49F8" w14:paraId="1604F35B" w14:textId="77777777" w:rsidTr="00DC769E">
        <w:trPr>
          <w:trHeight w:val="4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486F40BB" w14:textId="77777777" w:rsidR="00BC3597" w:rsidRPr="009F49F8" w:rsidRDefault="00BC3597" w:rsidP="00DC769E">
            <w:pPr>
              <w:jc w:val="left"/>
              <w:rPr>
                <w:sz w:val="20"/>
                <w:szCs w:val="20"/>
                <w:lang w:val="en-CA" w:eastAsia="en-CA"/>
              </w:rPr>
            </w:pPr>
            <w:r w:rsidRPr="009F49F8">
              <w:rPr>
                <w:sz w:val="20"/>
                <w:szCs w:val="20"/>
                <w:lang w:val="en-CA" w:eastAsia="en-CA"/>
              </w:rPr>
              <w:t>Republic of Moldova (the)</w:t>
            </w:r>
          </w:p>
        </w:tc>
        <w:tc>
          <w:tcPr>
            <w:tcW w:w="3543" w:type="dxa"/>
            <w:tcBorders>
              <w:top w:val="nil"/>
              <w:left w:val="nil"/>
              <w:bottom w:val="single" w:sz="4" w:space="0" w:color="auto"/>
              <w:right w:val="single" w:sz="4" w:space="0" w:color="auto"/>
            </w:tcBorders>
            <w:shd w:val="clear" w:color="auto" w:fill="auto"/>
            <w:noWrap/>
            <w:vAlign w:val="bottom"/>
            <w:hideMark/>
          </w:tcPr>
          <w:p w14:paraId="6F1310C9" w14:textId="77777777" w:rsidR="00BC3597" w:rsidRPr="009F49F8" w:rsidRDefault="00BC3597" w:rsidP="00DC769E">
            <w:pPr>
              <w:jc w:val="left"/>
              <w:rPr>
                <w:sz w:val="20"/>
                <w:szCs w:val="20"/>
                <w:lang w:val="en-CA" w:eastAsia="en-CA"/>
              </w:rPr>
            </w:pPr>
            <w:r w:rsidRPr="009F49F8">
              <w:rPr>
                <w:sz w:val="20"/>
                <w:szCs w:val="20"/>
                <w:lang w:val="en-CA" w:eastAsia="en-CA"/>
              </w:rPr>
              <w:t>HCFC Phase Out Plan (Stage II)</w:t>
            </w:r>
          </w:p>
        </w:tc>
        <w:tc>
          <w:tcPr>
            <w:tcW w:w="3144" w:type="dxa"/>
            <w:tcBorders>
              <w:top w:val="nil"/>
              <w:left w:val="nil"/>
              <w:bottom w:val="single" w:sz="4" w:space="0" w:color="auto"/>
              <w:right w:val="single" w:sz="4" w:space="0" w:color="auto"/>
            </w:tcBorders>
            <w:shd w:val="clear" w:color="auto" w:fill="auto"/>
            <w:noWrap/>
            <w:vAlign w:val="bottom"/>
            <w:hideMark/>
          </w:tcPr>
          <w:p w14:paraId="4977DA77" w14:textId="77777777" w:rsidR="00BC3597" w:rsidRPr="009F49F8" w:rsidRDefault="00BC3597" w:rsidP="00DC769E">
            <w:pPr>
              <w:jc w:val="left"/>
              <w:rPr>
                <w:sz w:val="20"/>
                <w:szCs w:val="20"/>
                <w:lang w:val="en-CA" w:eastAsia="en-CA"/>
              </w:rPr>
            </w:pPr>
            <w:r w:rsidRPr="009F49F8">
              <w:rPr>
                <w:sz w:val="20"/>
                <w:szCs w:val="20"/>
                <w:lang w:val="en-CA" w:eastAsia="en-CA"/>
              </w:rPr>
              <w:t>UNDP/UNEP</w:t>
            </w:r>
          </w:p>
        </w:tc>
      </w:tr>
      <w:tr w:rsidR="00BC3597" w:rsidRPr="009F49F8" w14:paraId="3D6B926E" w14:textId="77777777" w:rsidTr="00DC769E">
        <w:trPr>
          <w:trHeight w:val="4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56F8A1A8" w14:textId="77777777" w:rsidR="00BC3597" w:rsidRPr="009F49F8" w:rsidRDefault="00BC3597" w:rsidP="00DC769E">
            <w:pPr>
              <w:jc w:val="left"/>
              <w:rPr>
                <w:sz w:val="20"/>
                <w:szCs w:val="20"/>
                <w:lang w:val="en-CA" w:eastAsia="en-CA"/>
              </w:rPr>
            </w:pPr>
            <w:r w:rsidRPr="009F49F8">
              <w:rPr>
                <w:sz w:val="20"/>
                <w:szCs w:val="20"/>
                <w:lang w:val="en-CA" w:eastAsia="en-CA"/>
              </w:rPr>
              <w:t>Mongolia</w:t>
            </w:r>
          </w:p>
        </w:tc>
        <w:tc>
          <w:tcPr>
            <w:tcW w:w="3543" w:type="dxa"/>
            <w:tcBorders>
              <w:top w:val="nil"/>
              <w:left w:val="nil"/>
              <w:bottom w:val="single" w:sz="4" w:space="0" w:color="auto"/>
              <w:right w:val="single" w:sz="4" w:space="0" w:color="auto"/>
            </w:tcBorders>
            <w:shd w:val="clear" w:color="auto" w:fill="auto"/>
            <w:noWrap/>
            <w:vAlign w:val="bottom"/>
            <w:hideMark/>
          </w:tcPr>
          <w:p w14:paraId="1B5E7B55" w14:textId="77777777" w:rsidR="00BC3597" w:rsidRPr="009F49F8" w:rsidRDefault="00BC3597" w:rsidP="00DC769E">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12AE226E" w14:textId="77777777" w:rsidR="00BC3597" w:rsidRPr="009F49F8" w:rsidRDefault="00BC3597" w:rsidP="00DC769E">
            <w:pPr>
              <w:jc w:val="left"/>
              <w:rPr>
                <w:sz w:val="20"/>
                <w:szCs w:val="20"/>
                <w:lang w:val="en-CA" w:eastAsia="en-CA"/>
              </w:rPr>
            </w:pPr>
            <w:r w:rsidRPr="009F49F8">
              <w:rPr>
                <w:sz w:val="20"/>
                <w:szCs w:val="20"/>
                <w:lang w:val="en-CA" w:eastAsia="en-CA"/>
              </w:rPr>
              <w:t>UNEP/Japan</w:t>
            </w:r>
          </w:p>
        </w:tc>
      </w:tr>
      <w:tr w:rsidR="00BC3597" w:rsidRPr="009F49F8" w14:paraId="0AD0876B" w14:textId="77777777" w:rsidTr="00DC769E">
        <w:trPr>
          <w:trHeight w:val="55"/>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62DD4FD7" w14:textId="77777777" w:rsidR="00BC3597" w:rsidRPr="009F49F8" w:rsidRDefault="00BC3597" w:rsidP="00DC769E">
            <w:pPr>
              <w:jc w:val="left"/>
              <w:rPr>
                <w:sz w:val="20"/>
                <w:szCs w:val="20"/>
                <w:lang w:val="en-CA" w:eastAsia="en-CA"/>
              </w:rPr>
            </w:pPr>
            <w:r w:rsidRPr="009F49F8">
              <w:rPr>
                <w:sz w:val="20"/>
                <w:szCs w:val="20"/>
                <w:lang w:val="en-CA" w:eastAsia="en-CA"/>
              </w:rPr>
              <w:t>Montenegro</w:t>
            </w:r>
          </w:p>
        </w:tc>
        <w:tc>
          <w:tcPr>
            <w:tcW w:w="3543" w:type="dxa"/>
            <w:tcBorders>
              <w:top w:val="nil"/>
              <w:left w:val="nil"/>
              <w:bottom w:val="single" w:sz="4" w:space="0" w:color="auto"/>
              <w:right w:val="single" w:sz="4" w:space="0" w:color="auto"/>
            </w:tcBorders>
            <w:shd w:val="clear" w:color="auto" w:fill="auto"/>
            <w:noWrap/>
            <w:vAlign w:val="bottom"/>
            <w:hideMark/>
          </w:tcPr>
          <w:p w14:paraId="5F4CC8B0" w14:textId="77777777" w:rsidR="00BC3597" w:rsidRPr="009F49F8" w:rsidRDefault="00BC3597" w:rsidP="00DC769E">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1FBC031F" w14:textId="77777777" w:rsidR="00BC3597" w:rsidRPr="009F49F8" w:rsidRDefault="00BC3597" w:rsidP="00DC769E">
            <w:pPr>
              <w:jc w:val="left"/>
              <w:rPr>
                <w:sz w:val="20"/>
                <w:szCs w:val="20"/>
                <w:lang w:val="en-CA" w:eastAsia="en-CA"/>
              </w:rPr>
            </w:pPr>
            <w:r w:rsidRPr="009F49F8">
              <w:rPr>
                <w:sz w:val="20"/>
                <w:szCs w:val="20"/>
                <w:lang w:val="en-CA" w:eastAsia="en-CA"/>
              </w:rPr>
              <w:t>UNIDO</w:t>
            </w:r>
          </w:p>
        </w:tc>
      </w:tr>
      <w:tr w:rsidR="00BC3597" w:rsidRPr="009F49F8" w14:paraId="0E214B7A" w14:textId="77777777" w:rsidTr="00DC769E">
        <w:trPr>
          <w:trHeight w:val="100"/>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7CE7CE76" w14:textId="77777777" w:rsidR="00BC3597" w:rsidRPr="009F49F8" w:rsidRDefault="00BC3597" w:rsidP="00DC769E">
            <w:pPr>
              <w:jc w:val="left"/>
              <w:rPr>
                <w:sz w:val="20"/>
                <w:szCs w:val="20"/>
                <w:lang w:val="en-CA" w:eastAsia="en-CA"/>
              </w:rPr>
            </w:pPr>
            <w:r w:rsidRPr="009F49F8">
              <w:rPr>
                <w:sz w:val="20"/>
                <w:szCs w:val="20"/>
                <w:lang w:val="en-CA" w:eastAsia="en-CA"/>
              </w:rPr>
              <w:t>Nicaragua</w:t>
            </w:r>
          </w:p>
        </w:tc>
        <w:tc>
          <w:tcPr>
            <w:tcW w:w="3543" w:type="dxa"/>
            <w:tcBorders>
              <w:top w:val="nil"/>
              <w:left w:val="nil"/>
              <w:bottom w:val="single" w:sz="4" w:space="0" w:color="auto"/>
              <w:right w:val="single" w:sz="4" w:space="0" w:color="auto"/>
            </w:tcBorders>
            <w:shd w:val="clear" w:color="auto" w:fill="auto"/>
            <w:noWrap/>
            <w:vAlign w:val="bottom"/>
            <w:hideMark/>
          </w:tcPr>
          <w:p w14:paraId="63E886B7" w14:textId="77777777" w:rsidR="00BC3597" w:rsidRPr="009F49F8" w:rsidRDefault="00BC3597" w:rsidP="00DC769E">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6A851270" w14:textId="77777777" w:rsidR="00BC3597" w:rsidRPr="009F49F8" w:rsidRDefault="00BC3597" w:rsidP="00DC769E">
            <w:pPr>
              <w:jc w:val="left"/>
              <w:rPr>
                <w:sz w:val="20"/>
                <w:szCs w:val="20"/>
                <w:lang w:val="en-CA" w:eastAsia="en-CA"/>
              </w:rPr>
            </w:pPr>
            <w:r w:rsidRPr="009F49F8">
              <w:rPr>
                <w:sz w:val="20"/>
                <w:szCs w:val="20"/>
                <w:lang w:val="en-CA" w:eastAsia="en-CA"/>
              </w:rPr>
              <w:t>UNEP/UNIDO</w:t>
            </w:r>
          </w:p>
        </w:tc>
      </w:tr>
      <w:tr w:rsidR="00BC3597" w:rsidRPr="009F49F8" w14:paraId="302F6D4F" w14:textId="77777777" w:rsidTr="00DC769E">
        <w:trPr>
          <w:trHeight w:val="4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2E59334E" w14:textId="77777777" w:rsidR="00BC3597" w:rsidRPr="009F49F8" w:rsidRDefault="00BC3597" w:rsidP="00DC769E">
            <w:pPr>
              <w:jc w:val="left"/>
              <w:rPr>
                <w:sz w:val="20"/>
                <w:szCs w:val="20"/>
                <w:lang w:val="en-CA" w:eastAsia="en-CA"/>
              </w:rPr>
            </w:pPr>
            <w:r w:rsidRPr="009F49F8">
              <w:rPr>
                <w:sz w:val="20"/>
                <w:szCs w:val="20"/>
                <w:lang w:val="en-CA" w:eastAsia="en-CA"/>
              </w:rPr>
              <w:t>Oman</w:t>
            </w:r>
          </w:p>
        </w:tc>
        <w:tc>
          <w:tcPr>
            <w:tcW w:w="3543" w:type="dxa"/>
            <w:tcBorders>
              <w:top w:val="nil"/>
              <w:left w:val="nil"/>
              <w:bottom w:val="single" w:sz="4" w:space="0" w:color="auto"/>
              <w:right w:val="single" w:sz="4" w:space="0" w:color="auto"/>
            </w:tcBorders>
            <w:shd w:val="clear" w:color="auto" w:fill="auto"/>
            <w:noWrap/>
            <w:vAlign w:val="bottom"/>
            <w:hideMark/>
          </w:tcPr>
          <w:p w14:paraId="2F1202B7" w14:textId="77777777" w:rsidR="00BC3597" w:rsidRPr="009F49F8" w:rsidRDefault="00BC3597" w:rsidP="00DC769E">
            <w:pPr>
              <w:jc w:val="left"/>
              <w:rPr>
                <w:sz w:val="20"/>
                <w:szCs w:val="20"/>
                <w:lang w:val="en-CA" w:eastAsia="en-CA"/>
              </w:rPr>
            </w:pPr>
            <w:r w:rsidRPr="009F49F8">
              <w:rPr>
                <w:sz w:val="20"/>
                <w:szCs w:val="20"/>
                <w:lang w:val="en-CA" w:eastAsia="en-CA"/>
              </w:rPr>
              <w:t>HCFC Phase Out Plan (Stage II)</w:t>
            </w:r>
          </w:p>
        </w:tc>
        <w:tc>
          <w:tcPr>
            <w:tcW w:w="3144" w:type="dxa"/>
            <w:tcBorders>
              <w:top w:val="nil"/>
              <w:left w:val="nil"/>
              <w:bottom w:val="single" w:sz="4" w:space="0" w:color="auto"/>
              <w:right w:val="single" w:sz="4" w:space="0" w:color="auto"/>
            </w:tcBorders>
            <w:shd w:val="clear" w:color="auto" w:fill="auto"/>
            <w:noWrap/>
            <w:vAlign w:val="bottom"/>
            <w:hideMark/>
          </w:tcPr>
          <w:p w14:paraId="60FEF5FA" w14:textId="77777777" w:rsidR="00BC3597" w:rsidRPr="009F49F8" w:rsidRDefault="00BC3597" w:rsidP="00DC769E">
            <w:pPr>
              <w:jc w:val="left"/>
              <w:rPr>
                <w:sz w:val="20"/>
                <w:szCs w:val="20"/>
                <w:lang w:val="en-CA" w:eastAsia="en-CA"/>
              </w:rPr>
            </w:pPr>
            <w:r w:rsidRPr="009F49F8">
              <w:rPr>
                <w:sz w:val="20"/>
                <w:szCs w:val="20"/>
                <w:lang w:val="en-CA" w:eastAsia="en-CA"/>
              </w:rPr>
              <w:t>UNIDO/UNEP</w:t>
            </w:r>
          </w:p>
        </w:tc>
      </w:tr>
      <w:tr w:rsidR="00BC3597" w:rsidRPr="009F49F8" w14:paraId="704767D4" w14:textId="77777777" w:rsidTr="00DC769E">
        <w:trPr>
          <w:trHeight w:val="179"/>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26814259" w14:textId="77777777" w:rsidR="00BC3597" w:rsidRPr="009F49F8" w:rsidRDefault="00BC3597" w:rsidP="00DC769E">
            <w:pPr>
              <w:jc w:val="left"/>
              <w:rPr>
                <w:sz w:val="20"/>
                <w:szCs w:val="20"/>
                <w:lang w:val="en-CA" w:eastAsia="en-CA"/>
              </w:rPr>
            </w:pPr>
            <w:r w:rsidRPr="009F49F8">
              <w:rPr>
                <w:sz w:val="20"/>
                <w:szCs w:val="20"/>
                <w:lang w:val="en-CA" w:eastAsia="en-CA"/>
              </w:rPr>
              <w:t>Panama</w:t>
            </w:r>
          </w:p>
        </w:tc>
        <w:tc>
          <w:tcPr>
            <w:tcW w:w="3543" w:type="dxa"/>
            <w:tcBorders>
              <w:top w:val="nil"/>
              <w:left w:val="nil"/>
              <w:bottom w:val="single" w:sz="4" w:space="0" w:color="auto"/>
              <w:right w:val="single" w:sz="4" w:space="0" w:color="auto"/>
            </w:tcBorders>
            <w:shd w:val="clear" w:color="auto" w:fill="auto"/>
            <w:noWrap/>
            <w:vAlign w:val="bottom"/>
            <w:hideMark/>
          </w:tcPr>
          <w:p w14:paraId="47DB1138" w14:textId="77777777" w:rsidR="00BC3597" w:rsidRPr="009F49F8" w:rsidRDefault="00BC3597" w:rsidP="00DC769E">
            <w:pPr>
              <w:jc w:val="left"/>
              <w:rPr>
                <w:sz w:val="20"/>
                <w:szCs w:val="20"/>
                <w:lang w:val="en-CA" w:eastAsia="en-CA"/>
              </w:rPr>
            </w:pPr>
            <w:r w:rsidRPr="009F49F8">
              <w:rPr>
                <w:sz w:val="20"/>
                <w:szCs w:val="20"/>
                <w:lang w:val="en-CA" w:eastAsia="en-CA"/>
              </w:rPr>
              <w:t>HCFC Phase Out Plan (Stage II)</w:t>
            </w:r>
          </w:p>
        </w:tc>
        <w:tc>
          <w:tcPr>
            <w:tcW w:w="3144" w:type="dxa"/>
            <w:tcBorders>
              <w:top w:val="nil"/>
              <w:left w:val="nil"/>
              <w:bottom w:val="single" w:sz="4" w:space="0" w:color="auto"/>
              <w:right w:val="single" w:sz="4" w:space="0" w:color="auto"/>
            </w:tcBorders>
            <w:shd w:val="clear" w:color="auto" w:fill="auto"/>
            <w:noWrap/>
            <w:vAlign w:val="bottom"/>
            <w:hideMark/>
          </w:tcPr>
          <w:p w14:paraId="3A3076B9" w14:textId="77777777" w:rsidR="00BC3597" w:rsidRPr="009F49F8" w:rsidRDefault="00BC3597" w:rsidP="00DC769E">
            <w:pPr>
              <w:jc w:val="left"/>
              <w:rPr>
                <w:sz w:val="20"/>
                <w:szCs w:val="20"/>
                <w:lang w:val="en-CA" w:eastAsia="en-CA"/>
              </w:rPr>
            </w:pPr>
            <w:r w:rsidRPr="009F49F8">
              <w:rPr>
                <w:sz w:val="20"/>
                <w:szCs w:val="20"/>
                <w:lang w:val="en-CA" w:eastAsia="en-CA"/>
              </w:rPr>
              <w:t>UNDP</w:t>
            </w:r>
          </w:p>
        </w:tc>
      </w:tr>
      <w:tr w:rsidR="00BC3597" w:rsidRPr="009F49F8" w14:paraId="0FA53CDF" w14:textId="77777777" w:rsidTr="00DC769E">
        <w:trPr>
          <w:trHeight w:val="82"/>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7E671AEF" w14:textId="77777777" w:rsidR="00BC3597" w:rsidRPr="009F49F8" w:rsidRDefault="00BC3597" w:rsidP="00DC769E">
            <w:pPr>
              <w:jc w:val="left"/>
              <w:rPr>
                <w:sz w:val="20"/>
                <w:szCs w:val="20"/>
                <w:lang w:val="en-CA" w:eastAsia="en-CA"/>
              </w:rPr>
            </w:pPr>
            <w:r w:rsidRPr="009F49F8">
              <w:rPr>
                <w:sz w:val="20"/>
                <w:szCs w:val="20"/>
                <w:lang w:val="en-CA" w:eastAsia="en-CA"/>
              </w:rPr>
              <w:t>Philippines (the)</w:t>
            </w:r>
          </w:p>
        </w:tc>
        <w:tc>
          <w:tcPr>
            <w:tcW w:w="3543" w:type="dxa"/>
            <w:tcBorders>
              <w:top w:val="nil"/>
              <w:left w:val="nil"/>
              <w:bottom w:val="single" w:sz="4" w:space="0" w:color="auto"/>
              <w:right w:val="single" w:sz="4" w:space="0" w:color="auto"/>
            </w:tcBorders>
            <w:shd w:val="clear" w:color="auto" w:fill="auto"/>
            <w:noWrap/>
            <w:vAlign w:val="bottom"/>
            <w:hideMark/>
          </w:tcPr>
          <w:p w14:paraId="54814AD1" w14:textId="77777777" w:rsidR="00BC3597" w:rsidRPr="009F49F8" w:rsidRDefault="00BC3597" w:rsidP="00DC769E">
            <w:pPr>
              <w:jc w:val="left"/>
              <w:rPr>
                <w:sz w:val="20"/>
                <w:szCs w:val="20"/>
                <w:lang w:val="en-CA" w:eastAsia="en-CA"/>
              </w:rPr>
            </w:pPr>
            <w:r w:rsidRPr="009F49F8">
              <w:rPr>
                <w:sz w:val="20"/>
                <w:szCs w:val="20"/>
                <w:lang w:val="en-CA" w:eastAsia="en-CA"/>
              </w:rPr>
              <w:t>CFC phase out plan</w:t>
            </w:r>
          </w:p>
        </w:tc>
        <w:tc>
          <w:tcPr>
            <w:tcW w:w="3144" w:type="dxa"/>
            <w:tcBorders>
              <w:top w:val="nil"/>
              <w:left w:val="nil"/>
              <w:bottom w:val="single" w:sz="4" w:space="0" w:color="auto"/>
              <w:right w:val="single" w:sz="4" w:space="0" w:color="auto"/>
            </w:tcBorders>
            <w:shd w:val="clear" w:color="auto" w:fill="auto"/>
            <w:noWrap/>
            <w:vAlign w:val="bottom"/>
            <w:hideMark/>
          </w:tcPr>
          <w:p w14:paraId="7F2027D6" w14:textId="77777777" w:rsidR="00BC3597" w:rsidRPr="009F49F8" w:rsidRDefault="00BC3597" w:rsidP="00DC769E">
            <w:pPr>
              <w:jc w:val="left"/>
              <w:rPr>
                <w:sz w:val="20"/>
                <w:szCs w:val="20"/>
                <w:lang w:val="en-CA" w:eastAsia="en-CA"/>
              </w:rPr>
            </w:pPr>
            <w:r w:rsidRPr="009F49F8">
              <w:rPr>
                <w:sz w:val="20"/>
                <w:szCs w:val="20"/>
                <w:lang w:val="en-CA" w:eastAsia="en-CA"/>
              </w:rPr>
              <w:t>World Bank/Sweden/UNEP</w:t>
            </w:r>
          </w:p>
        </w:tc>
      </w:tr>
      <w:tr w:rsidR="00BC3597" w:rsidRPr="009F49F8" w14:paraId="28F8374E" w14:textId="77777777" w:rsidTr="00DC769E">
        <w:trPr>
          <w:trHeight w:val="4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511D01DD" w14:textId="77777777" w:rsidR="00BC3597" w:rsidRPr="009F49F8" w:rsidRDefault="00BC3597" w:rsidP="00DC769E">
            <w:pPr>
              <w:jc w:val="left"/>
              <w:rPr>
                <w:sz w:val="20"/>
                <w:szCs w:val="20"/>
                <w:lang w:val="en-CA" w:eastAsia="en-CA"/>
              </w:rPr>
            </w:pPr>
            <w:r w:rsidRPr="009F49F8">
              <w:rPr>
                <w:sz w:val="20"/>
                <w:szCs w:val="20"/>
                <w:lang w:val="en-CA" w:eastAsia="en-CA"/>
              </w:rPr>
              <w:t>Rwanda</w:t>
            </w:r>
          </w:p>
        </w:tc>
        <w:tc>
          <w:tcPr>
            <w:tcW w:w="3543" w:type="dxa"/>
            <w:tcBorders>
              <w:top w:val="nil"/>
              <w:left w:val="nil"/>
              <w:bottom w:val="single" w:sz="4" w:space="0" w:color="auto"/>
              <w:right w:val="single" w:sz="4" w:space="0" w:color="auto"/>
            </w:tcBorders>
            <w:shd w:val="clear" w:color="auto" w:fill="auto"/>
            <w:noWrap/>
            <w:vAlign w:val="bottom"/>
            <w:hideMark/>
          </w:tcPr>
          <w:p w14:paraId="60DD66BB" w14:textId="77777777" w:rsidR="00BC3597" w:rsidRPr="009F49F8" w:rsidRDefault="00BC3597" w:rsidP="00DC769E">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28BAFFE8" w14:textId="77777777" w:rsidR="00BC3597" w:rsidRPr="009F49F8" w:rsidRDefault="00BC3597" w:rsidP="00DC769E">
            <w:pPr>
              <w:jc w:val="left"/>
              <w:rPr>
                <w:sz w:val="20"/>
                <w:szCs w:val="20"/>
                <w:lang w:val="en-CA" w:eastAsia="en-CA"/>
              </w:rPr>
            </w:pPr>
            <w:r w:rsidRPr="009F49F8">
              <w:rPr>
                <w:sz w:val="20"/>
                <w:szCs w:val="20"/>
                <w:lang w:val="en-CA" w:eastAsia="en-CA"/>
              </w:rPr>
              <w:t>UNEP/UNIDO</w:t>
            </w:r>
          </w:p>
        </w:tc>
      </w:tr>
      <w:tr w:rsidR="00BC3597" w:rsidRPr="009F49F8" w14:paraId="2C46BCAB" w14:textId="77777777" w:rsidTr="00DC769E">
        <w:trPr>
          <w:trHeight w:val="4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556E84E0" w14:textId="77777777" w:rsidR="00BC3597" w:rsidRPr="009F49F8" w:rsidRDefault="00BC3597" w:rsidP="00DC769E">
            <w:pPr>
              <w:jc w:val="left"/>
              <w:rPr>
                <w:sz w:val="20"/>
                <w:szCs w:val="20"/>
                <w:lang w:val="en-CA" w:eastAsia="en-CA"/>
              </w:rPr>
            </w:pPr>
            <w:r w:rsidRPr="009F49F8">
              <w:rPr>
                <w:sz w:val="20"/>
                <w:szCs w:val="20"/>
                <w:lang w:val="en-CA" w:eastAsia="en-CA"/>
              </w:rPr>
              <w:t>Sao Tome and Principe</w:t>
            </w:r>
          </w:p>
        </w:tc>
        <w:tc>
          <w:tcPr>
            <w:tcW w:w="3543" w:type="dxa"/>
            <w:tcBorders>
              <w:top w:val="nil"/>
              <w:left w:val="nil"/>
              <w:bottom w:val="single" w:sz="4" w:space="0" w:color="auto"/>
              <w:right w:val="single" w:sz="4" w:space="0" w:color="auto"/>
            </w:tcBorders>
            <w:shd w:val="clear" w:color="auto" w:fill="auto"/>
            <w:noWrap/>
            <w:vAlign w:val="bottom"/>
            <w:hideMark/>
          </w:tcPr>
          <w:p w14:paraId="0BEC618A" w14:textId="77777777" w:rsidR="00BC3597" w:rsidRPr="009F49F8" w:rsidRDefault="00BC3597" w:rsidP="00DC769E">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0666AEA6" w14:textId="77777777" w:rsidR="00BC3597" w:rsidRPr="009F49F8" w:rsidRDefault="00BC3597" w:rsidP="00DC769E">
            <w:pPr>
              <w:jc w:val="left"/>
              <w:rPr>
                <w:sz w:val="20"/>
                <w:szCs w:val="20"/>
                <w:lang w:val="en-CA" w:eastAsia="en-CA"/>
              </w:rPr>
            </w:pPr>
            <w:r w:rsidRPr="009F49F8">
              <w:rPr>
                <w:sz w:val="20"/>
                <w:szCs w:val="20"/>
                <w:lang w:val="en-CA" w:eastAsia="en-CA"/>
              </w:rPr>
              <w:t>UNEP</w:t>
            </w:r>
          </w:p>
        </w:tc>
      </w:tr>
      <w:tr w:rsidR="00BC3597" w:rsidRPr="009F49F8" w14:paraId="165B497C" w14:textId="77777777" w:rsidTr="00DC769E">
        <w:trPr>
          <w:trHeight w:val="79"/>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30C0C5F6" w14:textId="77777777" w:rsidR="00BC3597" w:rsidRPr="009F49F8" w:rsidRDefault="00BC3597" w:rsidP="00DC769E">
            <w:pPr>
              <w:jc w:val="left"/>
              <w:rPr>
                <w:sz w:val="20"/>
                <w:szCs w:val="20"/>
                <w:lang w:val="en-CA" w:eastAsia="en-CA"/>
              </w:rPr>
            </w:pPr>
            <w:r w:rsidRPr="009F49F8">
              <w:rPr>
                <w:sz w:val="20"/>
                <w:szCs w:val="20"/>
                <w:lang w:val="en-CA" w:eastAsia="en-CA"/>
              </w:rPr>
              <w:t>Senegal</w:t>
            </w:r>
          </w:p>
        </w:tc>
        <w:tc>
          <w:tcPr>
            <w:tcW w:w="3543" w:type="dxa"/>
            <w:tcBorders>
              <w:top w:val="nil"/>
              <w:left w:val="nil"/>
              <w:bottom w:val="single" w:sz="4" w:space="0" w:color="auto"/>
              <w:right w:val="single" w:sz="4" w:space="0" w:color="auto"/>
            </w:tcBorders>
            <w:shd w:val="clear" w:color="auto" w:fill="auto"/>
            <w:noWrap/>
            <w:vAlign w:val="bottom"/>
            <w:hideMark/>
          </w:tcPr>
          <w:p w14:paraId="6E774009" w14:textId="77777777" w:rsidR="00BC3597" w:rsidRPr="009F49F8" w:rsidRDefault="00BC3597" w:rsidP="00DC769E">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6FE09905" w14:textId="77777777" w:rsidR="00BC3597" w:rsidRPr="009F49F8" w:rsidRDefault="00BC3597" w:rsidP="00DC769E">
            <w:pPr>
              <w:jc w:val="left"/>
              <w:rPr>
                <w:sz w:val="20"/>
                <w:szCs w:val="20"/>
                <w:lang w:val="en-CA" w:eastAsia="en-CA"/>
              </w:rPr>
            </w:pPr>
            <w:r w:rsidRPr="009F49F8">
              <w:rPr>
                <w:sz w:val="20"/>
                <w:szCs w:val="20"/>
                <w:lang w:val="en-CA" w:eastAsia="en-CA"/>
              </w:rPr>
              <w:t>UNEP/UNIDO</w:t>
            </w:r>
          </w:p>
        </w:tc>
      </w:tr>
      <w:tr w:rsidR="00BC3597" w:rsidRPr="009F49F8" w14:paraId="41C47C29" w14:textId="77777777" w:rsidTr="00DC769E">
        <w:trPr>
          <w:trHeight w:val="111"/>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471EC67B" w14:textId="77777777" w:rsidR="00BC3597" w:rsidRPr="009F49F8" w:rsidRDefault="00BC3597" w:rsidP="00DC769E">
            <w:pPr>
              <w:jc w:val="left"/>
              <w:rPr>
                <w:sz w:val="20"/>
                <w:szCs w:val="20"/>
                <w:lang w:val="en-CA" w:eastAsia="en-CA"/>
              </w:rPr>
            </w:pPr>
            <w:r w:rsidRPr="009F49F8">
              <w:rPr>
                <w:sz w:val="20"/>
                <w:szCs w:val="20"/>
                <w:lang w:val="en-CA" w:eastAsia="en-CA"/>
              </w:rPr>
              <w:t>Sierra Leone</w:t>
            </w:r>
          </w:p>
        </w:tc>
        <w:tc>
          <w:tcPr>
            <w:tcW w:w="3543" w:type="dxa"/>
            <w:tcBorders>
              <w:top w:val="nil"/>
              <w:left w:val="nil"/>
              <w:bottom w:val="single" w:sz="4" w:space="0" w:color="auto"/>
              <w:right w:val="single" w:sz="4" w:space="0" w:color="auto"/>
            </w:tcBorders>
            <w:shd w:val="clear" w:color="auto" w:fill="auto"/>
            <w:noWrap/>
            <w:vAlign w:val="bottom"/>
            <w:hideMark/>
          </w:tcPr>
          <w:p w14:paraId="02B12B83" w14:textId="77777777" w:rsidR="00BC3597" w:rsidRPr="009F49F8" w:rsidRDefault="00BC3597" w:rsidP="00DC769E">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61DEF75C" w14:textId="77777777" w:rsidR="00BC3597" w:rsidRPr="009F49F8" w:rsidRDefault="00BC3597" w:rsidP="00DC769E">
            <w:pPr>
              <w:jc w:val="left"/>
              <w:rPr>
                <w:sz w:val="20"/>
                <w:szCs w:val="20"/>
                <w:lang w:val="en-CA" w:eastAsia="en-CA"/>
              </w:rPr>
            </w:pPr>
            <w:r w:rsidRPr="009F49F8">
              <w:rPr>
                <w:sz w:val="20"/>
                <w:szCs w:val="20"/>
                <w:lang w:val="en-CA" w:eastAsia="en-CA"/>
              </w:rPr>
              <w:t>UNEP/UNIDO</w:t>
            </w:r>
          </w:p>
        </w:tc>
      </w:tr>
      <w:tr w:rsidR="00BC3597" w:rsidRPr="009F49F8" w14:paraId="4EA61306" w14:textId="77777777" w:rsidTr="00DC769E">
        <w:trPr>
          <w:trHeight w:val="156"/>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29DC056A" w14:textId="77777777" w:rsidR="00BC3597" w:rsidRPr="009F49F8" w:rsidRDefault="00BC3597" w:rsidP="00DC769E">
            <w:pPr>
              <w:jc w:val="left"/>
              <w:rPr>
                <w:sz w:val="20"/>
                <w:szCs w:val="20"/>
                <w:lang w:val="en-CA" w:eastAsia="en-CA"/>
              </w:rPr>
            </w:pPr>
            <w:r w:rsidRPr="009F49F8">
              <w:rPr>
                <w:sz w:val="20"/>
                <w:szCs w:val="20"/>
                <w:lang w:val="en-CA" w:eastAsia="en-CA"/>
              </w:rPr>
              <w:t>Sri Lanka</w:t>
            </w:r>
          </w:p>
        </w:tc>
        <w:tc>
          <w:tcPr>
            <w:tcW w:w="3543" w:type="dxa"/>
            <w:tcBorders>
              <w:top w:val="nil"/>
              <w:left w:val="nil"/>
              <w:bottom w:val="single" w:sz="4" w:space="0" w:color="auto"/>
              <w:right w:val="single" w:sz="4" w:space="0" w:color="auto"/>
            </w:tcBorders>
            <w:shd w:val="clear" w:color="auto" w:fill="auto"/>
            <w:noWrap/>
            <w:vAlign w:val="bottom"/>
            <w:hideMark/>
          </w:tcPr>
          <w:p w14:paraId="78C88926" w14:textId="77777777" w:rsidR="00BC3597" w:rsidRPr="009F49F8" w:rsidRDefault="00BC3597" w:rsidP="00DC769E">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4042683F" w14:textId="77777777" w:rsidR="00BC3597" w:rsidRPr="009F49F8" w:rsidRDefault="00BC3597" w:rsidP="00DC769E">
            <w:pPr>
              <w:jc w:val="left"/>
              <w:rPr>
                <w:sz w:val="20"/>
                <w:szCs w:val="20"/>
                <w:lang w:val="en-CA" w:eastAsia="en-CA"/>
              </w:rPr>
            </w:pPr>
            <w:r w:rsidRPr="009F49F8">
              <w:rPr>
                <w:sz w:val="20"/>
                <w:szCs w:val="20"/>
                <w:lang w:val="en-CA" w:eastAsia="en-CA"/>
              </w:rPr>
              <w:t>UNDP/UNEP</w:t>
            </w:r>
          </w:p>
        </w:tc>
      </w:tr>
      <w:tr w:rsidR="00BC3597" w:rsidRPr="009F49F8" w14:paraId="6635CC06" w14:textId="77777777" w:rsidTr="00DC769E">
        <w:trPr>
          <w:trHeight w:val="61"/>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5434BAB9" w14:textId="77777777" w:rsidR="00BC3597" w:rsidRPr="009F49F8" w:rsidRDefault="00BC3597" w:rsidP="00DC769E">
            <w:pPr>
              <w:jc w:val="left"/>
              <w:rPr>
                <w:sz w:val="20"/>
                <w:szCs w:val="20"/>
                <w:lang w:val="en-CA" w:eastAsia="en-CA"/>
              </w:rPr>
            </w:pPr>
            <w:r w:rsidRPr="009F49F8">
              <w:rPr>
                <w:sz w:val="20"/>
                <w:szCs w:val="20"/>
                <w:lang w:val="en-CA" w:eastAsia="en-CA"/>
              </w:rPr>
              <w:t>Turkmenistan</w:t>
            </w:r>
          </w:p>
        </w:tc>
        <w:tc>
          <w:tcPr>
            <w:tcW w:w="3543" w:type="dxa"/>
            <w:tcBorders>
              <w:top w:val="nil"/>
              <w:left w:val="nil"/>
              <w:bottom w:val="single" w:sz="4" w:space="0" w:color="auto"/>
              <w:right w:val="single" w:sz="4" w:space="0" w:color="auto"/>
            </w:tcBorders>
            <w:shd w:val="clear" w:color="auto" w:fill="auto"/>
            <w:noWrap/>
            <w:vAlign w:val="bottom"/>
            <w:hideMark/>
          </w:tcPr>
          <w:p w14:paraId="05EC3A7B" w14:textId="77777777" w:rsidR="00BC3597" w:rsidRPr="009F49F8" w:rsidRDefault="00BC3597" w:rsidP="00DC769E">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528C2A0B" w14:textId="77777777" w:rsidR="00BC3597" w:rsidRPr="009F49F8" w:rsidRDefault="00BC3597" w:rsidP="00DC769E">
            <w:pPr>
              <w:jc w:val="left"/>
              <w:rPr>
                <w:sz w:val="20"/>
                <w:szCs w:val="20"/>
                <w:lang w:val="en-CA" w:eastAsia="en-CA"/>
              </w:rPr>
            </w:pPr>
            <w:r w:rsidRPr="009F49F8">
              <w:rPr>
                <w:sz w:val="20"/>
                <w:szCs w:val="20"/>
                <w:lang w:val="en-CA" w:eastAsia="en-CA"/>
              </w:rPr>
              <w:t>UNIDO</w:t>
            </w:r>
          </w:p>
        </w:tc>
      </w:tr>
      <w:tr w:rsidR="00BC3597" w:rsidRPr="009F49F8" w14:paraId="6E671297" w14:textId="77777777" w:rsidTr="00DC769E">
        <w:trPr>
          <w:trHeight w:val="4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38E0EED4" w14:textId="77777777" w:rsidR="00BC3597" w:rsidRPr="009F49F8" w:rsidRDefault="00BC3597" w:rsidP="00DC769E">
            <w:pPr>
              <w:jc w:val="left"/>
              <w:rPr>
                <w:sz w:val="20"/>
                <w:szCs w:val="20"/>
                <w:lang w:val="en-CA" w:eastAsia="en-CA"/>
              </w:rPr>
            </w:pPr>
            <w:r w:rsidRPr="009F49F8">
              <w:rPr>
                <w:sz w:val="20"/>
                <w:szCs w:val="20"/>
                <w:lang w:val="en-CA" w:eastAsia="en-CA"/>
              </w:rPr>
              <w:t>Uganda</w:t>
            </w:r>
          </w:p>
        </w:tc>
        <w:tc>
          <w:tcPr>
            <w:tcW w:w="3543" w:type="dxa"/>
            <w:tcBorders>
              <w:top w:val="nil"/>
              <w:left w:val="nil"/>
              <w:bottom w:val="single" w:sz="4" w:space="0" w:color="auto"/>
              <w:right w:val="single" w:sz="4" w:space="0" w:color="auto"/>
            </w:tcBorders>
            <w:shd w:val="clear" w:color="auto" w:fill="auto"/>
            <w:noWrap/>
            <w:vAlign w:val="bottom"/>
            <w:hideMark/>
          </w:tcPr>
          <w:p w14:paraId="2836FD07" w14:textId="77777777" w:rsidR="00BC3597" w:rsidRPr="009F49F8" w:rsidRDefault="00BC3597" w:rsidP="00DC769E">
            <w:pPr>
              <w:jc w:val="left"/>
              <w:rPr>
                <w:sz w:val="20"/>
                <w:szCs w:val="20"/>
                <w:lang w:val="en-CA" w:eastAsia="en-CA"/>
              </w:rPr>
            </w:pPr>
            <w:r w:rsidRPr="009F49F8">
              <w:rPr>
                <w:sz w:val="20"/>
                <w:szCs w:val="20"/>
                <w:lang w:val="en-CA" w:eastAsia="en-CA"/>
              </w:rPr>
              <w:t>HCFC Phase Out Plan (Stage I)</w:t>
            </w:r>
          </w:p>
        </w:tc>
        <w:tc>
          <w:tcPr>
            <w:tcW w:w="3144" w:type="dxa"/>
            <w:tcBorders>
              <w:top w:val="nil"/>
              <w:left w:val="nil"/>
              <w:bottom w:val="single" w:sz="4" w:space="0" w:color="auto"/>
              <w:right w:val="single" w:sz="4" w:space="0" w:color="auto"/>
            </w:tcBorders>
            <w:shd w:val="clear" w:color="auto" w:fill="auto"/>
            <w:noWrap/>
            <w:vAlign w:val="bottom"/>
            <w:hideMark/>
          </w:tcPr>
          <w:p w14:paraId="6095D05B" w14:textId="77777777" w:rsidR="00BC3597" w:rsidRPr="009F49F8" w:rsidRDefault="00BC3597" w:rsidP="00DC769E">
            <w:pPr>
              <w:jc w:val="left"/>
              <w:rPr>
                <w:sz w:val="20"/>
                <w:szCs w:val="20"/>
                <w:lang w:val="en-CA" w:eastAsia="en-CA"/>
              </w:rPr>
            </w:pPr>
            <w:r w:rsidRPr="009F49F8">
              <w:rPr>
                <w:sz w:val="20"/>
                <w:szCs w:val="20"/>
                <w:lang w:val="en-CA" w:eastAsia="en-CA"/>
              </w:rPr>
              <w:t>UNEP/UNIDO</w:t>
            </w:r>
          </w:p>
        </w:tc>
      </w:tr>
      <w:tr w:rsidR="00BC3597" w:rsidRPr="00A411B3" w14:paraId="2CB33B60" w14:textId="77777777" w:rsidTr="00DC769E">
        <w:trPr>
          <w:trHeight w:val="47"/>
        </w:trPr>
        <w:tc>
          <w:tcPr>
            <w:tcW w:w="2689" w:type="dxa"/>
            <w:tcBorders>
              <w:top w:val="nil"/>
              <w:left w:val="single" w:sz="4" w:space="0" w:color="auto"/>
              <w:bottom w:val="single" w:sz="4" w:space="0" w:color="auto"/>
              <w:right w:val="single" w:sz="4" w:space="0" w:color="auto"/>
            </w:tcBorders>
            <w:shd w:val="clear" w:color="auto" w:fill="auto"/>
            <w:noWrap/>
            <w:vAlign w:val="bottom"/>
            <w:hideMark/>
          </w:tcPr>
          <w:p w14:paraId="03411B67" w14:textId="77777777" w:rsidR="00BC3597" w:rsidRPr="009F49F8" w:rsidRDefault="00BC3597" w:rsidP="00DC769E">
            <w:pPr>
              <w:jc w:val="left"/>
              <w:rPr>
                <w:sz w:val="20"/>
                <w:szCs w:val="20"/>
                <w:lang w:val="en-CA" w:eastAsia="en-CA"/>
              </w:rPr>
            </w:pPr>
            <w:r w:rsidRPr="009F49F8">
              <w:rPr>
                <w:sz w:val="20"/>
                <w:szCs w:val="20"/>
                <w:lang w:val="en-CA" w:eastAsia="en-CA"/>
              </w:rPr>
              <w:t>Yemen</w:t>
            </w:r>
          </w:p>
        </w:tc>
        <w:tc>
          <w:tcPr>
            <w:tcW w:w="3543" w:type="dxa"/>
            <w:tcBorders>
              <w:top w:val="nil"/>
              <w:left w:val="nil"/>
              <w:bottom w:val="single" w:sz="4" w:space="0" w:color="auto"/>
              <w:right w:val="single" w:sz="4" w:space="0" w:color="auto"/>
            </w:tcBorders>
            <w:shd w:val="clear" w:color="auto" w:fill="auto"/>
            <w:noWrap/>
            <w:vAlign w:val="bottom"/>
            <w:hideMark/>
          </w:tcPr>
          <w:p w14:paraId="73C4EB4C" w14:textId="77777777" w:rsidR="00BC3597" w:rsidRPr="009F49F8" w:rsidRDefault="00BC3597" w:rsidP="00DC769E">
            <w:pPr>
              <w:jc w:val="left"/>
              <w:rPr>
                <w:sz w:val="20"/>
                <w:szCs w:val="20"/>
                <w:lang w:val="en-CA" w:eastAsia="en-CA"/>
              </w:rPr>
            </w:pPr>
            <w:r w:rsidRPr="009F49F8">
              <w:rPr>
                <w:sz w:val="20"/>
                <w:szCs w:val="20"/>
                <w:lang w:val="en-CA" w:eastAsia="en-CA"/>
              </w:rPr>
              <w:t>Methyl bromide</w:t>
            </w:r>
          </w:p>
        </w:tc>
        <w:tc>
          <w:tcPr>
            <w:tcW w:w="3144" w:type="dxa"/>
            <w:tcBorders>
              <w:top w:val="nil"/>
              <w:left w:val="nil"/>
              <w:bottom w:val="single" w:sz="4" w:space="0" w:color="auto"/>
              <w:right w:val="single" w:sz="4" w:space="0" w:color="auto"/>
            </w:tcBorders>
            <w:shd w:val="clear" w:color="auto" w:fill="auto"/>
            <w:noWrap/>
            <w:vAlign w:val="bottom"/>
            <w:hideMark/>
          </w:tcPr>
          <w:p w14:paraId="6483BB3F" w14:textId="77777777" w:rsidR="00BC3597" w:rsidRPr="00A411B3" w:rsidRDefault="00BC3597" w:rsidP="00DC769E">
            <w:pPr>
              <w:jc w:val="left"/>
              <w:rPr>
                <w:sz w:val="20"/>
                <w:szCs w:val="20"/>
                <w:lang w:val="en-CA" w:eastAsia="en-CA"/>
              </w:rPr>
            </w:pPr>
            <w:r w:rsidRPr="009F49F8">
              <w:rPr>
                <w:sz w:val="20"/>
                <w:szCs w:val="20"/>
                <w:lang w:val="en-CA" w:eastAsia="en-CA"/>
              </w:rPr>
              <w:t>Germany</w:t>
            </w:r>
          </w:p>
        </w:tc>
      </w:tr>
    </w:tbl>
    <w:p w14:paraId="72F9A365" w14:textId="77777777" w:rsidR="00BC3597" w:rsidRDefault="00BC3597" w:rsidP="00BC3597">
      <w:pPr>
        <w:widowControl w:val="0"/>
        <w:spacing w:after="240"/>
        <w:jc w:val="center"/>
        <w:rPr>
          <w:b/>
          <w:lang w:val="en-CA"/>
        </w:rPr>
      </w:pPr>
    </w:p>
    <w:p w14:paraId="6DFE4B81" w14:textId="77777777" w:rsidR="00BC3597" w:rsidRPr="008C3CF8" w:rsidRDefault="00BC3597" w:rsidP="00BC3597">
      <w:pPr>
        <w:widowControl w:val="0"/>
        <w:spacing w:after="240"/>
        <w:jc w:val="center"/>
        <w:rPr>
          <w:b/>
          <w:lang w:val="en-CA"/>
        </w:rPr>
      </w:pPr>
    </w:p>
    <w:p w14:paraId="4FA390C5" w14:textId="46E3DF29" w:rsidR="00BC3597" w:rsidRPr="008C3CF8" w:rsidRDefault="00BC3597" w:rsidP="00BC3597">
      <w:pPr>
        <w:widowControl w:val="0"/>
        <w:spacing w:after="240"/>
        <w:jc w:val="center"/>
        <w:rPr>
          <w:b/>
          <w:lang w:val="en-CA"/>
        </w:rPr>
      </w:pPr>
      <w:r>
        <w:rPr>
          <w:b/>
          <w:lang w:val="en-CA"/>
        </w:rPr>
        <w:t>______________________</w:t>
      </w:r>
    </w:p>
    <w:p w14:paraId="1CE06184" w14:textId="77777777" w:rsidR="008C5738" w:rsidRDefault="008C5738" w:rsidP="00194FAC">
      <w:pPr>
        <w:pStyle w:val="Heading2"/>
        <w:keepNext/>
        <w:keepLines/>
        <w:numPr>
          <w:ilvl w:val="0"/>
          <w:numId w:val="0"/>
        </w:numPr>
        <w:tabs>
          <w:tab w:val="left" w:pos="720"/>
        </w:tabs>
        <w:jc w:val="center"/>
        <w:rPr>
          <w:lang w:val="fr-FR"/>
        </w:rPr>
      </w:pPr>
    </w:p>
    <w:p w14:paraId="263BF397" w14:textId="77777777" w:rsidR="0085194E" w:rsidRPr="0095575A" w:rsidRDefault="0085194E" w:rsidP="0085194E">
      <w:pPr>
        <w:rPr>
          <w:lang w:val="fr-FR"/>
        </w:rPr>
      </w:pPr>
    </w:p>
    <w:sectPr w:rsidR="0085194E" w:rsidRPr="0095575A" w:rsidSect="00222C40">
      <w:headerReference w:type="first" r:id="rId29"/>
      <w:footerReference w:type="first" r:id="rId3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68D642" w14:textId="77777777" w:rsidR="00246402" w:rsidRDefault="00246402" w:rsidP="004A504B">
      <w:r>
        <w:separator/>
      </w:r>
    </w:p>
  </w:endnote>
  <w:endnote w:type="continuationSeparator" w:id="0">
    <w:p w14:paraId="748527A9" w14:textId="77777777" w:rsidR="00246402" w:rsidRDefault="0024640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B58DE" w14:textId="77777777" w:rsidR="00795A41" w:rsidRPr="0033525D" w:rsidRDefault="00795A41">
    <w:pPr>
      <w:jc w:val="center"/>
    </w:pPr>
    <w:r>
      <w:fldChar w:fldCharType="begin"/>
    </w:r>
    <w:r>
      <w:instrText xml:space="preserve"> PAGE </w:instrText>
    </w:r>
    <w:r>
      <w:fldChar w:fldCharType="separate"/>
    </w:r>
    <w:r w:rsidR="0085194E">
      <w:rPr>
        <w:noProof/>
      </w:rPr>
      <w:t>10</w:t>
    </w:r>
    <w:r>
      <w:rPr>
        <w:noProof/>
      </w:rPr>
      <w:fldChar w:fldCharType="end"/>
    </w:r>
  </w:p>
  <w:p w14:paraId="0ADD2C72" w14:textId="77777777" w:rsidR="00795A41" w:rsidRDefault="00795A4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FAFFD" w14:textId="77777777" w:rsidR="00795A41" w:rsidRPr="0033525D" w:rsidRDefault="00795A41">
    <w:pPr>
      <w:jc w:val="center"/>
    </w:pPr>
    <w:r>
      <w:fldChar w:fldCharType="begin"/>
    </w:r>
    <w:r>
      <w:instrText xml:space="preserve"> PAGE </w:instrText>
    </w:r>
    <w:r>
      <w:fldChar w:fldCharType="separate"/>
    </w:r>
    <w:r w:rsidR="0085194E">
      <w:rPr>
        <w:noProof/>
      </w:rPr>
      <w:t>9</w:t>
    </w:r>
    <w:r>
      <w:rPr>
        <w:noProof/>
      </w:rPr>
      <w:fldChar w:fldCharType="end"/>
    </w:r>
  </w:p>
  <w:p w14:paraId="716F1F73" w14:textId="77777777" w:rsidR="00795A41" w:rsidRDefault="00795A4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3DC86" w14:textId="12377ED2" w:rsidR="00795A41" w:rsidRPr="0095575A" w:rsidRDefault="0095575A" w:rsidP="0095575A">
    <w:pPr>
      <w:pStyle w:val="Footer"/>
      <w:pBdr>
        <w:top w:val="single" w:sz="4" w:space="1" w:color="auto"/>
        <w:left w:val="single" w:sz="4" w:space="4" w:color="auto"/>
        <w:bottom w:val="single" w:sz="4" w:space="1" w:color="auto"/>
        <w:right w:val="single" w:sz="4" w:space="4" w:color="auto"/>
      </w:pBdr>
      <w:jc w:val="center"/>
      <w:rPr>
        <w:sz w:val="18"/>
        <w:szCs w:val="18"/>
        <w:lang w:val="fr-FR"/>
      </w:rPr>
    </w:pPr>
    <w:r w:rsidRPr="0095575A">
      <w:rPr>
        <w:sz w:val="18"/>
        <w:szCs w:val="18"/>
        <w:lang w:val="fr-FR"/>
      </w:rPr>
      <w:t>Les documents de pré-session du Comité exécutif du Fonds multilatéral pour la mise en œuvre du Protocole de Montréal sont sans préjudice de toute décision que le Comité exécutif pourrait prendre après la publication du document.</w:t>
    </w:r>
  </w:p>
  <w:p w14:paraId="579FF950" w14:textId="77777777" w:rsidR="00795A41" w:rsidRPr="0095575A" w:rsidRDefault="00795A41">
    <w:pP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B78C7" w14:textId="77777777" w:rsidR="00BC3597" w:rsidRPr="00A21050" w:rsidRDefault="00BC3597">
    <w:pPr>
      <w:jc w:val="center"/>
      <w:rPr>
        <w:lang w:val="en-US"/>
      </w:rPr>
    </w:pPr>
    <w:r>
      <w:rPr>
        <w:lang w:val="en-US"/>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8E163" w14:textId="77777777" w:rsidR="00BC3597" w:rsidRPr="00A8762F" w:rsidRDefault="00BC3597">
    <w:pPr>
      <w:jc w:val="center"/>
      <w:rPr>
        <w:lang w:val="en-US"/>
      </w:rPr>
    </w:pPr>
    <w:r>
      <w:rPr>
        <w:lang w:val="en-US"/>
      </w:rP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9324369"/>
      <w:docPartObj>
        <w:docPartGallery w:val="Page Numbers (Bottom of Page)"/>
        <w:docPartUnique/>
      </w:docPartObj>
    </w:sdtPr>
    <w:sdtEndPr>
      <w:rPr>
        <w:noProof/>
      </w:rPr>
    </w:sdtEndPr>
    <w:sdtContent>
      <w:p w14:paraId="743DB231" w14:textId="77777777" w:rsidR="00BC3597" w:rsidRDefault="00BC3597">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DE9F70F" w14:textId="77777777" w:rsidR="00BC3597" w:rsidRPr="006A5C1F" w:rsidRDefault="00BC3597" w:rsidP="002F2E9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9BBCF" w14:textId="77777777" w:rsidR="00BC3597" w:rsidRPr="00A21050" w:rsidRDefault="00BC3597">
    <w:pPr>
      <w:jc w:val="center"/>
      <w:rPr>
        <w:lang w:val="en-US"/>
      </w:rPr>
    </w:pPr>
    <w:r>
      <w:rPr>
        <w:lang w:val="en-US"/>
      </w:rPr>
      <w:t>1</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3534E" w14:textId="77777777" w:rsidR="00BC3597" w:rsidRPr="00A8762F" w:rsidRDefault="00BC3597">
    <w:pPr>
      <w:jc w:val="center"/>
      <w:rPr>
        <w:lang w:val="en-US"/>
      </w:rPr>
    </w:pPr>
    <w:r>
      <w:rPr>
        <w:lang w:val="en-US"/>
      </w:rPr>
      <w:t>1</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48E12" w14:textId="77777777" w:rsidR="00BC3597" w:rsidRDefault="00BC3597" w:rsidP="00A21050">
    <w:pPr>
      <w:pStyle w:val="Footer"/>
      <w:jc w:val="center"/>
    </w:pPr>
    <w:r>
      <w:t>1</w:t>
    </w:r>
  </w:p>
  <w:p w14:paraId="02CB0AC8" w14:textId="77777777" w:rsidR="00BC3597" w:rsidRPr="006A5C1F" w:rsidRDefault="00BC3597" w:rsidP="002F2E9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46E0A" w14:textId="77777777" w:rsidR="00BC3597" w:rsidRDefault="00BC3597" w:rsidP="00A21050">
    <w:pPr>
      <w:pStyle w:val="Footer"/>
      <w:jc w:val="center"/>
    </w:pPr>
    <w:r>
      <w:t>1</w:t>
    </w:r>
  </w:p>
  <w:p w14:paraId="47DE38FE" w14:textId="77777777" w:rsidR="00BC3597" w:rsidRPr="006A5C1F" w:rsidRDefault="00BC3597" w:rsidP="002F2E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A8476D" w14:textId="77777777" w:rsidR="00246402" w:rsidRDefault="00246402" w:rsidP="004A504B">
      <w:r>
        <w:separator/>
      </w:r>
    </w:p>
  </w:footnote>
  <w:footnote w:type="continuationSeparator" w:id="0">
    <w:p w14:paraId="785BB3EA" w14:textId="77777777" w:rsidR="00246402" w:rsidRDefault="00246402" w:rsidP="004A504B">
      <w:r>
        <w:continuationSeparator/>
      </w:r>
    </w:p>
  </w:footnote>
  <w:footnote w:id="1">
    <w:p w14:paraId="71F18A48" w14:textId="219A8197" w:rsidR="00795A41" w:rsidRPr="0025012F" w:rsidRDefault="00795A41" w:rsidP="002948E8">
      <w:pPr>
        <w:pStyle w:val="FootnoteText"/>
        <w:rPr>
          <w:lang w:val="pt-PT"/>
        </w:rPr>
      </w:pPr>
      <w:r>
        <w:rPr>
          <w:rStyle w:val="FootnoteReference"/>
        </w:rPr>
        <w:footnoteRef/>
      </w:r>
      <w:r w:rsidRPr="0025012F">
        <w:rPr>
          <w:lang w:val="pt-PT"/>
        </w:rPr>
        <w:t xml:space="preserve"> UNEP/OzL.Pro/ExCom/91/1</w:t>
      </w:r>
    </w:p>
  </w:footnote>
  <w:footnote w:id="2">
    <w:p w14:paraId="258AFF3A" w14:textId="1107AC53" w:rsidR="00795A41" w:rsidRPr="0025012F" w:rsidRDefault="00795A41" w:rsidP="002C3872">
      <w:pPr>
        <w:pStyle w:val="FootnoteText"/>
        <w:rPr>
          <w:lang w:val="pt-PT"/>
        </w:rPr>
      </w:pPr>
      <w:r w:rsidRPr="007E7BAE">
        <w:rPr>
          <w:rStyle w:val="FootnoteReference"/>
        </w:rPr>
        <w:footnoteRef/>
      </w:r>
      <w:r w:rsidRPr="0025012F">
        <w:rPr>
          <w:lang w:val="pt-PT"/>
        </w:rPr>
        <w:t xml:space="preserve"> UNEP/OzL.Pro/ExCom/88/2/Add.1 </w:t>
      </w:r>
    </w:p>
  </w:footnote>
  <w:footnote w:id="3">
    <w:p w14:paraId="606E1A20" w14:textId="08D6E752" w:rsidR="00795A41" w:rsidRDefault="00795A41" w:rsidP="002C3872">
      <w:pPr>
        <w:pStyle w:val="FootnoteText"/>
        <w:rPr>
          <w:lang w:val="pt-PT"/>
        </w:rPr>
      </w:pPr>
      <w:r w:rsidRPr="007E7BAE">
        <w:rPr>
          <w:rStyle w:val="FootnoteReference"/>
        </w:rPr>
        <w:footnoteRef/>
      </w:r>
      <w:r w:rsidRPr="0095575A">
        <w:rPr>
          <w:lang w:val="fr-FR"/>
        </w:rPr>
        <w:t xml:space="preserve"> </w:t>
      </w:r>
      <w:r>
        <w:rPr>
          <w:lang w:val="pt-PT"/>
        </w:rPr>
        <w:t>UNEP/OzL.Pro/ExCom/91/2</w:t>
      </w:r>
    </w:p>
    <w:p w14:paraId="3774E15F" w14:textId="318A1246" w:rsidR="00BC3597" w:rsidRDefault="00BC3597" w:rsidP="002C3872">
      <w:pPr>
        <w:pStyle w:val="FootnoteText"/>
        <w:rPr>
          <w:lang w:val="pt-PT"/>
        </w:rPr>
      </w:pPr>
    </w:p>
    <w:p w14:paraId="18EBE445" w14:textId="77777777" w:rsidR="00BC3597" w:rsidRPr="0095575A" w:rsidRDefault="00BC3597" w:rsidP="002C3872">
      <w:pPr>
        <w:pStyle w:val="FootnoteText"/>
        <w:rPr>
          <w:lang w:val="fr-FR"/>
        </w:rPr>
      </w:pPr>
    </w:p>
  </w:footnote>
  <w:footnote w:id="4">
    <w:p w14:paraId="242CC71A" w14:textId="422B394A" w:rsidR="00795A41" w:rsidRPr="0095575A" w:rsidRDefault="00795A41">
      <w:pPr>
        <w:pStyle w:val="FootnoteText"/>
        <w:rPr>
          <w:lang w:val="fr-FR"/>
        </w:rPr>
      </w:pPr>
      <w:r>
        <w:rPr>
          <w:rStyle w:val="FootnoteReference"/>
        </w:rPr>
        <w:footnoteRef/>
      </w:r>
      <w:r w:rsidRPr="0095575A">
        <w:rPr>
          <w:lang w:val="fr-FR"/>
        </w:rPr>
        <w:t xml:space="preserve"> Il n'y a pas d'élimination associée pour la Banque mondiale car la Banque a mis en œuvre le projet au nom d'une agence bilatérale.</w:t>
      </w:r>
    </w:p>
  </w:footnote>
  <w:footnote w:id="5">
    <w:p w14:paraId="165E65C0" w14:textId="63B6705E" w:rsidR="00795A41" w:rsidRPr="0095575A" w:rsidRDefault="00795A41" w:rsidP="00996278">
      <w:pPr>
        <w:pStyle w:val="FootnoteText"/>
        <w:rPr>
          <w:lang w:val="fr-FR"/>
        </w:rPr>
      </w:pPr>
      <w:r w:rsidRPr="00453FFB">
        <w:rPr>
          <w:rStyle w:val="FootnoteReference"/>
        </w:rPr>
        <w:footnoteRef/>
      </w:r>
      <w:r w:rsidRPr="0095575A">
        <w:rPr>
          <w:lang w:val="fr-FR"/>
        </w:rPr>
        <w:t xml:space="preserve"> </w:t>
      </w:r>
      <w:r w:rsidRPr="0095575A">
        <w:rPr>
          <w:snapToGrid w:val="0"/>
          <w:lang w:val="fr-FR"/>
        </w:rPr>
        <w:t>Sans compter la préparation de projet, les programmes de pays, les projets pluriannuels, le réseautage, les activités d’échange d’informations ni les projets de renforcement des institutions.</w:t>
      </w:r>
    </w:p>
  </w:footnote>
  <w:footnote w:id="6">
    <w:p w14:paraId="567150D8" w14:textId="3DB36524" w:rsidR="00795A41" w:rsidRPr="0095575A" w:rsidRDefault="00795A41" w:rsidP="00C97B89">
      <w:pPr>
        <w:pStyle w:val="FootnoteText"/>
        <w:rPr>
          <w:lang w:val="fr-FR"/>
        </w:rPr>
      </w:pPr>
      <w:r>
        <w:rPr>
          <w:rStyle w:val="FootnoteReference"/>
        </w:rPr>
        <w:footnoteRef/>
      </w:r>
      <w:r w:rsidRPr="0095575A">
        <w:rPr>
          <w:lang w:val="fr-FR"/>
        </w:rPr>
        <w:t xml:space="preserve"> </w:t>
      </w:r>
      <w:bookmarkStart w:id="13" w:name="_Hlk104109920"/>
      <w:r w:rsidRPr="0095575A">
        <w:rPr>
          <w:lang w:val="fr-FR"/>
        </w:rPr>
        <w:t xml:space="preserve">Les leçons tirées des RAP individuels se trouvent dans la base de données </w:t>
      </w:r>
      <w:r w:rsidR="0085194E" w:rsidRPr="0095575A">
        <w:rPr>
          <w:lang w:val="fr-FR"/>
        </w:rPr>
        <w:t>qui leur est consacrée </w:t>
      </w:r>
      <w:r w:rsidRPr="0095575A">
        <w:rPr>
          <w:lang w:val="fr-FR"/>
        </w:rPr>
        <w:t xml:space="preserve">: </w:t>
      </w:r>
      <w:hyperlink r:id="rId1" w:history="1">
        <w:r w:rsidRPr="0095575A">
          <w:rPr>
            <w:rStyle w:val="Hyperlink"/>
            <w:lang w:val="fr-FR"/>
          </w:rPr>
          <w:t>http://www.multilateralfund.org/pcrindividual/search.aspx</w:t>
        </w:r>
      </w:hyperlink>
      <w:r w:rsidRPr="0095575A">
        <w:rPr>
          <w:lang w:val="fr-FR"/>
        </w:rPr>
        <w:t>.</w:t>
      </w:r>
      <w:bookmarkEnd w:id="13"/>
    </w:p>
  </w:footnote>
  <w:footnote w:id="7">
    <w:p w14:paraId="3D196389" w14:textId="1BA83C29" w:rsidR="00795A41" w:rsidRPr="000D4ACF" w:rsidRDefault="00795A41">
      <w:pPr>
        <w:pStyle w:val="FootnoteText"/>
        <w:rPr>
          <w:lang w:val="en-US"/>
        </w:rPr>
      </w:pPr>
      <w:r>
        <w:rPr>
          <w:rStyle w:val="FootnoteReference"/>
        </w:rPr>
        <w:footnoteRef/>
      </w:r>
      <w:r>
        <w:t xml:space="preserve">  UNEP/OzL.Pro/ExCom/91/11</w:t>
      </w:r>
    </w:p>
  </w:footnote>
  <w:footnote w:id="8">
    <w:p w14:paraId="39C42E13" w14:textId="3D670E11" w:rsidR="00795A41" w:rsidRPr="000D4ACF" w:rsidRDefault="00795A41">
      <w:pPr>
        <w:pStyle w:val="FootnoteText"/>
        <w:rPr>
          <w:lang w:val="en-US"/>
        </w:rPr>
      </w:pPr>
      <w:r>
        <w:rPr>
          <w:rStyle w:val="FootnoteReference"/>
        </w:rPr>
        <w:footnoteRef/>
      </w:r>
      <w:r>
        <w:t xml:space="preserve">  </w:t>
      </w:r>
      <w:r w:rsidRPr="0085194E">
        <w:rPr>
          <w:i/>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745CD" w14:textId="5C421B98" w:rsidR="0095575A" w:rsidRPr="00FE7BFA" w:rsidRDefault="0095575A" w:rsidP="0095575A">
    <w:pPr>
      <w:jc w:val="left"/>
      <w:rPr>
        <w:lang w:val="en-CA"/>
      </w:rPr>
    </w:pPr>
    <w:r>
      <w:rPr>
        <w:lang w:val="en-CA"/>
      </w:rPr>
      <w:fldChar w:fldCharType="begin"/>
    </w:r>
    <w:r>
      <w:rPr>
        <w:lang w:val="en-CA"/>
      </w:rPr>
      <w:instrText xml:space="preserve"> DOCPROPERTY  "Document number"  \* MERGEFORMAT </w:instrText>
    </w:r>
    <w:r>
      <w:rPr>
        <w:lang w:val="en-CA"/>
      </w:rPr>
      <w:fldChar w:fldCharType="separate"/>
    </w:r>
    <w:r>
      <w:rPr>
        <w:lang w:val="en-CA"/>
      </w:rPr>
      <w:t> UNEP/OzL.Pro/ExCom/91/19</w:t>
    </w:r>
    <w:r>
      <w:rPr>
        <w:lang w:val="en-CA"/>
      </w:rPr>
      <w:fldChar w:fldCharType="end"/>
    </w:r>
  </w:p>
  <w:p w14:paraId="4730EDB4" w14:textId="77777777" w:rsidR="00795A41" w:rsidRPr="0033525D" w:rsidRDefault="00795A41"/>
  <w:p w14:paraId="3B1BE1AA" w14:textId="77777777" w:rsidR="00795A41" w:rsidRPr="0033525D" w:rsidRDefault="00795A4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6C8E3" w14:textId="5488A47A" w:rsidR="0095575A" w:rsidRPr="00FE7BFA" w:rsidRDefault="0095575A" w:rsidP="0095575A">
    <w:pPr>
      <w:jc w:val="right"/>
      <w:rPr>
        <w:lang w:val="en-CA"/>
      </w:rPr>
    </w:pPr>
    <w:r>
      <w:rPr>
        <w:lang w:val="en-CA"/>
      </w:rPr>
      <w:fldChar w:fldCharType="begin"/>
    </w:r>
    <w:r>
      <w:rPr>
        <w:lang w:val="en-CA"/>
      </w:rPr>
      <w:instrText xml:space="preserve"> DOCPROPERTY  "Document number"  \* MERGEFORMAT </w:instrText>
    </w:r>
    <w:r>
      <w:rPr>
        <w:lang w:val="en-CA"/>
      </w:rPr>
      <w:fldChar w:fldCharType="separate"/>
    </w:r>
    <w:r>
      <w:rPr>
        <w:lang w:val="en-CA"/>
      </w:rPr>
      <w:t> UNEP/OzL.Pro/ExCom/91/19</w:t>
    </w:r>
    <w:r>
      <w:rPr>
        <w:lang w:val="en-CA"/>
      </w:rPr>
      <w:fldChar w:fldCharType="end"/>
    </w:r>
  </w:p>
  <w:p w14:paraId="75DFC429" w14:textId="77777777" w:rsidR="00795A41" w:rsidRPr="0033525D" w:rsidRDefault="00795A41"/>
  <w:p w14:paraId="247548D7" w14:textId="77777777" w:rsidR="00795A41" w:rsidRPr="0033525D" w:rsidRDefault="00795A41">
    <w:pPr>
      <w:pStyle w:val="Header"/>
    </w:pPr>
  </w:p>
  <w:p w14:paraId="427821F8" w14:textId="77777777" w:rsidR="00795A41" w:rsidRDefault="00795A4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5A79D" w14:textId="77777777" w:rsidR="00BC3597" w:rsidRPr="00F71AD0" w:rsidRDefault="00BC3597" w:rsidP="00F71AD0">
    <w:pPr>
      <w:jc w:val="right"/>
      <w:rPr>
        <w:lang w:val="en-CA"/>
      </w:rPr>
    </w:pPr>
    <w:r w:rsidRPr="00FE7BFA">
      <w:rPr>
        <w:lang w:val="en-CA"/>
      </w:rPr>
      <w:fldChar w:fldCharType="begin"/>
    </w:r>
    <w:r w:rsidRPr="00FE7BFA">
      <w:rPr>
        <w:lang w:val="en-CA"/>
      </w:rPr>
      <w:instrText xml:space="preserve"> DOCPROPERTY "Document number"  \* MERGEFORMAT </w:instrText>
    </w:r>
    <w:r w:rsidRPr="00FE7BFA">
      <w:rPr>
        <w:lang w:val="en-CA"/>
      </w:rPr>
      <w:fldChar w:fldCharType="separate"/>
    </w:r>
    <w:r>
      <w:rPr>
        <w:lang w:val="en-CA"/>
      </w:rPr>
      <w:t>UNEP/OzL.Pro/ExCom/91/19</w:t>
    </w:r>
    <w:r w:rsidRPr="00FE7BFA">
      <w:rPr>
        <w:lang w:val="en-CA"/>
      </w:rPr>
      <w:fldChar w:fldCharType="end"/>
    </w:r>
  </w:p>
  <w:p w14:paraId="7B2C07E6" w14:textId="77777777" w:rsidR="00BC3597" w:rsidRDefault="00BC3597" w:rsidP="00297FBE">
    <w:pPr>
      <w:pStyle w:val="Header"/>
      <w:jc w:val="right"/>
    </w:pPr>
    <w:r>
      <w:t>Annex III</w:t>
    </w:r>
  </w:p>
  <w:p w14:paraId="633808E6" w14:textId="77777777" w:rsidR="00BC3597" w:rsidRPr="0033525D" w:rsidRDefault="00BC3597"/>
  <w:p w14:paraId="77BA539E" w14:textId="77777777" w:rsidR="00BC3597" w:rsidRPr="0033525D" w:rsidRDefault="00BC359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AF3E8" w14:textId="77777777" w:rsidR="00BC3597" w:rsidRPr="00F71AD0" w:rsidRDefault="00BC3597" w:rsidP="00F71AD0">
    <w:pPr>
      <w:jc w:val="right"/>
      <w:rPr>
        <w:lang w:val="en-CA"/>
      </w:rPr>
    </w:pPr>
    <w:r w:rsidRPr="00FE7BFA">
      <w:rPr>
        <w:lang w:val="en-CA"/>
      </w:rPr>
      <w:fldChar w:fldCharType="begin"/>
    </w:r>
    <w:r w:rsidRPr="00FE7BFA">
      <w:rPr>
        <w:lang w:val="en-CA"/>
      </w:rPr>
      <w:instrText xml:space="preserve"> DOCPROPERTY "Document number"  \* MERGEFORMAT </w:instrText>
    </w:r>
    <w:r w:rsidRPr="00FE7BFA">
      <w:rPr>
        <w:lang w:val="en-CA"/>
      </w:rPr>
      <w:fldChar w:fldCharType="separate"/>
    </w:r>
    <w:r>
      <w:rPr>
        <w:lang w:val="en-CA"/>
      </w:rPr>
      <w:t>UNEP/OzL.Pro/ExCom/91/19</w:t>
    </w:r>
    <w:r w:rsidRPr="00FE7BFA">
      <w:rPr>
        <w:lang w:val="en-CA"/>
      </w:rPr>
      <w:fldChar w:fldCharType="end"/>
    </w:r>
  </w:p>
  <w:p w14:paraId="363BE98B" w14:textId="77777777" w:rsidR="00BC3597" w:rsidRDefault="00BC3597" w:rsidP="00A8762F">
    <w:pPr>
      <w:pStyle w:val="Header"/>
      <w:jc w:val="right"/>
    </w:pPr>
    <w:r>
      <w:t>Annex IV</w:t>
    </w:r>
  </w:p>
  <w:p w14:paraId="337B404E" w14:textId="77777777" w:rsidR="00BC3597" w:rsidRPr="0033525D" w:rsidRDefault="00BC3597"/>
  <w:p w14:paraId="1A5EBCC4" w14:textId="77777777" w:rsidR="00BC3597" w:rsidRPr="0033525D" w:rsidRDefault="00BC359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7FAFF" w14:textId="77777777" w:rsidR="00BC3597" w:rsidRPr="00FD655A" w:rsidRDefault="00BC3597" w:rsidP="00FD655A">
    <w:pPr>
      <w:jc w:val="right"/>
      <w:rPr>
        <w:lang w:val="en-CA"/>
      </w:rPr>
    </w:pPr>
    <w:r w:rsidRPr="00FE7BFA">
      <w:rPr>
        <w:lang w:val="en-CA"/>
      </w:rPr>
      <w:fldChar w:fldCharType="begin"/>
    </w:r>
    <w:r w:rsidRPr="00FE7BFA">
      <w:rPr>
        <w:lang w:val="en-CA"/>
      </w:rPr>
      <w:instrText xml:space="preserve"> DOCPROPERTY "Document number"  \* MERGEFORMAT </w:instrText>
    </w:r>
    <w:r w:rsidRPr="00FE7BFA">
      <w:rPr>
        <w:lang w:val="en-CA"/>
      </w:rPr>
      <w:fldChar w:fldCharType="separate"/>
    </w:r>
    <w:r>
      <w:rPr>
        <w:lang w:val="en-CA"/>
      </w:rPr>
      <w:t>UNEP/OzL.Pro/ExCom/91/19</w:t>
    </w:r>
    <w:r w:rsidRPr="00FE7BFA">
      <w:rPr>
        <w:lang w:val="en-CA"/>
      </w:rPr>
      <w:fldChar w:fldCharType="end"/>
    </w:r>
  </w:p>
  <w:p w14:paraId="13A4BCDD" w14:textId="77777777" w:rsidR="00BC3597" w:rsidRDefault="00BC3597" w:rsidP="002F2E98">
    <w:pPr>
      <w:pStyle w:val="Header"/>
      <w:jc w:val="right"/>
    </w:pPr>
    <w:r>
      <w:t>Annex I</w:t>
    </w:r>
  </w:p>
  <w:p w14:paraId="31EE34EA" w14:textId="77777777" w:rsidR="00BC3597" w:rsidRDefault="00BC3597" w:rsidP="00014AA9">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9C004" w14:textId="77777777" w:rsidR="00BC3597" w:rsidRPr="00F71AD0" w:rsidRDefault="00BC3597" w:rsidP="00F71AD0">
    <w:pPr>
      <w:jc w:val="right"/>
      <w:rPr>
        <w:lang w:val="en-CA"/>
      </w:rPr>
    </w:pPr>
    <w:r w:rsidRPr="00FE7BFA">
      <w:rPr>
        <w:lang w:val="en-CA"/>
      </w:rPr>
      <w:fldChar w:fldCharType="begin"/>
    </w:r>
    <w:r w:rsidRPr="00FE7BFA">
      <w:rPr>
        <w:lang w:val="en-CA"/>
      </w:rPr>
      <w:instrText xml:space="preserve"> DOCPROPERTY "Document number"  \* MERGEFORMAT </w:instrText>
    </w:r>
    <w:r w:rsidRPr="00FE7BFA">
      <w:rPr>
        <w:lang w:val="en-CA"/>
      </w:rPr>
      <w:fldChar w:fldCharType="separate"/>
    </w:r>
    <w:r>
      <w:rPr>
        <w:lang w:val="en-CA"/>
      </w:rPr>
      <w:t>UNEP/OzL.Pro/ExCom/91/19</w:t>
    </w:r>
    <w:r w:rsidRPr="00FE7BFA">
      <w:rPr>
        <w:lang w:val="en-CA"/>
      </w:rPr>
      <w:fldChar w:fldCharType="end"/>
    </w:r>
  </w:p>
  <w:p w14:paraId="75F85827" w14:textId="77777777" w:rsidR="00BC3597" w:rsidRDefault="00BC3597" w:rsidP="00297FBE">
    <w:pPr>
      <w:pStyle w:val="Header"/>
      <w:jc w:val="right"/>
    </w:pPr>
    <w:r>
      <w:t>Annex III</w:t>
    </w:r>
  </w:p>
  <w:p w14:paraId="535AD64A" w14:textId="77777777" w:rsidR="00BC3597" w:rsidRPr="0033525D" w:rsidRDefault="00BC3597"/>
  <w:p w14:paraId="5EDBB41D" w14:textId="77777777" w:rsidR="00BC3597" w:rsidRPr="0033525D" w:rsidRDefault="00BC3597"/>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9B54E" w14:textId="77777777" w:rsidR="00BC3597" w:rsidRPr="00F71AD0" w:rsidRDefault="00BC3597" w:rsidP="00F71AD0">
    <w:pPr>
      <w:jc w:val="right"/>
      <w:rPr>
        <w:lang w:val="en-CA"/>
      </w:rPr>
    </w:pPr>
    <w:r w:rsidRPr="00FE7BFA">
      <w:rPr>
        <w:lang w:val="en-CA"/>
      </w:rPr>
      <w:fldChar w:fldCharType="begin"/>
    </w:r>
    <w:r w:rsidRPr="00FE7BFA">
      <w:rPr>
        <w:lang w:val="en-CA"/>
      </w:rPr>
      <w:instrText xml:space="preserve"> DOCPROPERTY "Document number"  \* MERGEFORMAT </w:instrText>
    </w:r>
    <w:r w:rsidRPr="00FE7BFA">
      <w:rPr>
        <w:lang w:val="en-CA"/>
      </w:rPr>
      <w:fldChar w:fldCharType="separate"/>
    </w:r>
    <w:r>
      <w:rPr>
        <w:lang w:val="en-CA"/>
      </w:rPr>
      <w:t>UNEP/OzL.Pro/ExCom/91/19</w:t>
    </w:r>
    <w:r w:rsidRPr="00FE7BFA">
      <w:rPr>
        <w:lang w:val="en-CA"/>
      </w:rPr>
      <w:fldChar w:fldCharType="end"/>
    </w:r>
  </w:p>
  <w:p w14:paraId="190D6388" w14:textId="77777777" w:rsidR="00BC3597" w:rsidRDefault="00BC3597" w:rsidP="00A8762F">
    <w:pPr>
      <w:pStyle w:val="Header"/>
      <w:jc w:val="right"/>
    </w:pPr>
    <w:r>
      <w:t>Annex IV</w:t>
    </w:r>
  </w:p>
  <w:p w14:paraId="31B004FD" w14:textId="77777777" w:rsidR="00BC3597" w:rsidRPr="0033525D" w:rsidRDefault="00BC3597"/>
  <w:p w14:paraId="48BC3AAC" w14:textId="77777777" w:rsidR="00BC3597" w:rsidRPr="0033525D" w:rsidRDefault="00BC359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45892" w14:textId="77777777" w:rsidR="00BC3597" w:rsidRPr="00947C90" w:rsidRDefault="00BC3597" w:rsidP="00947C90">
    <w:pPr>
      <w:jc w:val="right"/>
      <w:rPr>
        <w:lang w:val="en-CA"/>
      </w:rPr>
    </w:pPr>
    <w:r w:rsidRPr="00FE7BFA">
      <w:rPr>
        <w:lang w:val="en-CA"/>
      </w:rPr>
      <w:fldChar w:fldCharType="begin"/>
    </w:r>
    <w:r w:rsidRPr="00FE7BFA">
      <w:rPr>
        <w:lang w:val="en-CA"/>
      </w:rPr>
      <w:instrText xml:space="preserve"> DOCPROPERTY "Document number"  \* MERGEFORMAT </w:instrText>
    </w:r>
    <w:r w:rsidRPr="00FE7BFA">
      <w:rPr>
        <w:lang w:val="en-CA"/>
      </w:rPr>
      <w:fldChar w:fldCharType="separate"/>
    </w:r>
    <w:r>
      <w:rPr>
        <w:lang w:val="en-CA"/>
      </w:rPr>
      <w:t>UNEP/OzL.Pro/ExCom/91/19</w:t>
    </w:r>
    <w:r w:rsidRPr="00FE7BFA">
      <w:rPr>
        <w:lang w:val="en-CA"/>
      </w:rPr>
      <w:fldChar w:fldCharType="end"/>
    </w:r>
  </w:p>
  <w:p w14:paraId="5CE699C7" w14:textId="77777777" w:rsidR="00BC3597" w:rsidRDefault="00BC3597" w:rsidP="002F2E98">
    <w:pPr>
      <w:pStyle w:val="Header"/>
      <w:jc w:val="right"/>
    </w:pPr>
    <w:r>
      <w:t>Annex II</w:t>
    </w:r>
  </w:p>
  <w:p w14:paraId="15A63EBD" w14:textId="77777777" w:rsidR="00BC3597" w:rsidRDefault="00BC359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67447" w14:textId="77777777" w:rsidR="00BC3597" w:rsidRPr="00947C90" w:rsidRDefault="00BC3597" w:rsidP="00947C90">
    <w:pPr>
      <w:jc w:val="right"/>
      <w:rPr>
        <w:lang w:val="en-CA"/>
      </w:rPr>
    </w:pPr>
    <w:r w:rsidRPr="00FE7BFA">
      <w:rPr>
        <w:lang w:val="en-CA"/>
      </w:rPr>
      <w:fldChar w:fldCharType="begin"/>
    </w:r>
    <w:r w:rsidRPr="00FE7BFA">
      <w:rPr>
        <w:lang w:val="en-CA"/>
      </w:rPr>
      <w:instrText xml:space="preserve"> DOCPROPERTY "Document number"  \* MERGEFORMAT </w:instrText>
    </w:r>
    <w:r w:rsidRPr="00FE7BFA">
      <w:rPr>
        <w:lang w:val="en-CA"/>
      </w:rPr>
      <w:fldChar w:fldCharType="separate"/>
    </w:r>
    <w:r>
      <w:rPr>
        <w:lang w:val="en-CA"/>
      </w:rPr>
      <w:t>UNEP/OzL.Pro/ExCom/91/19</w:t>
    </w:r>
    <w:r w:rsidRPr="00FE7BFA">
      <w:rPr>
        <w:lang w:val="en-CA"/>
      </w:rPr>
      <w:fldChar w:fldCharType="end"/>
    </w:r>
  </w:p>
  <w:p w14:paraId="64D7865B" w14:textId="0DEFFC18" w:rsidR="00BC3597" w:rsidRDefault="00BC3597" w:rsidP="002F2E98">
    <w:pPr>
      <w:pStyle w:val="Header"/>
      <w:jc w:val="right"/>
    </w:pPr>
    <w:r>
      <w:t xml:space="preserve">Annex </w:t>
    </w:r>
    <w:r>
      <w:t>V</w:t>
    </w:r>
  </w:p>
  <w:p w14:paraId="3B4A4499" w14:textId="77777777" w:rsidR="00BC3597" w:rsidRDefault="00BC35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224AE334"/>
    <w:lvl w:ilvl="0">
      <w:start w:val="1"/>
      <w:numFmt w:val="decimal"/>
      <w:pStyle w:val="Heading1"/>
      <w:lvlText w:val="%1."/>
      <w:lvlJc w:val="left"/>
      <w:pPr>
        <w:tabs>
          <w:tab w:val="num" w:pos="0"/>
        </w:tabs>
        <w:ind w:left="0" w:firstLine="0"/>
      </w:pPr>
      <w:rPr>
        <w:rFonts w:ascii="Times New Roman" w:hAnsi="Times New Roman" w:cs="Times New Roman" w:hint="default"/>
        <w:b w:val="0"/>
        <w:color w:val="auto"/>
      </w:rPr>
    </w:lvl>
    <w:lvl w:ilvl="1">
      <w:start w:val="1"/>
      <w:numFmt w:val="lowerLetter"/>
      <w:pStyle w:val="Heading2"/>
      <w:lvlText w:val="(%2)"/>
      <w:lvlJc w:val="left"/>
      <w:pPr>
        <w:tabs>
          <w:tab w:val="num" w:pos="272"/>
        </w:tabs>
        <w:ind w:left="1712"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0742208"/>
    <w:multiLevelType w:val="hybridMultilevel"/>
    <w:tmpl w:val="A32C520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BE32419"/>
    <w:multiLevelType w:val="hybridMultilevel"/>
    <w:tmpl w:val="1AB03F90"/>
    <w:lvl w:ilvl="0" w:tplc="10090001">
      <w:start w:val="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BFD2465"/>
    <w:multiLevelType w:val="hybridMultilevel"/>
    <w:tmpl w:val="4444405E"/>
    <w:lvl w:ilvl="0" w:tplc="E3EC837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E701258"/>
    <w:multiLevelType w:val="hybridMultilevel"/>
    <w:tmpl w:val="C858630C"/>
    <w:lvl w:ilvl="0" w:tplc="D6B0B372">
      <w:numFmt w:val="bullet"/>
      <w:lvlText w:val="-"/>
      <w:lvlJc w:val="left"/>
      <w:pPr>
        <w:ind w:left="720" w:hanging="360"/>
      </w:pPr>
      <w:rPr>
        <w:rFonts w:ascii="Calibri" w:eastAsia="Calibr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5" w15:restartNumberingAfterBreak="0">
    <w:nsid w:val="19463A28"/>
    <w:multiLevelType w:val="hybridMultilevel"/>
    <w:tmpl w:val="20EC54B2"/>
    <w:lvl w:ilvl="0" w:tplc="61BCEEF0">
      <w:start w:val="6"/>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9D836CE"/>
    <w:multiLevelType w:val="hybridMultilevel"/>
    <w:tmpl w:val="5BDC5E1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7"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D8202A7"/>
    <w:multiLevelType w:val="hybridMultilevel"/>
    <w:tmpl w:val="6A466D54"/>
    <w:lvl w:ilvl="0" w:tplc="26061484">
      <w:start w:val="6"/>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1" w15:restartNumberingAfterBreak="0">
    <w:nsid w:val="3B350DBB"/>
    <w:multiLevelType w:val="hybridMultilevel"/>
    <w:tmpl w:val="3D565D16"/>
    <w:lvl w:ilvl="0" w:tplc="A8B01260">
      <w:start w:val="6"/>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42113856"/>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4A415AE1"/>
    <w:multiLevelType w:val="hybridMultilevel"/>
    <w:tmpl w:val="19289562"/>
    <w:lvl w:ilvl="0" w:tplc="CA72327C">
      <w:start w:val="2"/>
      <w:numFmt w:val="bullet"/>
      <w:lvlText w:val=""/>
      <w:lvlJc w:val="left"/>
      <w:pPr>
        <w:ind w:left="1074" w:hanging="360"/>
      </w:pPr>
      <w:rPr>
        <w:rFonts w:ascii="Symbol" w:eastAsia="Times New Roman" w:hAnsi="Symbol" w:cs="Times New Roman" w:hint="default"/>
      </w:rPr>
    </w:lvl>
    <w:lvl w:ilvl="1" w:tplc="10090003" w:tentative="1">
      <w:start w:val="1"/>
      <w:numFmt w:val="bullet"/>
      <w:lvlText w:val="o"/>
      <w:lvlJc w:val="left"/>
      <w:pPr>
        <w:ind w:left="1794" w:hanging="360"/>
      </w:pPr>
      <w:rPr>
        <w:rFonts w:ascii="Courier New" w:hAnsi="Courier New" w:cs="Courier New" w:hint="default"/>
      </w:rPr>
    </w:lvl>
    <w:lvl w:ilvl="2" w:tplc="10090005" w:tentative="1">
      <w:start w:val="1"/>
      <w:numFmt w:val="bullet"/>
      <w:lvlText w:val=""/>
      <w:lvlJc w:val="left"/>
      <w:pPr>
        <w:ind w:left="2514" w:hanging="360"/>
      </w:pPr>
      <w:rPr>
        <w:rFonts w:ascii="Wingdings" w:hAnsi="Wingdings" w:hint="default"/>
      </w:rPr>
    </w:lvl>
    <w:lvl w:ilvl="3" w:tplc="10090001" w:tentative="1">
      <w:start w:val="1"/>
      <w:numFmt w:val="bullet"/>
      <w:lvlText w:val=""/>
      <w:lvlJc w:val="left"/>
      <w:pPr>
        <w:ind w:left="3234" w:hanging="360"/>
      </w:pPr>
      <w:rPr>
        <w:rFonts w:ascii="Symbol" w:hAnsi="Symbol" w:hint="default"/>
      </w:rPr>
    </w:lvl>
    <w:lvl w:ilvl="4" w:tplc="10090003" w:tentative="1">
      <w:start w:val="1"/>
      <w:numFmt w:val="bullet"/>
      <w:lvlText w:val="o"/>
      <w:lvlJc w:val="left"/>
      <w:pPr>
        <w:ind w:left="3954" w:hanging="360"/>
      </w:pPr>
      <w:rPr>
        <w:rFonts w:ascii="Courier New" w:hAnsi="Courier New" w:cs="Courier New" w:hint="default"/>
      </w:rPr>
    </w:lvl>
    <w:lvl w:ilvl="5" w:tplc="10090005" w:tentative="1">
      <w:start w:val="1"/>
      <w:numFmt w:val="bullet"/>
      <w:lvlText w:val=""/>
      <w:lvlJc w:val="left"/>
      <w:pPr>
        <w:ind w:left="4674" w:hanging="360"/>
      </w:pPr>
      <w:rPr>
        <w:rFonts w:ascii="Wingdings" w:hAnsi="Wingdings" w:hint="default"/>
      </w:rPr>
    </w:lvl>
    <w:lvl w:ilvl="6" w:tplc="10090001" w:tentative="1">
      <w:start w:val="1"/>
      <w:numFmt w:val="bullet"/>
      <w:lvlText w:val=""/>
      <w:lvlJc w:val="left"/>
      <w:pPr>
        <w:ind w:left="5394" w:hanging="360"/>
      </w:pPr>
      <w:rPr>
        <w:rFonts w:ascii="Symbol" w:hAnsi="Symbol" w:hint="default"/>
      </w:rPr>
    </w:lvl>
    <w:lvl w:ilvl="7" w:tplc="10090003" w:tentative="1">
      <w:start w:val="1"/>
      <w:numFmt w:val="bullet"/>
      <w:lvlText w:val="o"/>
      <w:lvlJc w:val="left"/>
      <w:pPr>
        <w:ind w:left="6114" w:hanging="360"/>
      </w:pPr>
      <w:rPr>
        <w:rFonts w:ascii="Courier New" w:hAnsi="Courier New" w:cs="Courier New" w:hint="default"/>
      </w:rPr>
    </w:lvl>
    <w:lvl w:ilvl="8" w:tplc="10090005" w:tentative="1">
      <w:start w:val="1"/>
      <w:numFmt w:val="bullet"/>
      <w:lvlText w:val=""/>
      <w:lvlJc w:val="left"/>
      <w:pPr>
        <w:ind w:left="6834"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6A642EB"/>
    <w:multiLevelType w:val="hybridMultilevel"/>
    <w:tmpl w:val="5B1CD238"/>
    <w:lvl w:ilvl="0" w:tplc="46581CA6">
      <w:start w:val="6"/>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A935941"/>
    <w:multiLevelType w:val="hybridMultilevel"/>
    <w:tmpl w:val="32F08F60"/>
    <w:lvl w:ilvl="0" w:tplc="C296AC4A">
      <w:start w:val="6"/>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31438548">
    <w:abstractNumId w:val="0"/>
  </w:num>
  <w:num w:numId="2" w16cid:durableId="1787919294">
    <w:abstractNumId w:val="0"/>
  </w:num>
  <w:num w:numId="3" w16cid:durableId="831142795">
    <w:abstractNumId w:val="0"/>
  </w:num>
  <w:num w:numId="4" w16cid:durableId="301886489">
    <w:abstractNumId w:val="0"/>
  </w:num>
  <w:num w:numId="5" w16cid:durableId="943340338">
    <w:abstractNumId w:val="8"/>
  </w:num>
  <w:num w:numId="6" w16cid:durableId="1886486292">
    <w:abstractNumId w:val="14"/>
  </w:num>
  <w:num w:numId="7" w16cid:durableId="1420715411">
    <w:abstractNumId w:val="15"/>
  </w:num>
  <w:num w:numId="8" w16cid:durableId="1764572029">
    <w:abstractNumId w:val="19"/>
  </w:num>
  <w:num w:numId="9" w16cid:durableId="409469507">
    <w:abstractNumId w:val="10"/>
  </w:num>
  <w:num w:numId="10" w16cid:durableId="14624601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7010846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5328319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95608426">
    <w:abstractNumId w:val="0"/>
  </w:num>
  <w:num w:numId="14" w16cid:durableId="959994947">
    <w:abstractNumId w:val="2"/>
  </w:num>
  <w:num w:numId="15" w16cid:durableId="330374252">
    <w:abstractNumId w:val="13"/>
  </w:num>
  <w:num w:numId="16" w16cid:durableId="528228852">
    <w:abstractNumId w:val="0"/>
  </w:num>
  <w:num w:numId="17" w16cid:durableId="105084611">
    <w:abstractNumId w:val="0"/>
  </w:num>
  <w:num w:numId="18" w16cid:durableId="1214003793">
    <w:abstractNumId w:val="0"/>
  </w:num>
  <w:num w:numId="19" w16cid:durableId="952903923">
    <w:abstractNumId w:val="0"/>
  </w:num>
  <w:num w:numId="20" w16cid:durableId="601424926">
    <w:abstractNumId w:val="0"/>
  </w:num>
  <w:num w:numId="21" w16cid:durableId="1479690466">
    <w:abstractNumId w:val="0"/>
  </w:num>
  <w:num w:numId="22" w16cid:durableId="1942643367">
    <w:abstractNumId w:val="0"/>
  </w:num>
  <w:num w:numId="23" w16cid:durableId="1597707626">
    <w:abstractNumId w:val="0"/>
  </w:num>
  <w:num w:numId="24" w16cid:durableId="302198990">
    <w:abstractNumId w:val="0"/>
  </w:num>
  <w:num w:numId="25" w16cid:durableId="1038970540">
    <w:abstractNumId w:val="0"/>
  </w:num>
  <w:num w:numId="26" w16cid:durableId="1098866495">
    <w:abstractNumId w:val="0"/>
  </w:num>
  <w:num w:numId="27" w16cid:durableId="1265186806">
    <w:abstractNumId w:val="0"/>
  </w:num>
  <w:num w:numId="28" w16cid:durableId="1785075739">
    <w:abstractNumId w:val="0"/>
  </w:num>
  <w:num w:numId="29" w16cid:durableId="994532806">
    <w:abstractNumId w:val="0"/>
  </w:num>
  <w:num w:numId="30" w16cid:durableId="1751731908">
    <w:abstractNumId w:val="0"/>
  </w:num>
  <w:num w:numId="31" w16cid:durableId="1974091333">
    <w:abstractNumId w:val="0"/>
  </w:num>
  <w:num w:numId="32" w16cid:durableId="966425641">
    <w:abstractNumId w:val="3"/>
  </w:num>
  <w:num w:numId="33" w16cid:durableId="1179386814">
    <w:abstractNumId w:val="9"/>
  </w:num>
  <w:num w:numId="34" w16cid:durableId="1500272974">
    <w:abstractNumId w:val="17"/>
  </w:num>
  <w:num w:numId="35" w16cid:durableId="472674982">
    <w:abstractNumId w:val="11"/>
  </w:num>
  <w:num w:numId="36" w16cid:durableId="1484158543">
    <w:abstractNumId w:val="5"/>
  </w:num>
  <w:num w:numId="37" w16cid:durableId="11423291">
    <w:abstractNumId w:val="18"/>
  </w:num>
  <w:num w:numId="38" w16cid:durableId="1456944103">
    <w:abstractNumId w:val="0"/>
  </w:num>
  <w:num w:numId="39" w16cid:durableId="1579553921">
    <w:abstractNumId w:val="4"/>
  </w:num>
  <w:num w:numId="40" w16cid:durableId="746852452">
    <w:abstractNumId w:val="0"/>
  </w:num>
  <w:num w:numId="41" w16cid:durableId="1713653352">
    <w:abstractNumId w:val="0"/>
  </w:num>
  <w:num w:numId="42" w16cid:durableId="846095585">
    <w:abstractNumId w:val="6"/>
  </w:num>
  <w:num w:numId="43" w16cid:durableId="1368487797">
    <w:abstractNumId w:val="0"/>
  </w:num>
  <w:num w:numId="44" w16cid:durableId="66152187">
    <w:abstractNumId w:val="0"/>
  </w:num>
  <w:num w:numId="45" w16cid:durableId="695693542">
    <w:abstractNumId w:val="0"/>
  </w:num>
  <w:num w:numId="46" w16cid:durableId="1622806079">
    <w:abstractNumId w:val="0"/>
  </w:num>
  <w:num w:numId="47" w16cid:durableId="2144225780">
    <w:abstractNumId w:val="0"/>
  </w:num>
  <w:num w:numId="48" w16cid:durableId="1965386711">
    <w:abstractNumId w:val="0"/>
  </w:num>
  <w:num w:numId="49" w16cid:durableId="34156288">
    <w:abstractNumId w:val="1"/>
  </w:num>
  <w:num w:numId="50" w16cid:durableId="819344135">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PersonalInformation/>
  <w:removeDateAndTime/>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222C40"/>
    <w:rsid w:val="00000FED"/>
    <w:rsid w:val="0000146E"/>
    <w:rsid w:val="000041A8"/>
    <w:rsid w:val="0000434E"/>
    <w:rsid w:val="0000445D"/>
    <w:rsid w:val="00005F83"/>
    <w:rsid w:val="000079F3"/>
    <w:rsid w:val="00007EFB"/>
    <w:rsid w:val="0001081E"/>
    <w:rsid w:val="00010FCA"/>
    <w:rsid w:val="00011D15"/>
    <w:rsid w:val="000127CD"/>
    <w:rsid w:val="00014AA9"/>
    <w:rsid w:val="00015011"/>
    <w:rsid w:val="00015CB1"/>
    <w:rsid w:val="000161CB"/>
    <w:rsid w:val="00020266"/>
    <w:rsid w:val="000211A9"/>
    <w:rsid w:val="00023D4A"/>
    <w:rsid w:val="00024BD0"/>
    <w:rsid w:val="00025D19"/>
    <w:rsid w:val="00027962"/>
    <w:rsid w:val="00031260"/>
    <w:rsid w:val="0003153E"/>
    <w:rsid w:val="00032D5F"/>
    <w:rsid w:val="00035042"/>
    <w:rsid w:val="0003681A"/>
    <w:rsid w:val="000372B7"/>
    <w:rsid w:val="00041030"/>
    <w:rsid w:val="0004203F"/>
    <w:rsid w:val="000424C6"/>
    <w:rsid w:val="000437BD"/>
    <w:rsid w:val="000456C7"/>
    <w:rsid w:val="000476AD"/>
    <w:rsid w:val="00050F6E"/>
    <w:rsid w:val="00053A54"/>
    <w:rsid w:val="00055DBE"/>
    <w:rsid w:val="00060448"/>
    <w:rsid w:val="00061EC2"/>
    <w:rsid w:val="000658CF"/>
    <w:rsid w:val="00070322"/>
    <w:rsid w:val="00070549"/>
    <w:rsid w:val="000717D0"/>
    <w:rsid w:val="00072C24"/>
    <w:rsid w:val="00073086"/>
    <w:rsid w:val="00073AD2"/>
    <w:rsid w:val="00074430"/>
    <w:rsid w:val="00075144"/>
    <w:rsid w:val="000753EA"/>
    <w:rsid w:val="00075CD1"/>
    <w:rsid w:val="00080ED0"/>
    <w:rsid w:val="000830AB"/>
    <w:rsid w:val="0008449F"/>
    <w:rsid w:val="00085B8F"/>
    <w:rsid w:val="000879B7"/>
    <w:rsid w:val="00090481"/>
    <w:rsid w:val="00090CB7"/>
    <w:rsid w:val="000910EB"/>
    <w:rsid w:val="00091332"/>
    <w:rsid w:val="00094773"/>
    <w:rsid w:val="00095C24"/>
    <w:rsid w:val="0009657E"/>
    <w:rsid w:val="000A0206"/>
    <w:rsid w:val="000A0281"/>
    <w:rsid w:val="000A3826"/>
    <w:rsid w:val="000A5060"/>
    <w:rsid w:val="000A5297"/>
    <w:rsid w:val="000A6C26"/>
    <w:rsid w:val="000B23BA"/>
    <w:rsid w:val="000B3457"/>
    <w:rsid w:val="000B4AEF"/>
    <w:rsid w:val="000B77D6"/>
    <w:rsid w:val="000C0D18"/>
    <w:rsid w:val="000C3CBB"/>
    <w:rsid w:val="000C5D01"/>
    <w:rsid w:val="000C6B77"/>
    <w:rsid w:val="000C78D8"/>
    <w:rsid w:val="000D1C6D"/>
    <w:rsid w:val="000D22B3"/>
    <w:rsid w:val="000D2B7A"/>
    <w:rsid w:val="000D338E"/>
    <w:rsid w:val="000D3E2A"/>
    <w:rsid w:val="000D4ACF"/>
    <w:rsid w:val="000D52A4"/>
    <w:rsid w:val="000D5E7F"/>
    <w:rsid w:val="000E07BC"/>
    <w:rsid w:val="000E14BA"/>
    <w:rsid w:val="000E3678"/>
    <w:rsid w:val="000E552F"/>
    <w:rsid w:val="000E7546"/>
    <w:rsid w:val="000F1CD4"/>
    <w:rsid w:val="000F1E2D"/>
    <w:rsid w:val="000F3CE0"/>
    <w:rsid w:val="000F4103"/>
    <w:rsid w:val="000F644C"/>
    <w:rsid w:val="000F6F60"/>
    <w:rsid w:val="000F70A7"/>
    <w:rsid w:val="000F7A2D"/>
    <w:rsid w:val="001024E6"/>
    <w:rsid w:val="00102A32"/>
    <w:rsid w:val="00104C71"/>
    <w:rsid w:val="00107D26"/>
    <w:rsid w:val="00110DA2"/>
    <w:rsid w:val="001124BA"/>
    <w:rsid w:val="00113CCA"/>
    <w:rsid w:val="00114F90"/>
    <w:rsid w:val="001162AE"/>
    <w:rsid w:val="00116739"/>
    <w:rsid w:val="00120425"/>
    <w:rsid w:val="00122964"/>
    <w:rsid w:val="00122F25"/>
    <w:rsid w:val="0012477D"/>
    <w:rsid w:val="00126538"/>
    <w:rsid w:val="00126C0F"/>
    <w:rsid w:val="00126F06"/>
    <w:rsid w:val="00130D65"/>
    <w:rsid w:val="001310A2"/>
    <w:rsid w:val="00131C29"/>
    <w:rsid w:val="001324A9"/>
    <w:rsid w:val="00135980"/>
    <w:rsid w:val="00136098"/>
    <w:rsid w:val="00143782"/>
    <w:rsid w:val="00144515"/>
    <w:rsid w:val="001469EB"/>
    <w:rsid w:val="001539E8"/>
    <w:rsid w:val="00155A13"/>
    <w:rsid w:val="001622F2"/>
    <w:rsid w:val="00162F68"/>
    <w:rsid w:val="00162FDE"/>
    <w:rsid w:val="00164719"/>
    <w:rsid w:val="00166FC4"/>
    <w:rsid w:val="001674C2"/>
    <w:rsid w:val="001677AC"/>
    <w:rsid w:val="00167EAF"/>
    <w:rsid w:val="00171AB6"/>
    <w:rsid w:val="00173539"/>
    <w:rsid w:val="00173F16"/>
    <w:rsid w:val="001755AE"/>
    <w:rsid w:val="00180366"/>
    <w:rsid w:val="001804EA"/>
    <w:rsid w:val="001807C0"/>
    <w:rsid w:val="00181140"/>
    <w:rsid w:val="00182236"/>
    <w:rsid w:val="001834DF"/>
    <w:rsid w:val="001840D9"/>
    <w:rsid w:val="00187489"/>
    <w:rsid w:val="00190A61"/>
    <w:rsid w:val="00191277"/>
    <w:rsid w:val="00192380"/>
    <w:rsid w:val="00192E31"/>
    <w:rsid w:val="00194FAC"/>
    <w:rsid w:val="001A13B4"/>
    <w:rsid w:val="001A3342"/>
    <w:rsid w:val="001A3E3D"/>
    <w:rsid w:val="001A62E2"/>
    <w:rsid w:val="001A63A2"/>
    <w:rsid w:val="001A7049"/>
    <w:rsid w:val="001A7871"/>
    <w:rsid w:val="001A7A7A"/>
    <w:rsid w:val="001B086A"/>
    <w:rsid w:val="001B1676"/>
    <w:rsid w:val="001B1E40"/>
    <w:rsid w:val="001B22BC"/>
    <w:rsid w:val="001B4032"/>
    <w:rsid w:val="001B5FBC"/>
    <w:rsid w:val="001C0A2A"/>
    <w:rsid w:val="001C276C"/>
    <w:rsid w:val="001C33A1"/>
    <w:rsid w:val="001C62CE"/>
    <w:rsid w:val="001C764E"/>
    <w:rsid w:val="001D449C"/>
    <w:rsid w:val="001D5BCC"/>
    <w:rsid w:val="001D5F3C"/>
    <w:rsid w:val="001E1052"/>
    <w:rsid w:val="001E1899"/>
    <w:rsid w:val="001E21B1"/>
    <w:rsid w:val="001E2F93"/>
    <w:rsid w:val="001E30C1"/>
    <w:rsid w:val="001E38FB"/>
    <w:rsid w:val="001E4554"/>
    <w:rsid w:val="001E61E5"/>
    <w:rsid w:val="001E62F3"/>
    <w:rsid w:val="001E6C90"/>
    <w:rsid w:val="001E6CDA"/>
    <w:rsid w:val="001F0EC9"/>
    <w:rsid w:val="001F2159"/>
    <w:rsid w:val="001F291F"/>
    <w:rsid w:val="001F2BCC"/>
    <w:rsid w:val="001F3D0F"/>
    <w:rsid w:val="001F6D5C"/>
    <w:rsid w:val="001F7902"/>
    <w:rsid w:val="00200F77"/>
    <w:rsid w:val="00202317"/>
    <w:rsid w:val="002027EB"/>
    <w:rsid w:val="0020442F"/>
    <w:rsid w:val="00210B8B"/>
    <w:rsid w:val="00210DFF"/>
    <w:rsid w:val="00214863"/>
    <w:rsid w:val="002156B4"/>
    <w:rsid w:val="00215C2B"/>
    <w:rsid w:val="00221CF6"/>
    <w:rsid w:val="00222435"/>
    <w:rsid w:val="00222C40"/>
    <w:rsid w:val="00223D7D"/>
    <w:rsid w:val="00224FCD"/>
    <w:rsid w:val="00237B5C"/>
    <w:rsid w:val="002400A8"/>
    <w:rsid w:val="00241BB9"/>
    <w:rsid w:val="00243833"/>
    <w:rsid w:val="00243CD2"/>
    <w:rsid w:val="0024571B"/>
    <w:rsid w:val="002458E1"/>
    <w:rsid w:val="00245DB7"/>
    <w:rsid w:val="00246402"/>
    <w:rsid w:val="002477E1"/>
    <w:rsid w:val="0024794C"/>
    <w:rsid w:val="0025012F"/>
    <w:rsid w:val="00253222"/>
    <w:rsid w:val="00255508"/>
    <w:rsid w:val="00261887"/>
    <w:rsid w:val="00262277"/>
    <w:rsid w:val="00262847"/>
    <w:rsid w:val="00263554"/>
    <w:rsid w:val="002644D6"/>
    <w:rsid w:val="002701FA"/>
    <w:rsid w:val="00271644"/>
    <w:rsid w:val="00274057"/>
    <w:rsid w:val="00275BC4"/>
    <w:rsid w:val="00277CFC"/>
    <w:rsid w:val="00281B88"/>
    <w:rsid w:val="00281BB2"/>
    <w:rsid w:val="00282571"/>
    <w:rsid w:val="00282747"/>
    <w:rsid w:val="00282802"/>
    <w:rsid w:val="0028661D"/>
    <w:rsid w:val="00287A63"/>
    <w:rsid w:val="002948E8"/>
    <w:rsid w:val="00295082"/>
    <w:rsid w:val="0029646B"/>
    <w:rsid w:val="002976EC"/>
    <w:rsid w:val="00297FBE"/>
    <w:rsid w:val="002A10C4"/>
    <w:rsid w:val="002A35E9"/>
    <w:rsid w:val="002A5577"/>
    <w:rsid w:val="002A5AEA"/>
    <w:rsid w:val="002A5EFD"/>
    <w:rsid w:val="002A6C54"/>
    <w:rsid w:val="002A73C3"/>
    <w:rsid w:val="002B07CA"/>
    <w:rsid w:val="002B0B5C"/>
    <w:rsid w:val="002B254E"/>
    <w:rsid w:val="002B4AAF"/>
    <w:rsid w:val="002B5FA5"/>
    <w:rsid w:val="002B6E52"/>
    <w:rsid w:val="002B72E9"/>
    <w:rsid w:val="002C17C6"/>
    <w:rsid w:val="002C1CAA"/>
    <w:rsid w:val="002C21AA"/>
    <w:rsid w:val="002C3872"/>
    <w:rsid w:val="002C3FF8"/>
    <w:rsid w:val="002C7998"/>
    <w:rsid w:val="002E333E"/>
    <w:rsid w:val="002E612B"/>
    <w:rsid w:val="002F0A8B"/>
    <w:rsid w:val="002F1E53"/>
    <w:rsid w:val="002F2040"/>
    <w:rsid w:val="002F2CAA"/>
    <w:rsid w:val="002F2E98"/>
    <w:rsid w:val="002F4176"/>
    <w:rsid w:val="002F5457"/>
    <w:rsid w:val="002F683A"/>
    <w:rsid w:val="002F6994"/>
    <w:rsid w:val="002F6A93"/>
    <w:rsid w:val="0030052C"/>
    <w:rsid w:val="00300CF0"/>
    <w:rsid w:val="00301363"/>
    <w:rsid w:val="003029AD"/>
    <w:rsid w:val="003055FD"/>
    <w:rsid w:val="0030643D"/>
    <w:rsid w:val="003067C8"/>
    <w:rsid w:val="00307BDD"/>
    <w:rsid w:val="00310E2F"/>
    <w:rsid w:val="003110A8"/>
    <w:rsid w:val="00312541"/>
    <w:rsid w:val="003166BF"/>
    <w:rsid w:val="00321512"/>
    <w:rsid w:val="003229D1"/>
    <w:rsid w:val="00323A06"/>
    <w:rsid w:val="00324724"/>
    <w:rsid w:val="0032539A"/>
    <w:rsid w:val="0032603E"/>
    <w:rsid w:val="00326B5B"/>
    <w:rsid w:val="00327C31"/>
    <w:rsid w:val="003306E1"/>
    <w:rsid w:val="003320E4"/>
    <w:rsid w:val="00334C7A"/>
    <w:rsid w:val="00334D4C"/>
    <w:rsid w:val="0033525D"/>
    <w:rsid w:val="0033576E"/>
    <w:rsid w:val="003401C0"/>
    <w:rsid w:val="003414F3"/>
    <w:rsid w:val="00341652"/>
    <w:rsid w:val="00343864"/>
    <w:rsid w:val="0034445E"/>
    <w:rsid w:val="00344C9F"/>
    <w:rsid w:val="0035368A"/>
    <w:rsid w:val="0035613E"/>
    <w:rsid w:val="003575C8"/>
    <w:rsid w:val="00357EDF"/>
    <w:rsid w:val="003603E1"/>
    <w:rsid w:val="003636CC"/>
    <w:rsid w:val="00363EE9"/>
    <w:rsid w:val="00366DD1"/>
    <w:rsid w:val="0036729E"/>
    <w:rsid w:val="00372370"/>
    <w:rsid w:val="00372C5F"/>
    <w:rsid w:val="00374020"/>
    <w:rsid w:val="00375A0C"/>
    <w:rsid w:val="00376128"/>
    <w:rsid w:val="00376375"/>
    <w:rsid w:val="0037742E"/>
    <w:rsid w:val="00377D56"/>
    <w:rsid w:val="0038178E"/>
    <w:rsid w:val="0038245A"/>
    <w:rsid w:val="003840E6"/>
    <w:rsid w:val="00385A84"/>
    <w:rsid w:val="00385CFC"/>
    <w:rsid w:val="00386020"/>
    <w:rsid w:val="0038684B"/>
    <w:rsid w:val="00390488"/>
    <w:rsid w:val="003925C3"/>
    <w:rsid w:val="0039337A"/>
    <w:rsid w:val="00393929"/>
    <w:rsid w:val="00395A9B"/>
    <w:rsid w:val="003A025E"/>
    <w:rsid w:val="003A17E1"/>
    <w:rsid w:val="003A1E4E"/>
    <w:rsid w:val="003A2193"/>
    <w:rsid w:val="003A3189"/>
    <w:rsid w:val="003A3944"/>
    <w:rsid w:val="003A3CA7"/>
    <w:rsid w:val="003A6C8B"/>
    <w:rsid w:val="003A6E50"/>
    <w:rsid w:val="003A7741"/>
    <w:rsid w:val="003B151D"/>
    <w:rsid w:val="003B2906"/>
    <w:rsid w:val="003B2D1B"/>
    <w:rsid w:val="003B33BD"/>
    <w:rsid w:val="003B3BA7"/>
    <w:rsid w:val="003B569D"/>
    <w:rsid w:val="003B6054"/>
    <w:rsid w:val="003B6DBD"/>
    <w:rsid w:val="003C10C2"/>
    <w:rsid w:val="003C2192"/>
    <w:rsid w:val="003C2EEA"/>
    <w:rsid w:val="003C3C0E"/>
    <w:rsid w:val="003C56CF"/>
    <w:rsid w:val="003C663E"/>
    <w:rsid w:val="003C7208"/>
    <w:rsid w:val="003D30E1"/>
    <w:rsid w:val="003D426B"/>
    <w:rsid w:val="003D42A6"/>
    <w:rsid w:val="003D4F21"/>
    <w:rsid w:val="003D4FAC"/>
    <w:rsid w:val="003D6F61"/>
    <w:rsid w:val="003E3D6F"/>
    <w:rsid w:val="003E4156"/>
    <w:rsid w:val="003E65D4"/>
    <w:rsid w:val="003E7906"/>
    <w:rsid w:val="003F182B"/>
    <w:rsid w:val="003F3C50"/>
    <w:rsid w:val="003F3D9C"/>
    <w:rsid w:val="003F5DDC"/>
    <w:rsid w:val="003F7B40"/>
    <w:rsid w:val="00403037"/>
    <w:rsid w:val="00403522"/>
    <w:rsid w:val="004044B1"/>
    <w:rsid w:val="00406A6A"/>
    <w:rsid w:val="00406B22"/>
    <w:rsid w:val="00406E09"/>
    <w:rsid w:val="00410957"/>
    <w:rsid w:val="00410D62"/>
    <w:rsid w:val="004132C6"/>
    <w:rsid w:val="0041408A"/>
    <w:rsid w:val="004142B2"/>
    <w:rsid w:val="00415D79"/>
    <w:rsid w:val="00422204"/>
    <w:rsid w:val="00424DBF"/>
    <w:rsid w:val="00425349"/>
    <w:rsid w:val="00426937"/>
    <w:rsid w:val="00427451"/>
    <w:rsid w:val="00430C02"/>
    <w:rsid w:val="004328A7"/>
    <w:rsid w:val="00434C74"/>
    <w:rsid w:val="004356A7"/>
    <w:rsid w:val="00437E93"/>
    <w:rsid w:val="00437E96"/>
    <w:rsid w:val="00440DD3"/>
    <w:rsid w:val="0044146F"/>
    <w:rsid w:val="004453D8"/>
    <w:rsid w:val="00445A3D"/>
    <w:rsid w:val="004478D6"/>
    <w:rsid w:val="00447E52"/>
    <w:rsid w:val="00450199"/>
    <w:rsid w:val="00453FFB"/>
    <w:rsid w:val="0045416E"/>
    <w:rsid w:val="004557AB"/>
    <w:rsid w:val="00455AE0"/>
    <w:rsid w:val="00455FF9"/>
    <w:rsid w:val="00456EB4"/>
    <w:rsid w:val="00457DC9"/>
    <w:rsid w:val="004604EB"/>
    <w:rsid w:val="004622F8"/>
    <w:rsid w:val="00464ECA"/>
    <w:rsid w:val="004678C1"/>
    <w:rsid w:val="004718F3"/>
    <w:rsid w:val="0047374A"/>
    <w:rsid w:val="00473B4D"/>
    <w:rsid w:val="00475040"/>
    <w:rsid w:val="00475423"/>
    <w:rsid w:val="0047572B"/>
    <w:rsid w:val="004773D4"/>
    <w:rsid w:val="004802C0"/>
    <w:rsid w:val="00481761"/>
    <w:rsid w:val="00482FD8"/>
    <w:rsid w:val="00484070"/>
    <w:rsid w:val="00484154"/>
    <w:rsid w:val="004842E1"/>
    <w:rsid w:val="00486F68"/>
    <w:rsid w:val="00490F4F"/>
    <w:rsid w:val="00491082"/>
    <w:rsid w:val="00493BA1"/>
    <w:rsid w:val="00493D40"/>
    <w:rsid w:val="004967B6"/>
    <w:rsid w:val="00497288"/>
    <w:rsid w:val="004975EB"/>
    <w:rsid w:val="004A0387"/>
    <w:rsid w:val="004A05B4"/>
    <w:rsid w:val="004A105F"/>
    <w:rsid w:val="004A4256"/>
    <w:rsid w:val="004A46FC"/>
    <w:rsid w:val="004A504B"/>
    <w:rsid w:val="004A63EF"/>
    <w:rsid w:val="004A66A4"/>
    <w:rsid w:val="004A6911"/>
    <w:rsid w:val="004A6917"/>
    <w:rsid w:val="004B2A39"/>
    <w:rsid w:val="004B4014"/>
    <w:rsid w:val="004B54E0"/>
    <w:rsid w:val="004B630A"/>
    <w:rsid w:val="004B6C33"/>
    <w:rsid w:val="004B7384"/>
    <w:rsid w:val="004B7666"/>
    <w:rsid w:val="004B78B0"/>
    <w:rsid w:val="004C0ED7"/>
    <w:rsid w:val="004C418A"/>
    <w:rsid w:val="004C4269"/>
    <w:rsid w:val="004D045A"/>
    <w:rsid w:val="004D0919"/>
    <w:rsid w:val="004D6236"/>
    <w:rsid w:val="004D7F90"/>
    <w:rsid w:val="004E0D8F"/>
    <w:rsid w:val="004E4DBB"/>
    <w:rsid w:val="004E4E41"/>
    <w:rsid w:val="004E5A3E"/>
    <w:rsid w:val="004E673F"/>
    <w:rsid w:val="004E6BF6"/>
    <w:rsid w:val="004E7975"/>
    <w:rsid w:val="004E7F9C"/>
    <w:rsid w:val="004F1C92"/>
    <w:rsid w:val="004F2225"/>
    <w:rsid w:val="004F3493"/>
    <w:rsid w:val="004F3D4E"/>
    <w:rsid w:val="004F3FB4"/>
    <w:rsid w:val="004F4704"/>
    <w:rsid w:val="004F5143"/>
    <w:rsid w:val="004F59DD"/>
    <w:rsid w:val="00502F66"/>
    <w:rsid w:val="005042BF"/>
    <w:rsid w:val="00505686"/>
    <w:rsid w:val="00512A91"/>
    <w:rsid w:val="00512B09"/>
    <w:rsid w:val="00513CC7"/>
    <w:rsid w:val="00517D33"/>
    <w:rsid w:val="005220ED"/>
    <w:rsid w:val="0052290E"/>
    <w:rsid w:val="005246C9"/>
    <w:rsid w:val="005255F0"/>
    <w:rsid w:val="00525926"/>
    <w:rsid w:val="005259B9"/>
    <w:rsid w:val="00525BCB"/>
    <w:rsid w:val="005267D0"/>
    <w:rsid w:val="0052726A"/>
    <w:rsid w:val="00530954"/>
    <w:rsid w:val="00530B85"/>
    <w:rsid w:val="0053337F"/>
    <w:rsid w:val="00533796"/>
    <w:rsid w:val="0053611A"/>
    <w:rsid w:val="00537015"/>
    <w:rsid w:val="00537343"/>
    <w:rsid w:val="00542CED"/>
    <w:rsid w:val="00544F4E"/>
    <w:rsid w:val="0054697F"/>
    <w:rsid w:val="00546C39"/>
    <w:rsid w:val="00547E39"/>
    <w:rsid w:val="00553C3D"/>
    <w:rsid w:val="00555D75"/>
    <w:rsid w:val="005570EF"/>
    <w:rsid w:val="0056017D"/>
    <w:rsid w:val="00560DF0"/>
    <w:rsid w:val="005632C4"/>
    <w:rsid w:val="005666FE"/>
    <w:rsid w:val="0056759C"/>
    <w:rsid w:val="00572F38"/>
    <w:rsid w:val="00577C53"/>
    <w:rsid w:val="00581AC4"/>
    <w:rsid w:val="005822AF"/>
    <w:rsid w:val="005841EC"/>
    <w:rsid w:val="0058472B"/>
    <w:rsid w:val="00591813"/>
    <w:rsid w:val="0059241B"/>
    <w:rsid w:val="00592538"/>
    <w:rsid w:val="0059513E"/>
    <w:rsid w:val="00595A71"/>
    <w:rsid w:val="005A26C2"/>
    <w:rsid w:val="005A2C01"/>
    <w:rsid w:val="005A2C9C"/>
    <w:rsid w:val="005A6D9F"/>
    <w:rsid w:val="005A777A"/>
    <w:rsid w:val="005B0814"/>
    <w:rsid w:val="005B24F5"/>
    <w:rsid w:val="005B48FF"/>
    <w:rsid w:val="005B52E5"/>
    <w:rsid w:val="005B56CD"/>
    <w:rsid w:val="005B6435"/>
    <w:rsid w:val="005B64F0"/>
    <w:rsid w:val="005B6530"/>
    <w:rsid w:val="005B6A4A"/>
    <w:rsid w:val="005B6ECB"/>
    <w:rsid w:val="005C01DE"/>
    <w:rsid w:val="005C091F"/>
    <w:rsid w:val="005C3671"/>
    <w:rsid w:val="005C3AAC"/>
    <w:rsid w:val="005C4DAF"/>
    <w:rsid w:val="005C5C35"/>
    <w:rsid w:val="005D1B1E"/>
    <w:rsid w:val="005D1E52"/>
    <w:rsid w:val="005D20DA"/>
    <w:rsid w:val="005D29BA"/>
    <w:rsid w:val="005D2EB4"/>
    <w:rsid w:val="005D3008"/>
    <w:rsid w:val="005D363F"/>
    <w:rsid w:val="005D77DD"/>
    <w:rsid w:val="005E0970"/>
    <w:rsid w:val="005E6645"/>
    <w:rsid w:val="005F08B4"/>
    <w:rsid w:val="005F364D"/>
    <w:rsid w:val="005F5162"/>
    <w:rsid w:val="005F6921"/>
    <w:rsid w:val="005F7505"/>
    <w:rsid w:val="00600B58"/>
    <w:rsid w:val="00600DE8"/>
    <w:rsid w:val="0060151A"/>
    <w:rsid w:val="00601DF4"/>
    <w:rsid w:val="00603321"/>
    <w:rsid w:val="00604C15"/>
    <w:rsid w:val="00605D6D"/>
    <w:rsid w:val="00605E38"/>
    <w:rsid w:val="00607688"/>
    <w:rsid w:val="00612B4A"/>
    <w:rsid w:val="00613099"/>
    <w:rsid w:val="0061397D"/>
    <w:rsid w:val="006158A1"/>
    <w:rsid w:val="006158D5"/>
    <w:rsid w:val="00617D08"/>
    <w:rsid w:val="00623BFE"/>
    <w:rsid w:val="0062421E"/>
    <w:rsid w:val="006255D2"/>
    <w:rsid w:val="00625D83"/>
    <w:rsid w:val="00634C59"/>
    <w:rsid w:val="0064124D"/>
    <w:rsid w:val="0064140A"/>
    <w:rsid w:val="00643337"/>
    <w:rsid w:val="006442E0"/>
    <w:rsid w:val="00651AE0"/>
    <w:rsid w:val="0065233E"/>
    <w:rsid w:val="006524DF"/>
    <w:rsid w:val="006526AA"/>
    <w:rsid w:val="00654468"/>
    <w:rsid w:val="00655559"/>
    <w:rsid w:val="00655C53"/>
    <w:rsid w:val="00656C1A"/>
    <w:rsid w:val="006573FE"/>
    <w:rsid w:val="00657434"/>
    <w:rsid w:val="00657603"/>
    <w:rsid w:val="006623E7"/>
    <w:rsid w:val="00662B80"/>
    <w:rsid w:val="00666035"/>
    <w:rsid w:val="00667121"/>
    <w:rsid w:val="00667EEF"/>
    <w:rsid w:val="00670100"/>
    <w:rsid w:val="00670543"/>
    <w:rsid w:val="00670F6C"/>
    <w:rsid w:val="006718C9"/>
    <w:rsid w:val="006718E7"/>
    <w:rsid w:val="00673312"/>
    <w:rsid w:val="00673C93"/>
    <w:rsid w:val="00676C3E"/>
    <w:rsid w:val="00681C69"/>
    <w:rsid w:val="006852C7"/>
    <w:rsid w:val="006852CE"/>
    <w:rsid w:val="0068799A"/>
    <w:rsid w:val="0069054C"/>
    <w:rsid w:val="00692D14"/>
    <w:rsid w:val="006948D0"/>
    <w:rsid w:val="00696FBE"/>
    <w:rsid w:val="006A049A"/>
    <w:rsid w:val="006A16CC"/>
    <w:rsid w:val="006A2A6C"/>
    <w:rsid w:val="006A54E9"/>
    <w:rsid w:val="006A7C08"/>
    <w:rsid w:val="006B1926"/>
    <w:rsid w:val="006B1D2C"/>
    <w:rsid w:val="006B2578"/>
    <w:rsid w:val="006B299B"/>
    <w:rsid w:val="006B41AA"/>
    <w:rsid w:val="006B4EA3"/>
    <w:rsid w:val="006B4FA3"/>
    <w:rsid w:val="006B62F4"/>
    <w:rsid w:val="006B65C7"/>
    <w:rsid w:val="006C0B3B"/>
    <w:rsid w:val="006C1727"/>
    <w:rsid w:val="006C32FD"/>
    <w:rsid w:val="006C39CE"/>
    <w:rsid w:val="006C4B93"/>
    <w:rsid w:val="006C51F8"/>
    <w:rsid w:val="006C6748"/>
    <w:rsid w:val="006D0FCC"/>
    <w:rsid w:val="006D21F5"/>
    <w:rsid w:val="006D34D2"/>
    <w:rsid w:val="006D3F66"/>
    <w:rsid w:val="006D5955"/>
    <w:rsid w:val="006D662D"/>
    <w:rsid w:val="006D796F"/>
    <w:rsid w:val="006E0A92"/>
    <w:rsid w:val="006E126D"/>
    <w:rsid w:val="006E1FC3"/>
    <w:rsid w:val="006E38D8"/>
    <w:rsid w:val="006E4624"/>
    <w:rsid w:val="006E72E3"/>
    <w:rsid w:val="006E7799"/>
    <w:rsid w:val="006F2E61"/>
    <w:rsid w:val="006F3F9F"/>
    <w:rsid w:val="006F7A4B"/>
    <w:rsid w:val="007015B6"/>
    <w:rsid w:val="00702255"/>
    <w:rsid w:val="00703054"/>
    <w:rsid w:val="007045EF"/>
    <w:rsid w:val="00704CE9"/>
    <w:rsid w:val="0070616B"/>
    <w:rsid w:val="00706295"/>
    <w:rsid w:val="00706DC3"/>
    <w:rsid w:val="00706FDA"/>
    <w:rsid w:val="00707482"/>
    <w:rsid w:val="007079A4"/>
    <w:rsid w:val="00707D41"/>
    <w:rsid w:val="0071053C"/>
    <w:rsid w:val="00710720"/>
    <w:rsid w:val="007107DF"/>
    <w:rsid w:val="00711F9A"/>
    <w:rsid w:val="00713810"/>
    <w:rsid w:val="00714823"/>
    <w:rsid w:val="00714CCB"/>
    <w:rsid w:val="00714FC7"/>
    <w:rsid w:val="00717B5C"/>
    <w:rsid w:val="00720F24"/>
    <w:rsid w:val="00721419"/>
    <w:rsid w:val="0072518A"/>
    <w:rsid w:val="0072601A"/>
    <w:rsid w:val="007265B2"/>
    <w:rsid w:val="0072674B"/>
    <w:rsid w:val="007303A5"/>
    <w:rsid w:val="00730B3E"/>
    <w:rsid w:val="00731B98"/>
    <w:rsid w:val="00731F8A"/>
    <w:rsid w:val="0073420B"/>
    <w:rsid w:val="0073443D"/>
    <w:rsid w:val="0073497E"/>
    <w:rsid w:val="00737E71"/>
    <w:rsid w:val="0074136C"/>
    <w:rsid w:val="007432D9"/>
    <w:rsid w:val="0074760E"/>
    <w:rsid w:val="00747CD0"/>
    <w:rsid w:val="0075013B"/>
    <w:rsid w:val="00751225"/>
    <w:rsid w:val="0075297F"/>
    <w:rsid w:val="00752ED8"/>
    <w:rsid w:val="0075320D"/>
    <w:rsid w:val="0075355F"/>
    <w:rsid w:val="00754ABA"/>
    <w:rsid w:val="00760A3D"/>
    <w:rsid w:val="00762C68"/>
    <w:rsid w:val="00765981"/>
    <w:rsid w:val="00767518"/>
    <w:rsid w:val="00767CA9"/>
    <w:rsid w:val="00770680"/>
    <w:rsid w:val="00772613"/>
    <w:rsid w:val="00772CA3"/>
    <w:rsid w:val="0077335C"/>
    <w:rsid w:val="00773B67"/>
    <w:rsid w:val="00773F4B"/>
    <w:rsid w:val="00774372"/>
    <w:rsid w:val="00776043"/>
    <w:rsid w:val="00777755"/>
    <w:rsid w:val="007779D1"/>
    <w:rsid w:val="00780E68"/>
    <w:rsid w:val="00781E8D"/>
    <w:rsid w:val="00782671"/>
    <w:rsid w:val="00786291"/>
    <w:rsid w:val="00790291"/>
    <w:rsid w:val="0079400C"/>
    <w:rsid w:val="00795A41"/>
    <w:rsid w:val="00795ED5"/>
    <w:rsid w:val="007A0B18"/>
    <w:rsid w:val="007A1293"/>
    <w:rsid w:val="007A1546"/>
    <w:rsid w:val="007A193C"/>
    <w:rsid w:val="007A228C"/>
    <w:rsid w:val="007A368E"/>
    <w:rsid w:val="007A5868"/>
    <w:rsid w:val="007A5E21"/>
    <w:rsid w:val="007A6A5C"/>
    <w:rsid w:val="007A6FC5"/>
    <w:rsid w:val="007B04CE"/>
    <w:rsid w:val="007B6871"/>
    <w:rsid w:val="007B6F73"/>
    <w:rsid w:val="007B769D"/>
    <w:rsid w:val="007B7A2F"/>
    <w:rsid w:val="007C2B94"/>
    <w:rsid w:val="007C3D33"/>
    <w:rsid w:val="007C4181"/>
    <w:rsid w:val="007C5160"/>
    <w:rsid w:val="007C5893"/>
    <w:rsid w:val="007D1A0E"/>
    <w:rsid w:val="007D294A"/>
    <w:rsid w:val="007D330E"/>
    <w:rsid w:val="007D372A"/>
    <w:rsid w:val="007D47D2"/>
    <w:rsid w:val="007D5761"/>
    <w:rsid w:val="007D6D57"/>
    <w:rsid w:val="007D6E7B"/>
    <w:rsid w:val="007D6EC0"/>
    <w:rsid w:val="007D7674"/>
    <w:rsid w:val="007D776A"/>
    <w:rsid w:val="007D7E1D"/>
    <w:rsid w:val="007E0A31"/>
    <w:rsid w:val="007E0EA4"/>
    <w:rsid w:val="007E13D1"/>
    <w:rsid w:val="007E20EA"/>
    <w:rsid w:val="007E2E3B"/>
    <w:rsid w:val="007E658D"/>
    <w:rsid w:val="007E7BAE"/>
    <w:rsid w:val="007F1736"/>
    <w:rsid w:val="007F3233"/>
    <w:rsid w:val="007F3EC6"/>
    <w:rsid w:val="007F4F0B"/>
    <w:rsid w:val="007F5E42"/>
    <w:rsid w:val="007F66F0"/>
    <w:rsid w:val="007F7F15"/>
    <w:rsid w:val="0080050D"/>
    <w:rsid w:val="00800ED0"/>
    <w:rsid w:val="00803669"/>
    <w:rsid w:val="008040CD"/>
    <w:rsid w:val="0080573F"/>
    <w:rsid w:val="0080711E"/>
    <w:rsid w:val="00807366"/>
    <w:rsid w:val="00807691"/>
    <w:rsid w:val="00810007"/>
    <w:rsid w:val="0081045F"/>
    <w:rsid w:val="00810DE4"/>
    <w:rsid w:val="00814DAE"/>
    <w:rsid w:val="00815589"/>
    <w:rsid w:val="008167F1"/>
    <w:rsid w:val="00817715"/>
    <w:rsid w:val="00820BC7"/>
    <w:rsid w:val="00824C90"/>
    <w:rsid w:val="00826265"/>
    <w:rsid w:val="00831979"/>
    <w:rsid w:val="00831CDD"/>
    <w:rsid w:val="00832407"/>
    <w:rsid w:val="00832712"/>
    <w:rsid w:val="00836081"/>
    <w:rsid w:val="008435B2"/>
    <w:rsid w:val="00843B07"/>
    <w:rsid w:val="008450A4"/>
    <w:rsid w:val="00845BAD"/>
    <w:rsid w:val="00845FEA"/>
    <w:rsid w:val="008466D1"/>
    <w:rsid w:val="00846C18"/>
    <w:rsid w:val="00847873"/>
    <w:rsid w:val="008504E3"/>
    <w:rsid w:val="00851352"/>
    <w:rsid w:val="008518D8"/>
    <w:rsid w:val="0085194E"/>
    <w:rsid w:val="00852C2A"/>
    <w:rsid w:val="00854001"/>
    <w:rsid w:val="0085428B"/>
    <w:rsid w:val="00854365"/>
    <w:rsid w:val="00854F09"/>
    <w:rsid w:val="0085509A"/>
    <w:rsid w:val="008552AB"/>
    <w:rsid w:val="00857077"/>
    <w:rsid w:val="00863230"/>
    <w:rsid w:val="00865BD0"/>
    <w:rsid w:val="00865EC8"/>
    <w:rsid w:val="008660F5"/>
    <w:rsid w:val="00866404"/>
    <w:rsid w:val="008677F8"/>
    <w:rsid w:val="00870853"/>
    <w:rsid w:val="008717D8"/>
    <w:rsid w:val="0087215C"/>
    <w:rsid w:val="00872A7F"/>
    <w:rsid w:val="008730CB"/>
    <w:rsid w:val="00873DDC"/>
    <w:rsid w:val="00875363"/>
    <w:rsid w:val="00875D25"/>
    <w:rsid w:val="00880E35"/>
    <w:rsid w:val="0088157A"/>
    <w:rsid w:val="008844C6"/>
    <w:rsid w:val="008854C6"/>
    <w:rsid w:val="008875FE"/>
    <w:rsid w:val="00887F8E"/>
    <w:rsid w:val="00890997"/>
    <w:rsid w:val="008916A8"/>
    <w:rsid w:val="0089262E"/>
    <w:rsid w:val="00894B2D"/>
    <w:rsid w:val="00896234"/>
    <w:rsid w:val="00897E43"/>
    <w:rsid w:val="008A141D"/>
    <w:rsid w:val="008A2F0E"/>
    <w:rsid w:val="008A5311"/>
    <w:rsid w:val="008A63B9"/>
    <w:rsid w:val="008B0590"/>
    <w:rsid w:val="008B2186"/>
    <w:rsid w:val="008B28BB"/>
    <w:rsid w:val="008B3F56"/>
    <w:rsid w:val="008B432D"/>
    <w:rsid w:val="008B5450"/>
    <w:rsid w:val="008B76DE"/>
    <w:rsid w:val="008B7F68"/>
    <w:rsid w:val="008C3CF8"/>
    <w:rsid w:val="008C5738"/>
    <w:rsid w:val="008C7EAD"/>
    <w:rsid w:val="008D0578"/>
    <w:rsid w:val="008D0CFE"/>
    <w:rsid w:val="008D3C29"/>
    <w:rsid w:val="008D5449"/>
    <w:rsid w:val="008D6152"/>
    <w:rsid w:val="008D6B25"/>
    <w:rsid w:val="008D75FE"/>
    <w:rsid w:val="008E04FD"/>
    <w:rsid w:val="008E0743"/>
    <w:rsid w:val="008E1EDE"/>
    <w:rsid w:val="008E7E9D"/>
    <w:rsid w:val="008E7EBB"/>
    <w:rsid w:val="008F0F81"/>
    <w:rsid w:val="008F27BF"/>
    <w:rsid w:val="008F3B8F"/>
    <w:rsid w:val="008F5A81"/>
    <w:rsid w:val="0090020E"/>
    <w:rsid w:val="00907601"/>
    <w:rsid w:val="009108C0"/>
    <w:rsid w:val="00910CC3"/>
    <w:rsid w:val="009142EC"/>
    <w:rsid w:val="00914CA5"/>
    <w:rsid w:val="009154C3"/>
    <w:rsid w:val="0091660A"/>
    <w:rsid w:val="00916613"/>
    <w:rsid w:val="00916AF2"/>
    <w:rsid w:val="00917606"/>
    <w:rsid w:val="00920AE9"/>
    <w:rsid w:val="009217B4"/>
    <w:rsid w:val="00921D42"/>
    <w:rsid w:val="00922007"/>
    <w:rsid w:val="0092307B"/>
    <w:rsid w:val="00923540"/>
    <w:rsid w:val="009249F4"/>
    <w:rsid w:val="00924F41"/>
    <w:rsid w:val="00925391"/>
    <w:rsid w:val="00925EB5"/>
    <w:rsid w:val="00926767"/>
    <w:rsid w:val="00927027"/>
    <w:rsid w:val="0093003E"/>
    <w:rsid w:val="009361D5"/>
    <w:rsid w:val="009402F0"/>
    <w:rsid w:val="009406FC"/>
    <w:rsid w:val="009408EF"/>
    <w:rsid w:val="00940D6B"/>
    <w:rsid w:val="0094121C"/>
    <w:rsid w:val="00942507"/>
    <w:rsid w:val="009428A4"/>
    <w:rsid w:val="009438B5"/>
    <w:rsid w:val="00944952"/>
    <w:rsid w:val="00946D6F"/>
    <w:rsid w:val="00947C90"/>
    <w:rsid w:val="00951ED1"/>
    <w:rsid w:val="00953D3F"/>
    <w:rsid w:val="0095453F"/>
    <w:rsid w:val="00955471"/>
    <w:rsid w:val="00955756"/>
    <w:rsid w:val="0095575A"/>
    <w:rsid w:val="00955ED4"/>
    <w:rsid w:val="0095647E"/>
    <w:rsid w:val="0095742F"/>
    <w:rsid w:val="00957609"/>
    <w:rsid w:val="009608D8"/>
    <w:rsid w:val="0096302A"/>
    <w:rsid w:val="00964874"/>
    <w:rsid w:val="009659F4"/>
    <w:rsid w:val="00965A84"/>
    <w:rsid w:val="00965F01"/>
    <w:rsid w:val="00966160"/>
    <w:rsid w:val="0096639F"/>
    <w:rsid w:val="0096690A"/>
    <w:rsid w:val="00970D60"/>
    <w:rsid w:val="00971F21"/>
    <w:rsid w:val="009727EE"/>
    <w:rsid w:val="00972E40"/>
    <w:rsid w:val="0097510B"/>
    <w:rsid w:val="00976C0B"/>
    <w:rsid w:val="00981F95"/>
    <w:rsid w:val="00982135"/>
    <w:rsid w:val="00982BE7"/>
    <w:rsid w:val="009859D5"/>
    <w:rsid w:val="0099152B"/>
    <w:rsid w:val="0099390E"/>
    <w:rsid w:val="009960E5"/>
    <w:rsid w:val="00996278"/>
    <w:rsid w:val="00996C4C"/>
    <w:rsid w:val="009A00A2"/>
    <w:rsid w:val="009A1231"/>
    <w:rsid w:val="009A31C6"/>
    <w:rsid w:val="009A5489"/>
    <w:rsid w:val="009A7ADC"/>
    <w:rsid w:val="009B0242"/>
    <w:rsid w:val="009B35CD"/>
    <w:rsid w:val="009B50B4"/>
    <w:rsid w:val="009C0F0A"/>
    <w:rsid w:val="009C19B7"/>
    <w:rsid w:val="009C1AC0"/>
    <w:rsid w:val="009C24E3"/>
    <w:rsid w:val="009C2875"/>
    <w:rsid w:val="009C4CF8"/>
    <w:rsid w:val="009C5ABB"/>
    <w:rsid w:val="009C7308"/>
    <w:rsid w:val="009D0AEF"/>
    <w:rsid w:val="009D31BC"/>
    <w:rsid w:val="009D654D"/>
    <w:rsid w:val="009D702E"/>
    <w:rsid w:val="009D7C51"/>
    <w:rsid w:val="009D7FAB"/>
    <w:rsid w:val="009E196C"/>
    <w:rsid w:val="009E5A71"/>
    <w:rsid w:val="009F2C38"/>
    <w:rsid w:val="009F33A7"/>
    <w:rsid w:val="009F36BF"/>
    <w:rsid w:val="009F4503"/>
    <w:rsid w:val="009F49F8"/>
    <w:rsid w:val="009F75F9"/>
    <w:rsid w:val="00A03606"/>
    <w:rsid w:val="00A0644B"/>
    <w:rsid w:val="00A0777A"/>
    <w:rsid w:val="00A10F75"/>
    <w:rsid w:val="00A111B6"/>
    <w:rsid w:val="00A1155C"/>
    <w:rsid w:val="00A1274D"/>
    <w:rsid w:val="00A1436B"/>
    <w:rsid w:val="00A16947"/>
    <w:rsid w:val="00A16EC5"/>
    <w:rsid w:val="00A2037D"/>
    <w:rsid w:val="00A20578"/>
    <w:rsid w:val="00A21050"/>
    <w:rsid w:val="00A223E2"/>
    <w:rsid w:val="00A23E1D"/>
    <w:rsid w:val="00A26D27"/>
    <w:rsid w:val="00A26F95"/>
    <w:rsid w:val="00A30A77"/>
    <w:rsid w:val="00A30B26"/>
    <w:rsid w:val="00A311D9"/>
    <w:rsid w:val="00A3431C"/>
    <w:rsid w:val="00A34934"/>
    <w:rsid w:val="00A36092"/>
    <w:rsid w:val="00A376EE"/>
    <w:rsid w:val="00A411B3"/>
    <w:rsid w:val="00A42A99"/>
    <w:rsid w:val="00A463DC"/>
    <w:rsid w:val="00A5151A"/>
    <w:rsid w:val="00A5344D"/>
    <w:rsid w:val="00A54CEA"/>
    <w:rsid w:val="00A5518B"/>
    <w:rsid w:val="00A557BB"/>
    <w:rsid w:val="00A55CB2"/>
    <w:rsid w:val="00A5666B"/>
    <w:rsid w:val="00A57E0A"/>
    <w:rsid w:val="00A6157F"/>
    <w:rsid w:val="00A61FAF"/>
    <w:rsid w:val="00A62B8D"/>
    <w:rsid w:val="00A64024"/>
    <w:rsid w:val="00A6580F"/>
    <w:rsid w:val="00A666E8"/>
    <w:rsid w:val="00A71AAA"/>
    <w:rsid w:val="00A71DFB"/>
    <w:rsid w:val="00A721DA"/>
    <w:rsid w:val="00A73723"/>
    <w:rsid w:val="00A77B74"/>
    <w:rsid w:val="00A802C4"/>
    <w:rsid w:val="00A823F6"/>
    <w:rsid w:val="00A8275C"/>
    <w:rsid w:val="00A830D8"/>
    <w:rsid w:val="00A831F4"/>
    <w:rsid w:val="00A83F56"/>
    <w:rsid w:val="00A8500B"/>
    <w:rsid w:val="00A853F9"/>
    <w:rsid w:val="00A8683A"/>
    <w:rsid w:val="00A86FC3"/>
    <w:rsid w:val="00A8719E"/>
    <w:rsid w:val="00A8762F"/>
    <w:rsid w:val="00A91CD0"/>
    <w:rsid w:val="00A9603C"/>
    <w:rsid w:val="00A97DF5"/>
    <w:rsid w:val="00AA0A89"/>
    <w:rsid w:val="00AA439A"/>
    <w:rsid w:val="00AA5AFA"/>
    <w:rsid w:val="00AA6429"/>
    <w:rsid w:val="00AB13AA"/>
    <w:rsid w:val="00AB200D"/>
    <w:rsid w:val="00AB23B3"/>
    <w:rsid w:val="00AB5F92"/>
    <w:rsid w:val="00AB6D98"/>
    <w:rsid w:val="00AB75C7"/>
    <w:rsid w:val="00AC01AA"/>
    <w:rsid w:val="00AC1D5C"/>
    <w:rsid w:val="00AC1F90"/>
    <w:rsid w:val="00AC2086"/>
    <w:rsid w:val="00AC4F72"/>
    <w:rsid w:val="00AC76F0"/>
    <w:rsid w:val="00AD05C2"/>
    <w:rsid w:val="00AD15F0"/>
    <w:rsid w:val="00AD31E7"/>
    <w:rsid w:val="00AD3E27"/>
    <w:rsid w:val="00AD58F5"/>
    <w:rsid w:val="00AD5C30"/>
    <w:rsid w:val="00AD5C4D"/>
    <w:rsid w:val="00AD7282"/>
    <w:rsid w:val="00AE0C27"/>
    <w:rsid w:val="00AE2A42"/>
    <w:rsid w:val="00AE3F98"/>
    <w:rsid w:val="00AE4CD0"/>
    <w:rsid w:val="00AE6605"/>
    <w:rsid w:val="00AE76B4"/>
    <w:rsid w:val="00AF1FF9"/>
    <w:rsid w:val="00AF23B8"/>
    <w:rsid w:val="00AF2645"/>
    <w:rsid w:val="00AF3406"/>
    <w:rsid w:val="00AF61A0"/>
    <w:rsid w:val="00AF741A"/>
    <w:rsid w:val="00B01ADB"/>
    <w:rsid w:val="00B04063"/>
    <w:rsid w:val="00B040BC"/>
    <w:rsid w:val="00B04161"/>
    <w:rsid w:val="00B056F9"/>
    <w:rsid w:val="00B10C7A"/>
    <w:rsid w:val="00B11B27"/>
    <w:rsid w:val="00B11E3D"/>
    <w:rsid w:val="00B12964"/>
    <w:rsid w:val="00B12990"/>
    <w:rsid w:val="00B14196"/>
    <w:rsid w:val="00B14276"/>
    <w:rsid w:val="00B156CE"/>
    <w:rsid w:val="00B15A02"/>
    <w:rsid w:val="00B16ACA"/>
    <w:rsid w:val="00B17E82"/>
    <w:rsid w:val="00B2091B"/>
    <w:rsid w:val="00B245EE"/>
    <w:rsid w:val="00B248EF"/>
    <w:rsid w:val="00B2598B"/>
    <w:rsid w:val="00B25D10"/>
    <w:rsid w:val="00B27730"/>
    <w:rsid w:val="00B27D33"/>
    <w:rsid w:val="00B31518"/>
    <w:rsid w:val="00B32C8C"/>
    <w:rsid w:val="00B33655"/>
    <w:rsid w:val="00B3515E"/>
    <w:rsid w:val="00B35DB3"/>
    <w:rsid w:val="00B36262"/>
    <w:rsid w:val="00B44968"/>
    <w:rsid w:val="00B45304"/>
    <w:rsid w:val="00B4575A"/>
    <w:rsid w:val="00B51287"/>
    <w:rsid w:val="00B51C71"/>
    <w:rsid w:val="00B52564"/>
    <w:rsid w:val="00B5277F"/>
    <w:rsid w:val="00B54E30"/>
    <w:rsid w:val="00B56FE0"/>
    <w:rsid w:val="00B57557"/>
    <w:rsid w:val="00B575BA"/>
    <w:rsid w:val="00B60665"/>
    <w:rsid w:val="00B63C18"/>
    <w:rsid w:val="00B6734C"/>
    <w:rsid w:val="00B71608"/>
    <w:rsid w:val="00B74138"/>
    <w:rsid w:val="00B74E41"/>
    <w:rsid w:val="00B7591E"/>
    <w:rsid w:val="00B7622C"/>
    <w:rsid w:val="00B76429"/>
    <w:rsid w:val="00B801EA"/>
    <w:rsid w:val="00B805BF"/>
    <w:rsid w:val="00B80B8D"/>
    <w:rsid w:val="00B813D4"/>
    <w:rsid w:val="00B82DB9"/>
    <w:rsid w:val="00B84B22"/>
    <w:rsid w:val="00B86CE6"/>
    <w:rsid w:val="00B927B5"/>
    <w:rsid w:val="00B928E6"/>
    <w:rsid w:val="00B92D93"/>
    <w:rsid w:val="00B93466"/>
    <w:rsid w:val="00B9545C"/>
    <w:rsid w:val="00B956D4"/>
    <w:rsid w:val="00B96817"/>
    <w:rsid w:val="00B96AA0"/>
    <w:rsid w:val="00B97446"/>
    <w:rsid w:val="00BA2624"/>
    <w:rsid w:val="00BA3DD8"/>
    <w:rsid w:val="00BA43D1"/>
    <w:rsid w:val="00BA48C7"/>
    <w:rsid w:val="00BA4CCB"/>
    <w:rsid w:val="00BA4F43"/>
    <w:rsid w:val="00BA5CCB"/>
    <w:rsid w:val="00BA7432"/>
    <w:rsid w:val="00BB12C2"/>
    <w:rsid w:val="00BB223B"/>
    <w:rsid w:val="00BB2764"/>
    <w:rsid w:val="00BB4480"/>
    <w:rsid w:val="00BB454B"/>
    <w:rsid w:val="00BB50A4"/>
    <w:rsid w:val="00BB518F"/>
    <w:rsid w:val="00BC18A8"/>
    <w:rsid w:val="00BC1AA0"/>
    <w:rsid w:val="00BC1D0A"/>
    <w:rsid w:val="00BC2495"/>
    <w:rsid w:val="00BC3597"/>
    <w:rsid w:val="00BC3667"/>
    <w:rsid w:val="00BC56C2"/>
    <w:rsid w:val="00BC6059"/>
    <w:rsid w:val="00BC71E4"/>
    <w:rsid w:val="00BC7EB9"/>
    <w:rsid w:val="00BD2643"/>
    <w:rsid w:val="00BD5210"/>
    <w:rsid w:val="00BD56B1"/>
    <w:rsid w:val="00BD6558"/>
    <w:rsid w:val="00BD6A23"/>
    <w:rsid w:val="00BE1D11"/>
    <w:rsid w:val="00BE4AF4"/>
    <w:rsid w:val="00BE5F60"/>
    <w:rsid w:val="00BE60DD"/>
    <w:rsid w:val="00BE7E68"/>
    <w:rsid w:val="00BF0105"/>
    <w:rsid w:val="00BF1575"/>
    <w:rsid w:val="00BF16F1"/>
    <w:rsid w:val="00BF17D1"/>
    <w:rsid w:val="00BF2DDF"/>
    <w:rsid w:val="00BF2F76"/>
    <w:rsid w:val="00BF3022"/>
    <w:rsid w:val="00BF3214"/>
    <w:rsid w:val="00BF5492"/>
    <w:rsid w:val="00BF5573"/>
    <w:rsid w:val="00BF5618"/>
    <w:rsid w:val="00BF6148"/>
    <w:rsid w:val="00BF64E3"/>
    <w:rsid w:val="00BF66EB"/>
    <w:rsid w:val="00C00012"/>
    <w:rsid w:val="00C045DC"/>
    <w:rsid w:val="00C07929"/>
    <w:rsid w:val="00C113ED"/>
    <w:rsid w:val="00C1238F"/>
    <w:rsid w:val="00C1577D"/>
    <w:rsid w:val="00C15867"/>
    <w:rsid w:val="00C16C67"/>
    <w:rsid w:val="00C179CB"/>
    <w:rsid w:val="00C17E92"/>
    <w:rsid w:val="00C2069E"/>
    <w:rsid w:val="00C2296D"/>
    <w:rsid w:val="00C23155"/>
    <w:rsid w:val="00C23362"/>
    <w:rsid w:val="00C249DB"/>
    <w:rsid w:val="00C32091"/>
    <w:rsid w:val="00C366CB"/>
    <w:rsid w:val="00C368AF"/>
    <w:rsid w:val="00C406C3"/>
    <w:rsid w:val="00C4081E"/>
    <w:rsid w:val="00C40C41"/>
    <w:rsid w:val="00C45816"/>
    <w:rsid w:val="00C45885"/>
    <w:rsid w:val="00C47E59"/>
    <w:rsid w:val="00C50AB3"/>
    <w:rsid w:val="00C50F22"/>
    <w:rsid w:val="00C54B2B"/>
    <w:rsid w:val="00C57971"/>
    <w:rsid w:val="00C60C62"/>
    <w:rsid w:val="00C60F9B"/>
    <w:rsid w:val="00C627A1"/>
    <w:rsid w:val="00C63352"/>
    <w:rsid w:val="00C63921"/>
    <w:rsid w:val="00C64E51"/>
    <w:rsid w:val="00C65BD7"/>
    <w:rsid w:val="00C665BA"/>
    <w:rsid w:val="00C6688F"/>
    <w:rsid w:val="00C67B71"/>
    <w:rsid w:val="00C71292"/>
    <w:rsid w:val="00C71424"/>
    <w:rsid w:val="00C76BA4"/>
    <w:rsid w:val="00C80785"/>
    <w:rsid w:val="00C8086F"/>
    <w:rsid w:val="00C8250D"/>
    <w:rsid w:val="00C833A2"/>
    <w:rsid w:val="00C83A48"/>
    <w:rsid w:val="00C85865"/>
    <w:rsid w:val="00C85965"/>
    <w:rsid w:val="00C85E85"/>
    <w:rsid w:val="00C8640B"/>
    <w:rsid w:val="00C87953"/>
    <w:rsid w:val="00C916FB"/>
    <w:rsid w:val="00C94A4A"/>
    <w:rsid w:val="00C94DE6"/>
    <w:rsid w:val="00C959F1"/>
    <w:rsid w:val="00C973C1"/>
    <w:rsid w:val="00C97699"/>
    <w:rsid w:val="00C97B89"/>
    <w:rsid w:val="00C97F25"/>
    <w:rsid w:val="00CA21C9"/>
    <w:rsid w:val="00CA2316"/>
    <w:rsid w:val="00CA2A53"/>
    <w:rsid w:val="00CA2C22"/>
    <w:rsid w:val="00CA2EAE"/>
    <w:rsid w:val="00CA38BF"/>
    <w:rsid w:val="00CA4AC1"/>
    <w:rsid w:val="00CA5B7B"/>
    <w:rsid w:val="00CB0316"/>
    <w:rsid w:val="00CB0B11"/>
    <w:rsid w:val="00CB426A"/>
    <w:rsid w:val="00CB5354"/>
    <w:rsid w:val="00CB587A"/>
    <w:rsid w:val="00CB6524"/>
    <w:rsid w:val="00CB6784"/>
    <w:rsid w:val="00CB67EF"/>
    <w:rsid w:val="00CC3337"/>
    <w:rsid w:val="00CC3C9E"/>
    <w:rsid w:val="00CC48C4"/>
    <w:rsid w:val="00CC6A14"/>
    <w:rsid w:val="00CC70A3"/>
    <w:rsid w:val="00CC7BD9"/>
    <w:rsid w:val="00CD2631"/>
    <w:rsid w:val="00CD27AA"/>
    <w:rsid w:val="00CD3A09"/>
    <w:rsid w:val="00CD4171"/>
    <w:rsid w:val="00CD4442"/>
    <w:rsid w:val="00CD4892"/>
    <w:rsid w:val="00CD4955"/>
    <w:rsid w:val="00CD53C3"/>
    <w:rsid w:val="00CD574E"/>
    <w:rsid w:val="00CD5E5A"/>
    <w:rsid w:val="00CD758C"/>
    <w:rsid w:val="00CE194A"/>
    <w:rsid w:val="00CE4C22"/>
    <w:rsid w:val="00CF00E0"/>
    <w:rsid w:val="00CF1573"/>
    <w:rsid w:val="00CF1577"/>
    <w:rsid w:val="00CF2A23"/>
    <w:rsid w:val="00CF4114"/>
    <w:rsid w:val="00CF41EC"/>
    <w:rsid w:val="00CF5CB3"/>
    <w:rsid w:val="00CF5D04"/>
    <w:rsid w:val="00D00C6C"/>
    <w:rsid w:val="00D02857"/>
    <w:rsid w:val="00D02CF4"/>
    <w:rsid w:val="00D04DE4"/>
    <w:rsid w:val="00D063F1"/>
    <w:rsid w:val="00D0644A"/>
    <w:rsid w:val="00D06E39"/>
    <w:rsid w:val="00D071A6"/>
    <w:rsid w:val="00D07E3C"/>
    <w:rsid w:val="00D10596"/>
    <w:rsid w:val="00D10BE8"/>
    <w:rsid w:val="00D10E14"/>
    <w:rsid w:val="00D118B2"/>
    <w:rsid w:val="00D11F39"/>
    <w:rsid w:val="00D14B94"/>
    <w:rsid w:val="00D14F22"/>
    <w:rsid w:val="00D1509A"/>
    <w:rsid w:val="00D1675A"/>
    <w:rsid w:val="00D20704"/>
    <w:rsid w:val="00D20963"/>
    <w:rsid w:val="00D21171"/>
    <w:rsid w:val="00D24947"/>
    <w:rsid w:val="00D27032"/>
    <w:rsid w:val="00D30279"/>
    <w:rsid w:val="00D42FAD"/>
    <w:rsid w:val="00D44954"/>
    <w:rsid w:val="00D4741C"/>
    <w:rsid w:val="00D478B8"/>
    <w:rsid w:val="00D51314"/>
    <w:rsid w:val="00D52A62"/>
    <w:rsid w:val="00D54B32"/>
    <w:rsid w:val="00D564A6"/>
    <w:rsid w:val="00D5676A"/>
    <w:rsid w:val="00D57918"/>
    <w:rsid w:val="00D6022E"/>
    <w:rsid w:val="00D607B9"/>
    <w:rsid w:val="00D62179"/>
    <w:rsid w:val="00D62681"/>
    <w:rsid w:val="00D63313"/>
    <w:rsid w:val="00D646C3"/>
    <w:rsid w:val="00D65DB7"/>
    <w:rsid w:val="00D66DC7"/>
    <w:rsid w:val="00D73790"/>
    <w:rsid w:val="00D73813"/>
    <w:rsid w:val="00D73DC6"/>
    <w:rsid w:val="00D74C1A"/>
    <w:rsid w:val="00D7548A"/>
    <w:rsid w:val="00D754C1"/>
    <w:rsid w:val="00D75CC2"/>
    <w:rsid w:val="00D7649F"/>
    <w:rsid w:val="00D77393"/>
    <w:rsid w:val="00D77A35"/>
    <w:rsid w:val="00D77EC8"/>
    <w:rsid w:val="00D80D56"/>
    <w:rsid w:val="00D81B3E"/>
    <w:rsid w:val="00D83B33"/>
    <w:rsid w:val="00D853E1"/>
    <w:rsid w:val="00D8550C"/>
    <w:rsid w:val="00D86027"/>
    <w:rsid w:val="00D86A9C"/>
    <w:rsid w:val="00D86F23"/>
    <w:rsid w:val="00D86F94"/>
    <w:rsid w:val="00D870EB"/>
    <w:rsid w:val="00D8784E"/>
    <w:rsid w:val="00D87FA7"/>
    <w:rsid w:val="00D90C38"/>
    <w:rsid w:val="00D90C70"/>
    <w:rsid w:val="00D90E49"/>
    <w:rsid w:val="00D930A1"/>
    <w:rsid w:val="00D93A6B"/>
    <w:rsid w:val="00D943F2"/>
    <w:rsid w:val="00D94B64"/>
    <w:rsid w:val="00D95261"/>
    <w:rsid w:val="00D96ADE"/>
    <w:rsid w:val="00DA0A10"/>
    <w:rsid w:val="00DA0CE2"/>
    <w:rsid w:val="00DA1B61"/>
    <w:rsid w:val="00DA1E22"/>
    <w:rsid w:val="00DA3507"/>
    <w:rsid w:val="00DA6193"/>
    <w:rsid w:val="00DA65AF"/>
    <w:rsid w:val="00DA724A"/>
    <w:rsid w:val="00DB3B85"/>
    <w:rsid w:val="00DB54A7"/>
    <w:rsid w:val="00DB566C"/>
    <w:rsid w:val="00DB5CA3"/>
    <w:rsid w:val="00DB6709"/>
    <w:rsid w:val="00DC36C7"/>
    <w:rsid w:val="00DC5B79"/>
    <w:rsid w:val="00DC691A"/>
    <w:rsid w:val="00DC6A10"/>
    <w:rsid w:val="00DC7F33"/>
    <w:rsid w:val="00DD0179"/>
    <w:rsid w:val="00DD02C6"/>
    <w:rsid w:val="00DD415D"/>
    <w:rsid w:val="00DE09EE"/>
    <w:rsid w:val="00DE118B"/>
    <w:rsid w:val="00DE301F"/>
    <w:rsid w:val="00DE329C"/>
    <w:rsid w:val="00DE3D31"/>
    <w:rsid w:val="00DE4D67"/>
    <w:rsid w:val="00DE5BFC"/>
    <w:rsid w:val="00DE657E"/>
    <w:rsid w:val="00DE7F9C"/>
    <w:rsid w:val="00DF0880"/>
    <w:rsid w:val="00DF0DA2"/>
    <w:rsid w:val="00DF1C73"/>
    <w:rsid w:val="00DF4603"/>
    <w:rsid w:val="00DF4704"/>
    <w:rsid w:val="00DF5184"/>
    <w:rsid w:val="00DF6A96"/>
    <w:rsid w:val="00DF7C2D"/>
    <w:rsid w:val="00E004DB"/>
    <w:rsid w:val="00E024AA"/>
    <w:rsid w:val="00E029F6"/>
    <w:rsid w:val="00E03C1D"/>
    <w:rsid w:val="00E050C7"/>
    <w:rsid w:val="00E072AB"/>
    <w:rsid w:val="00E138E1"/>
    <w:rsid w:val="00E15C77"/>
    <w:rsid w:val="00E15E2B"/>
    <w:rsid w:val="00E16AB3"/>
    <w:rsid w:val="00E17E80"/>
    <w:rsid w:val="00E20AB2"/>
    <w:rsid w:val="00E20AB3"/>
    <w:rsid w:val="00E2327A"/>
    <w:rsid w:val="00E23709"/>
    <w:rsid w:val="00E250F1"/>
    <w:rsid w:val="00E25766"/>
    <w:rsid w:val="00E26C2A"/>
    <w:rsid w:val="00E27A05"/>
    <w:rsid w:val="00E3111C"/>
    <w:rsid w:val="00E3550D"/>
    <w:rsid w:val="00E359FB"/>
    <w:rsid w:val="00E36C24"/>
    <w:rsid w:val="00E40666"/>
    <w:rsid w:val="00E446EF"/>
    <w:rsid w:val="00E447A2"/>
    <w:rsid w:val="00E4533C"/>
    <w:rsid w:val="00E46AAA"/>
    <w:rsid w:val="00E508B2"/>
    <w:rsid w:val="00E514DF"/>
    <w:rsid w:val="00E51EF4"/>
    <w:rsid w:val="00E522AC"/>
    <w:rsid w:val="00E5266C"/>
    <w:rsid w:val="00E52838"/>
    <w:rsid w:val="00E52F73"/>
    <w:rsid w:val="00E56631"/>
    <w:rsid w:val="00E60644"/>
    <w:rsid w:val="00E60D05"/>
    <w:rsid w:val="00E614E0"/>
    <w:rsid w:val="00E61EB6"/>
    <w:rsid w:val="00E64EEB"/>
    <w:rsid w:val="00E6546D"/>
    <w:rsid w:val="00E70C0C"/>
    <w:rsid w:val="00E7295B"/>
    <w:rsid w:val="00E73F7F"/>
    <w:rsid w:val="00E74194"/>
    <w:rsid w:val="00E75C58"/>
    <w:rsid w:val="00E76643"/>
    <w:rsid w:val="00E82C39"/>
    <w:rsid w:val="00E82F97"/>
    <w:rsid w:val="00E8322C"/>
    <w:rsid w:val="00E85409"/>
    <w:rsid w:val="00E86683"/>
    <w:rsid w:val="00E867F2"/>
    <w:rsid w:val="00E869C0"/>
    <w:rsid w:val="00E87466"/>
    <w:rsid w:val="00E91701"/>
    <w:rsid w:val="00E9186A"/>
    <w:rsid w:val="00E91DB4"/>
    <w:rsid w:val="00E92E48"/>
    <w:rsid w:val="00E93321"/>
    <w:rsid w:val="00E945D9"/>
    <w:rsid w:val="00E94618"/>
    <w:rsid w:val="00E94AD7"/>
    <w:rsid w:val="00E97469"/>
    <w:rsid w:val="00EA1060"/>
    <w:rsid w:val="00EA1B43"/>
    <w:rsid w:val="00EA3437"/>
    <w:rsid w:val="00EA36CD"/>
    <w:rsid w:val="00EA429F"/>
    <w:rsid w:val="00EA4F9E"/>
    <w:rsid w:val="00EA63CA"/>
    <w:rsid w:val="00EA6D3B"/>
    <w:rsid w:val="00EA734C"/>
    <w:rsid w:val="00EA764F"/>
    <w:rsid w:val="00EB00AD"/>
    <w:rsid w:val="00EB00D2"/>
    <w:rsid w:val="00EB12EE"/>
    <w:rsid w:val="00EB136C"/>
    <w:rsid w:val="00EB28B4"/>
    <w:rsid w:val="00EB2D68"/>
    <w:rsid w:val="00EB390D"/>
    <w:rsid w:val="00EB39AD"/>
    <w:rsid w:val="00EB480E"/>
    <w:rsid w:val="00EB4840"/>
    <w:rsid w:val="00EB4D0A"/>
    <w:rsid w:val="00EB5EC6"/>
    <w:rsid w:val="00EB689F"/>
    <w:rsid w:val="00EB73F4"/>
    <w:rsid w:val="00EB7FC9"/>
    <w:rsid w:val="00EC0E4D"/>
    <w:rsid w:val="00EC2550"/>
    <w:rsid w:val="00EC3346"/>
    <w:rsid w:val="00EC60B5"/>
    <w:rsid w:val="00EC7E1A"/>
    <w:rsid w:val="00ED27E8"/>
    <w:rsid w:val="00ED28E3"/>
    <w:rsid w:val="00ED3954"/>
    <w:rsid w:val="00ED7027"/>
    <w:rsid w:val="00ED7137"/>
    <w:rsid w:val="00EE05AC"/>
    <w:rsid w:val="00EE19FC"/>
    <w:rsid w:val="00EE39AD"/>
    <w:rsid w:val="00EE47A3"/>
    <w:rsid w:val="00EE5AA7"/>
    <w:rsid w:val="00EE633A"/>
    <w:rsid w:val="00EE71AE"/>
    <w:rsid w:val="00EE737F"/>
    <w:rsid w:val="00EE7BC5"/>
    <w:rsid w:val="00EE7F36"/>
    <w:rsid w:val="00EF00CB"/>
    <w:rsid w:val="00EF06EA"/>
    <w:rsid w:val="00EF09FA"/>
    <w:rsid w:val="00EF3A2C"/>
    <w:rsid w:val="00EF408A"/>
    <w:rsid w:val="00EF765B"/>
    <w:rsid w:val="00F00194"/>
    <w:rsid w:val="00F1002E"/>
    <w:rsid w:val="00F117AC"/>
    <w:rsid w:val="00F13FD8"/>
    <w:rsid w:val="00F1452D"/>
    <w:rsid w:val="00F14B86"/>
    <w:rsid w:val="00F1638E"/>
    <w:rsid w:val="00F17A8F"/>
    <w:rsid w:val="00F2035C"/>
    <w:rsid w:val="00F20FA2"/>
    <w:rsid w:val="00F21088"/>
    <w:rsid w:val="00F31247"/>
    <w:rsid w:val="00F312D8"/>
    <w:rsid w:val="00F31383"/>
    <w:rsid w:val="00F32461"/>
    <w:rsid w:val="00F327E7"/>
    <w:rsid w:val="00F33F95"/>
    <w:rsid w:val="00F34237"/>
    <w:rsid w:val="00F345E1"/>
    <w:rsid w:val="00F35042"/>
    <w:rsid w:val="00F35568"/>
    <w:rsid w:val="00F35746"/>
    <w:rsid w:val="00F35DC2"/>
    <w:rsid w:val="00F36CB8"/>
    <w:rsid w:val="00F37192"/>
    <w:rsid w:val="00F42322"/>
    <w:rsid w:val="00F447C7"/>
    <w:rsid w:val="00F44C82"/>
    <w:rsid w:val="00F4516E"/>
    <w:rsid w:val="00F459B4"/>
    <w:rsid w:val="00F46003"/>
    <w:rsid w:val="00F46E40"/>
    <w:rsid w:val="00F50298"/>
    <w:rsid w:val="00F5211B"/>
    <w:rsid w:val="00F52C3D"/>
    <w:rsid w:val="00F5351A"/>
    <w:rsid w:val="00F53FB0"/>
    <w:rsid w:val="00F554A9"/>
    <w:rsid w:val="00F5552C"/>
    <w:rsid w:val="00F55FA4"/>
    <w:rsid w:val="00F60AC9"/>
    <w:rsid w:val="00F6125D"/>
    <w:rsid w:val="00F6147D"/>
    <w:rsid w:val="00F6280F"/>
    <w:rsid w:val="00F62A83"/>
    <w:rsid w:val="00F65114"/>
    <w:rsid w:val="00F716FD"/>
    <w:rsid w:val="00F71AD0"/>
    <w:rsid w:val="00F72701"/>
    <w:rsid w:val="00F76746"/>
    <w:rsid w:val="00F77720"/>
    <w:rsid w:val="00F77ED3"/>
    <w:rsid w:val="00F80355"/>
    <w:rsid w:val="00F832ED"/>
    <w:rsid w:val="00F84557"/>
    <w:rsid w:val="00F852C6"/>
    <w:rsid w:val="00F8629F"/>
    <w:rsid w:val="00F864A1"/>
    <w:rsid w:val="00F86D83"/>
    <w:rsid w:val="00F870B8"/>
    <w:rsid w:val="00F87C43"/>
    <w:rsid w:val="00F909AD"/>
    <w:rsid w:val="00F94F23"/>
    <w:rsid w:val="00F97AFB"/>
    <w:rsid w:val="00FA0B40"/>
    <w:rsid w:val="00FA4FDE"/>
    <w:rsid w:val="00FA628C"/>
    <w:rsid w:val="00FA70F6"/>
    <w:rsid w:val="00FB0C81"/>
    <w:rsid w:val="00FB1CC5"/>
    <w:rsid w:val="00FB249F"/>
    <w:rsid w:val="00FB66C6"/>
    <w:rsid w:val="00FB7E2D"/>
    <w:rsid w:val="00FC20CD"/>
    <w:rsid w:val="00FC2200"/>
    <w:rsid w:val="00FC2540"/>
    <w:rsid w:val="00FC43DF"/>
    <w:rsid w:val="00FC58BA"/>
    <w:rsid w:val="00FC7AEB"/>
    <w:rsid w:val="00FC7FF9"/>
    <w:rsid w:val="00FD02B0"/>
    <w:rsid w:val="00FD1ADE"/>
    <w:rsid w:val="00FD463D"/>
    <w:rsid w:val="00FD48C2"/>
    <w:rsid w:val="00FD655A"/>
    <w:rsid w:val="00FD67B0"/>
    <w:rsid w:val="00FD76FE"/>
    <w:rsid w:val="00FE06CA"/>
    <w:rsid w:val="00FE1931"/>
    <w:rsid w:val="00FE3FB2"/>
    <w:rsid w:val="00FE48A9"/>
    <w:rsid w:val="00FE4BE2"/>
    <w:rsid w:val="00FE7BFA"/>
    <w:rsid w:val="00FF01BA"/>
    <w:rsid w:val="00FF0204"/>
    <w:rsid w:val="00FF2B19"/>
    <w:rsid w:val="00FF3448"/>
    <w:rsid w:val="00FF3995"/>
    <w:rsid w:val="00FF3AED"/>
    <w:rsid w:val="00FF59BB"/>
    <w:rsid w:val="00FF5A57"/>
    <w:rsid w:val="00FF7AFD"/>
    <w:rsid w:val="00FF7DC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E31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2"/>
      </w:numPr>
      <w:tabs>
        <w:tab w:val="clear" w:pos="272"/>
        <w:tab w:val="num" w:pos="0"/>
      </w:tabs>
      <w:spacing w:after="240"/>
      <w:ind w:left="14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Footnote text,Footnote Text1,Footnote Text2,-E Fußnotenzeichen,16 Point,Superscript 6 Point,number,Footnote reference number,Footnote symbol,note TESI,SUPERS,stylish,ftref,Footnote Reference Superscript,-E Fuﬂnotenzeichen,fr,BVI fn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222C40"/>
    <w:rPr>
      <w:sz w:val="22"/>
      <w:szCs w:val="22"/>
      <w:lang w:val="en-GB"/>
    </w:rPr>
  </w:style>
  <w:style w:type="paragraph" w:customStyle="1" w:styleId="lisa">
    <w:name w:val="lisa"/>
    <w:basedOn w:val="Normal"/>
    <w:rsid w:val="00222C40"/>
    <w:pPr>
      <w:widowControl w:val="0"/>
      <w:numPr>
        <w:ilvl w:val="1"/>
        <w:numId w:val="11"/>
      </w:numPr>
      <w:spacing w:after="240"/>
      <w:outlineLvl w:val="1"/>
    </w:pPr>
    <w:rPr>
      <w:b/>
      <w:szCs w:val="24"/>
    </w:rPr>
  </w:style>
  <w:style w:type="character" w:styleId="Hyperlink">
    <w:name w:val="Hyperlink"/>
    <w:basedOn w:val="DefaultParagraphFont"/>
    <w:uiPriority w:val="99"/>
    <w:unhideWhenUsed/>
    <w:rsid w:val="00222C40"/>
    <w:rPr>
      <w:color w:val="0000FF"/>
      <w:u w:val="single"/>
    </w:rPr>
  </w:style>
  <w:style w:type="paragraph" w:customStyle="1" w:styleId="IIntroduction">
    <w:name w:val="I. Introduction"/>
    <w:basedOn w:val="Normal"/>
    <w:rsid w:val="00222C40"/>
    <w:pPr>
      <w:numPr>
        <w:numId w:val="12"/>
      </w:numPr>
      <w:spacing w:before="240" w:after="240"/>
    </w:pPr>
    <w:rPr>
      <w:b/>
      <w:sz w:val="24"/>
      <w:szCs w:val="20"/>
    </w:rPr>
  </w:style>
  <w:style w:type="character" w:customStyle="1" w:styleId="FooterChar">
    <w:name w:val="Footer Char"/>
    <w:basedOn w:val="DefaultParagraphFont"/>
    <w:link w:val="Footer"/>
    <w:uiPriority w:val="99"/>
    <w:rsid w:val="00222C40"/>
    <w:rPr>
      <w:sz w:val="22"/>
      <w:szCs w:val="22"/>
      <w:lang w:val="en-GB"/>
    </w:rPr>
  </w:style>
  <w:style w:type="paragraph" w:styleId="ListParagraph">
    <w:name w:val="List Paragraph"/>
    <w:basedOn w:val="Normal"/>
    <w:uiPriority w:val="34"/>
    <w:qFormat/>
    <w:rsid w:val="00222C40"/>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948E8"/>
    <w:pPr>
      <w:spacing w:after="160" w:line="240" w:lineRule="exact"/>
    </w:pPr>
    <w:rPr>
      <w:sz w:val="20"/>
      <w:szCs w:val="20"/>
      <w:vertAlign w:val="superscript"/>
      <w:lang w:val="en-US"/>
    </w:rPr>
  </w:style>
  <w:style w:type="character" w:styleId="FollowedHyperlink">
    <w:name w:val="FollowedHyperlink"/>
    <w:basedOn w:val="DefaultParagraphFont"/>
    <w:uiPriority w:val="99"/>
    <w:semiHidden/>
    <w:unhideWhenUsed/>
    <w:rsid w:val="001D449C"/>
    <w:rPr>
      <w:color w:val="800080" w:themeColor="followedHyperlink"/>
      <w:u w:val="single"/>
    </w:rPr>
  </w:style>
  <w:style w:type="paragraph" w:styleId="Revision">
    <w:name w:val="Revision"/>
    <w:hidden/>
    <w:uiPriority w:val="99"/>
    <w:semiHidden/>
    <w:rsid w:val="00517D33"/>
    <w:rPr>
      <w:sz w:val="22"/>
      <w:szCs w:val="22"/>
      <w:lang w:val="en-GB"/>
    </w:rPr>
  </w:style>
  <w:style w:type="paragraph" w:styleId="EndnoteText">
    <w:name w:val="endnote text"/>
    <w:basedOn w:val="Normal"/>
    <w:link w:val="EndnoteTextChar"/>
    <w:uiPriority w:val="99"/>
    <w:semiHidden/>
    <w:unhideWhenUsed/>
    <w:rsid w:val="000B23BA"/>
    <w:rPr>
      <w:sz w:val="20"/>
      <w:szCs w:val="20"/>
    </w:rPr>
  </w:style>
  <w:style w:type="character" w:customStyle="1" w:styleId="EndnoteTextChar">
    <w:name w:val="Endnote Text Char"/>
    <w:basedOn w:val="DefaultParagraphFont"/>
    <w:link w:val="EndnoteText"/>
    <w:uiPriority w:val="99"/>
    <w:semiHidden/>
    <w:rsid w:val="000B23BA"/>
    <w:rPr>
      <w:lang w:val="en-GB"/>
    </w:rPr>
  </w:style>
  <w:style w:type="character" w:styleId="EndnoteReference">
    <w:name w:val="endnote reference"/>
    <w:basedOn w:val="DefaultParagraphFont"/>
    <w:uiPriority w:val="99"/>
    <w:semiHidden/>
    <w:unhideWhenUsed/>
    <w:rsid w:val="000B23BA"/>
    <w:rPr>
      <w:vertAlign w:val="superscript"/>
    </w:rPr>
  </w:style>
  <w:style w:type="character" w:customStyle="1" w:styleId="UnresolvedMention1">
    <w:name w:val="Unresolved Mention1"/>
    <w:basedOn w:val="DefaultParagraphFont"/>
    <w:uiPriority w:val="99"/>
    <w:semiHidden/>
    <w:unhideWhenUsed/>
    <w:rsid w:val="004142B2"/>
    <w:rPr>
      <w:color w:val="605E5C"/>
      <w:shd w:val="clear" w:color="auto" w:fill="E1DFDD"/>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uiPriority w:val="9"/>
    <w:locked/>
    <w:rsid w:val="00800ED0"/>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3014">
      <w:bodyDiv w:val="1"/>
      <w:marLeft w:val="0"/>
      <w:marRight w:val="0"/>
      <w:marTop w:val="0"/>
      <w:marBottom w:val="0"/>
      <w:divBdr>
        <w:top w:val="none" w:sz="0" w:space="0" w:color="auto"/>
        <w:left w:val="none" w:sz="0" w:space="0" w:color="auto"/>
        <w:bottom w:val="none" w:sz="0" w:space="0" w:color="auto"/>
        <w:right w:val="none" w:sz="0" w:space="0" w:color="auto"/>
      </w:divBdr>
    </w:div>
    <w:div w:id="60173979">
      <w:bodyDiv w:val="1"/>
      <w:marLeft w:val="0"/>
      <w:marRight w:val="0"/>
      <w:marTop w:val="0"/>
      <w:marBottom w:val="0"/>
      <w:divBdr>
        <w:top w:val="none" w:sz="0" w:space="0" w:color="auto"/>
        <w:left w:val="none" w:sz="0" w:space="0" w:color="auto"/>
        <w:bottom w:val="none" w:sz="0" w:space="0" w:color="auto"/>
        <w:right w:val="none" w:sz="0" w:space="0" w:color="auto"/>
      </w:divBdr>
    </w:div>
    <w:div w:id="74330113">
      <w:bodyDiv w:val="1"/>
      <w:marLeft w:val="0"/>
      <w:marRight w:val="0"/>
      <w:marTop w:val="0"/>
      <w:marBottom w:val="0"/>
      <w:divBdr>
        <w:top w:val="none" w:sz="0" w:space="0" w:color="auto"/>
        <w:left w:val="none" w:sz="0" w:space="0" w:color="auto"/>
        <w:bottom w:val="none" w:sz="0" w:space="0" w:color="auto"/>
        <w:right w:val="none" w:sz="0" w:space="0" w:color="auto"/>
      </w:divBdr>
    </w:div>
    <w:div w:id="176778727">
      <w:bodyDiv w:val="1"/>
      <w:marLeft w:val="0"/>
      <w:marRight w:val="0"/>
      <w:marTop w:val="0"/>
      <w:marBottom w:val="0"/>
      <w:divBdr>
        <w:top w:val="none" w:sz="0" w:space="0" w:color="auto"/>
        <w:left w:val="none" w:sz="0" w:space="0" w:color="auto"/>
        <w:bottom w:val="none" w:sz="0" w:space="0" w:color="auto"/>
        <w:right w:val="none" w:sz="0" w:space="0" w:color="auto"/>
      </w:divBdr>
    </w:div>
    <w:div w:id="231353475">
      <w:bodyDiv w:val="1"/>
      <w:marLeft w:val="0"/>
      <w:marRight w:val="0"/>
      <w:marTop w:val="0"/>
      <w:marBottom w:val="0"/>
      <w:divBdr>
        <w:top w:val="none" w:sz="0" w:space="0" w:color="auto"/>
        <w:left w:val="none" w:sz="0" w:space="0" w:color="auto"/>
        <w:bottom w:val="none" w:sz="0" w:space="0" w:color="auto"/>
        <w:right w:val="none" w:sz="0" w:space="0" w:color="auto"/>
      </w:divBdr>
    </w:div>
    <w:div w:id="264190176">
      <w:bodyDiv w:val="1"/>
      <w:marLeft w:val="0"/>
      <w:marRight w:val="0"/>
      <w:marTop w:val="0"/>
      <w:marBottom w:val="0"/>
      <w:divBdr>
        <w:top w:val="none" w:sz="0" w:space="0" w:color="auto"/>
        <w:left w:val="none" w:sz="0" w:space="0" w:color="auto"/>
        <w:bottom w:val="none" w:sz="0" w:space="0" w:color="auto"/>
        <w:right w:val="none" w:sz="0" w:space="0" w:color="auto"/>
      </w:divBdr>
    </w:div>
    <w:div w:id="268897173">
      <w:bodyDiv w:val="1"/>
      <w:marLeft w:val="0"/>
      <w:marRight w:val="0"/>
      <w:marTop w:val="0"/>
      <w:marBottom w:val="0"/>
      <w:divBdr>
        <w:top w:val="none" w:sz="0" w:space="0" w:color="auto"/>
        <w:left w:val="none" w:sz="0" w:space="0" w:color="auto"/>
        <w:bottom w:val="none" w:sz="0" w:space="0" w:color="auto"/>
        <w:right w:val="none" w:sz="0" w:space="0" w:color="auto"/>
      </w:divBdr>
    </w:div>
    <w:div w:id="280041426">
      <w:bodyDiv w:val="1"/>
      <w:marLeft w:val="0"/>
      <w:marRight w:val="0"/>
      <w:marTop w:val="0"/>
      <w:marBottom w:val="0"/>
      <w:divBdr>
        <w:top w:val="none" w:sz="0" w:space="0" w:color="auto"/>
        <w:left w:val="none" w:sz="0" w:space="0" w:color="auto"/>
        <w:bottom w:val="none" w:sz="0" w:space="0" w:color="auto"/>
        <w:right w:val="none" w:sz="0" w:space="0" w:color="auto"/>
      </w:divBdr>
    </w:div>
    <w:div w:id="402261276">
      <w:bodyDiv w:val="1"/>
      <w:marLeft w:val="0"/>
      <w:marRight w:val="0"/>
      <w:marTop w:val="0"/>
      <w:marBottom w:val="0"/>
      <w:divBdr>
        <w:top w:val="none" w:sz="0" w:space="0" w:color="auto"/>
        <w:left w:val="none" w:sz="0" w:space="0" w:color="auto"/>
        <w:bottom w:val="none" w:sz="0" w:space="0" w:color="auto"/>
        <w:right w:val="none" w:sz="0" w:space="0" w:color="auto"/>
      </w:divBdr>
    </w:div>
    <w:div w:id="402726967">
      <w:bodyDiv w:val="1"/>
      <w:marLeft w:val="0"/>
      <w:marRight w:val="0"/>
      <w:marTop w:val="0"/>
      <w:marBottom w:val="0"/>
      <w:divBdr>
        <w:top w:val="none" w:sz="0" w:space="0" w:color="auto"/>
        <w:left w:val="none" w:sz="0" w:space="0" w:color="auto"/>
        <w:bottom w:val="none" w:sz="0" w:space="0" w:color="auto"/>
        <w:right w:val="none" w:sz="0" w:space="0" w:color="auto"/>
      </w:divBdr>
    </w:div>
    <w:div w:id="414203608">
      <w:bodyDiv w:val="1"/>
      <w:marLeft w:val="0"/>
      <w:marRight w:val="0"/>
      <w:marTop w:val="0"/>
      <w:marBottom w:val="0"/>
      <w:divBdr>
        <w:top w:val="none" w:sz="0" w:space="0" w:color="auto"/>
        <w:left w:val="none" w:sz="0" w:space="0" w:color="auto"/>
        <w:bottom w:val="none" w:sz="0" w:space="0" w:color="auto"/>
        <w:right w:val="none" w:sz="0" w:space="0" w:color="auto"/>
      </w:divBdr>
    </w:div>
    <w:div w:id="529882323">
      <w:bodyDiv w:val="1"/>
      <w:marLeft w:val="0"/>
      <w:marRight w:val="0"/>
      <w:marTop w:val="0"/>
      <w:marBottom w:val="0"/>
      <w:divBdr>
        <w:top w:val="none" w:sz="0" w:space="0" w:color="auto"/>
        <w:left w:val="none" w:sz="0" w:space="0" w:color="auto"/>
        <w:bottom w:val="none" w:sz="0" w:space="0" w:color="auto"/>
        <w:right w:val="none" w:sz="0" w:space="0" w:color="auto"/>
      </w:divBdr>
    </w:div>
    <w:div w:id="536818277">
      <w:bodyDiv w:val="1"/>
      <w:marLeft w:val="0"/>
      <w:marRight w:val="0"/>
      <w:marTop w:val="0"/>
      <w:marBottom w:val="0"/>
      <w:divBdr>
        <w:top w:val="none" w:sz="0" w:space="0" w:color="auto"/>
        <w:left w:val="none" w:sz="0" w:space="0" w:color="auto"/>
        <w:bottom w:val="none" w:sz="0" w:space="0" w:color="auto"/>
        <w:right w:val="none" w:sz="0" w:space="0" w:color="auto"/>
      </w:divBdr>
    </w:div>
    <w:div w:id="557010837">
      <w:bodyDiv w:val="1"/>
      <w:marLeft w:val="0"/>
      <w:marRight w:val="0"/>
      <w:marTop w:val="0"/>
      <w:marBottom w:val="0"/>
      <w:divBdr>
        <w:top w:val="none" w:sz="0" w:space="0" w:color="auto"/>
        <w:left w:val="none" w:sz="0" w:space="0" w:color="auto"/>
        <w:bottom w:val="none" w:sz="0" w:space="0" w:color="auto"/>
        <w:right w:val="none" w:sz="0" w:space="0" w:color="auto"/>
      </w:divBdr>
    </w:div>
    <w:div w:id="641814222">
      <w:bodyDiv w:val="1"/>
      <w:marLeft w:val="0"/>
      <w:marRight w:val="0"/>
      <w:marTop w:val="0"/>
      <w:marBottom w:val="0"/>
      <w:divBdr>
        <w:top w:val="none" w:sz="0" w:space="0" w:color="auto"/>
        <w:left w:val="none" w:sz="0" w:space="0" w:color="auto"/>
        <w:bottom w:val="none" w:sz="0" w:space="0" w:color="auto"/>
        <w:right w:val="none" w:sz="0" w:space="0" w:color="auto"/>
      </w:divBdr>
    </w:div>
    <w:div w:id="659697970">
      <w:bodyDiv w:val="1"/>
      <w:marLeft w:val="0"/>
      <w:marRight w:val="0"/>
      <w:marTop w:val="0"/>
      <w:marBottom w:val="0"/>
      <w:divBdr>
        <w:top w:val="none" w:sz="0" w:space="0" w:color="auto"/>
        <w:left w:val="none" w:sz="0" w:space="0" w:color="auto"/>
        <w:bottom w:val="none" w:sz="0" w:space="0" w:color="auto"/>
        <w:right w:val="none" w:sz="0" w:space="0" w:color="auto"/>
      </w:divBdr>
    </w:div>
    <w:div w:id="671563049">
      <w:bodyDiv w:val="1"/>
      <w:marLeft w:val="0"/>
      <w:marRight w:val="0"/>
      <w:marTop w:val="0"/>
      <w:marBottom w:val="0"/>
      <w:divBdr>
        <w:top w:val="none" w:sz="0" w:space="0" w:color="auto"/>
        <w:left w:val="none" w:sz="0" w:space="0" w:color="auto"/>
        <w:bottom w:val="none" w:sz="0" w:space="0" w:color="auto"/>
        <w:right w:val="none" w:sz="0" w:space="0" w:color="auto"/>
      </w:divBdr>
    </w:div>
    <w:div w:id="694237714">
      <w:bodyDiv w:val="1"/>
      <w:marLeft w:val="0"/>
      <w:marRight w:val="0"/>
      <w:marTop w:val="0"/>
      <w:marBottom w:val="0"/>
      <w:divBdr>
        <w:top w:val="none" w:sz="0" w:space="0" w:color="auto"/>
        <w:left w:val="none" w:sz="0" w:space="0" w:color="auto"/>
        <w:bottom w:val="none" w:sz="0" w:space="0" w:color="auto"/>
        <w:right w:val="none" w:sz="0" w:space="0" w:color="auto"/>
      </w:divBdr>
    </w:div>
    <w:div w:id="701176185">
      <w:bodyDiv w:val="1"/>
      <w:marLeft w:val="0"/>
      <w:marRight w:val="0"/>
      <w:marTop w:val="0"/>
      <w:marBottom w:val="0"/>
      <w:divBdr>
        <w:top w:val="none" w:sz="0" w:space="0" w:color="auto"/>
        <w:left w:val="none" w:sz="0" w:space="0" w:color="auto"/>
        <w:bottom w:val="none" w:sz="0" w:space="0" w:color="auto"/>
        <w:right w:val="none" w:sz="0" w:space="0" w:color="auto"/>
      </w:divBdr>
    </w:div>
    <w:div w:id="775564769">
      <w:bodyDiv w:val="1"/>
      <w:marLeft w:val="0"/>
      <w:marRight w:val="0"/>
      <w:marTop w:val="0"/>
      <w:marBottom w:val="0"/>
      <w:divBdr>
        <w:top w:val="none" w:sz="0" w:space="0" w:color="auto"/>
        <w:left w:val="none" w:sz="0" w:space="0" w:color="auto"/>
        <w:bottom w:val="none" w:sz="0" w:space="0" w:color="auto"/>
        <w:right w:val="none" w:sz="0" w:space="0" w:color="auto"/>
      </w:divBdr>
    </w:div>
    <w:div w:id="795216611">
      <w:bodyDiv w:val="1"/>
      <w:marLeft w:val="0"/>
      <w:marRight w:val="0"/>
      <w:marTop w:val="0"/>
      <w:marBottom w:val="0"/>
      <w:divBdr>
        <w:top w:val="none" w:sz="0" w:space="0" w:color="auto"/>
        <w:left w:val="none" w:sz="0" w:space="0" w:color="auto"/>
        <w:bottom w:val="none" w:sz="0" w:space="0" w:color="auto"/>
        <w:right w:val="none" w:sz="0" w:space="0" w:color="auto"/>
      </w:divBdr>
    </w:div>
    <w:div w:id="805586963">
      <w:bodyDiv w:val="1"/>
      <w:marLeft w:val="0"/>
      <w:marRight w:val="0"/>
      <w:marTop w:val="0"/>
      <w:marBottom w:val="0"/>
      <w:divBdr>
        <w:top w:val="none" w:sz="0" w:space="0" w:color="auto"/>
        <w:left w:val="none" w:sz="0" w:space="0" w:color="auto"/>
        <w:bottom w:val="none" w:sz="0" w:space="0" w:color="auto"/>
        <w:right w:val="none" w:sz="0" w:space="0" w:color="auto"/>
      </w:divBdr>
    </w:div>
    <w:div w:id="819152910">
      <w:bodyDiv w:val="1"/>
      <w:marLeft w:val="0"/>
      <w:marRight w:val="0"/>
      <w:marTop w:val="0"/>
      <w:marBottom w:val="0"/>
      <w:divBdr>
        <w:top w:val="none" w:sz="0" w:space="0" w:color="auto"/>
        <w:left w:val="none" w:sz="0" w:space="0" w:color="auto"/>
        <w:bottom w:val="none" w:sz="0" w:space="0" w:color="auto"/>
        <w:right w:val="none" w:sz="0" w:space="0" w:color="auto"/>
      </w:divBdr>
    </w:div>
    <w:div w:id="849026951">
      <w:bodyDiv w:val="1"/>
      <w:marLeft w:val="0"/>
      <w:marRight w:val="0"/>
      <w:marTop w:val="0"/>
      <w:marBottom w:val="0"/>
      <w:divBdr>
        <w:top w:val="none" w:sz="0" w:space="0" w:color="auto"/>
        <w:left w:val="none" w:sz="0" w:space="0" w:color="auto"/>
        <w:bottom w:val="none" w:sz="0" w:space="0" w:color="auto"/>
        <w:right w:val="none" w:sz="0" w:space="0" w:color="auto"/>
      </w:divBdr>
    </w:div>
    <w:div w:id="934362695">
      <w:bodyDiv w:val="1"/>
      <w:marLeft w:val="0"/>
      <w:marRight w:val="0"/>
      <w:marTop w:val="0"/>
      <w:marBottom w:val="0"/>
      <w:divBdr>
        <w:top w:val="none" w:sz="0" w:space="0" w:color="auto"/>
        <w:left w:val="none" w:sz="0" w:space="0" w:color="auto"/>
        <w:bottom w:val="none" w:sz="0" w:space="0" w:color="auto"/>
        <w:right w:val="none" w:sz="0" w:space="0" w:color="auto"/>
      </w:divBdr>
    </w:div>
    <w:div w:id="1034379264">
      <w:bodyDiv w:val="1"/>
      <w:marLeft w:val="0"/>
      <w:marRight w:val="0"/>
      <w:marTop w:val="0"/>
      <w:marBottom w:val="0"/>
      <w:divBdr>
        <w:top w:val="none" w:sz="0" w:space="0" w:color="auto"/>
        <w:left w:val="none" w:sz="0" w:space="0" w:color="auto"/>
        <w:bottom w:val="none" w:sz="0" w:space="0" w:color="auto"/>
        <w:right w:val="none" w:sz="0" w:space="0" w:color="auto"/>
      </w:divBdr>
    </w:div>
    <w:div w:id="1094010547">
      <w:bodyDiv w:val="1"/>
      <w:marLeft w:val="0"/>
      <w:marRight w:val="0"/>
      <w:marTop w:val="0"/>
      <w:marBottom w:val="0"/>
      <w:divBdr>
        <w:top w:val="none" w:sz="0" w:space="0" w:color="auto"/>
        <w:left w:val="none" w:sz="0" w:space="0" w:color="auto"/>
        <w:bottom w:val="none" w:sz="0" w:space="0" w:color="auto"/>
        <w:right w:val="none" w:sz="0" w:space="0" w:color="auto"/>
      </w:divBdr>
    </w:div>
    <w:div w:id="1195388266">
      <w:bodyDiv w:val="1"/>
      <w:marLeft w:val="0"/>
      <w:marRight w:val="0"/>
      <w:marTop w:val="0"/>
      <w:marBottom w:val="0"/>
      <w:divBdr>
        <w:top w:val="none" w:sz="0" w:space="0" w:color="auto"/>
        <w:left w:val="none" w:sz="0" w:space="0" w:color="auto"/>
        <w:bottom w:val="none" w:sz="0" w:space="0" w:color="auto"/>
        <w:right w:val="none" w:sz="0" w:space="0" w:color="auto"/>
      </w:divBdr>
    </w:div>
    <w:div w:id="1260915044">
      <w:bodyDiv w:val="1"/>
      <w:marLeft w:val="0"/>
      <w:marRight w:val="0"/>
      <w:marTop w:val="0"/>
      <w:marBottom w:val="0"/>
      <w:divBdr>
        <w:top w:val="none" w:sz="0" w:space="0" w:color="auto"/>
        <w:left w:val="none" w:sz="0" w:space="0" w:color="auto"/>
        <w:bottom w:val="none" w:sz="0" w:space="0" w:color="auto"/>
        <w:right w:val="none" w:sz="0" w:space="0" w:color="auto"/>
      </w:divBdr>
    </w:div>
    <w:div w:id="1403724087">
      <w:bodyDiv w:val="1"/>
      <w:marLeft w:val="0"/>
      <w:marRight w:val="0"/>
      <w:marTop w:val="0"/>
      <w:marBottom w:val="0"/>
      <w:divBdr>
        <w:top w:val="none" w:sz="0" w:space="0" w:color="auto"/>
        <w:left w:val="none" w:sz="0" w:space="0" w:color="auto"/>
        <w:bottom w:val="none" w:sz="0" w:space="0" w:color="auto"/>
        <w:right w:val="none" w:sz="0" w:space="0" w:color="auto"/>
      </w:divBdr>
    </w:div>
    <w:div w:id="1408265818">
      <w:bodyDiv w:val="1"/>
      <w:marLeft w:val="0"/>
      <w:marRight w:val="0"/>
      <w:marTop w:val="0"/>
      <w:marBottom w:val="0"/>
      <w:divBdr>
        <w:top w:val="none" w:sz="0" w:space="0" w:color="auto"/>
        <w:left w:val="none" w:sz="0" w:space="0" w:color="auto"/>
        <w:bottom w:val="none" w:sz="0" w:space="0" w:color="auto"/>
        <w:right w:val="none" w:sz="0" w:space="0" w:color="auto"/>
      </w:divBdr>
    </w:div>
    <w:div w:id="1578131412">
      <w:bodyDiv w:val="1"/>
      <w:marLeft w:val="0"/>
      <w:marRight w:val="0"/>
      <w:marTop w:val="0"/>
      <w:marBottom w:val="0"/>
      <w:divBdr>
        <w:top w:val="none" w:sz="0" w:space="0" w:color="auto"/>
        <w:left w:val="none" w:sz="0" w:space="0" w:color="auto"/>
        <w:bottom w:val="none" w:sz="0" w:space="0" w:color="auto"/>
        <w:right w:val="none" w:sz="0" w:space="0" w:color="auto"/>
      </w:divBdr>
    </w:div>
    <w:div w:id="1583955422">
      <w:bodyDiv w:val="1"/>
      <w:marLeft w:val="0"/>
      <w:marRight w:val="0"/>
      <w:marTop w:val="0"/>
      <w:marBottom w:val="0"/>
      <w:divBdr>
        <w:top w:val="none" w:sz="0" w:space="0" w:color="auto"/>
        <w:left w:val="none" w:sz="0" w:space="0" w:color="auto"/>
        <w:bottom w:val="none" w:sz="0" w:space="0" w:color="auto"/>
        <w:right w:val="none" w:sz="0" w:space="0" w:color="auto"/>
      </w:divBdr>
    </w:div>
    <w:div w:id="1597517645">
      <w:bodyDiv w:val="1"/>
      <w:marLeft w:val="0"/>
      <w:marRight w:val="0"/>
      <w:marTop w:val="0"/>
      <w:marBottom w:val="0"/>
      <w:divBdr>
        <w:top w:val="none" w:sz="0" w:space="0" w:color="auto"/>
        <w:left w:val="none" w:sz="0" w:space="0" w:color="auto"/>
        <w:bottom w:val="none" w:sz="0" w:space="0" w:color="auto"/>
        <w:right w:val="none" w:sz="0" w:space="0" w:color="auto"/>
      </w:divBdr>
    </w:div>
    <w:div w:id="1729186658">
      <w:bodyDiv w:val="1"/>
      <w:marLeft w:val="0"/>
      <w:marRight w:val="0"/>
      <w:marTop w:val="0"/>
      <w:marBottom w:val="0"/>
      <w:divBdr>
        <w:top w:val="none" w:sz="0" w:space="0" w:color="auto"/>
        <w:left w:val="none" w:sz="0" w:space="0" w:color="auto"/>
        <w:bottom w:val="none" w:sz="0" w:space="0" w:color="auto"/>
        <w:right w:val="none" w:sz="0" w:space="0" w:color="auto"/>
      </w:divBdr>
    </w:div>
    <w:div w:id="1766027279">
      <w:bodyDiv w:val="1"/>
      <w:marLeft w:val="0"/>
      <w:marRight w:val="0"/>
      <w:marTop w:val="0"/>
      <w:marBottom w:val="0"/>
      <w:divBdr>
        <w:top w:val="none" w:sz="0" w:space="0" w:color="auto"/>
        <w:left w:val="none" w:sz="0" w:space="0" w:color="auto"/>
        <w:bottom w:val="none" w:sz="0" w:space="0" w:color="auto"/>
        <w:right w:val="none" w:sz="0" w:space="0" w:color="auto"/>
      </w:divBdr>
    </w:div>
    <w:div w:id="1810978213">
      <w:bodyDiv w:val="1"/>
      <w:marLeft w:val="0"/>
      <w:marRight w:val="0"/>
      <w:marTop w:val="0"/>
      <w:marBottom w:val="0"/>
      <w:divBdr>
        <w:top w:val="none" w:sz="0" w:space="0" w:color="auto"/>
        <w:left w:val="none" w:sz="0" w:space="0" w:color="auto"/>
        <w:bottom w:val="none" w:sz="0" w:space="0" w:color="auto"/>
        <w:right w:val="none" w:sz="0" w:space="0" w:color="auto"/>
      </w:divBdr>
    </w:div>
    <w:div w:id="185310435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9565524">
      <w:bodyDiv w:val="1"/>
      <w:marLeft w:val="0"/>
      <w:marRight w:val="0"/>
      <w:marTop w:val="0"/>
      <w:marBottom w:val="0"/>
      <w:divBdr>
        <w:top w:val="none" w:sz="0" w:space="0" w:color="auto"/>
        <w:left w:val="none" w:sz="0" w:space="0" w:color="auto"/>
        <w:bottom w:val="none" w:sz="0" w:space="0" w:color="auto"/>
        <w:right w:val="none" w:sz="0" w:space="0" w:color="auto"/>
      </w:divBdr>
    </w:div>
    <w:div w:id="1994262278">
      <w:bodyDiv w:val="1"/>
      <w:marLeft w:val="0"/>
      <w:marRight w:val="0"/>
      <w:marTop w:val="0"/>
      <w:marBottom w:val="0"/>
      <w:divBdr>
        <w:top w:val="none" w:sz="0" w:space="0" w:color="auto"/>
        <w:left w:val="none" w:sz="0" w:space="0" w:color="auto"/>
        <w:bottom w:val="none" w:sz="0" w:space="0" w:color="auto"/>
        <w:right w:val="none" w:sz="0" w:space="0" w:color="auto"/>
      </w:divBdr>
    </w:div>
    <w:div w:id="2026664148">
      <w:bodyDiv w:val="1"/>
      <w:marLeft w:val="0"/>
      <w:marRight w:val="0"/>
      <w:marTop w:val="0"/>
      <w:marBottom w:val="0"/>
      <w:divBdr>
        <w:top w:val="none" w:sz="0" w:space="0" w:color="auto"/>
        <w:left w:val="none" w:sz="0" w:space="0" w:color="auto"/>
        <w:bottom w:val="none" w:sz="0" w:space="0" w:color="auto"/>
        <w:right w:val="none" w:sz="0" w:space="0" w:color="auto"/>
      </w:divBdr>
    </w:div>
    <w:div w:id="2062287133">
      <w:bodyDiv w:val="1"/>
      <w:marLeft w:val="0"/>
      <w:marRight w:val="0"/>
      <w:marTop w:val="0"/>
      <w:marBottom w:val="0"/>
      <w:divBdr>
        <w:top w:val="none" w:sz="0" w:space="0" w:color="auto"/>
        <w:left w:val="none" w:sz="0" w:space="0" w:color="auto"/>
        <w:bottom w:val="none" w:sz="0" w:space="0" w:color="auto"/>
        <w:right w:val="none" w:sz="0" w:space="0" w:color="auto"/>
      </w:divBdr>
    </w:div>
    <w:div w:id="2104909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5.xml"/><Relationship Id="rId34"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7.xm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9.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eader" Target="header8.xml"/><Relationship Id="rId30" Type="http://schemas.openxmlformats.org/officeDocument/2006/relationships/footer" Target="footer10.xml"/><Relationship Id="rId35" Type="http://schemas.openxmlformats.org/officeDocument/2006/relationships/customXml" Target="../customXml/item4.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www.multilateralfund.org/pcrindividual/search.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B22C29E0568B44E856DBE49F036901D" ma:contentTypeVersion="5" ma:contentTypeDescription="Create a new document." ma:contentTypeScope="" ma:versionID="afb0d900b2969787bf53e7cc9e01813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UNEP/OzL.Pro/ExCom/91/19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B4C45092-77DF-D64C-91AD-E9C21F9BFA6E}"/>
</file>

<file path=customXml/itemProps2.xml><?xml version="1.0" encoding="utf-8"?>
<ds:datastoreItem xmlns:ds="http://schemas.openxmlformats.org/officeDocument/2006/customXml" ds:itemID="{D6DAD330-6534-4353-9AE0-C97DC2572290}"/>
</file>

<file path=customXml/itemProps3.xml><?xml version="1.0" encoding="utf-8"?>
<ds:datastoreItem xmlns:ds="http://schemas.openxmlformats.org/officeDocument/2006/customXml" ds:itemID="{5BC792C6-D48C-4564-8FBE-8AE06097BD6E}"/>
</file>

<file path=customXml/itemProps4.xml><?xml version="1.0" encoding="utf-8"?>
<ds:datastoreItem xmlns:ds="http://schemas.openxmlformats.org/officeDocument/2006/customXml" ds:itemID="{6ECD62EF-6EA3-413E-B1DA-199981B9F0A3}"/>
</file>

<file path=docProps/app.xml><?xml version="1.0" encoding="utf-8"?>
<Properties xmlns="http://schemas.openxmlformats.org/officeDocument/2006/extended-properties" xmlns:vt="http://schemas.openxmlformats.org/officeDocument/2006/docPropsVTypes">
  <Template>normal</Template>
  <TotalTime>0</TotalTime>
  <Pages>17</Pages>
  <Words>4855</Words>
  <Characters>27675</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Rapport global d’achèvement de projets de 2022</vt:lpstr>
    </vt:vector>
  </TitlesOfParts>
  <Company/>
  <LinksUpToDate>false</LinksUpToDate>
  <CharactersWithSpaces>32466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global d’achèvement de projets de 2022                                                                                                                    .</dc:title>
  <dc:subject/>
  <dc:creator/>
  <cp:keywords/>
  <dc:description/>
  <cp:lastModifiedBy/>
  <cp:revision>1</cp:revision>
  <dcterms:created xsi:type="dcterms:W3CDTF">2022-11-11T07:58:00Z</dcterms:created>
  <dcterms:modified xsi:type="dcterms:W3CDTF">2022-11-24T19:09:00Z</dcterms:modified>
  <cp:contentType>Document</cp:contentType>
  <cp:version>2</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ed1629190c85f35ddd52cd28aea3c087eb79396d35bf943a6dfc2dd2bccd2a2b</vt:lpwstr>
  </property>
  <property fmtid="{D5CDD505-2E9C-101B-9397-08002B2CF9AE}" pid="3" name="Document number">
    <vt:lpwstr> UNEP/OzL.Pro/ExCom/91/19</vt:lpwstr>
  </property>
  <property fmtid="{D5CDD505-2E9C-101B-9397-08002B2CF9AE}" pid="4" name="Recorded date">
    <vt:lpwstr>11/14/2022</vt:lpwstr>
  </property>
  <property fmtid="{D5CDD505-2E9C-101B-9397-08002B2CF9AE}" pid="5" name="ContentTypeId">
    <vt:lpwstr>0x0101000B22C29E0568B44E856DBE49F036901D</vt:lpwstr>
  </property>
</Properties>
</file>