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96" w:type="pct"/>
        <w:tblLook w:val="0000" w:firstRow="0" w:lastRow="0" w:firstColumn="0" w:lastColumn="0" w:noHBand="0" w:noVBand="0"/>
      </w:tblPr>
      <w:tblGrid>
        <w:gridCol w:w="1923"/>
        <w:gridCol w:w="4198"/>
        <w:gridCol w:w="3419"/>
      </w:tblGrid>
      <w:tr w:rsidR="00C15867" w:rsidRPr="009B0D30" w14:paraId="46AF1B56" w14:textId="77777777" w:rsidTr="00940645">
        <w:trPr>
          <w:trHeight w:val="720"/>
        </w:trPr>
        <w:tc>
          <w:tcPr>
            <w:tcW w:w="3208" w:type="pct"/>
            <w:gridSpan w:val="2"/>
            <w:tcBorders>
              <w:bottom w:val="single" w:sz="18" w:space="0" w:color="auto"/>
            </w:tcBorders>
          </w:tcPr>
          <w:p w14:paraId="2EAC913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1792" w:type="pct"/>
            <w:tcBorders>
              <w:bottom w:val="single" w:sz="18" w:space="0" w:color="auto"/>
            </w:tcBorders>
          </w:tcPr>
          <w:p w14:paraId="2D4B8EB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02036EA2" w14:textId="77777777" w:rsidTr="009406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08" w:type="pct"/>
            <w:tcBorders>
              <w:top w:val="nil"/>
              <w:left w:val="nil"/>
              <w:bottom w:val="single" w:sz="36" w:space="0" w:color="auto"/>
              <w:right w:val="nil"/>
            </w:tcBorders>
          </w:tcPr>
          <w:p w14:paraId="46B87AB3"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460D9BD8" wp14:editId="2E96EFE1">
                      <wp:simplePos x="0" y="0"/>
                      <wp:positionH relativeFrom="column">
                        <wp:posOffset>-1905</wp:posOffset>
                      </wp:positionH>
                      <wp:positionV relativeFrom="paragraph">
                        <wp:posOffset>33655</wp:posOffset>
                      </wp:positionV>
                      <wp:extent cx="822325" cy="1536015"/>
                      <wp:effectExtent l="0" t="0" r="0" b="7620"/>
                      <wp:wrapNone/>
                      <wp:docPr id="1" name="Group 1"/>
                      <wp:cNvGraphicFramePr/>
                      <a:graphic xmlns:a="http://schemas.openxmlformats.org/drawingml/2006/main">
                        <a:graphicData uri="http://schemas.microsoft.com/office/word/2010/wordprocessingGroup">
                          <wpg:wgp>
                            <wpg:cNvGrpSpPr/>
                            <wpg:grpSpPr>
                              <a:xfrm>
                                <a:off x="0" y="0"/>
                                <a:ext cx="822325" cy="1536015"/>
                                <a:chOff x="0" y="0"/>
                                <a:chExt cx="822325" cy="153601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49" y="749301"/>
                                  <a:ext cx="777875" cy="78671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E656628" id="Group 1" o:spid="_x0000_s1026" style="position:absolute;margin-left:-.15pt;margin-top:2.65pt;width:64.75pt;height:120.95pt;z-index:251660288;mso-width-relative:margin;mso-height-relative:margin" coordsize="8223,15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493;width:7779;height:7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2200" w:type="pct"/>
            <w:tcBorders>
              <w:top w:val="nil"/>
              <w:left w:val="nil"/>
              <w:bottom w:val="single" w:sz="36" w:space="0" w:color="auto"/>
              <w:right w:val="nil"/>
            </w:tcBorders>
          </w:tcPr>
          <w:p w14:paraId="44C287D7" w14:textId="77777777" w:rsidR="00940645" w:rsidRDefault="0094064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E47F14E" w14:textId="7C041C6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190113BB" w14:textId="77777777" w:rsidR="00C15867" w:rsidRPr="00247EA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Pr>
                <w:rFonts w:ascii="Univers" w:hAnsi="Univers"/>
                <w:b/>
                <w:sz w:val="32"/>
                <w:szCs w:val="32"/>
              </w:rPr>
              <w:t>Naciones Unidas</w:t>
            </w:r>
          </w:p>
          <w:p w14:paraId="595EB0F8" w14:textId="77777777" w:rsidR="00C15867" w:rsidRPr="009B0D30" w:rsidRDefault="00C15867" w:rsidP="00D351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20B7F13D" w14:textId="77777777" w:rsidR="00C15867" w:rsidRPr="009B0D30" w:rsidRDefault="00C15867" w:rsidP="009C59F7">
            <w:pPr>
              <w:spacing w:before="720"/>
              <w:ind w:left="158"/>
            </w:pPr>
          </w:p>
        </w:tc>
        <w:tc>
          <w:tcPr>
            <w:tcW w:w="1792" w:type="pct"/>
            <w:tcBorders>
              <w:top w:val="nil"/>
              <w:left w:val="nil"/>
              <w:bottom w:val="single" w:sz="36" w:space="0" w:color="auto"/>
              <w:right w:val="nil"/>
            </w:tcBorders>
          </w:tcPr>
          <w:p w14:paraId="4BAE6E27" w14:textId="77777777" w:rsidR="00C15867" w:rsidRPr="009B0D30" w:rsidRDefault="00C15867" w:rsidP="009C59F7">
            <w:r>
              <w:t>Distr.</w:t>
            </w:r>
          </w:p>
          <w:p w14:paraId="7DC4A275" w14:textId="77777777" w:rsidR="00923540" w:rsidRPr="009B0D30" w:rsidRDefault="00923540" w:rsidP="00923540">
            <w:r>
              <w:t>GENERAL</w:t>
            </w:r>
          </w:p>
          <w:p w14:paraId="7B996FF7" w14:textId="77777777" w:rsidR="00C15867" w:rsidRPr="009B0D30" w:rsidRDefault="00C15867" w:rsidP="009C59F7"/>
          <w:p w14:paraId="48695489" w14:textId="77777777" w:rsidR="00C15867" w:rsidRPr="009B0D30" w:rsidRDefault="00C15867" w:rsidP="009C59F7"/>
          <w:p w14:paraId="53190ABC" w14:textId="679BA2B9" w:rsidR="00D351E5" w:rsidRPr="009B0D30" w:rsidRDefault="00D351E5" w:rsidP="00D351E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/94/32</w:t>
            </w:r>
            <w:r>
              <w:fldChar w:fldCharType="end"/>
            </w:r>
          </w:p>
          <w:p w14:paraId="343EE4E6" w14:textId="5CEB4467" w:rsidR="00C15867" w:rsidRPr="009B0D30" w:rsidRDefault="00AE5F63" w:rsidP="009C59F7">
            <w:r>
              <w:t>8 de mayo de 2024</w:t>
            </w:r>
          </w:p>
          <w:p w14:paraId="6BE009AB" w14:textId="77777777" w:rsidR="00C15867" w:rsidRPr="009B0D30" w:rsidRDefault="00C15867" w:rsidP="009C59F7">
            <w:pPr>
              <w:rPr>
                <w:caps/>
              </w:rPr>
            </w:pPr>
          </w:p>
          <w:p w14:paraId="1E3EC1F4" w14:textId="77777777" w:rsidR="00D351E5" w:rsidRDefault="00C15867" w:rsidP="009C59F7">
            <w:r>
              <w:t xml:space="preserve">ESPAÑOL </w:t>
            </w:r>
          </w:p>
          <w:p w14:paraId="0CDFD538" w14:textId="58BE7942" w:rsidR="00C15867" w:rsidRPr="009B0D30" w:rsidRDefault="00C15867" w:rsidP="009C59F7">
            <w:r>
              <w:t>ORIGINAL: INGLÉS</w:t>
            </w:r>
          </w:p>
        </w:tc>
      </w:tr>
    </w:tbl>
    <w:p w14:paraId="58B7F38C" w14:textId="77777777" w:rsidR="00CA59FB" w:rsidRDefault="00C15867" w:rsidP="00CA59FB">
      <w:pPr>
        <w:jc w:val="left"/>
      </w:pPr>
      <w:r>
        <w:t>COMITÉ EJECUTIVO DEL FONDO MULTILATERAL</w:t>
      </w:r>
      <w:r>
        <w:br/>
        <w:t xml:space="preserve"> PARA LA APLICACIÓN DEL</w:t>
      </w:r>
      <w:r>
        <w:br/>
        <w:t xml:space="preserve"> PROTOCOLO DE MONTREAL</w:t>
      </w:r>
      <w:r>
        <w:br/>
        <w:t>Nonagésima cuarta reunión</w:t>
      </w:r>
    </w:p>
    <w:p w14:paraId="240732A1" w14:textId="77777777" w:rsidR="00CA59FB" w:rsidRDefault="00CA59FB" w:rsidP="00CA59FB">
      <w:pPr>
        <w:jc w:val="left"/>
      </w:pPr>
      <w:r>
        <w:t>Montreal, 27-31 de mayo de 2024</w:t>
      </w:r>
    </w:p>
    <w:p w14:paraId="5EEC8DFF" w14:textId="33D210A4" w:rsidR="00066CE8" w:rsidRDefault="0079781A" w:rsidP="00857077">
      <w:pPr>
        <w:jc w:val="left"/>
      </w:pPr>
      <w:r>
        <w:t>Punto 9(c) del orden del día provisional</w:t>
      </w:r>
      <w:r w:rsidRPr="00512BEF">
        <w:rPr>
          <w:rStyle w:val="FootnoteReference"/>
        </w:rPr>
        <w:footnoteReference w:id="1"/>
      </w:r>
    </w:p>
    <w:p w14:paraId="409473FD" w14:textId="77777777" w:rsidR="00EA598B" w:rsidRDefault="00EA598B" w:rsidP="00857077">
      <w:pPr>
        <w:jc w:val="left"/>
      </w:pPr>
    </w:p>
    <w:p w14:paraId="213DEB33" w14:textId="77777777" w:rsidR="00EA598B" w:rsidRDefault="00EA598B" w:rsidP="00857077">
      <w:pPr>
        <w:jc w:val="left"/>
      </w:pPr>
    </w:p>
    <w:p w14:paraId="34104D60" w14:textId="77777777" w:rsidR="004E7F9C" w:rsidRPr="00CB0C05" w:rsidRDefault="004E7F9C" w:rsidP="00EA598B">
      <w:pPr>
        <w:pStyle w:val="Title1"/>
        <w:jc w:val="left"/>
        <w:rPr>
          <w:b w:val="0"/>
        </w:rPr>
      </w:pPr>
    </w:p>
    <w:p w14:paraId="05A659E0" w14:textId="77777777" w:rsidR="00EA598B" w:rsidRPr="0034371D" w:rsidRDefault="00EA598B" w:rsidP="00EA598B"/>
    <w:p w14:paraId="59D2A3E4" w14:textId="3A68138B" w:rsidR="00EA598B" w:rsidRPr="0034371D" w:rsidRDefault="00D351E5" w:rsidP="00EA598B">
      <w:pPr>
        <w:jc w:val="center"/>
        <w:rPr>
          <w:b/>
        </w:rPr>
      </w:pPr>
      <w:r>
        <w:rPr>
          <w:b/>
        </w:rPr>
        <w:t>PROPUESTA DE PROYECTO: CUBA</w:t>
      </w:r>
    </w:p>
    <w:p w14:paraId="00E6408B" w14:textId="77777777" w:rsidR="00EA598B" w:rsidRPr="0034371D" w:rsidRDefault="00EA598B" w:rsidP="00EA598B"/>
    <w:p w14:paraId="1C46B864" w14:textId="77777777" w:rsidR="00EA598B" w:rsidRPr="0034371D" w:rsidRDefault="00EA598B" w:rsidP="00EA598B"/>
    <w:p w14:paraId="601C8807" w14:textId="3CA7016D" w:rsidR="00EA598B" w:rsidRPr="0034371D" w:rsidRDefault="00EA598B" w:rsidP="00EA598B">
      <w:pPr>
        <w:ind w:firstLine="720"/>
      </w:pPr>
      <w:r>
        <w:t>Este documento contiene los comentarios y la recomendación de la Secretaría del Fondo sobre la siguiente propuesta de proyecto:</w:t>
      </w:r>
    </w:p>
    <w:p w14:paraId="419B669F" w14:textId="77777777" w:rsidR="00EA598B" w:rsidRPr="0034371D" w:rsidRDefault="00EA598B" w:rsidP="00EA598B"/>
    <w:p w14:paraId="294D54F5" w14:textId="77777777" w:rsidR="004B2EC5" w:rsidRPr="00996241" w:rsidRDefault="004B2EC5" w:rsidP="004B2EC5">
      <w:pPr>
        <w:spacing w:before="240" w:after="240"/>
        <w:rPr>
          <w:u w:val="single"/>
        </w:rPr>
      </w:pPr>
      <w:r>
        <w:rPr>
          <w:u w:val="single"/>
        </w:rPr>
        <w:t>Asistencia técnica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B2EC5" w:rsidRPr="00EE5B08" w14:paraId="2EDBE985" w14:textId="77777777" w:rsidTr="00840EA7">
        <w:tc>
          <w:tcPr>
            <w:tcW w:w="6941" w:type="dxa"/>
          </w:tcPr>
          <w:p w14:paraId="16C0FF91" w14:textId="77777777" w:rsidR="004B2EC5" w:rsidRPr="00EE5B08" w:rsidRDefault="004B2EC5" w:rsidP="004B2EC5">
            <w:pPr>
              <w:pStyle w:val="ListParagraph"/>
              <w:numPr>
                <w:ilvl w:val="0"/>
                <w:numId w:val="22"/>
              </w:numPr>
              <w:ind w:hanging="830"/>
            </w:pPr>
            <w:r>
              <w:t>Actividades adicionales para mantener o mejorar la eficiencia energética en virtud de la decisión 89/6(b)</w:t>
            </w:r>
          </w:p>
        </w:tc>
        <w:tc>
          <w:tcPr>
            <w:tcW w:w="2409" w:type="dxa"/>
          </w:tcPr>
          <w:p w14:paraId="051918E0" w14:textId="3BDA5475" w:rsidR="004B2EC5" w:rsidRPr="009931F4" w:rsidRDefault="004B2EC5" w:rsidP="00840EA7">
            <w:pPr>
              <w:jc w:val="right"/>
            </w:pPr>
            <w:r>
              <w:t>PNUD</w:t>
            </w:r>
          </w:p>
        </w:tc>
      </w:tr>
    </w:tbl>
    <w:p w14:paraId="7FF43FBE" w14:textId="77777777" w:rsidR="00EA598B" w:rsidRPr="0034371D" w:rsidRDefault="00EA598B" w:rsidP="00EA598B"/>
    <w:p w14:paraId="583E4C44" w14:textId="77777777" w:rsidR="00EA598B" w:rsidRPr="0034371D" w:rsidRDefault="00EA598B" w:rsidP="00EA598B"/>
    <w:p w14:paraId="6900AA70" w14:textId="77777777" w:rsidR="00EA598B" w:rsidRPr="0034371D" w:rsidRDefault="00EA598B" w:rsidP="00EA598B"/>
    <w:p w14:paraId="59976D71" w14:textId="77777777" w:rsidR="00EA598B" w:rsidRPr="0034371D" w:rsidRDefault="00EA598B" w:rsidP="00EA598B">
      <w:r>
        <w:br w:type="page"/>
      </w:r>
    </w:p>
    <w:p w14:paraId="61778408" w14:textId="77777777" w:rsidR="00EA598B" w:rsidRPr="0034371D" w:rsidRDefault="00EA598B" w:rsidP="00EA598B">
      <w:pPr>
        <w:spacing w:after="240"/>
        <w:jc w:val="center"/>
        <w:rPr>
          <w:b/>
        </w:rPr>
      </w:pPr>
      <w:r>
        <w:rPr>
          <w:b/>
        </w:rPr>
        <w:lastRenderedPageBreak/>
        <w:t>DESCRIPCIÓN DEL PROYECTO</w:t>
      </w:r>
    </w:p>
    <w:p w14:paraId="0B668CF1" w14:textId="1929E02A" w:rsidR="003637DA" w:rsidRPr="003637DA" w:rsidRDefault="00C820AD" w:rsidP="006C3DA4">
      <w:pPr>
        <w:pStyle w:val="Heading1"/>
        <w:rPr>
          <w:u w:val="single"/>
        </w:rPr>
      </w:pPr>
      <w:r>
        <w:t>La etapa II del plan de gestión de la eliminación de los HCFC (PGEH) para Cuba fue aprobada en la 86ª reunión</w:t>
      </w:r>
      <w:r w:rsidR="003B6DD6" w:rsidRPr="00985984">
        <w:rPr>
          <w:vertAlign w:val="superscript"/>
        </w:rPr>
        <w:footnoteReference w:id="2"/>
      </w:r>
      <w:r>
        <w:t xml:space="preserve"> para eliminar completamente el consumo de HCFC para 2030, con un costo total de 1 040 000 $EUA, más los gastos de apoyo al organismo. La etapa II del PGEH concluirá en diciembre de 2031, según lo estipulado en el Acuerdo entre el Gobierno de Cuba y el Comité Ejecutivo.</w:t>
      </w:r>
    </w:p>
    <w:p w14:paraId="7CC940EF" w14:textId="7013EA81" w:rsidR="00C9065C" w:rsidRPr="00032B72" w:rsidRDefault="00EA598B" w:rsidP="00032B72">
      <w:pPr>
        <w:pStyle w:val="Heading1"/>
      </w:pPr>
      <w:r>
        <w:t>En nombre del Gobierno de Cuba, el PNUD, como organismo de ejecución designado, ha presentado una solicitud de financiación de actividades adicionales para la introducción de alternativas a los HCFC con bajo potencial de calentamiento atmosférico (PCA) y para el mantenimiento de la eficiencia energética en el sector de servicio y mantenimiento de equipos de refrigeración, en consonancia con las decisiones 89/6 y 92/22</w:t>
      </w:r>
      <w:r w:rsidR="00030B23">
        <w:rPr>
          <w:rStyle w:val="FootnoteReference"/>
        </w:rPr>
        <w:footnoteReference w:id="3"/>
      </w:r>
      <w:r>
        <w:t>, por un importe de 120 000 $EUA, más unos gastos de apoyo al organismo de 8 400 $EUA</w:t>
      </w:r>
      <w:r w:rsidR="00030B23" w:rsidRPr="00BA19EC">
        <w:rPr>
          <w:rStyle w:val="FootnoteReference"/>
        </w:rPr>
        <w:footnoteReference w:id="4"/>
      </w:r>
      <w:r>
        <w:t>. La propuesta incluye una descripción de actividades específicas, objetivos e indicadores de rendimiento para un plan de ejecución de 36 meses, de julio de 2024 a junio de 2027.</w:t>
      </w:r>
    </w:p>
    <w:p w14:paraId="4892204D" w14:textId="1FCB50CF" w:rsidR="00EA598B" w:rsidRPr="00030B23" w:rsidRDefault="00EA598B" w:rsidP="00030B23">
      <w:pPr>
        <w:pStyle w:val="Heading1"/>
        <w:numPr>
          <w:ilvl w:val="0"/>
          <w:numId w:val="0"/>
        </w:numPr>
        <w:rPr>
          <w:u w:val="single"/>
        </w:rPr>
      </w:pPr>
      <w:r>
        <w:rPr>
          <w:u w:val="single"/>
        </w:rPr>
        <w:t>Informe sobre el consumo de HCFC</w:t>
      </w:r>
    </w:p>
    <w:p w14:paraId="49C824EB" w14:textId="77027DA3" w:rsidR="005B24F8" w:rsidRDefault="005B24F8" w:rsidP="005B24F8">
      <w:pPr>
        <w:pStyle w:val="Heading1"/>
      </w:pPr>
      <w:r>
        <w:t>El Gobierno de Cuba, según el informe de ejecución del programa de país (PP), notificó un consumo de 0,55 toneladas PAO de HCFC en 2023, que es un 96,7 % inferior al consumo básico de referencia de HCFC para el cumplimiento. Aún no se han comunicado los datos del Artículo 7 para 2023. El consumo de HCFC en 2019</w:t>
      </w:r>
      <w:r>
        <w:noBreakHyphen/>
        <w:t xml:space="preserve">2023 se recoge en la tabla 1. </w:t>
      </w:r>
    </w:p>
    <w:p w14:paraId="1E3D1733" w14:textId="63A62E5A" w:rsidR="005B24F8" w:rsidRPr="0034371D" w:rsidRDefault="005B24F8" w:rsidP="005B24F8">
      <w:pPr>
        <w:rPr>
          <w:b/>
        </w:rPr>
      </w:pPr>
      <w:r>
        <w:rPr>
          <w:b/>
        </w:rPr>
        <w:t>Tabla 1. Consumo de HCFC en Cuba (datos para 2019-2023 en virtud del Artículo 7)</w:t>
      </w:r>
    </w:p>
    <w:tbl>
      <w:tblPr>
        <w:tblW w:w="5000" w:type="pct"/>
        <w:tblLook w:val="04A0" w:firstRow="1" w:lastRow="0" w:firstColumn="1" w:lastColumn="0" w:noHBand="0" w:noVBand="1"/>
      </w:tblPr>
      <w:tblGrid>
        <w:gridCol w:w="3005"/>
        <w:gridCol w:w="877"/>
        <w:gridCol w:w="878"/>
        <w:gridCol w:w="878"/>
        <w:gridCol w:w="878"/>
        <w:gridCol w:w="879"/>
        <w:gridCol w:w="1955"/>
      </w:tblGrid>
      <w:tr w:rsidR="00770C17" w:rsidRPr="0034371D" w14:paraId="41BC06C3" w14:textId="77777777" w:rsidTr="00770C17">
        <w:trPr>
          <w:tblHeader/>
        </w:trPr>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AFD27A" w14:textId="77777777" w:rsidR="00770C17" w:rsidRPr="004F34A1" w:rsidRDefault="00770C17" w:rsidP="00770C17">
            <w:pPr>
              <w:widowControl w:val="0"/>
              <w:jc w:val="left"/>
              <w:rPr>
                <w:b/>
                <w:bCs/>
                <w:color w:val="000000"/>
                <w:sz w:val="20"/>
                <w:szCs w:val="20"/>
              </w:rPr>
            </w:pPr>
            <w:bookmarkStart w:id="0" w:name="_Hlk162883235"/>
            <w:r>
              <w:rPr>
                <w:b/>
                <w:bCs/>
                <w:color w:val="000000"/>
                <w:sz w:val="20"/>
                <w:szCs w:val="20"/>
              </w:rPr>
              <w:t>HCFC</w:t>
            </w:r>
          </w:p>
        </w:tc>
        <w:tc>
          <w:tcPr>
            <w:tcW w:w="542" w:type="pct"/>
            <w:tcBorders>
              <w:top w:val="single" w:sz="4" w:space="0" w:color="auto"/>
              <w:left w:val="nil"/>
              <w:bottom w:val="single" w:sz="4" w:space="0" w:color="auto"/>
              <w:right w:val="single" w:sz="4" w:space="0" w:color="auto"/>
            </w:tcBorders>
            <w:shd w:val="clear" w:color="auto" w:fill="FFFFFF" w:themeFill="background1"/>
            <w:noWrap/>
            <w:hideMark/>
          </w:tcPr>
          <w:p w14:paraId="7C2A48B7" w14:textId="09C6E0AE" w:rsidR="00770C17" w:rsidRPr="004F34A1" w:rsidRDefault="00770C17" w:rsidP="00770C17">
            <w:pPr>
              <w:widowControl w:val="0"/>
              <w:jc w:val="center"/>
              <w:rPr>
                <w:b/>
                <w:bCs/>
                <w:color w:val="000000"/>
                <w:sz w:val="20"/>
                <w:szCs w:val="20"/>
              </w:rPr>
            </w:pPr>
            <w:r>
              <w:rPr>
                <w:b/>
                <w:bCs/>
                <w:color w:val="000000"/>
                <w:sz w:val="20"/>
                <w:szCs w:val="20"/>
              </w:rPr>
              <w:t>2019</w:t>
            </w:r>
          </w:p>
        </w:tc>
        <w:tc>
          <w:tcPr>
            <w:tcW w:w="542" w:type="pct"/>
            <w:tcBorders>
              <w:top w:val="single" w:sz="4" w:space="0" w:color="auto"/>
              <w:left w:val="nil"/>
              <w:bottom w:val="single" w:sz="4" w:space="0" w:color="auto"/>
              <w:right w:val="single" w:sz="4" w:space="0" w:color="auto"/>
            </w:tcBorders>
            <w:shd w:val="clear" w:color="auto" w:fill="FFFFFF" w:themeFill="background1"/>
            <w:noWrap/>
            <w:hideMark/>
          </w:tcPr>
          <w:p w14:paraId="7D348FBC" w14:textId="1B7EBD55" w:rsidR="00770C17" w:rsidRPr="004F34A1" w:rsidRDefault="00770C17" w:rsidP="00770C17">
            <w:pPr>
              <w:widowControl w:val="0"/>
              <w:jc w:val="center"/>
              <w:rPr>
                <w:b/>
                <w:bCs/>
                <w:color w:val="000000"/>
                <w:sz w:val="20"/>
                <w:szCs w:val="20"/>
              </w:rPr>
            </w:pPr>
            <w:r>
              <w:rPr>
                <w:b/>
                <w:bCs/>
                <w:color w:val="000000"/>
                <w:sz w:val="20"/>
                <w:szCs w:val="20"/>
              </w:rPr>
              <w:t>2020</w:t>
            </w:r>
          </w:p>
        </w:tc>
        <w:tc>
          <w:tcPr>
            <w:tcW w:w="542" w:type="pct"/>
            <w:tcBorders>
              <w:top w:val="single" w:sz="4" w:space="0" w:color="auto"/>
              <w:left w:val="nil"/>
              <w:bottom w:val="single" w:sz="4" w:space="0" w:color="auto"/>
              <w:right w:val="single" w:sz="4" w:space="0" w:color="auto"/>
            </w:tcBorders>
            <w:shd w:val="clear" w:color="auto" w:fill="auto"/>
            <w:noWrap/>
            <w:hideMark/>
          </w:tcPr>
          <w:p w14:paraId="647B17DB" w14:textId="75AF8AE1" w:rsidR="00770C17" w:rsidRPr="004F34A1" w:rsidRDefault="00770C17" w:rsidP="00770C17">
            <w:pPr>
              <w:widowControl w:val="0"/>
              <w:jc w:val="center"/>
              <w:rPr>
                <w:b/>
                <w:bCs/>
                <w:color w:val="000000"/>
                <w:sz w:val="20"/>
                <w:szCs w:val="20"/>
              </w:rPr>
            </w:pPr>
            <w:r>
              <w:rPr>
                <w:b/>
                <w:bCs/>
                <w:color w:val="000000"/>
                <w:sz w:val="20"/>
                <w:szCs w:val="20"/>
              </w:rPr>
              <w:t>2021</w:t>
            </w:r>
          </w:p>
        </w:tc>
        <w:tc>
          <w:tcPr>
            <w:tcW w:w="542" w:type="pct"/>
            <w:tcBorders>
              <w:top w:val="single" w:sz="4" w:space="0" w:color="auto"/>
              <w:left w:val="nil"/>
              <w:bottom w:val="single" w:sz="4" w:space="0" w:color="auto"/>
              <w:right w:val="single" w:sz="4" w:space="0" w:color="auto"/>
            </w:tcBorders>
          </w:tcPr>
          <w:p w14:paraId="614F1070" w14:textId="5E3EF3C2" w:rsidR="00770C17" w:rsidRPr="004F34A1" w:rsidRDefault="00770C17" w:rsidP="00770C17">
            <w:pPr>
              <w:widowControl w:val="0"/>
              <w:jc w:val="center"/>
              <w:rPr>
                <w:b/>
                <w:bCs/>
                <w:color w:val="000000"/>
                <w:sz w:val="20"/>
                <w:szCs w:val="20"/>
              </w:rPr>
            </w:pPr>
            <w:r>
              <w:rPr>
                <w:b/>
                <w:bCs/>
                <w:color w:val="000000"/>
                <w:sz w:val="20"/>
                <w:szCs w:val="20"/>
              </w:rPr>
              <w:t>2022</w:t>
            </w:r>
          </w:p>
        </w:tc>
        <w:tc>
          <w:tcPr>
            <w:tcW w:w="543" w:type="pct"/>
            <w:tcBorders>
              <w:top w:val="single" w:sz="4" w:space="0" w:color="auto"/>
              <w:left w:val="single" w:sz="4" w:space="0" w:color="auto"/>
              <w:bottom w:val="single" w:sz="4" w:space="0" w:color="auto"/>
              <w:right w:val="single" w:sz="4" w:space="0" w:color="auto"/>
            </w:tcBorders>
          </w:tcPr>
          <w:p w14:paraId="31367766" w14:textId="301A509D" w:rsidR="00770C17" w:rsidRPr="004F34A1" w:rsidRDefault="00770C17" w:rsidP="00770C17">
            <w:pPr>
              <w:widowControl w:val="0"/>
              <w:jc w:val="center"/>
              <w:rPr>
                <w:b/>
                <w:bCs/>
                <w:color w:val="000000"/>
                <w:sz w:val="20"/>
                <w:szCs w:val="20"/>
              </w:rPr>
            </w:pPr>
            <w:r>
              <w:rPr>
                <w:b/>
                <w:bCs/>
                <w:color w:val="000000"/>
                <w:sz w:val="20"/>
                <w:szCs w:val="20"/>
              </w:rPr>
              <w:t>2023*</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F4E50" w14:textId="77777777" w:rsidR="00770C17" w:rsidRPr="004F34A1" w:rsidRDefault="00770C17" w:rsidP="00770C17">
            <w:pPr>
              <w:widowControl w:val="0"/>
              <w:jc w:val="center"/>
              <w:rPr>
                <w:b/>
                <w:bCs/>
                <w:color w:val="000000"/>
                <w:sz w:val="20"/>
                <w:szCs w:val="20"/>
              </w:rPr>
            </w:pPr>
            <w:r>
              <w:rPr>
                <w:b/>
                <w:bCs/>
                <w:color w:val="000000"/>
                <w:sz w:val="20"/>
                <w:szCs w:val="20"/>
              </w:rPr>
              <w:t>Consumo básico ref.</w:t>
            </w:r>
          </w:p>
        </w:tc>
      </w:tr>
      <w:tr w:rsidR="00770C17" w:rsidRPr="0034371D" w14:paraId="2112CEE6" w14:textId="77777777" w:rsidTr="00770C17">
        <w:tc>
          <w:tcPr>
            <w:tcW w:w="5000" w:type="pct"/>
            <w:gridSpan w:val="7"/>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tcPr>
          <w:p w14:paraId="655C4D6A" w14:textId="5EC2B921" w:rsidR="00770C17" w:rsidRPr="004F34A1" w:rsidRDefault="00770C17" w:rsidP="00770C17">
            <w:pPr>
              <w:widowControl w:val="0"/>
              <w:jc w:val="left"/>
              <w:rPr>
                <w:b/>
                <w:bCs/>
                <w:color w:val="000000"/>
                <w:sz w:val="20"/>
                <w:szCs w:val="20"/>
              </w:rPr>
            </w:pPr>
          </w:p>
        </w:tc>
      </w:tr>
      <w:tr w:rsidR="00770C17" w:rsidRPr="0034371D" w14:paraId="4A810275" w14:textId="77777777" w:rsidTr="00770C17">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981CE7" w14:textId="77777777" w:rsidR="00770C17" w:rsidRPr="004F34A1" w:rsidRDefault="00770C17" w:rsidP="00770C17">
            <w:pPr>
              <w:widowControl w:val="0"/>
              <w:jc w:val="left"/>
              <w:rPr>
                <w:color w:val="000000"/>
                <w:sz w:val="20"/>
                <w:szCs w:val="20"/>
              </w:rPr>
            </w:pPr>
            <w:r>
              <w:rPr>
                <w:color w:val="000000"/>
                <w:sz w:val="20"/>
                <w:szCs w:val="20"/>
              </w:rPr>
              <w:t>HCFC-22</w:t>
            </w:r>
          </w:p>
        </w:tc>
        <w:tc>
          <w:tcPr>
            <w:tcW w:w="542" w:type="pct"/>
            <w:tcBorders>
              <w:top w:val="nil"/>
              <w:left w:val="nil"/>
              <w:bottom w:val="single" w:sz="4" w:space="0" w:color="auto"/>
              <w:right w:val="single" w:sz="4" w:space="0" w:color="auto"/>
            </w:tcBorders>
            <w:shd w:val="clear" w:color="auto" w:fill="FFFFFF" w:themeFill="background1"/>
            <w:noWrap/>
          </w:tcPr>
          <w:p w14:paraId="0B99B179" w14:textId="1ECCCDDD" w:rsidR="00770C17" w:rsidRPr="004F34A1" w:rsidRDefault="00770C17" w:rsidP="00770C17">
            <w:pPr>
              <w:widowControl w:val="0"/>
              <w:jc w:val="right"/>
              <w:rPr>
                <w:color w:val="000000"/>
                <w:sz w:val="20"/>
                <w:szCs w:val="20"/>
              </w:rPr>
            </w:pPr>
            <w:r>
              <w:rPr>
                <w:color w:val="000000"/>
                <w:sz w:val="20"/>
                <w:szCs w:val="20"/>
              </w:rPr>
              <w:t>113,32</w:t>
            </w:r>
          </w:p>
        </w:tc>
        <w:tc>
          <w:tcPr>
            <w:tcW w:w="542" w:type="pct"/>
            <w:tcBorders>
              <w:top w:val="nil"/>
              <w:left w:val="nil"/>
              <w:bottom w:val="single" w:sz="4" w:space="0" w:color="auto"/>
              <w:right w:val="single" w:sz="4" w:space="0" w:color="auto"/>
            </w:tcBorders>
            <w:shd w:val="clear" w:color="auto" w:fill="FFFFFF" w:themeFill="background1"/>
            <w:noWrap/>
          </w:tcPr>
          <w:p w14:paraId="223A237C" w14:textId="335C726B" w:rsidR="00770C17" w:rsidRPr="004F34A1" w:rsidRDefault="00770C17" w:rsidP="00770C17">
            <w:pPr>
              <w:widowControl w:val="0"/>
              <w:jc w:val="right"/>
              <w:rPr>
                <w:color w:val="000000"/>
                <w:sz w:val="20"/>
                <w:szCs w:val="20"/>
              </w:rPr>
            </w:pPr>
            <w:r>
              <w:rPr>
                <w:color w:val="000000"/>
                <w:sz w:val="20"/>
                <w:szCs w:val="20"/>
              </w:rPr>
              <w:t>23,46</w:t>
            </w:r>
          </w:p>
        </w:tc>
        <w:tc>
          <w:tcPr>
            <w:tcW w:w="542" w:type="pct"/>
            <w:tcBorders>
              <w:top w:val="nil"/>
              <w:left w:val="nil"/>
              <w:bottom w:val="single" w:sz="4" w:space="0" w:color="auto"/>
              <w:right w:val="single" w:sz="4" w:space="0" w:color="auto"/>
            </w:tcBorders>
            <w:shd w:val="clear" w:color="auto" w:fill="FFFFFF" w:themeFill="background1"/>
            <w:noWrap/>
          </w:tcPr>
          <w:p w14:paraId="2B700C30" w14:textId="11AFE7CC" w:rsidR="00770C17" w:rsidRPr="004F34A1" w:rsidRDefault="00770C17" w:rsidP="00770C17">
            <w:pPr>
              <w:widowControl w:val="0"/>
              <w:jc w:val="right"/>
              <w:rPr>
                <w:color w:val="000000"/>
                <w:sz w:val="20"/>
                <w:szCs w:val="20"/>
              </w:rPr>
            </w:pPr>
            <w:r>
              <w:rPr>
                <w:color w:val="000000"/>
                <w:sz w:val="20"/>
                <w:szCs w:val="20"/>
              </w:rPr>
              <w:t>14,74</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04905380" w14:textId="46F46E2D" w:rsidR="00770C17" w:rsidRPr="004F34A1" w:rsidRDefault="00770C17" w:rsidP="00770C17">
            <w:pPr>
              <w:widowControl w:val="0"/>
              <w:jc w:val="right"/>
              <w:rPr>
                <w:color w:val="000000"/>
                <w:sz w:val="20"/>
                <w:szCs w:val="20"/>
              </w:rPr>
            </w:pPr>
            <w:r>
              <w:rPr>
                <w:color w:val="000000"/>
                <w:sz w:val="20"/>
                <w:szCs w:val="20"/>
              </w:rPr>
              <w:t>25,36</w:t>
            </w:r>
          </w:p>
        </w:tc>
        <w:tc>
          <w:tcPr>
            <w:tcW w:w="543" w:type="pct"/>
            <w:tcBorders>
              <w:top w:val="nil"/>
              <w:left w:val="single" w:sz="4" w:space="0" w:color="auto"/>
              <w:bottom w:val="single" w:sz="4" w:space="0" w:color="auto"/>
              <w:right w:val="single" w:sz="4" w:space="0" w:color="auto"/>
            </w:tcBorders>
          </w:tcPr>
          <w:p w14:paraId="2FE0029C" w14:textId="56F840A4" w:rsidR="00770C17" w:rsidRPr="004F34A1" w:rsidRDefault="00481A66" w:rsidP="00770C17">
            <w:pPr>
              <w:widowControl w:val="0"/>
              <w:jc w:val="right"/>
              <w:rPr>
                <w:color w:val="000000"/>
                <w:sz w:val="20"/>
                <w:szCs w:val="20"/>
              </w:rPr>
            </w:pPr>
            <w:r>
              <w:rPr>
                <w:color w:val="000000"/>
                <w:sz w:val="20"/>
                <w:szCs w:val="20"/>
              </w:rPr>
              <w:t>10,06</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3FD0DB7C" w14:textId="10400635" w:rsidR="00770C17" w:rsidRPr="004F34A1" w:rsidRDefault="00770C17" w:rsidP="00770C17">
            <w:pPr>
              <w:widowControl w:val="0"/>
              <w:jc w:val="right"/>
              <w:rPr>
                <w:color w:val="000000"/>
                <w:sz w:val="20"/>
                <w:szCs w:val="20"/>
              </w:rPr>
            </w:pPr>
            <w:r>
              <w:rPr>
                <w:color w:val="000000"/>
                <w:sz w:val="20"/>
                <w:szCs w:val="20"/>
              </w:rPr>
              <w:t>259,05</w:t>
            </w:r>
          </w:p>
        </w:tc>
      </w:tr>
      <w:tr w:rsidR="00770C17" w:rsidRPr="0034371D" w14:paraId="2E6FB9DB" w14:textId="77777777" w:rsidTr="00770C17">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48173F" w14:textId="77777777" w:rsidR="00770C17" w:rsidRPr="004F34A1" w:rsidRDefault="00770C17" w:rsidP="00770C17">
            <w:pPr>
              <w:widowControl w:val="0"/>
              <w:jc w:val="left"/>
              <w:rPr>
                <w:color w:val="000000"/>
                <w:sz w:val="20"/>
                <w:szCs w:val="20"/>
              </w:rPr>
            </w:pPr>
            <w:r>
              <w:rPr>
                <w:color w:val="000000"/>
                <w:sz w:val="20"/>
                <w:szCs w:val="20"/>
              </w:rPr>
              <w:t>HCFC-124</w:t>
            </w:r>
          </w:p>
        </w:tc>
        <w:tc>
          <w:tcPr>
            <w:tcW w:w="542" w:type="pct"/>
            <w:tcBorders>
              <w:top w:val="nil"/>
              <w:left w:val="nil"/>
              <w:bottom w:val="single" w:sz="4" w:space="0" w:color="auto"/>
              <w:right w:val="single" w:sz="4" w:space="0" w:color="auto"/>
            </w:tcBorders>
            <w:shd w:val="clear" w:color="auto" w:fill="FFFFFF" w:themeFill="background1"/>
            <w:noWrap/>
          </w:tcPr>
          <w:p w14:paraId="32B0B670" w14:textId="3F6F3404" w:rsidR="00770C17" w:rsidRPr="004F34A1" w:rsidRDefault="00770C17" w:rsidP="00770C17">
            <w:pPr>
              <w:widowControl w:val="0"/>
              <w:jc w:val="right"/>
              <w:rPr>
                <w:color w:val="000000"/>
                <w:sz w:val="20"/>
                <w:szCs w:val="20"/>
              </w:rPr>
            </w:pPr>
            <w:r>
              <w:rPr>
                <w:color w:val="000000"/>
                <w:sz w:val="20"/>
                <w:szCs w:val="20"/>
              </w:rPr>
              <w:t>0,22</w:t>
            </w:r>
          </w:p>
        </w:tc>
        <w:tc>
          <w:tcPr>
            <w:tcW w:w="542" w:type="pct"/>
            <w:tcBorders>
              <w:top w:val="nil"/>
              <w:left w:val="nil"/>
              <w:bottom w:val="single" w:sz="4" w:space="0" w:color="auto"/>
              <w:right w:val="single" w:sz="4" w:space="0" w:color="auto"/>
            </w:tcBorders>
            <w:shd w:val="clear" w:color="auto" w:fill="FFFFFF" w:themeFill="background1"/>
            <w:noWrap/>
          </w:tcPr>
          <w:p w14:paraId="4053A567" w14:textId="35467B8D" w:rsidR="00770C17" w:rsidRPr="004F34A1" w:rsidRDefault="00770C17" w:rsidP="00770C17">
            <w:pPr>
              <w:widowControl w:val="0"/>
              <w:jc w:val="right"/>
              <w:rPr>
                <w:color w:val="000000"/>
                <w:sz w:val="20"/>
                <w:szCs w:val="20"/>
              </w:rPr>
            </w:pPr>
            <w:r>
              <w:rPr>
                <w:color w:val="000000"/>
                <w:sz w:val="20"/>
                <w:szCs w:val="20"/>
              </w:rPr>
              <w:t>0,37</w:t>
            </w:r>
          </w:p>
        </w:tc>
        <w:tc>
          <w:tcPr>
            <w:tcW w:w="542" w:type="pct"/>
            <w:tcBorders>
              <w:top w:val="nil"/>
              <w:left w:val="nil"/>
              <w:bottom w:val="single" w:sz="4" w:space="0" w:color="auto"/>
              <w:right w:val="single" w:sz="4" w:space="0" w:color="auto"/>
            </w:tcBorders>
            <w:shd w:val="clear" w:color="auto" w:fill="FFFFFF" w:themeFill="background1"/>
            <w:noWrap/>
          </w:tcPr>
          <w:p w14:paraId="63FD3B87" w14:textId="3CAFE863" w:rsidR="00770C17" w:rsidRPr="004F34A1" w:rsidRDefault="00770C17" w:rsidP="00770C17">
            <w:pPr>
              <w:widowControl w:val="0"/>
              <w:jc w:val="right"/>
              <w:rPr>
                <w:color w:val="000000"/>
                <w:sz w:val="20"/>
                <w:szCs w:val="20"/>
              </w:rPr>
            </w:pPr>
            <w:r>
              <w:rPr>
                <w:color w:val="000000"/>
                <w:sz w:val="20"/>
                <w:szCs w:val="20"/>
              </w:rPr>
              <w:t>0,0</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04E1A574" w14:textId="75AD6FD5" w:rsidR="00770C17" w:rsidRPr="004F34A1" w:rsidRDefault="00770C17" w:rsidP="00770C17">
            <w:pPr>
              <w:widowControl w:val="0"/>
              <w:jc w:val="right"/>
              <w:rPr>
                <w:color w:val="000000"/>
                <w:sz w:val="20"/>
                <w:szCs w:val="20"/>
              </w:rPr>
            </w:pPr>
            <w:r>
              <w:rPr>
                <w:color w:val="000000"/>
                <w:sz w:val="20"/>
                <w:szCs w:val="20"/>
              </w:rPr>
              <w:t>0,0</w:t>
            </w:r>
          </w:p>
        </w:tc>
        <w:tc>
          <w:tcPr>
            <w:tcW w:w="543" w:type="pct"/>
            <w:tcBorders>
              <w:top w:val="nil"/>
              <w:left w:val="single" w:sz="4" w:space="0" w:color="auto"/>
              <w:bottom w:val="single" w:sz="4" w:space="0" w:color="auto"/>
              <w:right w:val="single" w:sz="4" w:space="0" w:color="auto"/>
            </w:tcBorders>
          </w:tcPr>
          <w:p w14:paraId="5F950CD5" w14:textId="6EA02D8C" w:rsidR="00770C17" w:rsidRPr="004F34A1" w:rsidRDefault="00481A66" w:rsidP="00770C17">
            <w:pPr>
              <w:widowControl w:val="0"/>
              <w:jc w:val="right"/>
              <w:rPr>
                <w:color w:val="000000"/>
                <w:sz w:val="20"/>
                <w:szCs w:val="20"/>
              </w:rPr>
            </w:pPr>
            <w:r>
              <w:rPr>
                <w:color w:val="000000"/>
                <w:sz w:val="20"/>
                <w:szCs w:val="20"/>
              </w:rPr>
              <w:t>0,0</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741A4255" w14:textId="17687A0A" w:rsidR="00770C17" w:rsidRPr="004F34A1" w:rsidRDefault="00770C17" w:rsidP="00770C17">
            <w:pPr>
              <w:widowControl w:val="0"/>
              <w:jc w:val="right"/>
              <w:rPr>
                <w:color w:val="000000"/>
                <w:sz w:val="20"/>
                <w:szCs w:val="20"/>
              </w:rPr>
            </w:pPr>
            <w:r>
              <w:rPr>
                <w:color w:val="000000"/>
                <w:sz w:val="20"/>
                <w:szCs w:val="20"/>
              </w:rPr>
              <w:t>0,60</w:t>
            </w:r>
          </w:p>
        </w:tc>
      </w:tr>
      <w:tr w:rsidR="00770C17" w:rsidRPr="0034371D" w14:paraId="1B80D727" w14:textId="77777777" w:rsidTr="00770C17">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F39CD85" w14:textId="77777777" w:rsidR="00770C17" w:rsidRPr="004F34A1" w:rsidRDefault="00770C17" w:rsidP="00770C17">
            <w:pPr>
              <w:widowControl w:val="0"/>
              <w:jc w:val="left"/>
              <w:rPr>
                <w:color w:val="000000"/>
                <w:sz w:val="20"/>
                <w:szCs w:val="20"/>
              </w:rPr>
            </w:pPr>
            <w:r>
              <w:rPr>
                <w:color w:val="000000"/>
                <w:sz w:val="20"/>
                <w:szCs w:val="20"/>
              </w:rPr>
              <w:t>HCFC-141b</w:t>
            </w:r>
          </w:p>
        </w:tc>
        <w:tc>
          <w:tcPr>
            <w:tcW w:w="542" w:type="pct"/>
            <w:tcBorders>
              <w:top w:val="nil"/>
              <w:left w:val="nil"/>
              <w:bottom w:val="single" w:sz="4" w:space="0" w:color="auto"/>
              <w:right w:val="single" w:sz="4" w:space="0" w:color="auto"/>
            </w:tcBorders>
            <w:shd w:val="clear" w:color="auto" w:fill="FFFFFF" w:themeFill="background1"/>
            <w:noWrap/>
          </w:tcPr>
          <w:p w14:paraId="378E1B51" w14:textId="292FA84B" w:rsidR="00770C17" w:rsidRPr="004F34A1" w:rsidRDefault="00770C17" w:rsidP="00770C17">
            <w:pPr>
              <w:widowControl w:val="0"/>
              <w:jc w:val="right"/>
              <w:rPr>
                <w:color w:val="000000"/>
                <w:sz w:val="20"/>
                <w:szCs w:val="20"/>
              </w:rPr>
            </w:pPr>
            <w:r>
              <w:rPr>
                <w:color w:val="000000"/>
                <w:sz w:val="20"/>
                <w:szCs w:val="20"/>
              </w:rPr>
              <w:t>0,0</w:t>
            </w:r>
          </w:p>
        </w:tc>
        <w:tc>
          <w:tcPr>
            <w:tcW w:w="542" w:type="pct"/>
            <w:tcBorders>
              <w:top w:val="nil"/>
              <w:left w:val="nil"/>
              <w:bottom w:val="single" w:sz="4" w:space="0" w:color="auto"/>
              <w:right w:val="single" w:sz="4" w:space="0" w:color="auto"/>
            </w:tcBorders>
            <w:shd w:val="clear" w:color="auto" w:fill="FFFFFF" w:themeFill="background1"/>
            <w:noWrap/>
          </w:tcPr>
          <w:p w14:paraId="61BACE83" w14:textId="2DB3C9C7" w:rsidR="00770C17" w:rsidRPr="004F34A1" w:rsidRDefault="00770C17" w:rsidP="00770C17">
            <w:pPr>
              <w:widowControl w:val="0"/>
              <w:jc w:val="right"/>
              <w:rPr>
                <w:color w:val="000000"/>
                <w:sz w:val="20"/>
                <w:szCs w:val="20"/>
              </w:rPr>
            </w:pPr>
            <w:r>
              <w:rPr>
                <w:color w:val="000000"/>
                <w:sz w:val="20"/>
                <w:szCs w:val="20"/>
              </w:rPr>
              <w:t>0,0</w:t>
            </w:r>
          </w:p>
        </w:tc>
        <w:tc>
          <w:tcPr>
            <w:tcW w:w="542" w:type="pct"/>
            <w:tcBorders>
              <w:top w:val="nil"/>
              <w:left w:val="nil"/>
              <w:bottom w:val="single" w:sz="4" w:space="0" w:color="auto"/>
              <w:right w:val="single" w:sz="4" w:space="0" w:color="auto"/>
            </w:tcBorders>
            <w:shd w:val="clear" w:color="auto" w:fill="FFFFFF" w:themeFill="background1"/>
            <w:noWrap/>
          </w:tcPr>
          <w:p w14:paraId="56915A7E" w14:textId="5AC665FF" w:rsidR="00770C17" w:rsidRPr="004F34A1" w:rsidRDefault="00770C17" w:rsidP="00770C17">
            <w:pPr>
              <w:widowControl w:val="0"/>
              <w:jc w:val="right"/>
              <w:rPr>
                <w:color w:val="000000"/>
                <w:sz w:val="20"/>
                <w:szCs w:val="20"/>
              </w:rPr>
            </w:pPr>
            <w:r>
              <w:rPr>
                <w:color w:val="000000"/>
                <w:sz w:val="20"/>
                <w:szCs w:val="20"/>
              </w:rPr>
              <w:t>0,0</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21498AFD" w14:textId="0720A9FE" w:rsidR="00770C17" w:rsidRPr="004F34A1" w:rsidRDefault="00770C17" w:rsidP="00770C17">
            <w:pPr>
              <w:widowControl w:val="0"/>
              <w:jc w:val="right"/>
              <w:rPr>
                <w:color w:val="000000"/>
                <w:sz w:val="20"/>
                <w:szCs w:val="20"/>
              </w:rPr>
            </w:pPr>
            <w:r>
              <w:rPr>
                <w:color w:val="000000"/>
                <w:sz w:val="20"/>
                <w:szCs w:val="20"/>
              </w:rPr>
              <w:t>0,0</w:t>
            </w:r>
          </w:p>
        </w:tc>
        <w:tc>
          <w:tcPr>
            <w:tcW w:w="543" w:type="pct"/>
            <w:tcBorders>
              <w:top w:val="nil"/>
              <w:left w:val="single" w:sz="4" w:space="0" w:color="auto"/>
              <w:bottom w:val="single" w:sz="4" w:space="0" w:color="auto"/>
              <w:right w:val="single" w:sz="4" w:space="0" w:color="auto"/>
            </w:tcBorders>
          </w:tcPr>
          <w:p w14:paraId="1D65BF04" w14:textId="2A25866F" w:rsidR="00770C17" w:rsidRPr="004F34A1" w:rsidRDefault="00481A66" w:rsidP="00770C17">
            <w:pPr>
              <w:widowControl w:val="0"/>
              <w:jc w:val="right"/>
              <w:rPr>
                <w:color w:val="000000"/>
                <w:sz w:val="20"/>
                <w:szCs w:val="20"/>
              </w:rPr>
            </w:pPr>
            <w:r>
              <w:rPr>
                <w:color w:val="000000"/>
                <w:sz w:val="20"/>
                <w:szCs w:val="20"/>
              </w:rPr>
              <w:t>0,0</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635DAB48" w14:textId="5D8D3870" w:rsidR="00770C17" w:rsidRPr="004F34A1" w:rsidRDefault="00770C17" w:rsidP="00770C17">
            <w:pPr>
              <w:widowControl w:val="0"/>
              <w:jc w:val="right"/>
              <w:rPr>
                <w:color w:val="000000"/>
                <w:sz w:val="20"/>
                <w:szCs w:val="20"/>
              </w:rPr>
            </w:pPr>
            <w:r>
              <w:rPr>
                <w:color w:val="000000"/>
                <w:sz w:val="20"/>
                <w:szCs w:val="20"/>
              </w:rPr>
              <w:t>23,61</w:t>
            </w:r>
          </w:p>
        </w:tc>
      </w:tr>
      <w:tr w:rsidR="00770C17" w:rsidRPr="0034371D" w14:paraId="23D1066A" w14:textId="77777777" w:rsidTr="00770C17">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CABF85" w14:textId="77777777" w:rsidR="00770C17" w:rsidRPr="004F34A1" w:rsidRDefault="00770C17" w:rsidP="00770C17">
            <w:pPr>
              <w:widowControl w:val="0"/>
              <w:jc w:val="left"/>
              <w:rPr>
                <w:color w:val="000000"/>
                <w:sz w:val="20"/>
                <w:szCs w:val="20"/>
              </w:rPr>
            </w:pPr>
            <w:r>
              <w:rPr>
                <w:color w:val="000000"/>
                <w:sz w:val="20"/>
                <w:szCs w:val="20"/>
              </w:rPr>
              <w:t>HCFC-142b</w:t>
            </w:r>
          </w:p>
        </w:tc>
        <w:tc>
          <w:tcPr>
            <w:tcW w:w="542" w:type="pct"/>
            <w:tcBorders>
              <w:top w:val="nil"/>
              <w:left w:val="nil"/>
              <w:bottom w:val="single" w:sz="4" w:space="0" w:color="auto"/>
              <w:right w:val="single" w:sz="4" w:space="0" w:color="auto"/>
            </w:tcBorders>
            <w:shd w:val="clear" w:color="auto" w:fill="FFFFFF" w:themeFill="background1"/>
            <w:noWrap/>
          </w:tcPr>
          <w:p w14:paraId="55222EAD" w14:textId="630A69D7" w:rsidR="00770C17" w:rsidRPr="004F34A1" w:rsidRDefault="00770C17" w:rsidP="00770C17">
            <w:pPr>
              <w:widowControl w:val="0"/>
              <w:jc w:val="right"/>
              <w:rPr>
                <w:color w:val="000000"/>
                <w:sz w:val="20"/>
                <w:szCs w:val="20"/>
              </w:rPr>
            </w:pPr>
            <w:r>
              <w:rPr>
                <w:color w:val="000000"/>
                <w:sz w:val="20"/>
                <w:szCs w:val="20"/>
              </w:rPr>
              <w:t>0,13</w:t>
            </w:r>
          </w:p>
        </w:tc>
        <w:tc>
          <w:tcPr>
            <w:tcW w:w="542" w:type="pct"/>
            <w:tcBorders>
              <w:top w:val="nil"/>
              <w:left w:val="nil"/>
              <w:bottom w:val="single" w:sz="4" w:space="0" w:color="auto"/>
              <w:right w:val="single" w:sz="4" w:space="0" w:color="auto"/>
            </w:tcBorders>
            <w:shd w:val="clear" w:color="auto" w:fill="FFFFFF" w:themeFill="background1"/>
            <w:noWrap/>
          </w:tcPr>
          <w:p w14:paraId="1B658921" w14:textId="244D4827" w:rsidR="00770C17" w:rsidRPr="004F34A1" w:rsidRDefault="00770C17" w:rsidP="00770C17">
            <w:pPr>
              <w:widowControl w:val="0"/>
              <w:jc w:val="right"/>
              <w:rPr>
                <w:color w:val="000000"/>
                <w:sz w:val="20"/>
                <w:szCs w:val="20"/>
              </w:rPr>
            </w:pPr>
            <w:r>
              <w:rPr>
                <w:color w:val="000000"/>
                <w:sz w:val="20"/>
                <w:szCs w:val="20"/>
              </w:rPr>
              <w:t>0,23</w:t>
            </w:r>
          </w:p>
        </w:tc>
        <w:tc>
          <w:tcPr>
            <w:tcW w:w="542" w:type="pct"/>
            <w:tcBorders>
              <w:top w:val="nil"/>
              <w:left w:val="nil"/>
              <w:bottom w:val="single" w:sz="4" w:space="0" w:color="auto"/>
              <w:right w:val="single" w:sz="4" w:space="0" w:color="auto"/>
            </w:tcBorders>
            <w:shd w:val="clear" w:color="auto" w:fill="FFFFFF" w:themeFill="background1"/>
            <w:noWrap/>
          </w:tcPr>
          <w:p w14:paraId="214A6825" w14:textId="37F3ACFF" w:rsidR="00770C17" w:rsidRPr="004F34A1" w:rsidRDefault="00770C17" w:rsidP="00770C17">
            <w:pPr>
              <w:widowControl w:val="0"/>
              <w:jc w:val="right"/>
              <w:rPr>
                <w:color w:val="000000"/>
                <w:sz w:val="20"/>
                <w:szCs w:val="20"/>
              </w:rPr>
            </w:pPr>
            <w:r>
              <w:rPr>
                <w:color w:val="000000"/>
                <w:sz w:val="20"/>
                <w:szCs w:val="20"/>
              </w:rPr>
              <w:t>0,0</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3E8A0CE9" w14:textId="476FCD9C" w:rsidR="00770C17" w:rsidRPr="004F34A1" w:rsidRDefault="00770C17" w:rsidP="00770C17">
            <w:pPr>
              <w:widowControl w:val="0"/>
              <w:jc w:val="right"/>
              <w:rPr>
                <w:color w:val="000000"/>
                <w:sz w:val="20"/>
                <w:szCs w:val="20"/>
              </w:rPr>
            </w:pPr>
            <w:r>
              <w:rPr>
                <w:color w:val="000000"/>
                <w:sz w:val="20"/>
                <w:szCs w:val="20"/>
              </w:rPr>
              <w:t>0,0</w:t>
            </w:r>
          </w:p>
        </w:tc>
        <w:tc>
          <w:tcPr>
            <w:tcW w:w="543" w:type="pct"/>
            <w:tcBorders>
              <w:top w:val="nil"/>
              <w:left w:val="single" w:sz="4" w:space="0" w:color="auto"/>
              <w:bottom w:val="single" w:sz="4" w:space="0" w:color="auto"/>
              <w:right w:val="single" w:sz="4" w:space="0" w:color="auto"/>
            </w:tcBorders>
          </w:tcPr>
          <w:p w14:paraId="511E2CB2" w14:textId="606BE2C5" w:rsidR="00770C17" w:rsidRPr="004F34A1" w:rsidRDefault="00481A66" w:rsidP="00770C17">
            <w:pPr>
              <w:widowControl w:val="0"/>
              <w:jc w:val="right"/>
              <w:rPr>
                <w:color w:val="000000"/>
                <w:sz w:val="20"/>
                <w:szCs w:val="20"/>
              </w:rPr>
            </w:pPr>
            <w:r>
              <w:rPr>
                <w:color w:val="000000"/>
                <w:sz w:val="20"/>
                <w:szCs w:val="20"/>
              </w:rPr>
              <w:t>0,0</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0DA591A4" w14:textId="3D4B0DCD" w:rsidR="00770C17" w:rsidRPr="004F34A1" w:rsidRDefault="00770C17" w:rsidP="00770C17">
            <w:pPr>
              <w:widowControl w:val="0"/>
              <w:jc w:val="right"/>
              <w:rPr>
                <w:color w:val="000000"/>
                <w:sz w:val="20"/>
                <w:szCs w:val="20"/>
              </w:rPr>
            </w:pPr>
            <w:r>
              <w:rPr>
                <w:color w:val="000000"/>
                <w:sz w:val="20"/>
                <w:szCs w:val="20"/>
              </w:rPr>
              <w:t>0,36</w:t>
            </w:r>
          </w:p>
        </w:tc>
      </w:tr>
      <w:tr w:rsidR="00770C17" w:rsidRPr="0034371D" w14:paraId="1E25FDB3" w14:textId="77777777" w:rsidTr="00770C17">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4EFCF13" w14:textId="77777777" w:rsidR="00770C17" w:rsidRPr="004F34A1" w:rsidRDefault="00770C17" w:rsidP="00770C17">
            <w:pPr>
              <w:jc w:val="left"/>
              <w:rPr>
                <w:rFonts w:eastAsiaTheme="minorHAnsi"/>
                <w:b/>
                <w:color w:val="000000"/>
                <w:sz w:val="20"/>
                <w:szCs w:val="20"/>
              </w:rPr>
            </w:pPr>
            <w:r>
              <w:rPr>
                <w:b/>
                <w:color w:val="000000"/>
                <w:sz w:val="20"/>
                <w:szCs w:val="20"/>
              </w:rPr>
              <w:t>Total (tm)</w:t>
            </w:r>
          </w:p>
        </w:tc>
        <w:tc>
          <w:tcPr>
            <w:tcW w:w="542" w:type="pct"/>
            <w:tcBorders>
              <w:top w:val="nil"/>
              <w:left w:val="nil"/>
              <w:bottom w:val="single" w:sz="4" w:space="0" w:color="auto"/>
              <w:right w:val="single" w:sz="4" w:space="0" w:color="auto"/>
            </w:tcBorders>
            <w:shd w:val="clear" w:color="auto" w:fill="FFFFFF" w:themeFill="background1"/>
            <w:noWrap/>
          </w:tcPr>
          <w:p w14:paraId="1EE7D915" w14:textId="3A055410" w:rsidR="00770C17" w:rsidRPr="004F34A1" w:rsidRDefault="00770C17" w:rsidP="00770C17">
            <w:pPr>
              <w:widowControl w:val="0"/>
              <w:jc w:val="right"/>
              <w:rPr>
                <w:b/>
                <w:bCs/>
                <w:color w:val="000000"/>
                <w:sz w:val="20"/>
                <w:szCs w:val="20"/>
              </w:rPr>
            </w:pPr>
            <w:r>
              <w:rPr>
                <w:b/>
                <w:bCs/>
                <w:color w:val="000000"/>
                <w:sz w:val="20"/>
                <w:szCs w:val="20"/>
              </w:rPr>
              <w:t>113,67</w:t>
            </w:r>
          </w:p>
        </w:tc>
        <w:tc>
          <w:tcPr>
            <w:tcW w:w="542" w:type="pct"/>
            <w:tcBorders>
              <w:top w:val="nil"/>
              <w:left w:val="nil"/>
              <w:bottom w:val="single" w:sz="4" w:space="0" w:color="auto"/>
              <w:right w:val="single" w:sz="4" w:space="0" w:color="auto"/>
            </w:tcBorders>
            <w:shd w:val="clear" w:color="auto" w:fill="FFFFFF" w:themeFill="background1"/>
            <w:noWrap/>
          </w:tcPr>
          <w:p w14:paraId="3F7FB18D" w14:textId="697CA40E" w:rsidR="00770C17" w:rsidRPr="004F34A1" w:rsidRDefault="00770C17" w:rsidP="00770C17">
            <w:pPr>
              <w:widowControl w:val="0"/>
              <w:jc w:val="right"/>
              <w:rPr>
                <w:b/>
                <w:bCs/>
                <w:color w:val="000000"/>
                <w:sz w:val="20"/>
                <w:szCs w:val="20"/>
              </w:rPr>
            </w:pPr>
            <w:r>
              <w:rPr>
                <w:b/>
                <w:bCs/>
                <w:color w:val="000000"/>
                <w:sz w:val="20"/>
                <w:szCs w:val="20"/>
              </w:rPr>
              <w:t>24,06</w:t>
            </w:r>
          </w:p>
        </w:tc>
        <w:tc>
          <w:tcPr>
            <w:tcW w:w="542" w:type="pct"/>
            <w:tcBorders>
              <w:top w:val="nil"/>
              <w:left w:val="nil"/>
              <w:bottom w:val="single" w:sz="4" w:space="0" w:color="auto"/>
              <w:right w:val="single" w:sz="4" w:space="0" w:color="auto"/>
            </w:tcBorders>
            <w:shd w:val="clear" w:color="auto" w:fill="FFFFFF" w:themeFill="background1"/>
            <w:noWrap/>
          </w:tcPr>
          <w:p w14:paraId="20CB4D89" w14:textId="4798EEFE" w:rsidR="00770C17" w:rsidRPr="004F34A1" w:rsidRDefault="00770C17" w:rsidP="00770C17">
            <w:pPr>
              <w:widowControl w:val="0"/>
              <w:jc w:val="right"/>
              <w:rPr>
                <w:b/>
                <w:bCs/>
                <w:color w:val="000000"/>
                <w:sz w:val="20"/>
                <w:szCs w:val="20"/>
              </w:rPr>
            </w:pPr>
            <w:r>
              <w:rPr>
                <w:b/>
                <w:bCs/>
                <w:color w:val="000000"/>
                <w:sz w:val="20"/>
                <w:szCs w:val="20"/>
              </w:rPr>
              <w:t>14,74</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326A360B" w14:textId="60A7C1C1" w:rsidR="00770C17" w:rsidRPr="004F34A1" w:rsidRDefault="00770C17" w:rsidP="00770C17">
            <w:pPr>
              <w:widowControl w:val="0"/>
              <w:jc w:val="right"/>
              <w:rPr>
                <w:b/>
                <w:bCs/>
                <w:color w:val="000000"/>
                <w:sz w:val="20"/>
                <w:szCs w:val="20"/>
              </w:rPr>
            </w:pPr>
            <w:r>
              <w:rPr>
                <w:b/>
                <w:bCs/>
                <w:color w:val="000000"/>
                <w:sz w:val="20"/>
                <w:szCs w:val="20"/>
              </w:rPr>
              <w:t>25,36</w:t>
            </w:r>
          </w:p>
        </w:tc>
        <w:tc>
          <w:tcPr>
            <w:tcW w:w="543" w:type="pct"/>
            <w:tcBorders>
              <w:top w:val="nil"/>
              <w:left w:val="single" w:sz="4" w:space="0" w:color="auto"/>
              <w:bottom w:val="single" w:sz="4" w:space="0" w:color="auto"/>
              <w:right w:val="single" w:sz="4" w:space="0" w:color="auto"/>
            </w:tcBorders>
          </w:tcPr>
          <w:p w14:paraId="2FA82375" w14:textId="07BEE767" w:rsidR="00770C17" w:rsidRPr="004F34A1" w:rsidRDefault="00E40377" w:rsidP="00770C17">
            <w:pPr>
              <w:widowControl w:val="0"/>
              <w:jc w:val="right"/>
              <w:rPr>
                <w:b/>
                <w:bCs/>
                <w:color w:val="000000"/>
                <w:sz w:val="20"/>
                <w:szCs w:val="20"/>
              </w:rPr>
            </w:pPr>
            <w:r>
              <w:rPr>
                <w:b/>
                <w:bCs/>
                <w:color w:val="000000"/>
                <w:sz w:val="20"/>
                <w:szCs w:val="20"/>
              </w:rPr>
              <w:t>10,06</w:t>
            </w:r>
          </w:p>
        </w:tc>
        <w:tc>
          <w:tcPr>
            <w:tcW w:w="609" w:type="pct"/>
            <w:tcBorders>
              <w:top w:val="nil"/>
              <w:left w:val="single" w:sz="4" w:space="0" w:color="auto"/>
              <w:bottom w:val="single" w:sz="4" w:space="0" w:color="auto"/>
              <w:right w:val="single" w:sz="4" w:space="0" w:color="auto"/>
            </w:tcBorders>
            <w:shd w:val="clear" w:color="auto" w:fill="auto"/>
            <w:noWrap/>
            <w:vAlign w:val="center"/>
          </w:tcPr>
          <w:p w14:paraId="606502B7" w14:textId="6C4B524D" w:rsidR="00770C17" w:rsidRPr="004F34A1" w:rsidRDefault="00770C17" w:rsidP="00770C17">
            <w:pPr>
              <w:widowControl w:val="0"/>
              <w:jc w:val="right"/>
              <w:rPr>
                <w:b/>
                <w:bCs/>
                <w:color w:val="000000"/>
                <w:sz w:val="20"/>
                <w:szCs w:val="20"/>
              </w:rPr>
            </w:pPr>
            <w:r>
              <w:rPr>
                <w:b/>
                <w:bCs/>
                <w:color w:val="000000"/>
                <w:sz w:val="20"/>
                <w:szCs w:val="20"/>
              </w:rPr>
              <w:t>283,62</w:t>
            </w:r>
          </w:p>
        </w:tc>
      </w:tr>
      <w:tr w:rsidR="00770C17" w:rsidRPr="0034371D" w14:paraId="5374DD15" w14:textId="77777777" w:rsidTr="00770C17">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tcPr>
          <w:p w14:paraId="32827FFD" w14:textId="59C0B4F4" w:rsidR="00770C17" w:rsidRPr="004F34A1" w:rsidRDefault="00770C17" w:rsidP="00770C17">
            <w:pPr>
              <w:widowControl w:val="0"/>
              <w:jc w:val="left"/>
              <w:rPr>
                <w:color w:val="000000"/>
                <w:sz w:val="20"/>
                <w:szCs w:val="20"/>
              </w:rPr>
            </w:pPr>
          </w:p>
        </w:tc>
      </w:tr>
      <w:tr w:rsidR="00770C17" w:rsidRPr="0034371D" w14:paraId="33B64581" w14:textId="77777777" w:rsidTr="00770C17">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2561B" w14:textId="77777777" w:rsidR="00770C17" w:rsidRPr="004F34A1" w:rsidRDefault="00770C17" w:rsidP="00770C17">
            <w:pPr>
              <w:widowControl w:val="0"/>
              <w:jc w:val="left"/>
              <w:rPr>
                <w:color w:val="000000"/>
                <w:sz w:val="20"/>
                <w:szCs w:val="20"/>
              </w:rPr>
            </w:pPr>
            <w:r>
              <w:rPr>
                <w:color w:val="000000"/>
                <w:sz w:val="20"/>
                <w:szCs w:val="20"/>
              </w:rPr>
              <w:t>HCFC-22</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02BE1DBB" w14:textId="735C0FEA" w:rsidR="00770C17" w:rsidRPr="004F34A1" w:rsidRDefault="00770C17" w:rsidP="00770C17">
            <w:pPr>
              <w:widowControl w:val="0"/>
              <w:jc w:val="right"/>
              <w:rPr>
                <w:color w:val="000000"/>
                <w:sz w:val="20"/>
                <w:szCs w:val="20"/>
              </w:rPr>
            </w:pPr>
            <w:r>
              <w:rPr>
                <w:color w:val="000000"/>
                <w:sz w:val="20"/>
                <w:szCs w:val="20"/>
              </w:rPr>
              <w:t>6,23</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2875331" w14:textId="0EEB24B5" w:rsidR="00770C17" w:rsidRPr="004F34A1" w:rsidRDefault="00770C17" w:rsidP="00770C17">
            <w:pPr>
              <w:widowControl w:val="0"/>
              <w:jc w:val="right"/>
              <w:rPr>
                <w:color w:val="000000"/>
                <w:sz w:val="20"/>
                <w:szCs w:val="20"/>
              </w:rPr>
            </w:pPr>
            <w:r>
              <w:rPr>
                <w:color w:val="000000"/>
                <w:sz w:val="20"/>
                <w:szCs w:val="20"/>
              </w:rPr>
              <w:t>1,29</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C8F6ADA" w14:textId="3C842AD1" w:rsidR="00770C17" w:rsidRPr="004F34A1" w:rsidRDefault="00770C17" w:rsidP="00770C17">
            <w:pPr>
              <w:widowControl w:val="0"/>
              <w:jc w:val="right"/>
              <w:rPr>
                <w:color w:val="000000"/>
                <w:sz w:val="20"/>
                <w:szCs w:val="20"/>
              </w:rPr>
            </w:pPr>
            <w:r>
              <w:rPr>
                <w:color w:val="000000"/>
                <w:sz w:val="20"/>
                <w:szCs w:val="20"/>
              </w:rPr>
              <w:t>0,81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502F4D4" w14:textId="36D7B443" w:rsidR="00770C17" w:rsidRPr="004F34A1" w:rsidRDefault="00770C17" w:rsidP="00770C17">
            <w:pPr>
              <w:widowControl w:val="0"/>
              <w:jc w:val="right"/>
              <w:rPr>
                <w:color w:val="000000"/>
                <w:sz w:val="20"/>
                <w:szCs w:val="20"/>
              </w:rPr>
            </w:pPr>
            <w:r>
              <w:rPr>
                <w:color w:val="000000"/>
                <w:sz w:val="20"/>
                <w:szCs w:val="20"/>
              </w:rPr>
              <w:t>1,39</w:t>
            </w:r>
          </w:p>
        </w:tc>
        <w:tc>
          <w:tcPr>
            <w:tcW w:w="543" w:type="pct"/>
            <w:tcBorders>
              <w:top w:val="single" w:sz="4" w:space="0" w:color="auto"/>
              <w:left w:val="single" w:sz="4" w:space="0" w:color="auto"/>
              <w:bottom w:val="single" w:sz="4" w:space="0" w:color="auto"/>
              <w:right w:val="single" w:sz="4" w:space="0" w:color="auto"/>
            </w:tcBorders>
          </w:tcPr>
          <w:p w14:paraId="2D77355E" w14:textId="4FF0753E" w:rsidR="00770C17" w:rsidRPr="004F34A1" w:rsidRDefault="00E40377" w:rsidP="00770C17">
            <w:pPr>
              <w:widowControl w:val="0"/>
              <w:jc w:val="right"/>
              <w:rPr>
                <w:color w:val="000000"/>
                <w:sz w:val="20"/>
                <w:szCs w:val="20"/>
              </w:rPr>
            </w:pPr>
            <w:r>
              <w:rPr>
                <w:color w:val="000000"/>
                <w:sz w:val="20"/>
                <w:szCs w:val="20"/>
              </w:rPr>
              <w:t>0,55</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473482" w14:textId="4B826753" w:rsidR="00770C17" w:rsidRPr="004F34A1" w:rsidRDefault="00770C17" w:rsidP="00770C17">
            <w:pPr>
              <w:widowControl w:val="0"/>
              <w:jc w:val="right"/>
              <w:rPr>
                <w:color w:val="000000"/>
                <w:sz w:val="20"/>
                <w:szCs w:val="20"/>
              </w:rPr>
            </w:pPr>
            <w:r>
              <w:rPr>
                <w:color w:val="000000"/>
                <w:sz w:val="20"/>
                <w:szCs w:val="20"/>
              </w:rPr>
              <w:t>14,25</w:t>
            </w:r>
          </w:p>
        </w:tc>
      </w:tr>
      <w:tr w:rsidR="00770C17" w:rsidRPr="0034371D" w14:paraId="2E574577" w14:textId="77777777" w:rsidTr="00770C17">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953D60" w14:textId="77777777" w:rsidR="00770C17" w:rsidRPr="004F34A1" w:rsidRDefault="00770C17" w:rsidP="00770C17">
            <w:pPr>
              <w:widowControl w:val="0"/>
              <w:jc w:val="left"/>
              <w:rPr>
                <w:color w:val="000000"/>
                <w:sz w:val="20"/>
                <w:szCs w:val="20"/>
              </w:rPr>
            </w:pPr>
            <w:r>
              <w:rPr>
                <w:color w:val="000000"/>
                <w:sz w:val="20"/>
                <w:szCs w:val="20"/>
              </w:rPr>
              <w:t>HCFC-124</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2609212" w14:textId="6B21A45E" w:rsidR="00770C17" w:rsidRPr="004F34A1" w:rsidRDefault="00770C17" w:rsidP="00770C17">
            <w:pPr>
              <w:widowControl w:val="0"/>
              <w:jc w:val="right"/>
              <w:rPr>
                <w:color w:val="000000"/>
                <w:sz w:val="20"/>
                <w:szCs w:val="20"/>
              </w:rPr>
            </w:pPr>
            <w:r>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DD0A2AB" w14:textId="374B31EA" w:rsidR="00770C17" w:rsidRPr="004F34A1" w:rsidRDefault="00770C17" w:rsidP="00770C17">
            <w:pPr>
              <w:widowControl w:val="0"/>
              <w:jc w:val="right"/>
              <w:rPr>
                <w:color w:val="000000"/>
                <w:sz w:val="20"/>
                <w:szCs w:val="20"/>
              </w:rPr>
            </w:pPr>
            <w:r>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7FD43B4" w14:textId="2328849F" w:rsidR="00770C17" w:rsidRPr="004F34A1" w:rsidRDefault="00770C17" w:rsidP="00770C17">
            <w:pPr>
              <w:widowControl w:val="0"/>
              <w:jc w:val="right"/>
              <w:rPr>
                <w:color w:val="000000"/>
                <w:sz w:val="20"/>
                <w:szCs w:val="20"/>
              </w:rPr>
            </w:pPr>
            <w:r>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0A1B121B" w14:textId="250D5F11" w:rsidR="00770C17" w:rsidRPr="004F34A1" w:rsidRDefault="00770C17" w:rsidP="00770C17">
            <w:pPr>
              <w:widowControl w:val="0"/>
              <w:jc w:val="right"/>
              <w:rPr>
                <w:color w:val="000000"/>
                <w:sz w:val="20"/>
                <w:szCs w:val="20"/>
              </w:rPr>
            </w:pPr>
            <w:r>
              <w:rPr>
                <w:color w:val="000000"/>
                <w:sz w:val="20"/>
                <w:szCs w:val="20"/>
              </w:rPr>
              <w:t>0,0</w:t>
            </w:r>
          </w:p>
        </w:tc>
        <w:tc>
          <w:tcPr>
            <w:tcW w:w="543" w:type="pct"/>
            <w:tcBorders>
              <w:top w:val="single" w:sz="4" w:space="0" w:color="auto"/>
              <w:left w:val="single" w:sz="4" w:space="0" w:color="auto"/>
              <w:bottom w:val="single" w:sz="4" w:space="0" w:color="auto"/>
              <w:right w:val="single" w:sz="4" w:space="0" w:color="auto"/>
            </w:tcBorders>
          </w:tcPr>
          <w:p w14:paraId="4B9254BF" w14:textId="60D43ECF" w:rsidR="00770C17" w:rsidRPr="004F34A1" w:rsidRDefault="00E40377" w:rsidP="00770C17">
            <w:pPr>
              <w:widowControl w:val="0"/>
              <w:jc w:val="right"/>
              <w:rPr>
                <w:color w:val="000000"/>
                <w:sz w:val="20"/>
                <w:szCs w:val="20"/>
              </w:rPr>
            </w:pPr>
            <w:r>
              <w:rPr>
                <w:color w:val="000000"/>
                <w:sz w:val="20"/>
                <w:szCs w:val="20"/>
              </w:rPr>
              <w:t>0,0</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CA1368" w14:textId="2343E51D" w:rsidR="00770C17" w:rsidRPr="004F34A1" w:rsidRDefault="00770C17" w:rsidP="00770C17">
            <w:pPr>
              <w:widowControl w:val="0"/>
              <w:jc w:val="right"/>
              <w:rPr>
                <w:color w:val="000000"/>
                <w:sz w:val="20"/>
                <w:szCs w:val="20"/>
              </w:rPr>
            </w:pPr>
            <w:r>
              <w:rPr>
                <w:color w:val="000000"/>
                <w:sz w:val="20"/>
                <w:szCs w:val="20"/>
              </w:rPr>
              <w:t>0,01</w:t>
            </w:r>
          </w:p>
        </w:tc>
      </w:tr>
      <w:tr w:rsidR="00770C17" w:rsidRPr="0034371D" w14:paraId="573BD6B7" w14:textId="77777777" w:rsidTr="00770C17">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510A10C" w14:textId="77777777" w:rsidR="00770C17" w:rsidRPr="004F34A1" w:rsidRDefault="00770C17" w:rsidP="00770C17">
            <w:pPr>
              <w:widowControl w:val="0"/>
              <w:jc w:val="left"/>
              <w:rPr>
                <w:color w:val="000000"/>
                <w:sz w:val="20"/>
                <w:szCs w:val="20"/>
              </w:rPr>
            </w:pPr>
            <w:r>
              <w:rPr>
                <w:color w:val="000000"/>
                <w:sz w:val="20"/>
                <w:szCs w:val="20"/>
              </w:rPr>
              <w:t>HCFC-141b</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9FF39C0" w14:textId="4CF45A77" w:rsidR="00770C17" w:rsidRPr="004F34A1" w:rsidRDefault="00770C17" w:rsidP="00770C17">
            <w:pPr>
              <w:widowControl w:val="0"/>
              <w:jc w:val="right"/>
              <w:rPr>
                <w:color w:val="000000"/>
                <w:sz w:val="20"/>
                <w:szCs w:val="20"/>
              </w:rPr>
            </w:pPr>
            <w:r>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F576645" w14:textId="5B1D9C02" w:rsidR="00770C17" w:rsidRPr="004F34A1" w:rsidRDefault="00770C17" w:rsidP="00770C17">
            <w:pPr>
              <w:widowControl w:val="0"/>
              <w:jc w:val="right"/>
              <w:rPr>
                <w:color w:val="000000"/>
                <w:sz w:val="20"/>
                <w:szCs w:val="20"/>
              </w:rPr>
            </w:pPr>
            <w:r>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6FB5802" w14:textId="4303339A" w:rsidR="00770C17" w:rsidRPr="004F34A1" w:rsidRDefault="00770C17" w:rsidP="00770C17">
            <w:pPr>
              <w:widowControl w:val="0"/>
              <w:jc w:val="right"/>
              <w:rPr>
                <w:color w:val="000000"/>
                <w:sz w:val="20"/>
                <w:szCs w:val="20"/>
              </w:rPr>
            </w:pPr>
            <w:r>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636C10A1" w14:textId="13B1F363" w:rsidR="00770C17" w:rsidRPr="004F34A1" w:rsidRDefault="00770C17" w:rsidP="00770C17">
            <w:pPr>
              <w:widowControl w:val="0"/>
              <w:jc w:val="right"/>
              <w:rPr>
                <w:color w:val="000000"/>
                <w:sz w:val="20"/>
                <w:szCs w:val="20"/>
              </w:rPr>
            </w:pPr>
            <w:r>
              <w:rPr>
                <w:color w:val="000000"/>
                <w:sz w:val="20"/>
                <w:szCs w:val="20"/>
              </w:rPr>
              <w:t>0,0</w:t>
            </w:r>
          </w:p>
        </w:tc>
        <w:tc>
          <w:tcPr>
            <w:tcW w:w="543" w:type="pct"/>
            <w:tcBorders>
              <w:top w:val="single" w:sz="4" w:space="0" w:color="auto"/>
              <w:left w:val="single" w:sz="4" w:space="0" w:color="auto"/>
              <w:bottom w:val="single" w:sz="4" w:space="0" w:color="auto"/>
              <w:right w:val="single" w:sz="4" w:space="0" w:color="auto"/>
            </w:tcBorders>
          </w:tcPr>
          <w:p w14:paraId="43C6CA67" w14:textId="22B6DCF8" w:rsidR="00770C17" w:rsidRPr="004F34A1" w:rsidRDefault="00E40377" w:rsidP="00770C17">
            <w:pPr>
              <w:widowControl w:val="0"/>
              <w:jc w:val="right"/>
              <w:rPr>
                <w:color w:val="000000"/>
                <w:sz w:val="20"/>
                <w:szCs w:val="20"/>
              </w:rPr>
            </w:pPr>
            <w:r>
              <w:rPr>
                <w:color w:val="000000"/>
                <w:sz w:val="20"/>
                <w:szCs w:val="20"/>
              </w:rPr>
              <w:t>0,0</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4FAA0F" w14:textId="0DDE9001" w:rsidR="00770C17" w:rsidRPr="004F34A1" w:rsidRDefault="00770C17" w:rsidP="00770C17">
            <w:pPr>
              <w:widowControl w:val="0"/>
              <w:jc w:val="right"/>
              <w:rPr>
                <w:color w:val="000000"/>
                <w:sz w:val="20"/>
                <w:szCs w:val="20"/>
              </w:rPr>
            </w:pPr>
            <w:r>
              <w:rPr>
                <w:color w:val="000000"/>
                <w:sz w:val="20"/>
                <w:szCs w:val="20"/>
              </w:rPr>
              <w:t>2,60</w:t>
            </w:r>
          </w:p>
        </w:tc>
      </w:tr>
      <w:tr w:rsidR="00770C17" w:rsidRPr="0034371D" w14:paraId="304D5C4C" w14:textId="77777777" w:rsidTr="00770C17">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A91F72" w14:textId="77777777" w:rsidR="00770C17" w:rsidRPr="004F34A1" w:rsidRDefault="00770C17" w:rsidP="00770C17">
            <w:pPr>
              <w:widowControl w:val="0"/>
              <w:jc w:val="left"/>
              <w:rPr>
                <w:color w:val="000000"/>
                <w:sz w:val="20"/>
                <w:szCs w:val="20"/>
              </w:rPr>
            </w:pPr>
            <w:r>
              <w:rPr>
                <w:color w:val="000000"/>
                <w:sz w:val="20"/>
                <w:szCs w:val="20"/>
              </w:rPr>
              <w:t>HCFC-142b</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C2820A5" w14:textId="330ABA48" w:rsidR="00770C17" w:rsidRPr="004F34A1" w:rsidRDefault="00770C17" w:rsidP="00770C17">
            <w:pPr>
              <w:widowControl w:val="0"/>
              <w:jc w:val="right"/>
              <w:rPr>
                <w:color w:val="000000"/>
                <w:sz w:val="20"/>
                <w:szCs w:val="20"/>
              </w:rPr>
            </w:pPr>
            <w:r>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A7937AD" w14:textId="58065E52" w:rsidR="00770C17" w:rsidRPr="004F34A1" w:rsidRDefault="00770C17" w:rsidP="00770C17">
            <w:pPr>
              <w:widowControl w:val="0"/>
              <w:jc w:val="right"/>
              <w:rPr>
                <w:color w:val="000000"/>
                <w:sz w:val="20"/>
                <w:szCs w:val="20"/>
              </w:rPr>
            </w:pPr>
            <w:r>
              <w:rPr>
                <w:color w:val="000000"/>
                <w:sz w:val="20"/>
                <w:szCs w:val="20"/>
              </w:rPr>
              <w:t>0,01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759CA9A" w14:textId="4F1B120E" w:rsidR="00770C17" w:rsidRPr="004F34A1" w:rsidRDefault="00770C17" w:rsidP="00770C17">
            <w:pPr>
              <w:widowControl w:val="0"/>
              <w:jc w:val="right"/>
              <w:rPr>
                <w:color w:val="000000"/>
                <w:sz w:val="20"/>
                <w:szCs w:val="20"/>
              </w:rPr>
            </w:pPr>
            <w:r>
              <w:rPr>
                <w:color w:val="000000"/>
                <w:sz w:val="20"/>
                <w:szCs w:val="20"/>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2ABE5F39" w14:textId="3E5DE406" w:rsidR="00770C17" w:rsidRPr="004F34A1" w:rsidRDefault="00770C17" w:rsidP="00770C17">
            <w:pPr>
              <w:widowControl w:val="0"/>
              <w:jc w:val="right"/>
              <w:rPr>
                <w:color w:val="000000"/>
                <w:sz w:val="20"/>
                <w:szCs w:val="20"/>
              </w:rPr>
            </w:pPr>
            <w:r>
              <w:rPr>
                <w:color w:val="000000"/>
                <w:sz w:val="20"/>
                <w:szCs w:val="20"/>
              </w:rPr>
              <w:t>0,0</w:t>
            </w:r>
          </w:p>
        </w:tc>
        <w:tc>
          <w:tcPr>
            <w:tcW w:w="543" w:type="pct"/>
            <w:tcBorders>
              <w:top w:val="single" w:sz="4" w:space="0" w:color="auto"/>
              <w:left w:val="single" w:sz="4" w:space="0" w:color="auto"/>
              <w:bottom w:val="single" w:sz="4" w:space="0" w:color="auto"/>
              <w:right w:val="single" w:sz="4" w:space="0" w:color="auto"/>
            </w:tcBorders>
          </w:tcPr>
          <w:p w14:paraId="6457C90C" w14:textId="5A5E56CC" w:rsidR="00770C17" w:rsidRPr="004F34A1" w:rsidRDefault="00E40377" w:rsidP="00770C17">
            <w:pPr>
              <w:widowControl w:val="0"/>
              <w:jc w:val="right"/>
              <w:rPr>
                <w:color w:val="000000"/>
                <w:sz w:val="20"/>
                <w:szCs w:val="20"/>
              </w:rPr>
            </w:pPr>
            <w:r>
              <w:rPr>
                <w:color w:val="000000"/>
                <w:sz w:val="20"/>
                <w:szCs w:val="20"/>
              </w:rPr>
              <w:t>0,0</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C8CC2B" w14:textId="6B82D6D0" w:rsidR="00770C17" w:rsidRPr="004F34A1" w:rsidRDefault="00770C17" w:rsidP="00770C17">
            <w:pPr>
              <w:widowControl w:val="0"/>
              <w:jc w:val="right"/>
              <w:rPr>
                <w:color w:val="000000"/>
                <w:sz w:val="20"/>
                <w:szCs w:val="20"/>
              </w:rPr>
            </w:pPr>
            <w:r>
              <w:rPr>
                <w:color w:val="000000"/>
                <w:sz w:val="20"/>
                <w:szCs w:val="20"/>
              </w:rPr>
              <w:t>0,02</w:t>
            </w:r>
          </w:p>
        </w:tc>
      </w:tr>
      <w:tr w:rsidR="00770C17" w:rsidRPr="0034371D" w14:paraId="31F8A5D6" w14:textId="77777777" w:rsidTr="00770C17">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2DA9ED0" w14:textId="77777777" w:rsidR="00770C17" w:rsidRPr="004F34A1" w:rsidRDefault="00770C17" w:rsidP="00770C17">
            <w:pPr>
              <w:jc w:val="left"/>
              <w:rPr>
                <w:rFonts w:eastAsiaTheme="minorHAnsi"/>
                <w:b/>
                <w:sz w:val="20"/>
                <w:szCs w:val="20"/>
              </w:rPr>
            </w:pPr>
            <w:r>
              <w:rPr>
                <w:b/>
                <w:sz w:val="20"/>
                <w:szCs w:val="20"/>
              </w:rPr>
              <w:t>Total (toneladas PAO)</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80B44D0" w14:textId="3B175767" w:rsidR="00770C17" w:rsidRPr="004F34A1" w:rsidRDefault="00770C17" w:rsidP="00770C17">
            <w:pPr>
              <w:jc w:val="right"/>
              <w:rPr>
                <w:b/>
                <w:color w:val="000000"/>
                <w:sz w:val="20"/>
                <w:szCs w:val="20"/>
              </w:rPr>
            </w:pPr>
            <w:r>
              <w:rPr>
                <w:b/>
                <w:color w:val="000000"/>
                <w:sz w:val="20"/>
                <w:szCs w:val="20"/>
              </w:rPr>
              <w:t>6,25</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35BC2B2" w14:textId="2F9DA674" w:rsidR="00770C17" w:rsidRPr="004F34A1" w:rsidRDefault="00770C17" w:rsidP="00770C17">
            <w:pPr>
              <w:jc w:val="right"/>
              <w:rPr>
                <w:b/>
                <w:color w:val="000000"/>
                <w:sz w:val="20"/>
                <w:szCs w:val="20"/>
              </w:rPr>
            </w:pPr>
            <w:r>
              <w:rPr>
                <w:b/>
                <w:color w:val="000000"/>
                <w:sz w:val="20"/>
                <w:szCs w:val="20"/>
              </w:rPr>
              <w:t>1,31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248E60E" w14:textId="3C1FBDB1" w:rsidR="00770C17" w:rsidRPr="004F34A1" w:rsidRDefault="00770C17" w:rsidP="00770C17">
            <w:pPr>
              <w:jc w:val="right"/>
              <w:rPr>
                <w:b/>
                <w:color w:val="000000"/>
                <w:sz w:val="20"/>
                <w:szCs w:val="20"/>
              </w:rPr>
            </w:pPr>
            <w:r>
              <w:rPr>
                <w:b/>
                <w:color w:val="000000"/>
                <w:sz w:val="20"/>
                <w:szCs w:val="20"/>
              </w:rPr>
              <w:t>0,81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1AE7431" w14:textId="40F32392" w:rsidR="00770C17" w:rsidRPr="004F34A1" w:rsidRDefault="00770C17" w:rsidP="00770C17">
            <w:pPr>
              <w:jc w:val="right"/>
              <w:rPr>
                <w:b/>
                <w:color w:val="000000"/>
                <w:sz w:val="20"/>
                <w:szCs w:val="20"/>
              </w:rPr>
            </w:pPr>
            <w:r>
              <w:rPr>
                <w:b/>
                <w:color w:val="000000"/>
                <w:sz w:val="20"/>
                <w:szCs w:val="20"/>
              </w:rPr>
              <w:t>1,39</w:t>
            </w:r>
          </w:p>
        </w:tc>
        <w:tc>
          <w:tcPr>
            <w:tcW w:w="543" w:type="pct"/>
            <w:tcBorders>
              <w:top w:val="single" w:sz="4" w:space="0" w:color="auto"/>
              <w:left w:val="single" w:sz="4" w:space="0" w:color="auto"/>
              <w:bottom w:val="single" w:sz="4" w:space="0" w:color="auto"/>
              <w:right w:val="single" w:sz="4" w:space="0" w:color="auto"/>
            </w:tcBorders>
          </w:tcPr>
          <w:p w14:paraId="6CAC2BC1" w14:textId="1B0D8161" w:rsidR="00770C17" w:rsidRPr="004F34A1" w:rsidRDefault="00E40377" w:rsidP="00770C17">
            <w:pPr>
              <w:jc w:val="right"/>
              <w:rPr>
                <w:b/>
                <w:color w:val="000000"/>
                <w:sz w:val="20"/>
                <w:szCs w:val="20"/>
              </w:rPr>
            </w:pPr>
            <w:r>
              <w:rPr>
                <w:b/>
                <w:color w:val="000000"/>
                <w:sz w:val="20"/>
                <w:szCs w:val="20"/>
              </w:rPr>
              <w:t>0,55</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176E8C" w14:textId="1BF9CDF8" w:rsidR="00770C17" w:rsidRPr="004F34A1" w:rsidRDefault="00770C17" w:rsidP="00770C17">
            <w:pPr>
              <w:jc w:val="right"/>
              <w:rPr>
                <w:rFonts w:eastAsiaTheme="minorHAnsi"/>
                <w:b/>
                <w:color w:val="000000"/>
                <w:sz w:val="20"/>
                <w:szCs w:val="20"/>
              </w:rPr>
            </w:pPr>
            <w:r>
              <w:rPr>
                <w:b/>
                <w:color w:val="000000"/>
                <w:sz w:val="20"/>
                <w:szCs w:val="20"/>
              </w:rPr>
              <w:t>16,88</w:t>
            </w:r>
          </w:p>
        </w:tc>
      </w:tr>
    </w:tbl>
    <w:bookmarkEnd w:id="0"/>
    <w:p w14:paraId="2AFEC654" w14:textId="583728CF" w:rsidR="005B24F8" w:rsidRPr="002E737B" w:rsidRDefault="005B24F8" w:rsidP="005B24F8">
      <w:pPr>
        <w:rPr>
          <w:sz w:val="18"/>
          <w:szCs w:val="18"/>
        </w:rPr>
      </w:pPr>
      <w:r>
        <w:rPr>
          <w:sz w:val="18"/>
          <w:szCs w:val="18"/>
        </w:rPr>
        <w:t xml:space="preserve">*Datos del programa de país. </w:t>
      </w:r>
    </w:p>
    <w:p w14:paraId="0B0B5837" w14:textId="77777777" w:rsidR="005B24F8" w:rsidRPr="0034371D" w:rsidRDefault="005B24F8" w:rsidP="005B24F8"/>
    <w:p w14:paraId="4D43E556" w14:textId="163FAA8E" w:rsidR="005B24F8" w:rsidRDefault="00652D03" w:rsidP="005B24F8">
      <w:pPr>
        <w:pStyle w:val="Heading1"/>
      </w:pPr>
      <w:r>
        <w:t>En la actualidad, Cuba sólo importa HCFC-22, utilizado para el mantenimiento de equipos de refrigeración y aire acondicionado (RAC). Las prohibiciones de importación de HCFC-141b a granel y contenido en polioles premezclados se establecieron el 1 de enero de 2014 y el 1 de enero de 2016, respectivamente.</w:t>
      </w:r>
    </w:p>
    <w:p w14:paraId="40C1E64A" w14:textId="4888820C" w:rsidR="005B24F8" w:rsidRDefault="005B24F8" w:rsidP="005B24F8">
      <w:pPr>
        <w:pStyle w:val="Heading1"/>
      </w:pPr>
      <w:r>
        <w:t xml:space="preserve">El consumo de HCFC ha ido disminuyendo gracias a la aplicación del PGEH y a la introducción gradual de tecnologías alternativas. El consumo de HCFC-22 se redujo drásticamente en los últimos tres años debido a las tensiones financieras causadas, entre otras cosas, por la pandemia de COVID-19, la inflación, la ralentización del sector turístico y el aumento de los gastos de flete y seguros. Se espera que </w:t>
      </w:r>
      <w:r>
        <w:lastRenderedPageBreak/>
        <w:t>en los próximos años, tras la recuperación económica mundial, las importaciones de HCFC-22 puedan aumentar ligeramente como ya ocurrió en 2022, aunque sin volver a los niveles anteriores a la pandemia.</w:t>
      </w:r>
    </w:p>
    <w:p w14:paraId="4AF42EEE" w14:textId="0B9C47F3" w:rsidR="005967A4" w:rsidRPr="00B31647" w:rsidRDefault="005967A4" w:rsidP="005967A4">
      <w:pPr>
        <w:pStyle w:val="Heading1"/>
        <w:rPr>
          <w:rFonts w:ascii="Calibri" w:hAnsi="Calibri" w:cs="Calibri"/>
        </w:rPr>
      </w:pPr>
      <w:r>
        <w:t xml:space="preserve">Según la encuesta realizada durante la preparación del plan de aplicación de la Enmienda de Kigali para los HFC (PAK), el consumo en el subsector de la refrigeración comercial (incluidas las cámaras frigoríficas) representa el 41,5 % del consumo total del país. En el subsector del almacenamiento frigorífico, el 33 % de los equipos utilizan HCFC-22 y el 66 % HFC (principalmente R-404A y HFC-134a), con menos del 1 % de R-290. Como parte de los equipos de refrigeración, las cámaras frigoríficas se utilizan con frecuencia en los sectores sanitario, comercial y turístico para la conservación de productos farmacéuticos y alimentos. </w:t>
      </w:r>
    </w:p>
    <w:p w14:paraId="270049F3" w14:textId="051B5E61" w:rsidR="00EA598B" w:rsidRPr="007B2387" w:rsidRDefault="00ED7723" w:rsidP="00EA598B">
      <w:pPr>
        <w:spacing w:after="240"/>
        <w:rPr>
          <w:b/>
          <w:bCs/>
          <w:iCs/>
        </w:rPr>
      </w:pPr>
      <w:bookmarkStart w:id="1" w:name="_Hlk126934425"/>
      <w:bookmarkStart w:id="2" w:name="_Hlk126663552"/>
      <w:r>
        <w:rPr>
          <w:b/>
          <w:bCs/>
          <w:iCs/>
        </w:rPr>
        <w:t>Descripción del proyecto</w:t>
      </w:r>
    </w:p>
    <w:p w14:paraId="0ECBB01C" w14:textId="2A805247" w:rsidR="00C705FE" w:rsidRPr="00C705FE" w:rsidRDefault="00C421F7" w:rsidP="00C011D0">
      <w:pPr>
        <w:pStyle w:val="Heading1"/>
        <w:rPr>
          <w:rFonts w:ascii="Calibri" w:hAnsi="Calibri" w:cs="Calibri"/>
        </w:rPr>
      </w:pPr>
      <w:bookmarkStart w:id="3" w:name="_Hlk126662278"/>
      <w:r>
        <w:t>El objetivo del proyecto es promover la aceptación en el mercado de tecnologías de bajo PCA (R</w:t>
      </w:r>
      <w:r w:rsidR="00D351E5">
        <w:noBreakHyphen/>
      </w:r>
      <w:r>
        <w:t xml:space="preserve">290 y CO2) en el subsector de la refrigeración comercial (cámaras frigoríficas) mediante demostraciones tecnológicas y recopilar información relacionada con la eficiencia energética para seguir desarrollando normas mínimas de eficiencia energética (MEPS) en el subsector de las cámaras frigoríficas. </w:t>
      </w:r>
    </w:p>
    <w:p w14:paraId="4EA3E799" w14:textId="23D2F7C6" w:rsidR="001E1933" w:rsidRPr="00D32532" w:rsidRDefault="00AF1B36" w:rsidP="00D32532">
      <w:pPr>
        <w:pStyle w:val="Heading1"/>
      </w:pPr>
      <w:r>
        <w:t xml:space="preserve">Cuba está ejecutando la etapa II del PGEH y la etapa I del PAK. El Gobierno prohibió la importación de equipos basados en HCFC el 1 de enero de 2015 y considera importante introducir tecnologías de bajo PCA cuando se elimine el consumo restante de HCFC para evitar la introducción de HFC. Se espera que la demanda de equipos de refrigeración comercial aumente debido a la expansión prevista en los subsectores de la sanidad, el comercio y el turismo, especialmente a través de microempresas y pequeñas y medianas empresas. Es imperativo que los inversores del nuevo subsector del almacenamiento frigorífico tengan en cuenta la sostenibilidad medioambiental mediante la selección de refrigerantes de bajo PCA y la mejora de la eficiencia energética de los equipos para reducir el impacto climático. </w:t>
      </w:r>
    </w:p>
    <w:p w14:paraId="6CC9A52D" w14:textId="66B1A0F1" w:rsidR="00186755" w:rsidRDefault="00EA598B" w:rsidP="00435A2D">
      <w:pPr>
        <w:pStyle w:val="Heading1"/>
      </w:pPr>
      <w:r>
        <w:t xml:space="preserve">El proyecto presentado de acuerdo con la decisión 89/6 ha sido pensado para promover la adopción de sistemas de refrigeración con CO2 transcrítico y R-290 como alternativas a los HFC y HCFC. Este proyecto pretende apoyar la eliminación definitiva del HCFC-22 y la disminución gradual del R-404A y el HFC-134a, que son los principales refrigerantes utilizados en las cámaras frigoríficas. </w:t>
      </w:r>
    </w:p>
    <w:p w14:paraId="23754AB0" w14:textId="46B17665" w:rsidR="00163542" w:rsidRDefault="00186755" w:rsidP="009E66C4">
      <w:pPr>
        <w:pStyle w:val="Heading1"/>
        <w:keepNext/>
      </w:pPr>
      <w:r>
        <w:t xml:space="preserve">El objetivo de la demostración es diseñar, instalar y poner en funcionamiento dos cámaras frigoríficas que utilicen R-290 y CO2 como refrigerante, respectivamente, con una temperatura de diseño de menos 15 a menos 20 y una capacidad de 2,50 a 3,52 kW para la conservación de alimentos. La característica de diseño para mejorar la eficiencia energética incluirá unidades condensadoras refrigeradas por aire con compresor de inversor, cuadro eléctrico y sistemas de control. </w:t>
      </w:r>
      <w:bookmarkStart w:id="4" w:name="_Hlk126934445"/>
      <w:bookmarkStart w:id="5" w:name="_Hlk126934504"/>
      <w:bookmarkEnd w:id="1"/>
      <w:r>
        <w:t>La descripción de las actividades y el desglose de costos propuestos se presentan en la tabla 2.</w:t>
      </w:r>
      <w:bookmarkEnd w:id="2"/>
      <w:bookmarkEnd w:id="3"/>
      <w:bookmarkEnd w:id="4"/>
      <w:bookmarkEnd w:id="5"/>
      <w:r>
        <w:t xml:space="preserve"> </w:t>
      </w:r>
    </w:p>
    <w:p w14:paraId="13468339" w14:textId="3A885095" w:rsidR="007C525E" w:rsidRPr="00F06D0B" w:rsidRDefault="007B558C" w:rsidP="00493CDF">
      <w:pPr>
        <w:pStyle w:val="Heading1"/>
        <w:keepNext/>
        <w:numPr>
          <w:ilvl w:val="0"/>
          <w:numId w:val="0"/>
        </w:numPr>
        <w:spacing w:after="0"/>
        <w:rPr>
          <w:b/>
          <w:bCs/>
        </w:rPr>
      </w:pPr>
      <w:r>
        <w:rPr>
          <w:b/>
          <w:bCs/>
        </w:rPr>
        <w:t>Tabla 2. Actividades y financiación para mantener y mejorar la eficiencia energética en Cuba</w:t>
      </w:r>
    </w:p>
    <w:tbl>
      <w:tblPr>
        <w:tblW w:w="5000" w:type="pct"/>
        <w:tblLook w:val="04A0" w:firstRow="1" w:lastRow="0" w:firstColumn="1" w:lastColumn="0" w:noHBand="0" w:noVBand="1"/>
      </w:tblPr>
      <w:tblGrid>
        <w:gridCol w:w="6657"/>
        <w:gridCol w:w="991"/>
        <w:gridCol w:w="849"/>
        <w:gridCol w:w="853"/>
      </w:tblGrid>
      <w:tr w:rsidR="00375925" w:rsidRPr="00375925" w14:paraId="657B367D" w14:textId="77777777" w:rsidTr="00D351E5">
        <w:trPr>
          <w:trHeight w:val="119"/>
          <w:tblHeader/>
        </w:trPr>
        <w:tc>
          <w:tcPr>
            <w:tcW w:w="35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BB66A8C" w14:textId="77777777" w:rsidR="00375925" w:rsidRPr="00323186" w:rsidRDefault="00375925" w:rsidP="00375925">
            <w:pPr>
              <w:jc w:val="center"/>
              <w:rPr>
                <w:b/>
                <w:bCs/>
                <w:color w:val="000000"/>
                <w:sz w:val="20"/>
                <w:szCs w:val="20"/>
              </w:rPr>
            </w:pPr>
            <w:r>
              <w:rPr>
                <w:b/>
                <w:bCs/>
                <w:color w:val="000000"/>
                <w:sz w:val="20"/>
                <w:szCs w:val="20"/>
              </w:rPr>
              <w:t>Descripción de las actividades</w:t>
            </w:r>
          </w:p>
        </w:tc>
        <w:tc>
          <w:tcPr>
            <w:tcW w:w="984" w:type="pct"/>
            <w:gridSpan w:val="2"/>
            <w:tcBorders>
              <w:top w:val="single" w:sz="4" w:space="0" w:color="auto"/>
              <w:left w:val="nil"/>
              <w:bottom w:val="single" w:sz="4" w:space="0" w:color="auto"/>
              <w:right w:val="single" w:sz="4" w:space="0" w:color="auto"/>
            </w:tcBorders>
            <w:shd w:val="clear" w:color="auto" w:fill="auto"/>
            <w:hideMark/>
          </w:tcPr>
          <w:p w14:paraId="202271F9" w14:textId="77777777" w:rsidR="00375925" w:rsidRPr="00323186" w:rsidRDefault="00375925" w:rsidP="00375925">
            <w:pPr>
              <w:jc w:val="center"/>
              <w:rPr>
                <w:color w:val="000000"/>
                <w:sz w:val="20"/>
                <w:szCs w:val="20"/>
              </w:rPr>
            </w:pPr>
            <w:r>
              <w:rPr>
                <w:color w:val="000000"/>
                <w:sz w:val="20"/>
                <w:szCs w:val="20"/>
              </w:rPr>
              <w:t>Costo ($EUA)</w:t>
            </w:r>
          </w:p>
        </w:tc>
        <w:tc>
          <w:tcPr>
            <w:tcW w:w="456" w:type="pct"/>
            <w:vMerge w:val="restart"/>
            <w:tcBorders>
              <w:top w:val="single" w:sz="4" w:space="0" w:color="auto"/>
              <w:left w:val="nil"/>
              <w:right w:val="single" w:sz="4" w:space="0" w:color="auto"/>
            </w:tcBorders>
            <w:shd w:val="clear" w:color="auto" w:fill="auto"/>
            <w:hideMark/>
          </w:tcPr>
          <w:p w14:paraId="647B33B3" w14:textId="77777777" w:rsidR="00375925" w:rsidRPr="00323186" w:rsidRDefault="00375925" w:rsidP="00375925">
            <w:pPr>
              <w:jc w:val="center"/>
              <w:rPr>
                <w:color w:val="000000"/>
                <w:sz w:val="20"/>
                <w:szCs w:val="20"/>
              </w:rPr>
            </w:pPr>
            <w:r>
              <w:rPr>
                <w:color w:val="000000"/>
                <w:sz w:val="20"/>
                <w:szCs w:val="20"/>
              </w:rPr>
              <w:t>Total</w:t>
            </w:r>
          </w:p>
        </w:tc>
      </w:tr>
      <w:tr w:rsidR="00375925" w:rsidRPr="00375925" w14:paraId="4F612741" w14:textId="77777777" w:rsidTr="00D351E5">
        <w:trPr>
          <w:trHeight w:val="119"/>
          <w:tblHeader/>
        </w:trPr>
        <w:tc>
          <w:tcPr>
            <w:tcW w:w="3560" w:type="pct"/>
            <w:vMerge/>
            <w:tcBorders>
              <w:top w:val="single" w:sz="4" w:space="0" w:color="auto"/>
              <w:left w:val="single" w:sz="4" w:space="0" w:color="auto"/>
              <w:bottom w:val="single" w:sz="4" w:space="0" w:color="auto"/>
              <w:right w:val="single" w:sz="4" w:space="0" w:color="auto"/>
            </w:tcBorders>
            <w:hideMark/>
          </w:tcPr>
          <w:p w14:paraId="42E638CB" w14:textId="77777777" w:rsidR="00375925" w:rsidRPr="00323186" w:rsidRDefault="00375925" w:rsidP="00375925">
            <w:pPr>
              <w:jc w:val="left"/>
              <w:rPr>
                <w:b/>
                <w:bCs/>
                <w:color w:val="000000"/>
                <w:sz w:val="20"/>
                <w:szCs w:val="20"/>
                <w:lang w:eastAsia="en-CA"/>
              </w:rPr>
            </w:pPr>
          </w:p>
        </w:tc>
        <w:tc>
          <w:tcPr>
            <w:tcW w:w="530" w:type="pct"/>
            <w:tcBorders>
              <w:top w:val="nil"/>
              <w:left w:val="nil"/>
              <w:bottom w:val="single" w:sz="4" w:space="0" w:color="auto"/>
              <w:right w:val="single" w:sz="4" w:space="0" w:color="auto"/>
            </w:tcBorders>
            <w:shd w:val="clear" w:color="auto" w:fill="auto"/>
            <w:hideMark/>
          </w:tcPr>
          <w:p w14:paraId="151DA65B" w14:textId="77777777" w:rsidR="00375925" w:rsidRPr="00323186" w:rsidRDefault="00375925" w:rsidP="00375925">
            <w:pPr>
              <w:jc w:val="center"/>
              <w:rPr>
                <w:b/>
                <w:bCs/>
                <w:color w:val="000000"/>
                <w:sz w:val="20"/>
                <w:szCs w:val="20"/>
              </w:rPr>
            </w:pPr>
            <w:r>
              <w:rPr>
                <w:b/>
                <w:bCs/>
                <w:color w:val="000000"/>
                <w:sz w:val="20"/>
                <w:szCs w:val="20"/>
              </w:rPr>
              <w:t>CO</w:t>
            </w:r>
            <w:r>
              <w:rPr>
                <w:b/>
                <w:bCs/>
                <w:color w:val="000000"/>
                <w:sz w:val="20"/>
                <w:szCs w:val="20"/>
                <w:vertAlign w:val="subscript"/>
              </w:rPr>
              <w:t>2</w:t>
            </w:r>
          </w:p>
        </w:tc>
        <w:tc>
          <w:tcPr>
            <w:tcW w:w="454" w:type="pct"/>
            <w:tcBorders>
              <w:top w:val="nil"/>
              <w:left w:val="nil"/>
              <w:bottom w:val="single" w:sz="4" w:space="0" w:color="auto"/>
              <w:right w:val="single" w:sz="4" w:space="0" w:color="auto"/>
            </w:tcBorders>
            <w:shd w:val="clear" w:color="auto" w:fill="auto"/>
            <w:hideMark/>
          </w:tcPr>
          <w:p w14:paraId="2D83A609" w14:textId="77777777" w:rsidR="00375925" w:rsidRPr="00323186" w:rsidRDefault="00375925" w:rsidP="00375925">
            <w:pPr>
              <w:jc w:val="center"/>
              <w:rPr>
                <w:b/>
                <w:bCs/>
                <w:color w:val="000000"/>
                <w:sz w:val="20"/>
                <w:szCs w:val="20"/>
              </w:rPr>
            </w:pPr>
            <w:r>
              <w:rPr>
                <w:b/>
                <w:bCs/>
                <w:color w:val="000000"/>
                <w:sz w:val="20"/>
                <w:szCs w:val="20"/>
              </w:rPr>
              <w:t>R-290</w:t>
            </w:r>
          </w:p>
        </w:tc>
        <w:tc>
          <w:tcPr>
            <w:tcW w:w="456" w:type="pct"/>
            <w:vMerge/>
            <w:tcBorders>
              <w:left w:val="nil"/>
              <w:bottom w:val="single" w:sz="4" w:space="0" w:color="auto"/>
              <w:right w:val="single" w:sz="4" w:space="0" w:color="auto"/>
            </w:tcBorders>
            <w:shd w:val="clear" w:color="auto" w:fill="auto"/>
            <w:hideMark/>
          </w:tcPr>
          <w:p w14:paraId="2E856ADB" w14:textId="605C0006" w:rsidR="00375925" w:rsidRPr="00323186" w:rsidRDefault="00375925" w:rsidP="00375925">
            <w:pPr>
              <w:jc w:val="left"/>
              <w:rPr>
                <w:color w:val="000000"/>
                <w:sz w:val="20"/>
                <w:szCs w:val="20"/>
                <w:lang w:eastAsia="en-CA"/>
              </w:rPr>
            </w:pPr>
          </w:p>
        </w:tc>
      </w:tr>
      <w:tr w:rsidR="00375925" w:rsidRPr="00375925" w14:paraId="484235EC"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5D2BBE54" w14:textId="4479CA49" w:rsidR="00375925" w:rsidRPr="00323186" w:rsidRDefault="00375925" w:rsidP="00375925">
            <w:pPr>
              <w:jc w:val="left"/>
              <w:rPr>
                <w:color w:val="000000"/>
                <w:sz w:val="20"/>
                <w:szCs w:val="20"/>
              </w:rPr>
            </w:pPr>
            <w:r>
              <w:rPr>
                <w:color w:val="000000"/>
                <w:sz w:val="20"/>
                <w:szCs w:val="20"/>
              </w:rPr>
              <w:t>Diseño de dos cámaras frigoríficas basadas en tecnología transcrítica de CO2 y R-290</w:t>
            </w:r>
          </w:p>
        </w:tc>
        <w:tc>
          <w:tcPr>
            <w:tcW w:w="530" w:type="pct"/>
            <w:tcBorders>
              <w:top w:val="nil"/>
              <w:left w:val="nil"/>
              <w:bottom w:val="single" w:sz="4" w:space="0" w:color="auto"/>
              <w:right w:val="single" w:sz="4" w:space="0" w:color="auto"/>
            </w:tcBorders>
            <w:shd w:val="clear" w:color="auto" w:fill="auto"/>
            <w:hideMark/>
          </w:tcPr>
          <w:p w14:paraId="723194EC" w14:textId="73896A63" w:rsidR="00375925" w:rsidRPr="00323186" w:rsidRDefault="00375925" w:rsidP="00375925">
            <w:pPr>
              <w:jc w:val="right"/>
              <w:rPr>
                <w:color w:val="000000"/>
                <w:sz w:val="20"/>
                <w:szCs w:val="20"/>
              </w:rPr>
            </w:pPr>
            <w:r>
              <w:rPr>
                <w:color w:val="000000"/>
                <w:sz w:val="20"/>
                <w:szCs w:val="20"/>
              </w:rPr>
              <w:t>5 000</w:t>
            </w:r>
          </w:p>
        </w:tc>
        <w:tc>
          <w:tcPr>
            <w:tcW w:w="454" w:type="pct"/>
            <w:tcBorders>
              <w:top w:val="nil"/>
              <w:left w:val="nil"/>
              <w:bottom w:val="single" w:sz="4" w:space="0" w:color="auto"/>
              <w:right w:val="single" w:sz="4" w:space="0" w:color="auto"/>
            </w:tcBorders>
            <w:shd w:val="clear" w:color="auto" w:fill="auto"/>
            <w:hideMark/>
          </w:tcPr>
          <w:p w14:paraId="732B1DF6" w14:textId="556DC320" w:rsidR="00375925" w:rsidRPr="00323186" w:rsidRDefault="00375925" w:rsidP="00375925">
            <w:pPr>
              <w:jc w:val="right"/>
              <w:rPr>
                <w:color w:val="000000"/>
                <w:sz w:val="20"/>
                <w:szCs w:val="20"/>
              </w:rPr>
            </w:pPr>
            <w:r>
              <w:rPr>
                <w:color w:val="000000"/>
                <w:sz w:val="20"/>
                <w:szCs w:val="20"/>
              </w:rPr>
              <w:t>3 000</w:t>
            </w:r>
          </w:p>
        </w:tc>
        <w:tc>
          <w:tcPr>
            <w:tcW w:w="456" w:type="pct"/>
            <w:tcBorders>
              <w:top w:val="nil"/>
              <w:left w:val="nil"/>
              <w:bottom w:val="single" w:sz="4" w:space="0" w:color="auto"/>
              <w:right w:val="single" w:sz="4" w:space="0" w:color="auto"/>
            </w:tcBorders>
            <w:shd w:val="clear" w:color="auto" w:fill="auto"/>
            <w:hideMark/>
          </w:tcPr>
          <w:p w14:paraId="58296CDD" w14:textId="2BB70A09" w:rsidR="00375925" w:rsidRPr="00323186" w:rsidRDefault="00375925" w:rsidP="00375925">
            <w:pPr>
              <w:jc w:val="right"/>
              <w:rPr>
                <w:color w:val="000000"/>
                <w:sz w:val="20"/>
                <w:szCs w:val="20"/>
              </w:rPr>
            </w:pPr>
            <w:r>
              <w:rPr>
                <w:color w:val="000000"/>
                <w:sz w:val="20"/>
                <w:szCs w:val="20"/>
              </w:rPr>
              <w:t>8 000</w:t>
            </w:r>
          </w:p>
        </w:tc>
      </w:tr>
      <w:tr w:rsidR="00375925" w:rsidRPr="00375925" w14:paraId="3843FC63"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2F1B7E32" w14:textId="77777777" w:rsidR="00375925" w:rsidRPr="00323186" w:rsidRDefault="00375925" w:rsidP="00375925">
            <w:pPr>
              <w:jc w:val="left"/>
              <w:rPr>
                <w:color w:val="000000"/>
                <w:sz w:val="20"/>
                <w:szCs w:val="20"/>
              </w:rPr>
            </w:pPr>
            <w:r>
              <w:rPr>
                <w:color w:val="000000"/>
                <w:sz w:val="20"/>
                <w:szCs w:val="20"/>
              </w:rPr>
              <w:t>Adquisición de equipos de refrigeración, paneles aislantes, dispositivos del sistema, materiales y consumibles para la instalación de dos cámaras frigoríficas.</w:t>
            </w:r>
          </w:p>
        </w:tc>
        <w:tc>
          <w:tcPr>
            <w:tcW w:w="530" w:type="pct"/>
            <w:tcBorders>
              <w:top w:val="nil"/>
              <w:left w:val="nil"/>
              <w:bottom w:val="single" w:sz="4" w:space="0" w:color="auto"/>
              <w:right w:val="single" w:sz="4" w:space="0" w:color="auto"/>
            </w:tcBorders>
            <w:shd w:val="clear" w:color="auto" w:fill="auto"/>
            <w:hideMark/>
          </w:tcPr>
          <w:p w14:paraId="4CC50760" w14:textId="762961BD" w:rsidR="00375925" w:rsidRPr="00323186" w:rsidRDefault="00375925" w:rsidP="00375925">
            <w:pPr>
              <w:jc w:val="right"/>
              <w:rPr>
                <w:color w:val="000000"/>
                <w:sz w:val="20"/>
                <w:szCs w:val="20"/>
              </w:rPr>
            </w:pPr>
            <w:r>
              <w:rPr>
                <w:color w:val="000000"/>
                <w:sz w:val="20"/>
                <w:szCs w:val="20"/>
              </w:rPr>
              <w:t>40 000</w:t>
            </w:r>
          </w:p>
        </w:tc>
        <w:tc>
          <w:tcPr>
            <w:tcW w:w="454" w:type="pct"/>
            <w:tcBorders>
              <w:top w:val="nil"/>
              <w:left w:val="nil"/>
              <w:bottom w:val="single" w:sz="4" w:space="0" w:color="auto"/>
              <w:right w:val="single" w:sz="4" w:space="0" w:color="auto"/>
            </w:tcBorders>
            <w:shd w:val="clear" w:color="auto" w:fill="auto"/>
            <w:hideMark/>
          </w:tcPr>
          <w:p w14:paraId="3DB8C518" w14:textId="4A12CA17" w:rsidR="00375925" w:rsidRPr="00323186" w:rsidRDefault="00375925" w:rsidP="00375925">
            <w:pPr>
              <w:jc w:val="right"/>
              <w:rPr>
                <w:color w:val="000000"/>
                <w:sz w:val="20"/>
                <w:szCs w:val="20"/>
              </w:rPr>
            </w:pPr>
            <w:r>
              <w:rPr>
                <w:color w:val="000000"/>
                <w:sz w:val="20"/>
                <w:szCs w:val="20"/>
              </w:rPr>
              <w:t>27 000</w:t>
            </w:r>
          </w:p>
        </w:tc>
        <w:tc>
          <w:tcPr>
            <w:tcW w:w="456" w:type="pct"/>
            <w:tcBorders>
              <w:top w:val="nil"/>
              <w:left w:val="nil"/>
              <w:bottom w:val="single" w:sz="4" w:space="0" w:color="auto"/>
              <w:right w:val="single" w:sz="4" w:space="0" w:color="auto"/>
            </w:tcBorders>
            <w:shd w:val="clear" w:color="auto" w:fill="auto"/>
            <w:hideMark/>
          </w:tcPr>
          <w:p w14:paraId="746DEDAD" w14:textId="16EE7F93" w:rsidR="00375925" w:rsidRPr="00323186" w:rsidRDefault="00375925" w:rsidP="00375925">
            <w:pPr>
              <w:jc w:val="right"/>
              <w:rPr>
                <w:color w:val="000000"/>
                <w:sz w:val="20"/>
                <w:szCs w:val="20"/>
              </w:rPr>
            </w:pPr>
            <w:r>
              <w:rPr>
                <w:color w:val="000000"/>
                <w:sz w:val="20"/>
                <w:szCs w:val="20"/>
              </w:rPr>
              <w:t>67 000</w:t>
            </w:r>
          </w:p>
        </w:tc>
      </w:tr>
      <w:tr w:rsidR="00375925" w:rsidRPr="00375925" w14:paraId="6459F2B7"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2336233B" w14:textId="77777777" w:rsidR="00375925" w:rsidRPr="00323186" w:rsidRDefault="00375925" w:rsidP="00375925">
            <w:pPr>
              <w:jc w:val="left"/>
              <w:rPr>
                <w:color w:val="000000"/>
                <w:sz w:val="20"/>
                <w:szCs w:val="20"/>
              </w:rPr>
            </w:pPr>
            <w:r>
              <w:rPr>
                <w:color w:val="000000"/>
                <w:sz w:val="20"/>
                <w:szCs w:val="20"/>
              </w:rPr>
              <w:t>Detectores de fugas, sensores y sistemas de seguridad</w:t>
            </w:r>
          </w:p>
        </w:tc>
        <w:tc>
          <w:tcPr>
            <w:tcW w:w="530" w:type="pct"/>
            <w:tcBorders>
              <w:top w:val="nil"/>
              <w:left w:val="nil"/>
              <w:bottom w:val="single" w:sz="4" w:space="0" w:color="auto"/>
              <w:right w:val="single" w:sz="4" w:space="0" w:color="auto"/>
            </w:tcBorders>
            <w:shd w:val="clear" w:color="auto" w:fill="auto"/>
            <w:hideMark/>
          </w:tcPr>
          <w:p w14:paraId="6EF249ED" w14:textId="76865A39" w:rsidR="00375925" w:rsidRPr="00323186" w:rsidRDefault="00375925" w:rsidP="00375925">
            <w:pPr>
              <w:jc w:val="right"/>
              <w:rPr>
                <w:color w:val="000000"/>
                <w:sz w:val="20"/>
                <w:szCs w:val="20"/>
              </w:rPr>
            </w:pPr>
            <w:r>
              <w:rPr>
                <w:color w:val="000000"/>
                <w:sz w:val="20"/>
                <w:szCs w:val="20"/>
              </w:rPr>
              <w:t>1 600</w:t>
            </w:r>
          </w:p>
        </w:tc>
        <w:tc>
          <w:tcPr>
            <w:tcW w:w="454" w:type="pct"/>
            <w:tcBorders>
              <w:top w:val="nil"/>
              <w:left w:val="nil"/>
              <w:bottom w:val="single" w:sz="4" w:space="0" w:color="auto"/>
              <w:right w:val="single" w:sz="4" w:space="0" w:color="auto"/>
            </w:tcBorders>
            <w:shd w:val="clear" w:color="auto" w:fill="auto"/>
            <w:hideMark/>
          </w:tcPr>
          <w:p w14:paraId="600AEB7A" w14:textId="09DAEEEA" w:rsidR="00375925" w:rsidRPr="00323186" w:rsidRDefault="00375925" w:rsidP="00375925">
            <w:pPr>
              <w:jc w:val="right"/>
              <w:rPr>
                <w:color w:val="000000"/>
                <w:sz w:val="20"/>
                <w:szCs w:val="20"/>
              </w:rPr>
            </w:pPr>
            <w:r>
              <w:rPr>
                <w:color w:val="000000"/>
                <w:sz w:val="20"/>
                <w:szCs w:val="20"/>
              </w:rPr>
              <w:t>2 600</w:t>
            </w:r>
          </w:p>
        </w:tc>
        <w:tc>
          <w:tcPr>
            <w:tcW w:w="456" w:type="pct"/>
            <w:tcBorders>
              <w:top w:val="nil"/>
              <w:left w:val="nil"/>
              <w:bottom w:val="single" w:sz="4" w:space="0" w:color="auto"/>
              <w:right w:val="single" w:sz="4" w:space="0" w:color="auto"/>
            </w:tcBorders>
            <w:shd w:val="clear" w:color="auto" w:fill="auto"/>
            <w:hideMark/>
          </w:tcPr>
          <w:p w14:paraId="1DF89432" w14:textId="05DB79D0" w:rsidR="00375925" w:rsidRPr="00323186" w:rsidRDefault="00375925" w:rsidP="00375925">
            <w:pPr>
              <w:jc w:val="right"/>
              <w:rPr>
                <w:color w:val="000000"/>
                <w:sz w:val="20"/>
                <w:szCs w:val="20"/>
              </w:rPr>
            </w:pPr>
            <w:r>
              <w:rPr>
                <w:color w:val="000000" w:themeColor="text1"/>
                <w:sz w:val="20"/>
                <w:szCs w:val="20"/>
              </w:rPr>
              <w:t>4 200</w:t>
            </w:r>
          </w:p>
        </w:tc>
      </w:tr>
      <w:tr w:rsidR="00375925" w:rsidRPr="00375925" w14:paraId="66EC9C7B"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69C14B4B" w14:textId="77777777" w:rsidR="00375925" w:rsidRPr="00323186" w:rsidRDefault="00375925" w:rsidP="00375925">
            <w:pPr>
              <w:jc w:val="left"/>
              <w:rPr>
                <w:color w:val="000000"/>
                <w:sz w:val="20"/>
                <w:szCs w:val="20"/>
              </w:rPr>
            </w:pPr>
            <w:r>
              <w:rPr>
                <w:color w:val="000000"/>
                <w:sz w:val="20"/>
                <w:szCs w:val="20"/>
              </w:rPr>
              <w:t>Analizadores de sistemas de enfriamiento</w:t>
            </w:r>
          </w:p>
        </w:tc>
        <w:tc>
          <w:tcPr>
            <w:tcW w:w="530" w:type="pct"/>
            <w:tcBorders>
              <w:top w:val="nil"/>
              <w:left w:val="nil"/>
              <w:bottom w:val="single" w:sz="4" w:space="0" w:color="auto"/>
              <w:right w:val="single" w:sz="4" w:space="0" w:color="auto"/>
            </w:tcBorders>
            <w:shd w:val="clear" w:color="auto" w:fill="auto"/>
            <w:hideMark/>
          </w:tcPr>
          <w:p w14:paraId="37725CE8" w14:textId="77777777" w:rsidR="00375925" w:rsidRPr="00323186" w:rsidRDefault="00375925" w:rsidP="00375925">
            <w:pPr>
              <w:jc w:val="right"/>
              <w:rPr>
                <w:color w:val="000000"/>
                <w:sz w:val="20"/>
                <w:szCs w:val="20"/>
              </w:rPr>
            </w:pPr>
            <w:r>
              <w:rPr>
                <w:color w:val="000000"/>
                <w:sz w:val="20"/>
                <w:szCs w:val="20"/>
              </w:rPr>
              <w:t>400</w:t>
            </w:r>
          </w:p>
        </w:tc>
        <w:tc>
          <w:tcPr>
            <w:tcW w:w="454" w:type="pct"/>
            <w:tcBorders>
              <w:top w:val="nil"/>
              <w:left w:val="nil"/>
              <w:bottom w:val="single" w:sz="4" w:space="0" w:color="auto"/>
              <w:right w:val="single" w:sz="4" w:space="0" w:color="auto"/>
            </w:tcBorders>
            <w:shd w:val="clear" w:color="auto" w:fill="auto"/>
            <w:hideMark/>
          </w:tcPr>
          <w:p w14:paraId="3962EFE5" w14:textId="77777777" w:rsidR="00375925" w:rsidRPr="00323186" w:rsidRDefault="00375925" w:rsidP="00375925">
            <w:pPr>
              <w:jc w:val="right"/>
              <w:rPr>
                <w:color w:val="000000"/>
                <w:sz w:val="20"/>
                <w:szCs w:val="20"/>
              </w:rPr>
            </w:pPr>
            <w:r>
              <w:rPr>
                <w:color w:val="000000"/>
                <w:sz w:val="20"/>
                <w:szCs w:val="20"/>
              </w:rPr>
              <w:t>400</w:t>
            </w:r>
          </w:p>
        </w:tc>
        <w:tc>
          <w:tcPr>
            <w:tcW w:w="456" w:type="pct"/>
            <w:tcBorders>
              <w:top w:val="nil"/>
              <w:left w:val="nil"/>
              <w:bottom w:val="single" w:sz="4" w:space="0" w:color="auto"/>
              <w:right w:val="single" w:sz="4" w:space="0" w:color="auto"/>
            </w:tcBorders>
            <w:shd w:val="clear" w:color="auto" w:fill="auto"/>
            <w:hideMark/>
          </w:tcPr>
          <w:p w14:paraId="239A0633" w14:textId="77777777" w:rsidR="00375925" w:rsidRPr="00323186" w:rsidRDefault="00375925" w:rsidP="00375925">
            <w:pPr>
              <w:jc w:val="right"/>
              <w:rPr>
                <w:color w:val="000000"/>
                <w:sz w:val="20"/>
                <w:szCs w:val="20"/>
              </w:rPr>
            </w:pPr>
            <w:r>
              <w:rPr>
                <w:color w:val="000000" w:themeColor="text1"/>
                <w:sz w:val="20"/>
                <w:szCs w:val="20"/>
              </w:rPr>
              <w:t>800</w:t>
            </w:r>
          </w:p>
        </w:tc>
      </w:tr>
      <w:tr w:rsidR="00375925" w:rsidRPr="00375925" w14:paraId="064127F1"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1E3BFF3D" w14:textId="77777777" w:rsidR="00375925" w:rsidRPr="00323186" w:rsidRDefault="00375925" w:rsidP="00375925">
            <w:pPr>
              <w:jc w:val="left"/>
              <w:rPr>
                <w:color w:val="000000"/>
                <w:sz w:val="20"/>
                <w:szCs w:val="20"/>
              </w:rPr>
            </w:pPr>
            <w:r>
              <w:rPr>
                <w:color w:val="000000"/>
                <w:sz w:val="20"/>
                <w:szCs w:val="20"/>
              </w:rPr>
              <w:t>Instalación, pruebas, ensayos y puesta en servicio</w:t>
            </w:r>
          </w:p>
        </w:tc>
        <w:tc>
          <w:tcPr>
            <w:tcW w:w="530" w:type="pct"/>
            <w:tcBorders>
              <w:top w:val="nil"/>
              <w:left w:val="nil"/>
              <w:bottom w:val="single" w:sz="4" w:space="0" w:color="auto"/>
              <w:right w:val="single" w:sz="4" w:space="0" w:color="auto"/>
            </w:tcBorders>
            <w:shd w:val="clear" w:color="auto" w:fill="auto"/>
            <w:hideMark/>
          </w:tcPr>
          <w:p w14:paraId="7EBB97DB" w14:textId="678E207B" w:rsidR="00375925" w:rsidRPr="00323186" w:rsidRDefault="00375925" w:rsidP="00375925">
            <w:pPr>
              <w:jc w:val="right"/>
              <w:rPr>
                <w:color w:val="000000"/>
                <w:sz w:val="20"/>
                <w:szCs w:val="20"/>
              </w:rPr>
            </w:pPr>
            <w:r>
              <w:rPr>
                <w:color w:val="000000"/>
                <w:sz w:val="20"/>
                <w:szCs w:val="20"/>
              </w:rPr>
              <w:t>5 000</w:t>
            </w:r>
          </w:p>
        </w:tc>
        <w:tc>
          <w:tcPr>
            <w:tcW w:w="454" w:type="pct"/>
            <w:tcBorders>
              <w:top w:val="nil"/>
              <w:left w:val="nil"/>
              <w:bottom w:val="single" w:sz="4" w:space="0" w:color="auto"/>
              <w:right w:val="single" w:sz="4" w:space="0" w:color="auto"/>
            </w:tcBorders>
            <w:shd w:val="clear" w:color="auto" w:fill="auto"/>
            <w:hideMark/>
          </w:tcPr>
          <w:p w14:paraId="7DBD9E72" w14:textId="3A61A071" w:rsidR="00375925" w:rsidRPr="00323186" w:rsidRDefault="00375925" w:rsidP="00375925">
            <w:pPr>
              <w:jc w:val="right"/>
              <w:rPr>
                <w:color w:val="000000"/>
                <w:sz w:val="20"/>
                <w:szCs w:val="20"/>
              </w:rPr>
            </w:pPr>
            <w:r>
              <w:rPr>
                <w:color w:val="000000"/>
                <w:sz w:val="20"/>
                <w:szCs w:val="20"/>
              </w:rPr>
              <w:t>5 000</w:t>
            </w:r>
          </w:p>
        </w:tc>
        <w:tc>
          <w:tcPr>
            <w:tcW w:w="456" w:type="pct"/>
            <w:tcBorders>
              <w:top w:val="nil"/>
              <w:left w:val="nil"/>
              <w:bottom w:val="single" w:sz="4" w:space="0" w:color="auto"/>
              <w:right w:val="single" w:sz="4" w:space="0" w:color="auto"/>
            </w:tcBorders>
            <w:shd w:val="clear" w:color="auto" w:fill="auto"/>
            <w:hideMark/>
          </w:tcPr>
          <w:p w14:paraId="6E747F36" w14:textId="299FAE33" w:rsidR="00375925" w:rsidRPr="00323186" w:rsidRDefault="00375925" w:rsidP="00375925">
            <w:pPr>
              <w:jc w:val="right"/>
              <w:rPr>
                <w:color w:val="000000"/>
                <w:sz w:val="20"/>
                <w:szCs w:val="20"/>
              </w:rPr>
            </w:pPr>
            <w:r>
              <w:rPr>
                <w:color w:val="000000" w:themeColor="text1"/>
                <w:sz w:val="20"/>
                <w:szCs w:val="20"/>
              </w:rPr>
              <w:t>10 000</w:t>
            </w:r>
          </w:p>
        </w:tc>
      </w:tr>
      <w:tr w:rsidR="00375925" w:rsidRPr="00375925" w14:paraId="1DA49C5E"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0CA5FCA1" w14:textId="77777777" w:rsidR="00375925" w:rsidRPr="00323186" w:rsidRDefault="00375925" w:rsidP="00375925">
            <w:pPr>
              <w:jc w:val="right"/>
              <w:rPr>
                <w:b/>
                <w:bCs/>
                <w:i/>
                <w:iCs/>
                <w:color w:val="000000"/>
                <w:sz w:val="20"/>
                <w:szCs w:val="20"/>
              </w:rPr>
            </w:pPr>
            <w:r>
              <w:rPr>
                <w:b/>
                <w:bCs/>
                <w:i/>
                <w:iCs/>
                <w:color w:val="000000"/>
                <w:sz w:val="20"/>
                <w:szCs w:val="20"/>
              </w:rPr>
              <w:t>Subtotal de equipos, instalaciones y puesta en servicio</w:t>
            </w:r>
          </w:p>
        </w:tc>
        <w:tc>
          <w:tcPr>
            <w:tcW w:w="530" w:type="pct"/>
            <w:tcBorders>
              <w:top w:val="nil"/>
              <w:left w:val="nil"/>
              <w:bottom w:val="single" w:sz="4" w:space="0" w:color="auto"/>
              <w:right w:val="single" w:sz="4" w:space="0" w:color="auto"/>
            </w:tcBorders>
            <w:shd w:val="clear" w:color="auto" w:fill="auto"/>
            <w:hideMark/>
          </w:tcPr>
          <w:p w14:paraId="56D9692E" w14:textId="605868D8" w:rsidR="00375925" w:rsidRPr="00323186" w:rsidRDefault="00375925" w:rsidP="00375925">
            <w:pPr>
              <w:jc w:val="right"/>
              <w:rPr>
                <w:b/>
                <w:bCs/>
                <w:i/>
                <w:iCs/>
                <w:color w:val="000000"/>
                <w:sz w:val="20"/>
                <w:szCs w:val="20"/>
              </w:rPr>
            </w:pPr>
            <w:r>
              <w:rPr>
                <w:b/>
                <w:bCs/>
                <w:i/>
                <w:iCs/>
                <w:color w:val="000000"/>
                <w:sz w:val="20"/>
                <w:szCs w:val="20"/>
              </w:rPr>
              <w:t>52 000</w:t>
            </w:r>
          </w:p>
        </w:tc>
        <w:tc>
          <w:tcPr>
            <w:tcW w:w="454" w:type="pct"/>
            <w:tcBorders>
              <w:top w:val="nil"/>
              <w:left w:val="nil"/>
              <w:bottom w:val="single" w:sz="4" w:space="0" w:color="auto"/>
              <w:right w:val="single" w:sz="4" w:space="0" w:color="auto"/>
            </w:tcBorders>
            <w:shd w:val="clear" w:color="auto" w:fill="auto"/>
            <w:hideMark/>
          </w:tcPr>
          <w:p w14:paraId="6DA4E87E" w14:textId="360445F9" w:rsidR="00375925" w:rsidRPr="00323186" w:rsidRDefault="00375925" w:rsidP="00375925">
            <w:pPr>
              <w:jc w:val="right"/>
              <w:rPr>
                <w:b/>
                <w:bCs/>
                <w:i/>
                <w:iCs/>
                <w:color w:val="000000"/>
                <w:sz w:val="20"/>
                <w:szCs w:val="20"/>
              </w:rPr>
            </w:pPr>
            <w:r>
              <w:rPr>
                <w:b/>
                <w:bCs/>
                <w:i/>
                <w:iCs/>
                <w:color w:val="000000"/>
                <w:sz w:val="20"/>
                <w:szCs w:val="20"/>
              </w:rPr>
              <w:t>38 000</w:t>
            </w:r>
          </w:p>
        </w:tc>
        <w:tc>
          <w:tcPr>
            <w:tcW w:w="456" w:type="pct"/>
            <w:tcBorders>
              <w:top w:val="nil"/>
              <w:left w:val="nil"/>
              <w:bottom w:val="single" w:sz="4" w:space="0" w:color="auto"/>
              <w:right w:val="single" w:sz="4" w:space="0" w:color="auto"/>
            </w:tcBorders>
            <w:shd w:val="clear" w:color="auto" w:fill="auto"/>
            <w:hideMark/>
          </w:tcPr>
          <w:p w14:paraId="6A78215B" w14:textId="767A4B13" w:rsidR="00375925" w:rsidRPr="00323186" w:rsidRDefault="00375925" w:rsidP="00375925">
            <w:pPr>
              <w:jc w:val="right"/>
              <w:rPr>
                <w:b/>
                <w:bCs/>
                <w:i/>
                <w:iCs/>
                <w:color w:val="000000"/>
                <w:sz w:val="20"/>
                <w:szCs w:val="20"/>
              </w:rPr>
            </w:pPr>
            <w:r>
              <w:rPr>
                <w:b/>
                <w:bCs/>
                <w:i/>
                <w:iCs/>
                <w:color w:val="000000" w:themeColor="text1"/>
                <w:sz w:val="20"/>
                <w:szCs w:val="20"/>
              </w:rPr>
              <w:t>90 000</w:t>
            </w:r>
          </w:p>
        </w:tc>
      </w:tr>
      <w:tr w:rsidR="00375925" w:rsidRPr="00375925" w14:paraId="17516A5E" w14:textId="77777777" w:rsidTr="00705F42">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4F0F82BC" w14:textId="4FF97D8F" w:rsidR="00375925" w:rsidRPr="00323186" w:rsidRDefault="008A0886" w:rsidP="00375925">
            <w:pPr>
              <w:jc w:val="left"/>
              <w:rPr>
                <w:color w:val="000000"/>
                <w:sz w:val="20"/>
                <w:szCs w:val="20"/>
              </w:rPr>
            </w:pPr>
            <w:r>
              <w:rPr>
                <w:color w:val="000000"/>
                <w:sz w:val="20"/>
                <w:szCs w:val="20"/>
              </w:rPr>
              <w:t xml:space="preserve">Capacitación de 30 técnicos y operarios (15 por cada tecnología) por parte de un consultor internacional en diseño de eficiencia energética, selección de equipos, instalación y funcionamiento de equipos para lograr la máxima eficiencia </w:t>
            </w:r>
            <w:r>
              <w:rPr>
                <w:color w:val="000000"/>
                <w:sz w:val="20"/>
                <w:szCs w:val="20"/>
              </w:rPr>
              <w:lastRenderedPageBreak/>
              <w:t>energética, uso seguro de refrigerantes, reparación y mantenimiento e intercambio técnico con proveedores de equipos</w:t>
            </w:r>
          </w:p>
        </w:tc>
        <w:tc>
          <w:tcPr>
            <w:tcW w:w="1440" w:type="pct"/>
            <w:gridSpan w:val="3"/>
            <w:tcBorders>
              <w:top w:val="single" w:sz="4" w:space="0" w:color="auto"/>
              <w:left w:val="nil"/>
              <w:bottom w:val="single" w:sz="4" w:space="0" w:color="auto"/>
              <w:right w:val="single" w:sz="4" w:space="0" w:color="auto"/>
            </w:tcBorders>
            <w:shd w:val="clear" w:color="auto" w:fill="auto"/>
            <w:hideMark/>
          </w:tcPr>
          <w:p w14:paraId="2117562B" w14:textId="0FA8C755" w:rsidR="00375925" w:rsidRPr="00323186" w:rsidRDefault="00375925" w:rsidP="00705F42">
            <w:pPr>
              <w:jc w:val="right"/>
              <w:rPr>
                <w:color w:val="000000"/>
                <w:sz w:val="20"/>
                <w:szCs w:val="20"/>
              </w:rPr>
            </w:pPr>
            <w:r>
              <w:rPr>
                <w:color w:val="000000"/>
                <w:sz w:val="20"/>
                <w:szCs w:val="20"/>
              </w:rPr>
              <w:lastRenderedPageBreak/>
              <w:t>20 000</w:t>
            </w:r>
          </w:p>
        </w:tc>
      </w:tr>
      <w:tr w:rsidR="00375925" w:rsidRPr="00375925" w14:paraId="79B516C1" w14:textId="77777777" w:rsidTr="00705F42">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296A5B36" w14:textId="4BC5DE8F" w:rsidR="00375925" w:rsidRPr="00323186" w:rsidRDefault="00375925" w:rsidP="00375925">
            <w:pPr>
              <w:jc w:val="left"/>
              <w:rPr>
                <w:color w:val="000000"/>
                <w:sz w:val="20"/>
                <w:szCs w:val="20"/>
              </w:rPr>
            </w:pPr>
            <w:r>
              <w:rPr>
                <w:color w:val="000000"/>
                <w:sz w:val="20"/>
                <w:szCs w:val="20"/>
              </w:rPr>
              <w:t>Un taller para 30 participantes con el fin de difundir los resultados y sensibilizar a la opinión pública</w:t>
            </w:r>
          </w:p>
        </w:tc>
        <w:tc>
          <w:tcPr>
            <w:tcW w:w="1440" w:type="pct"/>
            <w:gridSpan w:val="3"/>
            <w:tcBorders>
              <w:top w:val="single" w:sz="4" w:space="0" w:color="auto"/>
              <w:left w:val="nil"/>
              <w:bottom w:val="single" w:sz="4" w:space="0" w:color="auto"/>
              <w:right w:val="single" w:sz="4" w:space="0" w:color="auto"/>
            </w:tcBorders>
            <w:shd w:val="clear" w:color="auto" w:fill="auto"/>
            <w:hideMark/>
          </w:tcPr>
          <w:p w14:paraId="7039EFE5" w14:textId="1B6FAC53" w:rsidR="00375925" w:rsidRPr="00323186" w:rsidRDefault="00375925" w:rsidP="00705F42">
            <w:pPr>
              <w:jc w:val="right"/>
              <w:rPr>
                <w:color w:val="000000"/>
                <w:sz w:val="20"/>
                <w:szCs w:val="20"/>
              </w:rPr>
            </w:pPr>
            <w:r>
              <w:rPr>
                <w:color w:val="000000"/>
                <w:sz w:val="20"/>
                <w:szCs w:val="20"/>
              </w:rPr>
              <w:t>5 000</w:t>
            </w:r>
          </w:p>
        </w:tc>
      </w:tr>
      <w:tr w:rsidR="00375925" w:rsidRPr="00375925" w14:paraId="0C6D1E6F" w14:textId="77777777" w:rsidTr="00705F42">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3336DFFA" w14:textId="77777777" w:rsidR="00375925" w:rsidRPr="00323186" w:rsidRDefault="00375925" w:rsidP="00375925">
            <w:pPr>
              <w:jc w:val="left"/>
              <w:rPr>
                <w:color w:val="000000"/>
                <w:sz w:val="20"/>
                <w:szCs w:val="20"/>
              </w:rPr>
            </w:pPr>
            <w:r>
              <w:rPr>
                <w:color w:val="000000"/>
                <w:sz w:val="20"/>
                <w:szCs w:val="20"/>
              </w:rPr>
              <w:t>Consultor nacional de apoyo a la ejecución del proyecto</w:t>
            </w:r>
          </w:p>
        </w:tc>
        <w:tc>
          <w:tcPr>
            <w:tcW w:w="1440" w:type="pct"/>
            <w:gridSpan w:val="3"/>
            <w:tcBorders>
              <w:top w:val="single" w:sz="4" w:space="0" w:color="auto"/>
              <w:left w:val="nil"/>
              <w:bottom w:val="single" w:sz="4" w:space="0" w:color="auto"/>
              <w:right w:val="single" w:sz="4" w:space="0" w:color="auto"/>
            </w:tcBorders>
            <w:shd w:val="clear" w:color="auto" w:fill="auto"/>
            <w:hideMark/>
          </w:tcPr>
          <w:p w14:paraId="5B3B4905" w14:textId="0244B115" w:rsidR="00375925" w:rsidRPr="00323186" w:rsidRDefault="00375925" w:rsidP="00705F42">
            <w:pPr>
              <w:jc w:val="right"/>
              <w:rPr>
                <w:color w:val="000000"/>
                <w:sz w:val="20"/>
                <w:szCs w:val="20"/>
              </w:rPr>
            </w:pPr>
            <w:r>
              <w:rPr>
                <w:color w:val="000000"/>
                <w:sz w:val="20"/>
                <w:szCs w:val="20"/>
              </w:rPr>
              <w:t>5 000</w:t>
            </w:r>
          </w:p>
        </w:tc>
      </w:tr>
      <w:tr w:rsidR="00375925" w:rsidRPr="00375925" w14:paraId="6ED52445" w14:textId="77777777" w:rsidTr="00375925">
        <w:trPr>
          <w:trHeight w:val="119"/>
        </w:trPr>
        <w:tc>
          <w:tcPr>
            <w:tcW w:w="3560" w:type="pct"/>
            <w:tcBorders>
              <w:top w:val="nil"/>
              <w:left w:val="single" w:sz="4" w:space="0" w:color="auto"/>
              <w:bottom w:val="single" w:sz="4" w:space="0" w:color="auto"/>
              <w:right w:val="single" w:sz="4" w:space="0" w:color="auto"/>
            </w:tcBorders>
            <w:shd w:val="clear" w:color="auto" w:fill="auto"/>
            <w:hideMark/>
          </w:tcPr>
          <w:p w14:paraId="51354517" w14:textId="77777777" w:rsidR="00375925" w:rsidRPr="00323186" w:rsidRDefault="00375925" w:rsidP="0075345D">
            <w:pPr>
              <w:jc w:val="right"/>
              <w:rPr>
                <w:b/>
                <w:bCs/>
                <w:color w:val="000000"/>
                <w:sz w:val="20"/>
                <w:szCs w:val="20"/>
              </w:rPr>
            </w:pPr>
            <w:r>
              <w:rPr>
                <w:b/>
                <w:bCs/>
                <w:color w:val="000000"/>
                <w:sz w:val="20"/>
                <w:szCs w:val="20"/>
              </w:rPr>
              <w:t>Total</w:t>
            </w:r>
          </w:p>
        </w:tc>
        <w:tc>
          <w:tcPr>
            <w:tcW w:w="1440" w:type="pct"/>
            <w:gridSpan w:val="3"/>
            <w:tcBorders>
              <w:top w:val="single" w:sz="4" w:space="0" w:color="auto"/>
              <w:left w:val="nil"/>
              <w:bottom w:val="single" w:sz="4" w:space="0" w:color="auto"/>
              <w:right w:val="single" w:sz="4" w:space="0" w:color="auto"/>
            </w:tcBorders>
            <w:shd w:val="clear" w:color="auto" w:fill="auto"/>
            <w:hideMark/>
          </w:tcPr>
          <w:p w14:paraId="03A8691D" w14:textId="57BE8A51" w:rsidR="00375925" w:rsidRPr="00323186" w:rsidRDefault="00057E5F" w:rsidP="00375925">
            <w:pPr>
              <w:jc w:val="right"/>
              <w:rPr>
                <w:b/>
                <w:bCs/>
                <w:color w:val="000000"/>
                <w:sz w:val="20"/>
                <w:szCs w:val="20"/>
              </w:rPr>
            </w:pPr>
            <w:r>
              <w:rPr>
                <w:b/>
                <w:bCs/>
                <w:color w:val="000000"/>
                <w:sz w:val="20"/>
                <w:szCs w:val="20"/>
              </w:rPr>
              <w:t>120 000</w:t>
            </w:r>
          </w:p>
        </w:tc>
      </w:tr>
    </w:tbl>
    <w:p w14:paraId="14D29B3F" w14:textId="77777777" w:rsidR="00375925" w:rsidRDefault="00375925" w:rsidP="00375925"/>
    <w:p w14:paraId="1E7C35B7" w14:textId="3A75C3F1" w:rsidR="006F1FFB" w:rsidRDefault="00D52862" w:rsidP="001F3C9D">
      <w:pPr>
        <w:pStyle w:val="Heading1"/>
      </w:pPr>
      <w:r>
        <w:t xml:space="preserve">Una vez que las cámaras frigoríficas estén instaladas y operativas, se realizará un análisis comparativo del rendimiento y consumo energético de ambas con una tercera cámara frigorífica que utilice R-404A de similar capacidad y condiciones de refrigeración proporcionada por la empresa beneficiaria. Los parámetros para el análisis comparativo pueden incluir el consumo de energía, la temperatura ambiente, la temperatura y presión de condensación y evaporación, el volumen de carga, el número de aperturas de puertas, el control de mantenimiento y la caracterización de la cámara. Se recopilará información para elaborar las MEPS en el subsector de las cámaras frigoríficas. </w:t>
      </w:r>
    </w:p>
    <w:p w14:paraId="6F290F8E" w14:textId="33FC8D29" w:rsidR="00207EE8" w:rsidRPr="00207EE8" w:rsidRDefault="00163542" w:rsidP="001F3C9D">
      <w:pPr>
        <w:pStyle w:val="Heading1"/>
      </w:pPr>
      <w:r>
        <w:t>El proyecto se ejecutará en 36 meses. Las tecnologías demostradas proporcionarán alternativas para la eliminación de HCFC-22 y HFC con el potencial de eliminar el consumo de HCFC en todo el subsector de las cámaras frigoríficas, así como una mayor sustitución de las instalaciones basadas en HFC.</w:t>
      </w:r>
    </w:p>
    <w:p w14:paraId="5261B4D0" w14:textId="40E956D6" w:rsidR="005C2A85" w:rsidRPr="005C2A85" w:rsidRDefault="00F82654" w:rsidP="001F3C9D">
      <w:pPr>
        <w:pStyle w:val="Heading1"/>
      </w:pPr>
      <w:r>
        <w:t>El costo de la selección de la empresa beneficiaria, el análisis comparativo y la evaluación, y la recopilación de datos para el desarrollo de las MEPS en cámaras frigoríficas serán proporcionados por el Gobierno de Cuba como cofinanciación.</w:t>
      </w:r>
    </w:p>
    <w:p w14:paraId="293C7513" w14:textId="77777777" w:rsidR="00EA598B" w:rsidRPr="0034371D" w:rsidRDefault="00EA598B" w:rsidP="001F3C9D">
      <w:pPr>
        <w:keepNext/>
        <w:keepLines/>
        <w:spacing w:after="240"/>
        <w:jc w:val="center"/>
        <w:rPr>
          <w:b/>
        </w:rPr>
      </w:pPr>
      <w:r>
        <w:rPr>
          <w:b/>
        </w:rPr>
        <w:t>OBSERVACIONES Y RECOMENDACIÓN DE LA SECRETARÍA</w:t>
      </w:r>
    </w:p>
    <w:p w14:paraId="1025E0CE" w14:textId="0836EC28" w:rsidR="006C5D1E" w:rsidRPr="0034371D" w:rsidRDefault="00EA598B" w:rsidP="001F3C9D">
      <w:pPr>
        <w:keepNext/>
        <w:keepLines/>
        <w:spacing w:after="240"/>
        <w:rPr>
          <w:b/>
        </w:rPr>
      </w:pPr>
      <w:r>
        <w:rPr>
          <w:b/>
        </w:rPr>
        <w:t>OBSERVACIONES</w:t>
      </w:r>
    </w:p>
    <w:p w14:paraId="5E8A27AB" w14:textId="63FE3524" w:rsidR="006C5D1E" w:rsidRPr="009959AA" w:rsidRDefault="006C5D1E" w:rsidP="001F3C9D">
      <w:pPr>
        <w:pStyle w:val="Heading1"/>
      </w:pPr>
      <w:r>
        <w:t>La Secretaría ha revisado la propuesta de proyecto a la luz de la decisión 89/6 y ha solicitado información adicional al PNUD sobre diferentes actividades.</w:t>
      </w:r>
    </w:p>
    <w:p w14:paraId="54AFF0AD" w14:textId="70300A75" w:rsidR="00876B56" w:rsidRPr="00584A59" w:rsidRDefault="00876B56" w:rsidP="001F3C9D">
      <w:pPr>
        <w:pStyle w:val="Heading1"/>
      </w:pPr>
      <w:r>
        <w:t>El Gobierno de Cuba está implantando unas MEPS y un sistema de etiquetado obligatorios y cuenta con el apoyo de la normativa y la aplicación por parte del Ministerio de Energía y Minas. Las MEPS se reevalúan cada 2 años y se hacen cumplir mediante resoluciones que obligan a cualquier importador y fabricante a certificar y evaluar las tecnologías en los centros creados por el país, incluida la obligatoriedad de incorporar una etiqueta de eficiencia energética a los equipos eléctricos de uso final para poder ser comercializados en el país. Las MEPS actuales sólo cubren la refrigeración doméstica y los climatizadores, y existe interés en establecer MEPS para diferentes sistemas de RAC. La información básica recopilada a través del proyecto de demostración se utilizará para elaborar MEPS para cámaras frigoríficas. La dependencia nacional del ozono (NOU) colaborará a tal efecto con el Ministerio de Energía y Minas.</w:t>
      </w:r>
    </w:p>
    <w:p w14:paraId="15D5D4B0" w14:textId="62D4856E" w:rsidR="00206F8C" w:rsidRPr="002E1723" w:rsidRDefault="00A07E26" w:rsidP="001F3C9D">
      <w:pPr>
        <w:pStyle w:val="Heading1"/>
        <w:rPr>
          <w:rFonts w:eastAsiaTheme="minorHAnsi"/>
        </w:rPr>
      </w:pPr>
      <w:r>
        <w:t xml:space="preserve">La Secretaría debatió la inclusión de la tecnología HCFC-22 en el estudio comparativo y la eliminación de HCFC-22 asociada al proyecto de demostración, de conformidad con la decisión 89/6. El PNUD explicó que la propuesta de proyecto se centrará en las cámaras frigoríficas de HCFC-22 más utilizadas, con un volumen de hasta 40 m3. Sobre la base de la carga estimada de HCFC-22 de 8 kg por cámara, la eliminación directamente asociada al proyecto sería de 16 kg de HCFC-22. Se acordó que el análisis comparativo del rendimiento y el consumo energético de las cámaras frigoríficas mencionado en el apartado 11 incluirá también la tecnología HCFC-22. </w:t>
      </w:r>
    </w:p>
    <w:p w14:paraId="2BF1A43E" w14:textId="09C71E44" w:rsidR="0078123B" w:rsidRPr="0078123B" w:rsidRDefault="006A088D" w:rsidP="001F3C9D">
      <w:pPr>
        <w:pStyle w:val="Heading1"/>
        <w:rPr>
          <w:u w:val="single"/>
        </w:rPr>
      </w:pPr>
      <w:r>
        <w:rPr>
          <w:color w:val="000000" w:themeColor="text1"/>
        </w:rPr>
        <w:t xml:space="preserve">La Secretaría señaló que ya existe cierto uso (62 unidades) de R-290 en el subsector de las cámaras frigoríficas. El PNUD explicó que durante muchos años Cuba ha estado convirtiendo las instalaciones que funcionaban con HCFC y HFC a hidrocarburos. Las cámaras frigoríficas que utilizan R-290 o R-600a proceden de la modernización de instalaciones existentes, no de instalaciones de nueva creación. La </w:t>
      </w:r>
      <w:r>
        <w:rPr>
          <w:color w:val="000000" w:themeColor="text1"/>
        </w:rPr>
        <w:lastRenderedPageBreak/>
        <w:t>eficiencia energética de las cámaras frigoríficas modernizadas puede no ser representativa para el estudio. La intención de la propuesta es instalar una cámara frigorífica diseñada desde el principio para trabajar con tecnología R-290. Los resultados también se difundirán para animar a otros usuarios a invertir en estas tecnologías en lugar de sustituir sus equipos al final de su vida útil por tecnología basada en HFC disponible en el mercado. El PNUD supervisará el rendimiento energético y los aspectos de seguridad (funcionamiento, reparación y mantenimiento) de las tecnologías y velará por que el servicio se preste de forma segura. La información recopilada se difundirá a través de las actividades previstas en el marco del PGEH para garantizar la adopción sostenible de estas tecnologías.</w:t>
      </w:r>
    </w:p>
    <w:p w14:paraId="3F94FCF7" w14:textId="408791D0" w:rsidR="00EA598B" w:rsidRPr="0078123B" w:rsidRDefault="00EA598B" w:rsidP="001F3C9D">
      <w:pPr>
        <w:pStyle w:val="Heading1"/>
        <w:keepNext/>
        <w:numPr>
          <w:ilvl w:val="0"/>
          <w:numId w:val="0"/>
        </w:numPr>
        <w:rPr>
          <w:u w:val="single"/>
        </w:rPr>
      </w:pPr>
      <w:r>
        <w:rPr>
          <w:u w:val="single"/>
        </w:rPr>
        <w:t>Acuerdo actualizado</w:t>
      </w:r>
      <w:r>
        <w:t xml:space="preserve"> </w:t>
      </w:r>
    </w:p>
    <w:p w14:paraId="51B977F4" w14:textId="71A712E7" w:rsidR="00EA598B" w:rsidRDefault="00EA598B" w:rsidP="001F3C9D">
      <w:pPr>
        <w:pStyle w:val="Heading1"/>
      </w:pPr>
      <w:r>
        <w:t>Con vistas a la financiación de actividades adicionales para mantener la eficiencia energética en el sector de los servicios de refrigeración y el consiguiente nivel de financiación revisado, se ha actualizado el Acuerdo entre el Gobierno de Cuba y el Comité Ejecutivo. En concreto, se ha revisado el apéndice 2-A y se ha añadido el apartado 17 para indicar que el Acuerdo actualizado sustituye al alcanzado en la</w:t>
      </w:r>
      <w:r w:rsidR="00D351E5">
        <w:t> </w:t>
      </w:r>
      <w:r>
        <w:t>86ª</w:t>
      </w:r>
      <w:r w:rsidR="00D351E5">
        <w:t> </w:t>
      </w:r>
      <w:r>
        <w:t>reunión, que figura en el anexo I del presente documento. El Acuerdo completo actualizado figurará como apéndice del informe final de la 94</w:t>
      </w:r>
      <w:r>
        <w:rPr>
          <w:vertAlign w:val="superscript"/>
        </w:rPr>
        <w:t>a</w:t>
      </w:r>
      <w:r>
        <w:t xml:space="preserve"> reunión.</w:t>
      </w:r>
    </w:p>
    <w:p w14:paraId="4F781734" w14:textId="77777777" w:rsidR="00EA598B" w:rsidRPr="0034371D" w:rsidRDefault="00EA598B" w:rsidP="001F3C9D">
      <w:pPr>
        <w:spacing w:after="240"/>
        <w:rPr>
          <w:u w:val="single"/>
        </w:rPr>
      </w:pPr>
      <w:r>
        <w:rPr>
          <w:u w:val="single"/>
        </w:rPr>
        <w:t>Conclusión</w:t>
      </w:r>
    </w:p>
    <w:p w14:paraId="409C859A" w14:textId="0FD2F8CE" w:rsidR="00454AB3" w:rsidRDefault="00BE6B99" w:rsidP="001F3C9D">
      <w:pPr>
        <w:pStyle w:val="Heading1"/>
      </w:pPr>
      <w:r>
        <w:t>El proyecto está concebido para fomentar el diseño y el funcionamiento ecoenergético de las cámaras frigoríficas, introduciendo al mismo tiempo tecnologías de bajo PCA. Se prevé que la ejecución de las actividades del proyecto genere un impacto positivo para la sostenibilidad medioambiental mediante la reducción del consumo de energía y la promoción de tecnologías de bajo PCA. El proyecto se ejecutará de forma integrada con la eliminación de HCFC y la reducción de HFC para optimizar los beneficios y ha incluido un componente de seguimiento y análisis comparativo con diferentes tecnologías para seguir actualizando las MEPS. Los resultados de la demostración se difundirán entre las principales partes interesadas para que puedan tomar decisiones con conocimiento de causa a la hora de optar por tecnologías de bajo PCA. La capacitación de técnicos en diseño y funcionamiento ecoenergéticos con sistemas de R</w:t>
      </w:r>
      <w:r w:rsidR="00D351E5">
        <w:noBreakHyphen/>
      </w:r>
      <w:r>
        <w:t xml:space="preserve">290 y CO2 está incluida en el proyecto para garantizar la sostenibilidad. </w:t>
      </w:r>
    </w:p>
    <w:p w14:paraId="3C7B959E" w14:textId="02FC40BC" w:rsidR="00EA598B" w:rsidRPr="00321573" w:rsidRDefault="00EA598B" w:rsidP="001F3C9D">
      <w:pPr>
        <w:pStyle w:val="Heading1"/>
        <w:keepNext/>
        <w:numPr>
          <w:ilvl w:val="0"/>
          <w:numId w:val="0"/>
        </w:numPr>
        <w:rPr>
          <w:b/>
        </w:rPr>
      </w:pPr>
      <w:r>
        <w:rPr>
          <w:b/>
        </w:rPr>
        <w:t>RECOMENDACIÓN</w:t>
      </w:r>
    </w:p>
    <w:p w14:paraId="60045266" w14:textId="496017C4" w:rsidR="00625BA7" w:rsidRPr="001F5665" w:rsidRDefault="00625BA7" w:rsidP="001F3C9D">
      <w:pPr>
        <w:pStyle w:val="Heading1"/>
      </w:pPr>
      <w:r>
        <w:t>La Secretaría del Fondo recomienda la aprobación general del proyecto de actividades adicionales para la introducción de alternativas a los HCFC con bajo o nulo PCA y para el mantenimiento de la eficiencia energética en el sector de servicios de refrigeración en Cuba, y el correspondiente plan de ejecución de 2024 a 2027, con el nivel de financiación que figura en la tabla siguiente, en el entendimiento de que:</w:t>
      </w:r>
    </w:p>
    <w:p w14:paraId="20D9F4C3" w14:textId="277CC502" w:rsidR="00625BA7" w:rsidRPr="007F0698" w:rsidRDefault="00625BA7" w:rsidP="001F3C9D">
      <w:pPr>
        <w:pStyle w:val="Heading2"/>
      </w:pPr>
      <w:r>
        <w:t>La Secretaría del Fondo ha actualizado el Acuerdo entre el Gobierno de Cuba y el Comité Ejecutivo, tal y como figura en el anexo I del presente documento, concretamente en el apéndice 2-A, basándose en el nivel de financiación revisado debido a la inclusión de financiación para actividades adicionales destinadas a mantener la eficiencia energética en el sector de servicios de refrigeración; y el párrafo 17 que se ha añadido para indicar que el Acuerdo actualizado sustituye al alcanzado en la 86ª reunión; y</w:t>
      </w:r>
    </w:p>
    <w:p w14:paraId="648FB148" w14:textId="4E7383A0" w:rsidR="00625BA7" w:rsidRPr="007F0698" w:rsidRDefault="00290BC8" w:rsidP="001F3C9D">
      <w:pPr>
        <w:pStyle w:val="Heading2"/>
      </w:pPr>
      <w:r>
        <w:t>Una vez finalizado el proyecto de demostración tecnológica incluido en la etapa II del PGEH, el PNUD presentará un informe final sobre la ejecución de este proyecto, de conformidad con la decisión 92/36(g).</w:t>
      </w:r>
    </w:p>
    <w:tbl>
      <w:tblPr>
        <w:tblStyle w:val="TableGrid"/>
        <w:tblW w:w="9445" w:type="dxa"/>
        <w:tblLook w:val="04A0" w:firstRow="1" w:lastRow="0" w:firstColumn="1" w:lastColumn="0" w:noHBand="0" w:noVBand="1"/>
      </w:tblPr>
      <w:tblGrid>
        <w:gridCol w:w="704"/>
        <w:gridCol w:w="3969"/>
        <w:gridCol w:w="1559"/>
        <w:gridCol w:w="1559"/>
        <w:gridCol w:w="1654"/>
      </w:tblGrid>
      <w:tr w:rsidR="00625BA7" w:rsidRPr="001F5665" w14:paraId="38258452" w14:textId="77777777" w:rsidTr="001F3C9D">
        <w:tc>
          <w:tcPr>
            <w:tcW w:w="704" w:type="dxa"/>
            <w:tcBorders>
              <w:top w:val="single" w:sz="4" w:space="0" w:color="auto"/>
              <w:left w:val="single" w:sz="4" w:space="0" w:color="auto"/>
              <w:bottom w:val="single" w:sz="4" w:space="0" w:color="auto"/>
              <w:right w:val="single" w:sz="4" w:space="0" w:color="auto"/>
            </w:tcBorders>
          </w:tcPr>
          <w:p w14:paraId="77910C31" w14:textId="77777777" w:rsidR="00625BA7" w:rsidRPr="00CB0C05" w:rsidRDefault="00625BA7" w:rsidP="001F3C9D">
            <w:pPr>
              <w:keepNext/>
              <w:keepLines/>
              <w:widowControl w:val="0"/>
              <w:rPr>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128DA95E" w14:textId="77777777" w:rsidR="00625BA7" w:rsidRPr="001F5665" w:rsidRDefault="00625BA7" w:rsidP="001F3C9D">
            <w:pPr>
              <w:keepNext/>
              <w:keepLines/>
              <w:widowControl w:val="0"/>
              <w:jc w:val="center"/>
              <w:rPr>
                <w:b/>
                <w:bCs/>
                <w:sz w:val="20"/>
                <w:szCs w:val="20"/>
              </w:rPr>
            </w:pPr>
            <w:r>
              <w:rPr>
                <w:b/>
                <w:bCs/>
                <w:sz w:val="20"/>
                <w:szCs w:val="20"/>
              </w:rPr>
              <w:t>Título del proyecto</w:t>
            </w:r>
          </w:p>
        </w:tc>
        <w:tc>
          <w:tcPr>
            <w:tcW w:w="1559" w:type="dxa"/>
            <w:tcBorders>
              <w:top w:val="single" w:sz="4" w:space="0" w:color="auto"/>
              <w:left w:val="single" w:sz="4" w:space="0" w:color="auto"/>
              <w:bottom w:val="single" w:sz="4" w:space="0" w:color="auto"/>
              <w:right w:val="single" w:sz="4" w:space="0" w:color="auto"/>
            </w:tcBorders>
            <w:hideMark/>
          </w:tcPr>
          <w:p w14:paraId="5FA72E79" w14:textId="77777777" w:rsidR="00625BA7" w:rsidRPr="001F5665" w:rsidRDefault="00625BA7" w:rsidP="001F3C9D">
            <w:pPr>
              <w:keepNext/>
              <w:keepLines/>
              <w:widowControl w:val="0"/>
              <w:jc w:val="center"/>
              <w:rPr>
                <w:b/>
                <w:bCs/>
                <w:sz w:val="20"/>
                <w:szCs w:val="20"/>
              </w:rPr>
            </w:pPr>
            <w:r>
              <w:rPr>
                <w:b/>
                <w:bCs/>
                <w:sz w:val="20"/>
                <w:szCs w:val="20"/>
              </w:rPr>
              <w:t>Financiación del proyecto ($EUA)</w:t>
            </w:r>
          </w:p>
        </w:tc>
        <w:tc>
          <w:tcPr>
            <w:tcW w:w="1559" w:type="dxa"/>
            <w:tcBorders>
              <w:top w:val="single" w:sz="4" w:space="0" w:color="auto"/>
              <w:left w:val="single" w:sz="4" w:space="0" w:color="auto"/>
              <w:bottom w:val="single" w:sz="4" w:space="0" w:color="auto"/>
              <w:right w:val="single" w:sz="4" w:space="0" w:color="auto"/>
            </w:tcBorders>
            <w:hideMark/>
          </w:tcPr>
          <w:p w14:paraId="2BAEC20F" w14:textId="77777777" w:rsidR="00625BA7" w:rsidRPr="001F5665" w:rsidRDefault="00625BA7" w:rsidP="001F3C9D">
            <w:pPr>
              <w:keepNext/>
              <w:keepLines/>
              <w:widowControl w:val="0"/>
              <w:jc w:val="center"/>
              <w:rPr>
                <w:b/>
                <w:bCs/>
                <w:sz w:val="20"/>
                <w:szCs w:val="20"/>
              </w:rPr>
            </w:pPr>
            <w:r>
              <w:rPr>
                <w:b/>
                <w:bCs/>
                <w:sz w:val="20"/>
                <w:szCs w:val="20"/>
              </w:rPr>
              <w:t>Gastos de apoyo ($EUA)</w:t>
            </w:r>
          </w:p>
        </w:tc>
        <w:tc>
          <w:tcPr>
            <w:tcW w:w="1654" w:type="dxa"/>
            <w:tcBorders>
              <w:top w:val="single" w:sz="4" w:space="0" w:color="auto"/>
              <w:left w:val="single" w:sz="4" w:space="0" w:color="auto"/>
              <w:bottom w:val="single" w:sz="4" w:space="0" w:color="auto"/>
              <w:right w:val="single" w:sz="4" w:space="0" w:color="auto"/>
            </w:tcBorders>
            <w:hideMark/>
          </w:tcPr>
          <w:p w14:paraId="6A5774B7" w14:textId="77777777" w:rsidR="00625BA7" w:rsidRPr="001F5665" w:rsidRDefault="00625BA7" w:rsidP="001F3C9D">
            <w:pPr>
              <w:keepNext/>
              <w:keepLines/>
              <w:widowControl w:val="0"/>
              <w:jc w:val="center"/>
              <w:rPr>
                <w:b/>
                <w:bCs/>
                <w:sz w:val="20"/>
                <w:szCs w:val="20"/>
              </w:rPr>
            </w:pPr>
            <w:r>
              <w:rPr>
                <w:b/>
                <w:bCs/>
                <w:sz w:val="20"/>
                <w:szCs w:val="20"/>
              </w:rPr>
              <w:t>Organismo de ejecución</w:t>
            </w:r>
          </w:p>
        </w:tc>
      </w:tr>
      <w:tr w:rsidR="00625BA7" w:rsidRPr="00480B94" w14:paraId="65DDE9BD" w14:textId="77777777" w:rsidTr="001F3C9D">
        <w:tc>
          <w:tcPr>
            <w:tcW w:w="704" w:type="dxa"/>
            <w:tcBorders>
              <w:top w:val="single" w:sz="4" w:space="0" w:color="auto"/>
              <w:left w:val="single" w:sz="4" w:space="0" w:color="auto"/>
              <w:bottom w:val="single" w:sz="4" w:space="0" w:color="auto"/>
              <w:right w:val="single" w:sz="4" w:space="0" w:color="auto"/>
            </w:tcBorders>
            <w:hideMark/>
          </w:tcPr>
          <w:p w14:paraId="12521097" w14:textId="77777777" w:rsidR="00625BA7" w:rsidRPr="001F5665" w:rsidRDefault="00625BA7" w:rsidP="00DA45DA">
            <w:pPr>
              <w:rPr>
                <w:sz w:val="20"/>
                <w:szCs w:val="20"/>
              </w:rPr>
            </w:pPr>
            <w:r>
              <w:rPr>
                <w:sz w:val="20"/>
                <w:szCs w:val="20"/>
              </w:rPr>
              <w:t>(a)</w:t>
            </w:r>
          </w:p>
        </w:tc>
        <w:tc>
          <w:tcPr>
            <w:tcW w:w="3969" w:type="dxa"/>
            <w:tcBorders>
              <w:top w:val="single" w:sz="4" w:space="0" w:color="auto"/>
              <w:left w:val="single" w:sz="4" w:space="0" w:color="auto"/>
              <w:bottom w:val="single" w:sz="4" w:space="0" w:color="auto"/>
              <w:right w:val="single" w:sz="4" w:space="0" w:color="auto"/>
            </w:tcBorders>
            <w:hideMark/>
          </w:tcPr>
          <w:p w14:paraId="71531950" w14:textId="77777777" w:rsidR="00625BA7" w:rsidRPr="001F5665" w:rsidRDefault="00625BA7" w:rsidP="00DA45DA">
            <w:pPr>
              <w:rPr>
                <w:sz w:val="20"/>
                <w:szCs w:val="20"/>
              </w:rPr>
            </w:pPr>
            <w:r>
              <w:rPr>
                <w:sz w:val="20"/>
                <w:szCs w:val="20"/>
              </w:rPr>
              <w:t>Actividades adicionales para la introducción de alternativas a los HCFC con un PCA bajo o nulo y para mantener la eficiencia energética en el sector de los servicios de refrigeración.</w:t>
            </w:r>
          </w:p>
        </w:tc>
        <w:tc>
          <w:tcPr>
            <w:tcW w:w="1559" w:type="dxa"/>
            <w:tcBorders>
              <w:top w:val="single" w:sz="4" w:space="0" w:color="auto"/>
              <w:left w:val="single" w:sz="4" w:space="0" w:color="auto"/>
              <w:bottom w:val="single" w:sz="4" w:space="0" w:color="auto"/>
              <w:right w:val="single" w:sz="4" w:space="0" w:color="auto"/>
            </w:tcBorders>
            <w:hideMark/>
          </w:tcPr>
          <w:p w14:paraId="1BFF1590" w14:textId="32C75C40" w:rsidR="00625BA7" w:rsidRPr="001F5665" w:rsidRDefault="00625BA7" w:rsidP="00DA45DA">
            <w:pPr>
              <w:jc w:val="right"/>
              <w:rPr>
                <w:sz w:val="20"/>
                <w:szCs w:val="20"/>
              </w:rPr>
            </w:pPr>
            <w:r>
              <w:rPr>
                <w:sz w:val="20"/>
                <w:szCs w:val="20"/>
              </w:rPr>
              <w:t>120 000</w:t>
            </w:r>
          </w:p>
        </w:tc>
        <w:tc>
          <w:tcPr>
            <w:tcW w:w="1559" w:type="dxa"/>
            <w:tcBorders>
              <w:top w:val="single" w:sz="4" w:space="0" w:color="auto"/>
              <w:left w:val="single" w:sz="4" w:space="0" w:color="auto"/>
              <w:bottom w:val="single" w:sz="4" w:space="0" w:color="auto"/>
              <w:right w:val="single" w:sz="4" w:space="0" w:color="auto"/>
            </w:tcBorders>
            <w:hideMark/>
          </w:tcPr>
          <w:p w14:paraId="23EB06C3" w14:textId="77739868" w:rsidR="00625BA7" w:rsidRPr="001F5665" w:rsidRDefault="00832EBE" w:rsidP="00DA45DA">
            <w:pPr>
              <w:jc w:val="right"/>
              <w:rPr>
                <w:sz w:val="20"/>
                <w:szCs w:val="20"/>
              </w:rPr>
            </w:pPr>
            <w:r>
              <w:rPr>
                <w:sz w:val="20"/>
                <w:szCs w:val="20"/>
              </w:rPr>
              <w:t>8 400</w:t>
            </w:r>
          </w:p>
        </w:tc>
        <w:tc>
          <w:tcPr>
            <w:tcW w:w="1654" w:type="dxa"/>
            <w:tcBorders>
              <w:top w:val="single" w:sz="4" w:space="0" w:color="auto"/>
              <w:left w:val="single" w:sz="4" w:space="0" w:color="auto"/>
              <w:bottom w:val="single" w:sz="4" w:space="0" w:color="auto"/>
              <w:right w:val="single" w:sz="4" w:space="0" w:color="auto"/>
            </w:tcBorders>
            <w:hideMark/>
          </w:tcPr>
          <w:p w14:paraId="0A6F2B54" w14:textId="32F42747" w:rsidR="00625BA7" w:rsidRPr="00480B94" w:rsidRDefault="00F300FF" w:rsidP="00DA45DA">
            <w:pPr>
              <w:jc w:val="center"/>
              <w:rPr>
                <w:sz w:val="20"/>
                <w:szCs w:val="20"/>
              </w:rPr>
            </w:pPr>
            <w:r>
              <w:rPr>
                <w:sz w:val="20"/>
                <w:szCs w:val="20"/>
              </w:rPr>
              <w:t>PNUD</w:t>
            </w:r>
          </w:p>
        </w:tc>
      </w:tr>
    </w:tbl>
    <w:p w14:paraId="30989425" w14:textId="3BE13360" w:rsidR="001F3C9D" w:rsidRDefault="001F3C9D" w:rsidP="00EA598B">
      <w:pPr>
        <w:jc w:val="left"/>
      </w:pPr>
      <w:r>
        <w:br w:type="page"/>
      </w:r>
    </w:p>
    <w:p w14:paraId="5067AC6E" w14:textId="77777777" w:rsidR="001F3C9D" w:rsidRDefault="001F3C9D" w:rsidP="00EA598B">
      <w:pPr>
        <w:jc w:val="left"/>
        <w:sectPr w:rsidR="001F3C9D" w:rsidSect="000C1F8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29E0F479" w14:textId="545C547D" w:rsidR="00BA36A7" w:rsidRDefault="00572BAC" w:rsidP="001F3C9D">
      <w:pPr>
        <w:spacing w:after="240"/>
        <w:jc w:val="center"/>
      </w:pPr>
      <w:r>
        <w:rPr>
          <w:b/>
        </w:rPr>
        <w:lastRenderedPageBreak/>
        <w:t>Anexo I</w:t>
      </w:r>
    </w:p>
    <w:p w14:paraId="0DDFE466" w14:textId="5CB635CB" w:rsidR="00BA36A7" w:rsidRDefault="00BA36A7" w:rsidP="00D351E5">
      <w:pPr>
        <w:spacing w:after="240"/>
        <w:jc w:val="center"/>
      </w:pPr>
      <w:r>
        <w:rPr>
          <w:b/>
        </w:rPr>
        <w:t>TEXTO QUE DEBE INCLUIRSE EN EL ACUERDO ACTUALIZADO ENTRE EL GOBIERNO DE CUBA Y EL COMITÉ EJECUTIVO DEL FONDO MULTILATERAL PARA LA ELIMINACIÓN DEL CONSUMO DE HIDROCLOROFLUOROCARBUROS</w:t>
      </w:r>
    </w:p>
    <w:p w14:paraId="6B32FC26" w14:textId="553A944C" w:rsidR="00BA36A7" w:rsidRDefault="00BA36A7" w:rsidP="00D351E5">
      <w:pPr>
        <w:spacing w:after="240"/>
        <w:jc w:val="center"/>
      </w:pPr>
      <w:r>
        <w:t xml:space="preserve">(los cambios pertinentes están en negrita para facilitar la consulta) </w:t>
      </w:r>
    </w:p>
    <w:p w14:paraId="39ED5EAE" w14:textId="4358027F" w:rsidR="00A86D90" w:rsidRDefault="00BA36A7" w:rsidP="00D351E5">
      <w:pPr>
        <w:spacing w:after="240"/>
        <w:rPr>
          <w:bCs/>
        </w:rPr>
      </w:pPr>
      <w:r>
        <w:rPr>
          <w:b/>
        </w:rPr>
        <w:t>17.</w:t>
      </w:r>
      <w:r>
        <w:rPr>
          <w:b/>
        </w:rPr>
        <w:tab/>
        <w:t>Este Acuerdo actualizado sustituye al Acuerdo alcanzado entre el Gobierno de Cuba y el Comité Ejecutivo en la 86</w:t>
      </w:r>
      <w:r>
        <w:rPr>
          <w:b/>
          <w:vertAlign w:val="superscript"/>
        </w:rPr>
        <w:t xml:space="preserve">ª </w:t>
      </w:r>
      <w:r>
        <w:rPr>
          <w:b/>
        </w:rPr>
        <w:t>reunión del Comité Ejecutivo.</w:t>
      </w:r>
    </w:p>
    <w:p w14:paraId="04CCDEB9" w14:textId="35E89A36" w:rsidR="00916DFD" w:rsidRPr="00D351E5" w:rsidRDefault="00916DFD" w:rsidP="001F3C9D">
      <w:pPr>
        <w:keepNext/>
        <w:keepLines/>
        <w:spacing w:after="60"/>
        <w:rPr>
          <w:b/>
          <w:lang w:val="fr-FR"/>
        </w:rPr>
      </w:pPr>
      <w:r>
        <w:rPr>
          <w:b/>
        </w:rPr>
        <w:t>APÉNDICE 2-A: OBJETIVOS Y FINANCIAMIENTO</w:t>
      </w: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57"/>
        <w:gridCol w:w="737"/>
        <w:gridCol w:w="638"/>
        <w:gridCol w:w="737"/>
        <w:gridCol w:w="736"/>
        <w:gridCol w:w="736"/>
        <w:gridCol w:w="637"/>
        <w:gridCol w:w="736"/>
        <w:gridCol w:w="576"/>
        <w:gridCol w:w="784"/>
        <w:gridCol w:w="894"/>
      </w:tblGrid>
      <w:tr w:rsidR="00570799" w:rsidRPr="00D2701D" w14:paraId="17D01D14" w14:textId="77777777" w:rsidTr="00570799">
        <w:trPr>
          <w:trHeight w:val="119"/>
        </w:trPr>
        <w:tc>
          <w:tcPr>
            <w:tcW w:w="297" w:type="pct"/>
            <w:shd w:val="clear" w:color="auto" w:fill="auto"/>
            <w:hideMark/>
          </w:tcPr>
          <w:p w14:paraId="428918FA" w14:textId="77777777" w:rsidR="00916DFD" w:rsidRPr="00433AEA" w:rsidRDefault="00916DFD" w:rsidP="00F543C5">
            <w:pPr>
              <w:jc w:val="right"/>
              <w:rPr>
                <w:b/>
                <w:bCs/>
                <w:color w:val="000000"/>
                <w:sz w:val="18"/>
                <w:szCs w:val="18"/>
              </w:rPr>
            </w:pPr>
            <w:r>
              <w:rPr>
                <w:b/>
                <w:bCs/>
                <w:color w:val="000000"/>
                <w:sz w:val="18"/>
                <w:szCs w:val="18"/>
              </w:rPr>
              <w:t>Fila</w:t>
            </w:r>
          </w:p>
        </w:tc>
        <w:tc>
          <w:tcPr>
            <w:tcW w:w="921" w:type="pct"/>
            <w:shd w:val="clear" w:color="auto" w:fill="auto"/>
            <w:hideMark/>
          </w:tcPr>
          <w:p w14:paraId="20900A63" w14:textId="77777777" w:rsidR="00916DFD" w:rsidRPr="00433AEA" w:rsidRDefault="00916DFD" w:rsidP="00F543C5">
            <w:pPr>
              <w:rPr>
                <w:b/>
                <w:bCs/>
                <w:color w:val="000000"/>
                <w:sz w:val="18"/>
                <w:szCs w:val="18"/>
              </w:rPr>
            </w:pPr>
            <w:r>
              <w:rPr>
                <w:b/>
                <w:bCs/>
                <w:color w:val="000000"/>
                <w:sz w:val="18"/>
                <w:szCs w:val="18"/>
              </w:rPr>
              <w:t>Particulares</w:t>
            </w:r>
          </w:p>
        </w:tc>
        <w:tc>
          <w:tcPr>
            <w:tcW w:w="386" w:type="pct"/>
            <w:shd w:val="clear" w:color="auto" w:fill="auto"/>
            <w:hideMark/>
          </w:tcPr>
          <w:p w14:paraId="50EB2A17" w14:textId="77777777" w:rsidR="00916DFD" w:rsidRPr="00433AEA" w:rsidRDefault="00916DFD" w:rsidP="006753AC">
            <w:pPr>
              <w:jc w:val="center"/>
              <w:rPr>
                <w:b/>
                <w:bCs/>
                <w:color w:val="000000"/>
                <w:sz w:val="18"/>
                <w:szCs w:val="18"/>
              </w:rPr>
            </w:pPr>
            <w:r>
              <w:rPr>
                <w:b/>
                <w:bCs/>
                <w:color w:val="000000"/>
                <w:sz w:val="18"/>
                <w:szCs w:val="18"/>
              </w:rPr>
              <w:t>2020</w:t>
            </w:r>
          </w:p>
        </w:tc>
        <w:tc>
          <w:tcPr>
            <w:tcW w:w="334" w:type="pct"/>
            <w:shd w:val="clear" w:color="auto" w:fill="auto"/>
            <w:hideMark/>
          </w:tcPr>
          <w:p w14:paraId="68BAA20C" w14:textId="77777777" w:rsidR="00916DFD" w:rsidRPr="00433AEA" w:rsidRDefault="00916DFD" w:rsidP="006753AC">
            <w:pPr>
              <w:jc w:val="center"/>
              <w:rPr>
                <w:b/>
                <w:bCs/>
                <w:color w:val="000000"/>
                <w:sz w:val="18"/>
                <w:szCs w:val="18"/>
              </w:rPr>
            </w:pPr>
            <w:r>
              <w:rPr>
                <w:b/>
                <w:bCs/>
                <w:color w:val="000000"/>
                <w:sz w:val="18"/>
                <w:szCs w:val="18"/>
              </w:rPr>
              <w:t>2021-2022</w:t>
            </w:r>
          </w:p>
        </w:tc>
        <w:tc>
          <w:tcPr>
            <w:tcW w:w="386" w:type="pct"/>
            <w:shd w:val="clear" w:color="auto" w:fill="auto"/>
            <w:hideMark/>
          </w:tcPr>
          <w:p w14:paraId="5AE7A390" w14:textId="77777777" w:rsidR="00916DFD" w:rsidRPr="00433AEA" w:rsidRDefault="00916DFD" w:rsidP="006753AC">
            <w:pPr>
              <w:jc w:val="center"/>
              <w:rPr>
                <w:b/>
                <w:bCs/>
                <w:color w:val="000000"/>
                <w:sz w:val="18"/>
                <w:szCs w:val="18"/>
              </w:rPr>
            </w:pPr>
            <w:r>
              <w:rPr>
                <w:b/>
                <w:bCs/>
                <w:color w:val="000000"/>
                <w:sz w:val="18"/>
                <w:szCs w:val="18"/>
              </w:rPr>
              <w:t>2023</w:t>
            </w:r>
          </w:p>
        </w:tc>
        <w:tc>
          <w:tcPr>
            <w:tcW w:w="386" w:type="pct"/>
            <w:shd w:val="clear" w:color="auto" w:fill="auto"/>
            <w:hideMark/>
          </w:tcPr>
          <w:p w14:paraId="037AB929" w14:textId="77777777" w:rsidR="00916DFD" w:rsidRPr="00433AEA" w:rsidRDefault="00916DFD" w:rsidP="006753AC">
            <w:pPr>
              <w:jc w:val="center"/>
              <w:rPr>
                <w:b/>
                <w:bCs/>
                <w:color w:val="000000"/>
                <w:sz w:val="18"/>
                <w:szCs w:val="18"/>
              </w:rPr>
            </w:pPr>
            <w:r>
              <w:rPr>
                <w:b/>
                <w:bCs/>
                <w:color w:val="000000"/>
                <w:sz w:val="18"/>
                <w:szCs w:val="18"/>
              </w:rPr>
              <w:t>2024</w:t>
            </w:r>
          </w:p>
        </w:tc>
        <w:tc>
          <w:tcPr>
            <w:tcW w:w="386" w:type="pct"/>
            <w:shd w:val="clear" w:color="auto" w:fill="auto"/>
            <w:hideMark/>
          </w:tcPr>
          <w:p w14:paraId="161E1850" w14:textId="77777777" w:rsidR="00916DFD" w:rsidRPr="00433AEA" w:rsidRDefault="00916DFD" w:rsidP="006753AC">
            <w:pPr>
              <w:jc w:val="center"/>
              <w:rPr>
                <w:b/>
                <w:bCs/>
                <w:color w:val="000000"/>
                <w:sz w:val="18"/>
                <w:szCs w:val="18"/>
              </w:rPr>
            </w:pPr>
            <w:r>
              <w:rPr>
                <w:b/>
                <w:bCs/>
                <w:color w:val="000000"/>
                <w:sz w:val="18"/>
                <w:szCs w:val="18"/>
              </w:rPr>
              <w:t>2025</w:t>
            </w:r>
          </w:p>
        </w:tc>
        <w:tc>
          <w:tcPr>
            <w:tcW w:w="334" w:type="pct"/>
            <w:shd w:val="clear" w:color="auto" w:fill="auto"/>
            <w:hideMark/>
          </w:tcPr>
          <w:p w14:paraId="1B97744E" w14:textId="77777777" w:rsidR="00916DFD" w:rsidRPr="00433AEA" w:rsidRDefault="00916DFD" w:rsidP="006753AC">
            <w:pPr>
              <w:jc w:val="center"/>
              <w:rPr>
                <w:b/>
                <w:bCs/>
                <w:color w:val="000000"/>
                <w:sz w:val="18"/>
                <w:szCs w:val="18"/>
              </w:rPr>
            </w:pPr>
            <w:r>
              <w:rPr>
                <w:b/>
                <w:bCs/>
                <w:color w:val="000000"/>
                <w:sz w:val="18"/>
                <w:szCs w:val="18"/>
              </w:rPr>
              <w:t>2026-2027</w:t>
            </w:r>
          </w:p>
        </w:tc>
        <w:tc>
          <w:tcPr>
            <w:tcW w:w="386" w:type="pct"/>
            <w:shd w:val="clear" w:color="auto" w:fill="auto"/>
            <w:hideMark/>
          </w:tcPr>
          <w:p w14:paraId="1C559381" w14:textId="77777777" w:rsidR="00916DFD" w:rsidRPr="00433AEA" w:rsidRDefault="00916DFD" w:rsidP="006753AC">
            <w:pPr>
              <w:jc w:val="center"/>
              <w:rPr>
                <w:b/>
                <w:bCs/>
                <w:color w:val="000000"/>
                <w:sz w:val="18"/>
                <w:szCs w:val="18"/>
              </w:rPr>
            </w:pPr>
            <w:r>
              <w:rPr>
                <w:b/>
                <w:bCs/>
                <w:color w:val="000000"/>
                <w:sz w:val="18"/>
                <w:szCs w:val="18"/>
              </w:rPr>
              <w:t>2028</w:t>
            </w:r>
          </w:p>
        </w:tc>
        <w:tc>
          <w:tcPr>
            <w:tcW w:w="302" w:type="pct"/>
            <w:shd w:val="clear" w:color="auto" w:fill="auto"/>
            <w:hideMark/>
          </w:tcPr>
          <w:p w14:paraId="1A087410" w14:textId="77777777" w:rsidR="00916DFD" w:rsidRPr="00433AEA" w:rsidRDefault="00916DFD" w:rsidP="006753AC">
            <w:pPr>
              <w:jc w:val="center"/>
              <w:rPr>
                <w:b/>
                <w:bCs/>
                <w:color w:val="000000"/>
                <w:sz w:val="18"/>
                <w:szCs w:val="18"/>
              </w:rPr>
            </w:pPr>
            <w:r>
              <w:rPr>
                <w:b/>
                <w:bCs/>
                <w:color w:val="000000"/>
                <w:sz w:val="18"/>
                <w:szCs w:val="18"/>
              </w:rPr>
              <w:t>2029</w:t>
            </w:r>
          </w:p>
        </w:tc>
        <w:tc>
          <w:tcPr>
            <w:tcW w:w="411" w:type="pct"/>
            <w:shd w:val="clear" w:color="auto" w:fill="auto"/>
            <w:hideMark/>
          </w:tcPr>
          <w:p w14:paraId="51594621" w14:textId="77777777" w:rsidR="00916DFD" w:rsidRPr="00433AEA" w:rsidRDefault="00916DFD" w:rsidP="006753AC">
            <w:pPr>
              <w:jc w:val="center"/>
              <w:rPr>
                <w:b/>
                <w:bCs/>
                <w:color w:val="000000"/>
                <w:sz w:val="18"/>
                <w:szCs w:val="18"/>
              </w:rPr>
            </w:pPr>
            <w:r>
              <w:rPr>
                <w:b/>
                <w:bCs/>
                <w:color w:val="000000"/>
                <w:sz w:val="18"/>
                <w:szCs w:val="18"/>
              </w:rPr>
              <w:t>2030</w:t>
            </w:r>
          </w:p>
        </w:tc>
        <w:tc>
          <w:tcPr>
            <w:tcW w:w="469" w:type="pct"/>
            <w:shd w:val="clear" w:color="auto" w:fill="auto"/>
            <w:hideMark/>
          </w:tcPr>
          <w:p w14:paraId="68E4424B" w14:textId="77777777" w:rsidR="00916DFD" w:rsidRPr="00433AEA" w:rsidRDefault="00916DFD" w:rsidP="006753AC">
            <w:pPr>
              <w:jc w:val="center"/>
              <w:rPr>
                <w:b/>
                <w:bCs/>
                <w:color w:val="000000"/>
                <w:sz w:val="18"/>
                <w:szCs w:val="18"/>
              </w:rPr>
            </w:pPr>
            <w:r>
              <w:rPr>
                <w:b/>
                <w:bCs/>
                <w:color w:val="000000"/>
                <w:sz w:val="18"/>
                <w:szCs w:val="18"/>
              </w:rPr>
              <w:t>Total</w:t>
            </w:r>
          </w:p>
        </w:tc>
      </w:tr>
      <w:tr w:rsidR="00570799" w:rsidRPr="00D2701D" w14:paraId="198438BB" w14:textId="77777777" w:rsidTr="00570799">
        <w:trPr>
          <w:trHeight w:val="119"/>
        </w:trPr>
        <w:tc>
          <w:tcPr>
            <w:tcW w:w="297" w:type="pct"/>
            <w:shd w:val="clear" w:color="auto" w:fill="auto"/>
            <w:hideMark/>
          </w:tcPr>
          <w:p w14:paraId="25F835F9" w14:textId="77777777" w:rsidR="00916DFD" w:rsidRPr="00433AEA" w:rsidRDefault="00916DFD" w:rsidP="00F543C5">
            <w:pPr>
              <w:jc w:val="right"/>
              <w:rPr>
                <w:color w:val="000000"/>
                <w:sz w:val="18"/>
                <w:szCs w:val="18"/>
              </w:rPr>
            </w:pPr>
            <w:r>
              <w:rPr>
                <w:color w:val="000000"/>
                <w:sz w:val="18"/>
                <w:szCs w:val="18"/>
              </w:rPr>
              <w:t>1.1</w:t>
            </w:r>
          </w:p>
        </w:tc>
        <w:tc>
          <w:tcPr>
            <w:tcW w:w="921" w:type="pct"/>
            <w:shd w:val="clear" w:color="auto" w:fill="auto"/>
            <w:hideMark/>
          </w:tcPr>
          <w:p w14:paraId="3E3B63A7" w14:textId="77777777" w:rsidR="00916DFD" w:rsidRPr="00433AEA" w:rsidRDefault="00916DFD" w:rsidP="00F543C5">
            <w:pPr>
              <w:jc w:val="left"/>
              <w:rPr>
                <w:color w:val="000000"/>
                <w:sz w:val="18"/>
                <w:szCs w:val="18"/>
              </w:rPr>
            </w:pPr>
            <w:r>
              <w:rPr>
                <w:color w:val="000000"/>
                <w:sz w:val="18"/>
                <w:szCs w:val="18"/>
              </w:rPr>
              <w:t>Calendario de reducción de las sustancias del grupo I del anexo C del Protocolo de Montreal (toneladas PAO)</w:t>
            </w:r>
          </w:p>
        </w:tc>
        <w:tc>
          <w:tcPr>
            <w:tcW w:w="386" w:type="pct"/>
            <w:shd w:val="clear" w:color="auto" w:fill="auto"/>
            <w:hideMark/>
          </w:tcPr>
          <w:p w14:paraId="076AE17A" w14:textId="281EF6E3" w:rsidR="00916DFD" w:rsidRPr="00433AEA" w:rsidRDefault="00916DFD" w:rsidP="00F543C5">
            <w:pPr>
              <w:jc w:val="right"/>
              <w:rPr>
                <w:color w:val="000000"/>
                <w:sz w:val="16"/>
                <w:szCs w:val="16"/>
              </w:rPr>
            </w:pPr>
            <w:r>
              <w:rPr>
                <w:color w:val="000000"/>
                <w:sz w:val="16"/>
                <w:szCs w:val="16"/>
              </w:rPr>
              <w:t>10.97</w:t>
            </w:r>
          </w:p>
        </w:tc>
        <w:tc>
          <w:tcPr>
            <w:tcW w:w="334" w:type="pct"/>
            <w:shd w:val="clear" w:color="auto" w:fill="auto"/>
            <w:hideMark/>
          </w:tcPr>
          <w:p w14:paraId="2A58B6B3" w14:textId="55D25013" w:rsidR="00916DFD" w:rsidRPr="00433AEA" w:rsidRDefault="00916DFD" w:rsidP="00F543C5">
            <w:pPr>
              <w:jc w:val="right"/>
              <w:rPr>
                <w:color w:val="000000"/>
                <w:sz w:val="16"/>
                <w:szCs w:val="16"/>
              </w:rPr>
            </w:pPr>
            <w:r>
              <w:rPr>
                <w:color w:val="000000"/>
                <w:sz w:val="16"/>
                <w:szCs w:val="16"/>
              </w:rPr>
              <w:t>10.97</w:t>
            </w:r>
          </w:p>
        </w:tc>
        <w:tc>
          <w:tcPr>
            <w:tcW w:w="386" w:type="pct"/>
            <w:shd w:val="clear" w:color="auto" w:fill="auto"/>
            <w:hideMark/>
          </w:tcPr>
          <w:p w14:paraId="2865BF67" w14:textId="1F8A55E2" w:rsidR="00916DFD" w:rsidRPr="00433AEA" w:rsidRDefault="00916DFD" w:rsidP="00F543C5">
            <w:pPr>
              <w:jc w:val="right"/>
              <w:rPr>
                <w:color w:val="000000"/>
                <w:sz w:val="16"/>
                <w:szCs w:val="16"/>
              </w:rPr>
            </w:pPr>
            <w:r>
              <w:rPr>
                <w:color w:val="000000"/>
                <w:sz w:val="16"/>
                <w:szCs w:val="16"/>
              </w:rPr>
              <w:t>10.97</w:t>
            </w:r>
          </w:p>
        </w:tc>
        <w:tc>
          <w:tcPr>
            <w:tcW w:w="386" w:type="pct"/>
            <w:shd w:val="clear" w:color="auto" w:fill="auto"/>
            <w:hideMark/>
          </w:tcPr>
          <w:p w14:paraId="626CAC1B" w14:textId="3486F11A" w:rsidR="00916DFD" w:rsidRPr="00433AEA" w:rsidRDefault="00916DFD" w:rsidP="00F543C5">
            <w:pPr>
              <w:jc w:val="right"/>
              <w:rPr>
                <w:color w:val="000000"/>
                <w:sz w:val="16"/>
                <w:szCs w:val="16"/>
              </w:rPr>
            </w:pPr>
            <w:r>
              <w:rPr>
                <w:color w:val="000000"/>
                <w:sz w:val="16"/>
                <w:szCs w:val="16"/>
              </w:rPr>
              <w:t>10.97</w:t>
            </w:r>
          </w:p>
        </w:tc>
        <w:tc>
          <w:tcPr>
            <w:tcW w:w="386" w:type="pct"/>
            <w:shd w:val="clear" w:color="auto" w:fill="auto"/>
            <w:hideMark/>
          </w:tcPr>
          <w:p w14:paraId="7E1371E7" w14:textId="153FCE0B" w:rsidR="00916DFD" w:rsidRPr="00433AEA" w:rsidRDefault="00916DFD" w:rsidP="00F543C5">
            <w:pPr>
              <w:jc w:val="right"/>
              <w:rPr>
                <w:color w:val="000000"/>
                <w:sz w:val="16"/>
                <w:szCs w:val="16"/>
              </w:rPr>
            </w:pPr>
            <w:r>
              <w:rPr>
                <w:color w:val="000000"/>
                <w:sz w:val="16"/>
                <w:szCs w:val="16"/>
              </w:rPr>
              <w:t>5.49</w:t>
            </w:r>
          </w:p>
        </w:tc>
        <w:tc>
          <w:tcPr>
            <w:tcW w:w="334" w:type="pct"/>
            <w:shd w:val="clear" w:color="auto" w:fill="auto"/>
            <w:hideMark/>
          </w:tcPr>
          <w:p w14:paraId="4B05B2EA" w14:textId="10F2D601" w:rsidR="00916DFD" w:rsidRPr="00433AEA" w:rsidRDefault="00916DFD" w:rsidP="00F543C5">
            <w:pPr>
              <w:jc w:val="right"/>
              <w:rPr>
                <w:color w:val="000000"/>
                <w:sz w:val="16"/>
                <w:szCs w:val="16"/>
              </w:rPr>
            </w:pPr>
            <w:r>
              <w:rPr>
                <w:color w:val="000000"/>
                <w:sz w:val="16"/>
                <w:szCs w:val="16"/>
              </w:rPr>
              <w:t>5.49</w:t>
            </w:r>
          </w:p>
        </w:tc>
        <w:tc>
          <w:tcPr>
            <w:tcW w:w="386" w:type="pct"/>
            <w:shd w:val="clear" w:color="auto" w:fill="auto"/>
            <w:hideMark/>
          </w:tcPr>
          <w:p w14:paraId="34AD888F" w14:textId="1B257D35" w:rsidR="00916DFD" w:rsidRPr="00433AEA" w:rsidRDefault="00916DFD" w:rsidP="00F543C5">
            <w:pPr>
              <w:jc w:val="right"/>
              <w:rPr>
                <w:color w:val="000000"/>
                <w:sz w:val="16"/>
                <w:szCs w:val="16"/>
              </w:rPr>
            </w:pPr>
            <w:r>
              <w:rPr>
                <w:color w:val="000000"/>
                <w:sz w:val="16"/>
                <w:szCs w:val="16"/>
              </w:rPr>
              <w:t>5.49</w:t>
            </w:r>
          </w:p>
        </w:tc>
        <w:tc>
          <w:tcPr>
            <w:tcW w:w="302" w:type="pct"/>
            <w:shd w:val="clear" w:color="auto" w:fill="auto"/>
            <w:hideMark/>
          </w:tcPr>
          <w:p w14:paraId="005CAFB8" w14:textId="436508D9" w:rsidR="00916DFD" w:rsidRPr="00433AEA" w:rsidRDefault="00916DFD" w:rsidP="00F543C5">
            <w:pPr>
              <w:jc w:val="right"/>
              <w:rPr>
                <w:color w:val="000000"/>
                <w:sz w:val="16"/>
                <w:szCs w:val="16"/>
              </w:rPr>
            </w:pPr>
            <w:r>
              <w:rPr>
                <w:color w:val="000000"/>
                <w:sz w:val="16"/>
                <w:szCs w:val="16"/>
              </w:rPr>
              <w:t>5.49</w:t>
            </w:r>
          </w:p>
        </w:tc>
        <w:tc>
          <w:tcPr>
            <w:tcW w:w="411" w:type="pct"/>
            <w:shd w:val="clear" w:color="auto" w:fill="auto"/>
            <w:hideMark/>
          </w:tcPr>
          <w:p w14:paraId="7ECDCA2E" w14:textId="77777777" w:rsidR="00916DFD" w:rsidRPr="00433AEA" w:rsidRDefault="00916DFD" w:rsidP="00F543C5">
            <w:pPr>
              <w:jc w:val="right"/>
              <w:rPr>
                <w:color w:val="000000"/>
                <w:sz w:val="16"/>
                <w:szCs w:val="16"/>
              </w:rPr>
            </w:pPr>
            <w:r>
              <w:rPr>
                <w:color w:val="000000"/>
                <w:sz w:val="16"/>
                <w:szCs w:val="16"/>
              </w:rPr>
              <w:t>0</w:t>
            </w:r>
          </w:p>
        </w:tc>
        <w:tc>
          <w:tcPr>
            <w:tcW w:w="469" w:type="pct"/>
            <w:shd w:val="clear" w:color="auto" w:fill="auto"/>
            <w:hideMark/>
          </w:tcPr>
          <w:p w14:paraId="37D24A96" w14:textId="77777777" w:rsidR="00916DFD" w:rsidRPr="00433AEA" w:rsidRDefault="00916DFD" w:rsidP="00F543C5">
            <w:pPr>
              <w:jc w:val="right"/>
              <w:rPr>
                <w:color w:val="000000"/>
                <w:sz w:val="16"/>
                <w:szCs w:val="16"/>
              </w:rPr>
            </w:pPr>
            <w:r>
              <w:rPr>
                <w:color w:val="000000"/>
                <w:sz w:val="16"/>
                <w:szCs w:val="16"/>
              </w:rPr>
              <w:t>n/a</w:t>
            </w:r>
          </w:p>
        </w:tc>
      </w:tr>
      <w:tr w:rsidR="00570799" w:rsidRPr="00D2701D" w14:paraId="14343175" w14:textId="77777777" w:rsidTr="00570799">
        <w:trPr>
          <w:trHeight w:val="119"/>
        </w:trPr>
        <w:tc>
          <w:tcPr>
            <w:tcW w:w="297" w:type="pct"/>
            <w:shd w:val="clear" w:color="auto" w:fill="auto"/>
            <w:hideMark/>
          </w:tcPr>
          <w:p w14:paraId="0081286B" w14:textId="77777777" w:rsidR="00916DFD" w:rsidRPr="00433AEA" w:rsidRDefault="00916DFD" w:rsidP="00F543C5">
            <w:pPr>
              <w:jc w:val="right"/>
              <w:rPr>
                <w:color w:val="000000"/>
                <w:sz w:val="18"/>
                <w:szCs w:val="18"/>
              </w:rPr>
            </w:pPr>
            <w:r>
              <w:rPr>
                <w:color w:val="000000"/>
                <w:sz w:val="18"/>
                <w:szCs w:val="18"/>
              </w:rPr>
              <w:t>1.2</w:t>
            </w:r>
          </w:p>
        </w:tc>
        <w:tc>
          <w:tcPr>
            <w:tcW w:w="921" w:type="pct"/>
            <w:shd w:val="clear" w:color="auto" w:fill="auto"/>
            <w:hideMark/>
          </w:tcPr>
          <w:p w14:paraId="75F8331C" w14:textId="77777777" w:rsidR="00916DFD" w:rsidRPr="00433AEA" w:rsidRDefault="00916DFD" w:rsidP="00F543C5">
            <w:pPr>
              <w:jc w:val="left"/>
              <w:rPr>
                <w:color w:val="000000"/>
                <w:sz w:val="18"/>
                <w:szCs w:val="18"/>
              </w:rPr>
            </w:pPr>
            <w:r>
              <w:rPr>
                <w:color w:val="000000"/>
                <w:sz w:val="18"/>
                <w:szCs w:val="18"/>
              </w:rPr>
              <w:t>Consumo total máximo autorizado de sustancias del grupo I del anexo C (toneladas PAO)</w:t>
            </w:r>
          </w:p>
        </w:tc>
        <w:tc>
          <w:tcPr>
            <w:tcW w:w="386" w:type="pct"/>
            <w:shd w:val="clear" w:color="auto" w:fill="auto"/>
            <w:hideMark/>
          </w:tcPr>
          <w:p w14:paraId="4DCDB9C0" w14:textId="2D30646C" w:rsidR="00916DFD" w:rsidRPr="00433AEA" w:rsidRDefault="00916DFD" w:rsidP="00F543C5">
            <w:pPr>
              <w:jc w:val="right"/>
              <w:rPr>
                <w:color w:val="000000"/>
                <w:sz w:val="16"/>
                <w:szCs w:val="16"/>
              </w:rPr>
            </w:pPr>
            <w:r>
              <w:rPr>
                <w:color w:val="000000"/>
                <w:sz w:val="16"/>
                <w:szCs w:val="16"/>
              </w:rPr>
              <w:t>10.97</w:t>
            </w:r>
          </w:p>
        </w:tc>
        <w:tc>
          <w:tcPr>
            <w:tcW w:w="334" w:type="pct"/>
            <w:shd w:val="clear" w:color="auto" w:fill="auto"/>
            <w:hideMark/>
          </w:tcPr>
          <w:p w14:paraId="685BD470" w14:textId="0FBCAD84" w:rsidR="00916DFD" w:rsidRPr="00433AEA" w:rsidRDefault="00916DFD" w:rsidP="00F543C5">
            <w:pPr>
              <w:jc w:val="right"/>
              <w:rPr>
                <w:color w:val="000000"/>
                <w:sz w:val="16"/>
                <w:szCs w:val="16"/>
              </w:rPr>
            </w:pPr>
            <w:r>
              <w:rPr>
                <w:color w:val="000000"/>
                <w:sz w:val="16"/>
                <w:szCs w:val="16"/>
              </w:rPr>
              <w:t>10.97</w:t>
            </w:r>
          </w:p>
        </w:tc>
        <w:tc>
          <w:tcPr>
            <w:tcW w:w="386" w:type="pct"/>
            <w:shd w:val="clear" w:color="auto" w:fill="auto"/>
            <w:hideMark/>
          </w:tcPr>
          <w:p w14:paraId="25F1B6CA" w14:textId="02AF8A23" w:rsidR="00916DFD" w:rsidRPr="00433AEA" w:rsidRDefault="00916DFD" w:rsidP="00F543C5">
            <w:pPr>
              <w:jc w:val="right"/>
              <w:rPr>
                <w:color w:val="000000"/>
                <w:sz w:val="16"/>
                <w:szCs w:val="16"/>
              </w:rPr>
            </w:pPr>
            <w:r>
              <w:rPr>
                <w:color w:val="000000"/>
                <w:sz w:val="16"/>
                <w:szCs w:val="16"/>
              </w:rPr>
              <w:t>10.97</w:t>
            </w:r>
          </w:p>
        </w:tc>
        <w:tc>
          <w:tcPr>
            <w:tcW w:w="386" w:type="pct"/>
            <w:shd w:val="clear" w:color="auto" w:fill="auto"/>
            <w:hideMark/>
          </w:tcPr>
          <w:p w14:paraId="44FE1EA7" w14:textId="43D5FD83" w:rsidR="00916DFD" w:rsidRPr="00433AEA" w:rsidRDefault="00916DFD" w:rsidP="00F543C5">
            <w:pPr>
              <w:jc w:val="right"/>
              <w:rPr>
                <w:color w:val="000000"/>
                <w:sz w:val="16"/>
                <w:szCs w:val="16"/>
              </w:rPr>
            </w:pPr>
            <w:r>
              <w:rPr>
                <w:color w:val="000000"/>
                <w:sz w:val="16"/>
                <w:szCs w:val="16"/>
              </w:rPr>
              <w:t>10.97</w:t>
            </w:r>
          </w:p>
        </w:tc>
        <w:tc>
          <w:tcPr>
            <w:tcW w:w="386" w:type="pct"/>
            <w:shd w:val="clear" w:color="auto" w:fill="auto"/>
            <w:hideMark/>
          </w:tcPr>
          <w:p w14:paraId="63EABA24" w14:textId="497187B6" w:rsidR="00916DFD" w:rsidRPr="00433AEA" w:rsidRDefault="00916DFD" w:rsidP="00F543C5">
            <w:pPr>
              <w:jc w:val="right"/>
              <w:rPr>
                <w:color w:val="000000"/>
                <w:sz w:val="16"/>
                <w:szCs w:val="16"/>
              </w:rPr>
            </w:pPr>
            <w:r>
              <w:rPr>
                <w:color w:val="000000"/>
                <w:sz w:val="16"/>
                <w:szCs w:val="16"/>
              </w:rPr>
              <w:t>5.49</w:t>
            </w:r>
          </w:p>
        </w:tc>
        <w:tc>
          <w:tcPr>
            <w:tcW w:w="334" w:type="pct"/>
            <w:shd w:val="clear" w:color="auto" w:fill="auto"/>
            <w:hideMark/>
          </w:tcPr>
          <w:p w14:paraId="3EF3F03D" w14:textId="21636839" w:rsidR="00916DFD" w:rsidRPr="00433AEA" w:rsidRDefault="00916DFD" w:rsidP="00F543C5">
            <w:pPr>
              <w:jc w:val="right"/>
              <w:rPr>
                <w:color w:val="000000"/>
                <w:sz w:val="16"/>
                <w:szCs w:val="16"/>
              </w:rPr>
            </w:pPr>
            <w:r>
              <w:rPr>
                <w:color w:val="000000"/>
                <w:sz w:val="16"/>
                <w:szCs w:val="16"/>
              </w:rPr>
              <w:t>5.49</w:t>
            </w:r>
          </w:p>
        </w:tc>
        <w:tc>
          <w:tcPr>
            <w:tcW w:w="386" w:type="pct"/>
            <w:shd w:val="clear" w:color="auto" w:fill="auto"/>
            <w:hideMark/>
          </w:tcPr>
          <w:p w14:paraId="2F5422FC" w14:textId="4B866E3D" w:rsidR="00916DFD" w:rsidRPr="00433AEA" w:rsidRDefault="00916DFD" w:rsidP="00F543C5">
            <w:pPr>
              <w:jc w:val="right"/>
              <w:rPr>
                <w:color w:val="000000"/>
                <w:sz w:val="16"/>
                <w:szCs w:val="16"/>
              </w:rPr>
            </w:pPr>
            <w:r>
              <w:rPr>
                <w:color w:val="000000"/>
                <w:sz w:val="16"/>
                <w:szCs w:val="16"/>
              </w:rPr>
              <w:t>5.49</w:t>
            </w:r>
          </w:p>
        </w:tc>
        <w:tc>
          <w:tcPr>
            <w:tcW w:w="302" w:type="pct"/>
            <w:shd w:val="clear" w:color="auto" w:fill="auto"/>
            <w:hideMark/>
          </w:tcPr>
          <w:p w14:paraId="49CEFAAF" w14:textId="52DF7CEA" w:rsidR="00916DFD" w:rsidRPr="00433AEA" w:rsidRDefault="00916DFD" w:rsidP="00F543C5">
            <w:pPr>
              <w:jc w:val="right"/>
              <w:rPr>
                <w:color w:val="000000"/>
                <w:sz w:val="16"/>
                <w:szCs w:val="16"/>
              </w:rPr>
            </w:pPr>
            <w:r>
              <w:rPr>
                <w:color w:val="000000"/>
                <w:sz w:val="16"/>
                <w:szCs w:val="16"/>
              </w:rPr>
              <w:t>5.49</w:t>
            </w:r>
          </w:p>
        </w:tc>
        <w:tc>
          <w:tcPr>
            <w:tcW w:w="411" w:type="pct"/>
            <w:shd w:val="clear" w:color="auto" w:fill="auto"/>
            <w:hideMark/>
          </w:tcPr>
          <w:p w14:paraId="2473DCF3" w14:textId="77777777" w:rsidR="00916DFD" w:rsidRPr="00433AEA" w:rsidRDefault="00916DFD" w:rsidP="00F543C5">
            <w:pPr>
              <w:jc w:val="right"/>
              <w:rPr>
                <w:color w:val="000000"/>
                <w:sz w:val="16"/>
                <w:szCs w:val="16"/>
              </w:rPr>
            </w:pPr>
            <w:r>
              <w:rPr>
                <w:color w:val="000000"/>
                <w:sz w:val="16"/>
                <w:szCs w:val="16"/>
              </w:rPr>
              <w:t>0</w:t>
            </w:r>
          </w:p>
        </w:tc>
        <w:tc>
          <w:tcPr>
            <w:tcW w:w="469" w:type="pct"/>
            <w:shd w:val="clear" w:color="auto" w:fill="auto"/>
            <w:hideMark/>
          </w:tcPr>
          <w:p w14:paraId="0BF013CC" w14:textId="77777777" w:rsidR="00916DFD" w:rsidRPr="00433AEA" w:rsidRDefault="00916DFD" w:rsidP="00F543C5">
            <w:pPr>
              <w:jc w:val="right"/>
              <w:rPr>
                <w:color w:val="000000"/>
                <w:sz w:val="16"/>
                <w:szCs w:val="16"/>
              </w:rPr>
            </w:pPr>
            <w:r>
              <w:rPr>
                <w:color w:val="000000"/>
                <w:sz w:val="16"/>
                <w:szCs w:val="16"/>
              </w:rPr>
              <w:t>n/a</w:t>
            </w:r>
          </w:p>
        </w:tc>
      </w:tr>
      <w:tr w:rsidR="00570799" w:rsidRPr="00D2701D" w14:paraId="131767B9" w14:textId="77777777" w:rsidTr="00570799">
        <w:trPr>
          <w:trHeight w:val="119"/>
        </w:trPr>
        <w:tc>
          <w:tcPr>
            <w:tcW w:w="297" w:type="pct"/>
            <w:shd w:val="clear" w:color="auto" w:fill="auto"/>
            <w:hideMark/>
          </w:tcPr>
          <w:p w14:paraId="315A1FC2" w14:textId="77777777" w:rsidR="00916DFD" w:rsidRPr="00433AEA" w:rsidRDefault="00916DFD" w:rsidP="00F543C5">
            <w:pPr>
              <w:jc w:val="right"/>
              <w:rPr>
                <w:color w:val="000000"/>
                <w:sz w:val="18"/>
                <w:szCs w:val="18"/>
              </w:rPr>
            </w:pPr>
            <w:r>
              <w:rPr>
                <w:color w:val="000000"/>
                <w:sz w:val="18"/>
                <w:szCs w:val="18"/>
              </w:rPr>
              <w:t>2.1</w:t>
            </w:r>
          </w:p>
        </w:tc>
        <w:tc>
          <w:tcPr>
            <w:tcW w:w="921" w:type="pct"/>
            <w:shd w:val="clear" w:color="auto" w:fill="auto"/>
            <w:hideMark/>
          </w:tcPr>
          <w:p w14:paraId="69812F8A" w14:textId="77777777" w:rsidR="00916DFD" w:rsidRPr="00433AEA" w:rsidRDefault="00916DFD" w:rsidP="00F543C5">
            <w:pPr>
              <w:jc w:val="left"/>
              <w:rPr>
                <w:color w:val="000000"/>
                <w:sz w:val="18"/>
                <w:szCs w:val="18"/>
              </w:rPr>
            </w:pPr>
            <w:r>
              <w:rPr>
                <w:color w:val="000000"/>
                <w:sz w:val="18"/>
                <w:szCs w:val="18"/>
              </w:rPr>
              <w:t>Financiación acordada del organismo de ejecución de principal (PNUD) ($EUA)</w:t>
            </w:r>
          </w:p>
        </w:tc>
        <w:tc>
          <w:tcPr>
            <w:tcW w:w="386" w:type="pct"/>
            <w:shd w:val="clear" w:color="auto" w:fill="auto"/>
            <w:hideMark/>
          </w:tcPr>
          <w:p w14:paraId="1C09A7B6" w14:textId="3876F348" w:rsidR="00916DFD" w:rsidRPr="00433AEA" w:rsidRDefault="00916DFD" w:rsidP="00F543C5">
            <w:pPr>
              <w:jc w:val="right"/>
              <w:rPr>
                <w:color w:val="000000"/>
                <w:sz w:val="16"/>
                <w:szCs w:val="16"/>
              </w:rPr>
            </w:pPr>
            <w:r>
              <w:rPr>
                <w:color w:val="000000"/>
                <w:sz w:val="16"/>
                <w:szCs w:val="16"/>
              </w:rPr>
              <w:t>260 000</w:t>
            </w:r>
          </w:p>
        </w:tc>
        <w:tc>
          <w:tcPr>
            <w:tcW w:w="334" w:type="pct"/>
            <w:shd w:val="clear" w:color="auto" w:fill="auto"/>
            <w:hideMark/>
          </w:tcPr>
          <w:p w14:paraId="3973BE25" w14:textId="77777777" w:rsidR="00916DFD" w:rsidRPr="00433AEA" w:rsidRDefault="00916DFD" w:rsidP="00F543C5">
            <w:pPr>
              <w:jc w:val="right"/>
              <w:rPr>
                <w:color w:val="000000"/>
                <w:sz w:val="16"/>
                <w:szCs w:val="16"/>
              </w:rPr>
            </w:pPr>
            <w:r>
              <w:rPr>
                <w:color w:val="000000"/>
                <w:sz w:val="16"/>
                <w:szCs w:val="16"/>
              </w:rPr>
              <w:t>0</w:t>
            </w:r>
          </w:p>
        </w:tc>
        <w:tc>
          <w:tcPr>
            <w:tcW w:w="386" w:type="pct"/>
            <w:shd w:val="clear" w:color="auto" w:fill="auto"/>
            <w:hideMark/>
          </w:tcPr>
          <w:p w14:paraId="285260CB" w14:textId="6828F16B" w:rsidR="00916DFD" w:rsidRPr="00433AEA" w:rsidRDefault="00916DFD" w:rsidP="00F543C5">
            <w:pPr>
              <w:jc w:val="right"/>
              <w:rPr>
                <w:color w:val="000000"/>
                <w:sz w:val="16"/>
                <w:szCs w:val="16"/>
              </w:rPr>
            </w:pPr>
            <w:r>
              <w:rPr>
                <w:color w:val="000000"/>
                <w:sz w:val="16"/>
                <w:szCs w:val="16"/>
              </w:rPr>
              <w:t>260 000</w:t>
            </w:r>
          </w:p>
        </w:tc>
        <w:tc>
          <w:tcPr>
            <w:tcW w:w="386" w:type="pct"/>
            <w:shd w:val="clear" w:color="auto" w:fill="auto"/>
            <w:hideMark/>
          </w:tcPr>
          <w:p w14:paraId="7B580CEE" w14:textId="146BCF6E" w:rsidR="00916DFD" w:rsidRPr="00433AEA" w:rsidRDefault="00916DFD" w:rsidP="00F543C5">
            <w:pPr>
              <w:jc w:val="right"/>
              <w:rPr>
                <w:b/>
                <w:bCs/>
                <w:color w:val="000000"/>
                <w:sz w:val="16"/>
                <w:szCs w:val="16"/>
              </w:rPr>
            </w:pPr>
            <w:r>
              <w:rPr>
                <w:b/>
                <w:bCs/>
                <w:color w:val="000000"/>
                <w:sz w:val="16"/>
                <w:szCs w:val="16"/>
              </w:rPr>
              <w:t>120 000</w:t>
            </w:r>
          </w:p>
        </w:tc>
        <w:tc>
          <w:tcPr>
            <w:tcW w:w="386" w:type="pct"/>
            <w:shd w:val="clear" w:color="auto" w:fill="auto"/>
            <w:hideMark/>
          </w:tcPr>
          <w:p w14:paraId="7BF507B5" w14:textId="5F156739" w:rsidR="00916DFD" w:rsidRPr="00433AEA" w:rsidRDefault="00916DFD" w:rsidP="00F543C5">
            <w:pPr>
              <w:jc w:val="right"/>
              <w:rPr>
                <w:color w:val="000000"/>
                <w:sz w:val="16"/>
                <w:szCs w:val="16"/>
              </w:rPr>
            </w:pPr>
            <w:r>
              <w:rPr>
                <w:color w:val="000000"/>
                <w:sz w:val="16"/>
                <w:szCs w:val="16"/>
              </w:rPr>
              <w:t>208 000</w:t>
            </w:r>
          </w:p>
        </w:tc>
        <w:tc>
          <w:tcPr>
            <w:tcW w:w="334" w:type="pct"/>
            <w:shd w:val="clear" w:color="auto" w:fill="auto"/>
            <w:hideMark/>
          </w:tcPr>
          <w:p w14:paraId="0235B7B3" w14:textId="77777777" w:rsidR="00916DFD" w:rsidRPr="00433AEA" w:rsidRDefault="00916DFD" w:rsidP="00F543C5">
            <w:pPr>
              <w:jc w:val="right"/>
              <w:rPr>
                <w:color w:val="000000"/>
                <w:sz w:val="16"/>
                <w:szCs w:val="16"/>
              </w:rPr>
            </w:pPr>
            <w:r>
              <w:rPr>
                <w:color w:val="000000"/>
                <w:sz w:val="16"/>
                <w:szCs w:val="16"/>
              </w:rPr>
              <w:t>0</w:t>
            </w:r>
          </w:p>
        </w:tc>
        <w:tc>
          <w:tcPr>
            <w:tcW w:w="386" w:type="pct"/>
            <w:shd w:val="clear" w:color="auto" w:fill="auto"/>
            <w:hideMark/>
          </w:tcPr>
          <w:p w14:paraId="61D4F4C3" w14:textId="6F74FE8D" w:rsidR="00916DFD" w:rsidRPr="00433AEA" w:rsidRDefault="00916DFD" w:rsidP="00F543C5">
            <w:pPr>
              <w:jc w:val="right"/>
              <w:rPr>
                <w:color w:val="000000"/>
                <w:sz w:val="16"/>
                <w:szCs w:val="16"/>
              </w:rPr>
            </w:pPr>
            <w:r>
              <w:rPr>
                <w:color w:val="000000"/>
                <w:sz w:val="16"/>
                <w:szCs w:val="16"/>
              </w:rPr>
              <w:t>208 000</w:t>
            </w:r>
          </w:p>
        </w:tc>
        <w:tc>
          <w:tcPr>
            <w:tcW w:w="302" w:type="pct"/>
            <w:shd w:val="clear" w:color="auto" w:fill="auto"/>
            <w:hideMark/>
          </w:tcPr>
          <w:p w14:paraId="41BED986" w14:textId="77777777" w:rsidR="00916DFD" w:rsidRPr="00433AEA" w:rsidRDefault="00916DFD" w:rsidP="00F543C5">
            <w:pPr>
              <w:jc w:val="right"/>
              <w:rPr>
                <w:color w:val="000000"/>
                <w:sz w:val="16"/>
                <w:szCs w:val="16"/>
              </w:rPr>
            </w:pPr>
            <w:r>
              <w:rPr>
                <w:color w:val="000000"/>
                <w:sz w:val="16"/>
                <w:szCs w:val="16"/>
              </w:rPr>
              <w:t>0</w:t>
            </w:r>
          </w:p>
        </w:tc>
        <w:tc>
          <w:tcPr>
            <w:tcW w:w="411" w:type="pct"/>
            <w:shd w:val="clear" w:color="auto" w:fill="auto"/>
            <w:hideMark/>
          </w:tcPr>
          <w:p w14:paraId="51ABBDC0" w14:textId="69778D0A" w:rsidR="00916DFD" w:rsidRPr="00433AEA" w:rsidRDefault="00916DFD" w:rsidP="00F543C5">
            <w:pPr>
              <w:jc w:val="right"/>
              <w:rPr>
                <w:color w:val="000000"/>
                <w:sz w:val="16"/>
                <w:szCs w:val="16"/>
              </w:rPr>
            </w:pPr>
            <w:r>
              <w:rPr>
                <w:color w:val="000000"/>
                <w:sz w:val="16"/>
                <w:szCs w:val="16"/>
              </w:rPr>
              <w:t>104 000</w:t>
            </w:r>
          </w:p>
        </w:tc>
        <w:tc>
          <w:tcPr>
            <w:tcW w:w="469" w:type="pct"/>
            <w:shd w:val="clear" w:color="auto" w:fill="auto"/>
            <w:hideMark/>
          </w:tcPr>
          <w:p w14:paraId="449B40F2" w14:textId="50FFF77C" w:rsidR="00916DFD" w:rsidRPr="00433AEA" w:rsidRDefault="00916DFD" w:rsidP="00F543C5">
            <w:pPr>
              <w:jc w:val="right"/>
              <w:rPr>
                <w:b/>
                <w:bCs/>
                <w:color w:val="000000"/>
                <w:sz w:val="16"/>
                <w:szCs w:val="16"/>
              </w:rPr>
            </w:pPr>
            <w:r>
              <w:rPr>
                <w:b/>
                <w:bCs/>
                <w:color w:val="000000"/>
                <w:sz w:val="16"/>
                <w:szCs w:val="16"/>
              </w:rPr>
              <w:t>1 160 000</w:t>
            </w:r>
          </w:p>
        </w:tc>
      </w:tr>
      <w:tr w:rsidR="00570799" w:rsidRPr="00D2701D" w14:paraId="51A17100" w14:textId="77777777" w:rsidTr="00776D9B">
        <w:trPr>
          <w:trHeight w:val="119"/>
        </w:trPr>
        <w:tc>
          <w:tcPr>
            <w:tcW w:w="297" w:type="pct"/>
            <w:tcBorders>
              <w:bottom w:val="single" w:sz="4" w:space="0" w:color="auto"/>
            </w:tcBorders>
            <w:shd w:val="clear" w:color="auto" w:fill="auto"/>
            <w:hideMark/>
          </w:tcPr>
          <w:p w14:paraId="03F2D597" w14:textId="77777777" w:rsidR="00916DFD" w:rsidRPr="00433AEA" w:rsidRDefault="00916DFD" w:rsidP="00F543C5">
            <w:pPr>
              <w:jc w:val="right"/>
              <w:rPr>
                <w:color w:val="000000"/>
                <w:sz w:val="18"/>
                <w:szCs w:val="18"/>
              </w:rPr>
            </w:pPr>
            <w:r>
              <w:rPr>
                <w:color w:val="000000"/>
                <w:sz w:val="18"/>
                <w:szCs w:val="18"/>
              </w:rPr>
              <w:t>2.2</w:t>
            </w:r>
          </w:p>
        </w:tc>
        <w:tc>
          <w:tcPr>
            <w:tcW w:w="921" w:type="pct"/>
            <w:tcBorders>
              <w:bottom w:val="single" w:sz="4" w:space="0" w:color="auto"/>
            </w:tcBorders>
            <w:shd w:val="clear" w:color="auto" w:fill="auto"/>
            <w:hideMark/>
          </w:tcPr>
          <w:p w14:paraId="15F8A9DF" w14:textId="77777777" w:rsidR="00916DFD" w:rsidRPr="00433AEA" w:rsidRDefault="00916DFD" w:rsidP="00F543C5">
            <w:pPr>
              <w:jc w:val="left"/>
              <w:rPr>
                <w:color w:val="000000"/>
                <w:sz w:val="18"/>
                <w:szCs w:val="18"/>
              </w:rPr>
            </w:pPr>
            <w:r>
              <w:rPr>
                <w:color w:val="000000"/>
                <w:sz w:val="18"/>
                <w:szCs w:val="18"/>
              </w:rPr>
              <w:t>Gastos de apoyo al organismo de ejecución director ($EUA)</w:t>
            </w:r>
          </w:p>
        </w:tc>
        <w:tc>
          <w:tcPr>
            <w:tcW w:w="386" w:type="pct"/>
            <w:tcBorders>
              <w:bottom w:val="single" w:sz="4" w:space="0" w:color="auto"/>
            </w:tcBorders>
            <w:shd w:val="clear" w:color="auto" w:fill="auto"/>
            <w:hideMark/>
          </w:tcPr>
          <w:p w14:paraId="7F998356" w14:textId="7B2ABC2B" w:rsidR="00916DFD" w:rsidRPr="00433AEA" w:rsidRDefault="00916DFD" w:rsidP="00F543C5">
            <w:pPr>
              <w:jc w:val="right"/>
              <w:rPr>
                <w:color w:val="000000"/>
                <w:sz w:val="16"/>
                <w:szCs w:val="16"/>
              </w:rPr>
            </w:pPr>
            <w:r>
              <w:rPr>
                <w:color w:val="000000"/>
                <w:sz w:val="16"/>
                <w:szCs w:val="16"/>
              </w:rPr>
              <w:t>18 200</w:t>
            </w:r>
          </w:p>
        </w:tc>
        <w:tc>
          <w:tcPr>
            <w:tcW w:w="334" w:type="pct"/>
            <w:tcBorders>
              <w:bottom w:val="single" w:sz="4" w:space="0" w:color="auto"/>
            </w:tcBorders>
            <w:shd w:val="clear" w:color="auto" w:fill="auto"/>
            <w:hideMark/>
          </w:tcPr>
          <w:p w14:paraId="3F506457" w14:textId="77777777" w:rsidR="00916DFD" w:rsidRPr="00433AEA" w:rsidRDefault="00916DFD" w:rsidP="00F543C5">
            <w:pPr>
              <w:jc w:val="right"/>
              <w:rPr>
                <w:color w:val="000000"/>
                <w:sz w:val="16"/>
                <w:szCs w:val="16"/>
              </w:rPr>
            </w:pPr>
            <w:r>
              <w:rPr>
                <w:color w:val="000000"/>
                <w:sz w:val="16"/>
                <w:szCs w:val="16"/>
              </w:rPr>
              <w:t>0</w:t>
            </w:r>
          </w:p>
        </w:tc>
        <w:tc>
          <w:tcPr>
            <w:tcW w:w="386" w:type="pct"/>
            <w:tcBorders>
              <w:bottom w:val="single" w:sz="4" w:space="0" w:color="auto"/>
            </w:tcBorders>
            <w:shd w:val="clear" w:color="auto" w:fill="auto"/>
            <w:hideMark/>
          </w:tcPr>
          <w:p w14:paraId="0A263F3E" w14:textId="587BE37C" w:rsidR="00916DFD" w:rsidRPr="00433AEA" w:rsidRDefault="00916DFD" w:rsidP="00F543C5">
            <w:pPr>
              <w:jc w:val="right"/>
              <w:rPr>
                <w:color w:val="000000"/>
                <w:sz w:val="16"/>
                <w:szCs w:val="16"/>
              </w:rPr>
            </w:pPr>
            <w:r>
              <w:rPr>
                <w:color w:val="000000"/>
                <w:sz w:val="16"/>
                <w:szCs w:val="16"/>
              </w:rPr>
              <w:t>18 200</w:t>
            </w:r>
          </w:p>
        </w:tc>
        <w:tc>
          <w:tcPr>
            <w:tcW w:w="386" w:type="pct"/>
            <w:tcBorders>
              <w:bottom w:val="single" w:sz="4" w:space="0" w:color="auto"/>
            </w:tcBorders>
            <w:shd w:val="clear" w:color="auto" w:fill="auto"/>
            <w:hideMark/>
          </w:tcPr>
          <w:p w14:paraId="7854D4A2" w14:textId="6FF1C2CB" w:rsidR="00916DFD" w:rsidRPr="00433AEA" w:rsidRDefault="00916DFD" w:rsidP="00F543C5">
            <w:pPr>
              <w:jc w:val="right"/>
              <w:rPr>
                <w:b/>
                <w:bCs/>
                <w:color w:val="000000"/>
                <w:sz w:val="16"/>
                <w:szCs w:val="16"/>
              </w:rPr>
            </w:pPr>
            <w:r>
              <w:rPr>
                <w:b/>
                <w:bCs/>
                <w:color w:val="000000"/>
                <w:sz w:val="16"/>
                <w:szCs w:val="16"/>
              </w:rPr>
              <w:t>8 400</w:t>
            </w:r>
          </w:p>
        </w:tc>
        <w:tc>
          <w:tcPr>
            <w:tcW w:w="386" w:type="pct"/>
            <w:tcBorders>
              <w:bottom w:val="single" w:sz="4" w:space="0" w:color="auto"/>
            </w:tcBorders>
            <w:shd w:val="clear" w:color="auto" w:fill="auto"/>
            <w:hideMark/>
          </w:tcPr>
          <w:p w14:paraId="696E4402" w14:textId="09C21A2A" w:rsidR="00916DFD" w:rsidRPr="00433AEA" w:rsidRDefault="00916DFD" w:rsidP="00F543C5">
            <w:pPr>
              <w:jc w:val="right"/>
              <w:rPr>
                <w:color w:val="000000"/>
                <w:sz w:val="16"/>
                <w:szCs w:val="16"/>
              </w:rPr>
            </w:pPr>
            <w:r>
              <w:rPr>
                <w:color w:val="000000"/>
                <w:sz w:val="16"/>
                <w:szCs w:val="16"/>
              </w:rPr>
              <w:t>14 560</w:t>
            </w:r>
          </w:p>
        </w:tc>
        <w:tc>
          <w:tcPr>
            <w:tcW w:w="334" w:type="pct"/>
            <w:tcBorders>
              <w:bottom w:val="single" w:sz="4" w:space="0" w:color="auto"/>
            </w:tcBorders>
            <w:shd w:val="clear" w:color="auto" w:fill="auto"/>
            <w:hideMark/>
          </w:tcPr>
          <w:p w14:paraId="4633F5FD" w14:textId="77777777" w:rsidR="00916DFD" w:rsidRPr="00433AEA" w:rsidRDefault="00916DFD" w:rsidP="00F543C5">
            <w:pPr>
              <w:jc w:val="right"/>
              <w:rPr>
                <w:color w:val="000000"/>
                <w:sz w:val="16"/>
                <w:szCs w:val="16"/>
              </w:rPr>
            </w:pPr>
            <w:r>
              <w:rPr>
                <w:color w:val="000000"/>
                <w:sz w:val="16"/>
                <w:szCs w:val="16"/>
              </w:rPr>
              <w:t>0</w:t>
            </w:r>
          </w:p>
        </w:tc>
        <w:tc>
          <w:tcPr>
            <w:tcW w:w="386" w:type="pct"/>
            <w:tcBorders>
              <w:bottom w:val="single" w:sz="4" w:space="0" w:color="auto"/>
            </w:tcBorders>
            <w:shd w:val="clear" w:color="auto" w:fill="auto"/>
            <w:hideMark/>
          </w:tcPr>
          <w:p w14:paraId="5270CF03" w14:textId="2083C0A7" w:rsidR="00916DFD" w:rsidRPr="00433AEA" w:rsidRDefault="00916DFD" w:rsidP="00F543C5">
            <w:pPr>
              <w:jc w:val="right"/>
              <w:rPr>
                <w:color w:val="000000"/>
                <w:sz w:val="16"/>
                <w:szCs w:val="16"/>
              </w:rPr>
            </w:pPr>
            <w:r>
              <w:rPr>
                <w:color w:val="000000"/>
                <w:sz w:val="16"/>
                <w:szCs w:val="16"/>
              </w:rPr>
              <w:t>14 560</w:t>
            </w:r>
          </w:p>
        </w:tc>
        <w:tc>
          <w:tcPr>
            <w:tcW w:w="302" w:type="pct"/>
            <w:tcBorders>
              <w:bottom w:val="single" w:sz="4" w:space="0" w:color="auto"/>
            </w:tcBorders>
            <w:shd w:val="clear" w:color="auto" w:fill="auto"/>
            <w:hideMark/>
          </w:tcPr>
          <w:p w14:paraId="4CC299B4" w14:textId="77777777" w:rsidR="00916DFD" w:rsidRPr="00433AEA" w:rsidRDefault="00916DFD" w:rsidP="00F543C5">
            <w:pPr>
              <w:jc w:val="right"/>
              <w:rPr>
                <w:color w:val="000000"/>
                <w:sz w:val="16"/>
                <w:szCs w:val="16"/>
              </w:rPr>
            </w:pPr>
            <w:r>
              <w:rPr>
                <w:color w:val="000000"/>
                <w:sz w:val="16"/>
                <w:szCs w:val="16"/>
              </w:rPr>
              <w:t>0</w:t>
            </w:r>
          </w:p>
        </w:tc>
        <w:tc>
          <w:tcPr>
            <w:tcW w:w="411" w:type="pct"/>
            <w:tcBorders>
              <w:bottom w:val="single" w:sz="4" w:space="0" w:color="auto"/>
            </w:tcBorders>
            <w:shd w:val="clear" w:color="auto" w:fill="auto"/>
            <w:hideMark/>
          </w:tcPr>
          <w:p w14:paraId="608F72A5" w14:textId="1D277408" w:rsidR="00916DFD" w:rsidRPr="00433AEA" w:rsidRDefault="00916DFD" w:rsidP="00F543C5">
            <w:pPr>
              <w:jc w:val="right"/>
              <w:rPr>
                <w:color w:val="000000"/>
                <w:sz w:val="16"/>
                <w:szCs w:val="16"/>
              </w:rPr>
            </w:pPr>
            <w:r>
              <w:rPr>
                <w:color w:val="000000"/>
                <w:sz w:val="16"/>
                <w:szCs w:val="16"/>
              </w:rPr>
              <w:t>7 280</w:t>
            </w:r>
          </w:p>
        </w:tc>
        <w:tc>
          <w:tcPr>
            <w:tcW w:w="469" w:type="pct"/>
            <w:tcBorders>
              <w:bottom w:val="single" w:sz="4" w:space="0" w:color="auto"/>
            </w:tcBorders>
            <w:shd w:val="clear" w:color="auto" w:fill="auto"/>
            <w:hideMark/>
          </w:tcPr>
          <w:p w14:paraId="7A2DFF20" w14:textId="10519E9F" w:rsidR="00916DFD" w:rsidRPr="00433AEA" w:rsidRDefault="00916DFD" w:rsidP="00F543C5">
            <w:pPr>
              <w:jc w:val="right"/>
              <w:rPr>
                <w:b/>
                <w:bCs/>
                <w:color w:val="000000"/>
                <w:sz w:val="16"/>
                <w:szCs w:val="16"/>
              </w:rPr>
            </w:pPr>
            <w:r>
              <w:rPr>
                <w:b/>
                <w:bCs/>
                <w:color w:val="000000"/>
                <w:sz w:val="16"/>
                <w:szCs w:val="16"/>
              </w:rPr>
              <w:t>81 200</w:t>
            </w:r>
          </w:p>
        </w:tc>
      </w:tr>
      <w:tr w:rsidR="00570799" w:rsidRPr="00D2701D" w14:paraId="61A26D37" w14:textId="77777777" w:rsidTr="00776D9B">
        <w:trPr>
          <w:trHeight w:val="119"/>
        </w:trPr>
        <w:tc>
          <w:tcPr>
            <w:tcW w:w="297" w:type="pct"/>
            <w:tcBorders>
              <w:bottom w:val="nil"/>
            </w:tcBorders>
            <w:shd w:val="clear" w:color="auto" w:fill="auto"/>
            <w:hideMark/>
          </w:tcPr>
          <w:p w14:paraId="3978E8F0" w14:textId="77777777" w:rsidR="00916DFD" w:rsidRPr="00433AEA" w:rsidRDefault="00916DFD" w:rsidP="00F543C5">
            <w:pPr>
              <w:jc w:val="right"/>
              <w:rPr>
                <w:color w:val="000000"/>
                <w:sz w:val="18"/>
                <w:szCs w:val="18"/>
              </w:rPr>
            </w:pPr>
            <w:r>
              <w:rPr>
                <w:color w:val="000000"/>
                <w:sz w:val="18"/>
                <w:szCs w:val="18"/>
              </w:rPr>
              <w:t>3.1</w:t>
            </w:r>
          </w:p>
        </w:tc>
        <w:tc>
          <w:tcPr>
            <w:tcW w:w="921" w:type="pct"/>
            <w:tcBorders>
              <w:bottom w:val="nil"/>
            </w:tcBorders>
            <w:shd w:val="clear" w:color="auto" w:fill="auto"/>
            <w:hideMark/>
          </w:tcPr>
          <w:p w14:paraId="6E8D1427" w14:textId="77777777" w:rsidR="00916DFD" w:rsidRPr="00433AEA" w:rsidRDefault="00916DFD" w:rsidP="00F543C5">
            <w:pPr>
              <w:jc w:val="left"/>
              <w:rPr>
                <w:color w:val="000000"/>
                <w:sz w:val="18"/>
                <w:szCs w:val="18"/>
              </w:rPr>
            </w:pPr>
            <w:r>
              <w:rPr>
                <w:color w:val="000000"/>
                <w:sz w:val="18"/>
                <w:szCs w:val="18"/>
              </w:rPr>
              <w:t>Financiación total acordada ($EUA)</w:t>
            </w:r>
          </w:p>
        </w:tc>
        <w:tc>
          <w:tcPr>
            <w:tcW w:w="386" w:type="pct"/>
            <w:tcBorders>
              <w:bottom w:val="nil"/>
            </w:tcBorders>
            <w:shd w:val="clear" w:color="auto" w:fill="auto"/>
            <w:hideMark/>
          </w:tcPr>
          <w:p w14:paraId="354B1B9F" w14:textId="57D246D0" w:rsidR="00916DFD" w:rsidRPr="00433AEA" w:rsidRDefault="00916DFD" w:rsidP="00F543C5">
            <w:pPr>
              <w:jc w:val="right"/>
              <w:rPr>
                <w:color w:val="000000"/>
                <w:sz w:val="16"/>
                <w:szCs w:val="16"/>
              </w:rPr>
            </w:pPr>
            <w:r>
              <w:rPr>
                <w:color w:val="000000"/>
                <w:sz w:val="16"/>
                <w:szCs w:val="16"/>
              </w:rPr>
              <w:t>278 200</w:t>
            </w:r>
          </w:p>
        </w:tc>
        <w:tc>
          <w:tcPr>
            <w:tcW w:w="334" w:type="pct"/>
            <w:tcBorders>
              <w:bottom w:val="nil"/>
            </w:tcBorders>
            <w:shd w:val="clear" w:color="auto" w:fill="auto"/>
            <w:hideMark/>
          </w:tcPr>
          <w:p w14:paraId="1D6F7B8E" w14:textId="77777777" w:rsidR="00916DFD" w:rsidRPr="00433AEA" w:rsidRDefault="00916DFD" w:rsidP="00F543C5">
            <w:pPr>
              <w:jc w:val="right"/>
              <w:rPr>
                <w:color w:val="000000"/>
                <w:sz w:val="16"/>
                <w:szCs w:val="16"/>
              </w:rPr>
            </w:pPr>
            <w:r>
              <w:rPr>
                <w:color w:val="000000"/>
                <w:sz w:val="16"/>
                <w:szCs w:val="16"/>
              </w:rPr>
              <w:t>0</w:t>
            </w:r>
          </w:p>
        </w:tc>
        <w:tc>
          <w:tcPr>
            <w:tcW w:w="386" w:type="pct"/>
            <w:tcBorders>
              <w:bottom w:val="nil"/>
            </w:tcBorders>
            <w:shd w:val="clear" w:color="auto" w:fill="auto"/>
            <w:hideMark/>
          </w:tcPr>
          <w:p w14:paraId="58E3B36D" w14:textId="7081F25C" w:rsidR="00916DFD" w:rsidRPr="00433AEA" w:rsidRDefault="00916DFD" w:rsidP="00F543C5">
            <w:pPr>
              <w:jc w:val="right"/>
              <w:rPr>
                <w:color w:val="000000"/>
                <w:sz w:val="16"/>
                <w:szCs w:val="16"/>
              </w:rPr>
            </w:pPr>
            <w:r>
              <w:rPr>
                <w:color w:val="000000"/>
                <w:sz w:val="16"/>
                <w:szCs w:val="16"/>
              </w:rPr>
              <w:t>278 200</w:t>
            </w:r>
          </w:p>
        </w:tc>
        <w:tc>
          <w:tcPr>
            <w:tcW w:w="386" w:type="pct"/>
            <w:tcBorders>
              <w:bottom w:val="nil"/>
            </w:tcBorders>
            <w:shd w:val="clear" w:color="auto" w:fill="auto"/>
            <w:hideMark/>
          </w:tcPr>
          <w:p w14:paraId="32674952" w14:textId="411096C0" w:rsidR="00916DFD" w:rsidRPr="00433AEA" w:rsidRDefault="00916DFD" w:rsidP="00F543C5">
            <w:pPr>
              <w:jc w:val="right"/>
              <w:rPr>
                <w:b/>
                <w:bCs/>
                <w:color w:val="000000"/>
                <w:sz w:val="16"/>
                <w:szCs w:val="16"/>
              </w:rPr>
            </w:pPr>
            <w:r>
              <w:rPr>
                <w:b/>
                <w:bCs/>
                <w:color w:val="000000"/>
                <w:sz w:val="16"/>
                <w:szCs w:val="16"/>
              </w:rPr>
              <w:t>128 400</w:t>
            </w:r>
          </w:p>
        </w:tc>
        <w:tc>
          <w:tcPr>
            <w:tcW w:w="386" w:type="pct"/>
            <w:tcBorders>
              <w:bottom w:val="nil"/>
            </w:tcBorders>
            <w:shd w:val="clear" w:color="auto" w:fill="auto"/>
            <w:hideMark/>
          </w:tcPr>
          <w:p w14:paraId="3F7497C5" w14:textId="67E1C188" w:rsidR="00916DFD" w:rsidRPr="00433AEA" w:rsidRDefault="00916DFD" w:rsidP="00F543C5">
            <w:pPr>
              <w:jc w:val="right"/>
              <w:rPr>
                <w:color w:val="000000"/>
                <w:sz w:val="16"/>
                <w:szCs w:val="16"/>
              </w:rPr>
            </w:pPr>
            <w:r>
              <w:rPr>
                <w:color w:val="000000"/>
                <w:sz w:val="16"/>
                <w:szCs w:val="16"/>
              </w:rPr>
              <w:t>222 560</w:t>
            </w:r>
          </w:p>
        </w:tc>
        <w:tc>
          <w:tcPr>
            <w:tcW w:w="334" w:type="pct"/>
            <w:tcBorders>
              <w:bottom w:val="nil"/>
            </w:tcBorders>
            <w:shd w:val="clear" w:color="auto" w:fill="auto"/>
            <w:hideMark/>
          </w:tcPr>
          <w:p w14:paraId="76EF3741" w14:textId="77777777" w:rsidR="00916DFD" w:rsidRPr="00433AEA" w:rsidRDefault="00916DFD" w:rsidP="00F543C5">
            <w:pPr>
              <w:jc w:val="right"/>
              <w:rPr>
                <w:color w:val="000000"/>
                <w:sz w:val="16"/>
                <w:szCs w:val="16"/>
              </w:rPr>
            </w:pPr>
            <w:r>
              <w:rPr>
                <w:color w:val="000000"/>
                <w:sz w:val="16"/>
                <w:szCs w:val="16"/>
              </w:rPr>
              <w:t>0</w:t>
            </w:r>
          </w:p>
        </w:tc>
        <w:tc>
          <w:tcPr>
            <w:tcW w:w="386" w:type="pct"/>
            <w:tcBorders>
              <w:bottom w:val="nil"/>
            </w:tcBorders>
            <w:shd w:val="clear" w:color="auto" w:fill="auto"/>
            <w:hideMark/>
          </w:tcPr>
          <w:p w14:paraId="5227BEE2" w14:textId="21EFC04F" w:rsidR="00916DFD" w:rsidRPr="00433AEA" w:rsidRDefault="00916DFD" w:rsidP="00F543C5">
            <w:pPr>
              <w:jc w:val="right"/>
              <w:rPr>
                <w:color w:val="000000"/>
                <w:sz w:val="16"/>
                <w:szCs w:val="16"/>
              </w:rPr>
            </w:pPr>
            <w:r>
              <w:rPr>
                <w:color w:val="000000"/>
                <w:sz w:val="16"/>
                <w:szCs w:val="16"/>
              </w:rPr>
              <w:t>222 560</w:t>
            </w:r>
          </w:p>
        </w:tc>
        <w:tc>
          <w:tcPr>
            <w:tcW w:w="302" w:type="pct"/>
            <w:tcBorders>
              <w:bottom w:val="nil"/>
            </w:tcBorders>
            <w:shd w:val="clear" w:color="auto" w:fill="auto"/>
            <w:hideMark/>
          </w:tcPr>
          <w:p w14:paraId="59D2D11F" w14:textId="77777777" w:rsidR="00916DFD" w:rsidRPr="00433AEA" w:rsidRDefault="00916DFD" w:rsidP="00F543C5">
            <w:pPr>
              <w:jc w:val="right"/>
              <w:rPr>
                <w:color w:val="000000"/>
                <w:sz w:val="16"/>
                <w:szCs w:val="16"/>
              </w:rPr>
            </w:pPr>
            <w:r>
              <w:rPr>
                <w:color w:val="000000"/>
                <w:sz w:val="16"/>
                <w:szCs w:val="16"/>
              </w:rPr>
              <w:t>0</w:t>
            </w:r>
          </w:p>
        </w:tc>
        <w:tc>
          <w:tcPr>
            <w:tcW w:w="411" w:type="pct"/>
            <w:tcBorders>
              <w:bottom w:val="nil"/>
            </w:tcBorders>
            <w:shd w:val="clear" w:color="auto" w:fill="auto"/>
            <w:hideMark/>
          </w:tcPr>
          <w:p w14:paraId="07AD771E" w14:textId="7E82C5FD" w:rsidR="00916DFD" w:rsidRPr="00433AEA" w:rsidRDefault="00916DFD" w:rsidP="00F543C5">
            <w:pPr>
              <w:jc w:val="right"/>
              <w:rPr>
                <w:color w:val="000000"/>
                <w:sz w:val="16"/>
                <w:szCs w:val="16"/>
              </w:rPr>
            </w:pPr>
            <w:r>
              <w:rPr>
                <w:color w:val="000000"/>
                <w:sz w:val="16"/>
                <w:szCs w:val="16"/>
              </w:rPr>
              <w:t>111 280</w:t>
            </w:r>
          </w:p>
        </w:tc>
        <w:tc>
          <w:tcPr>
            <w:tcW w:w="469" w:type="pct"/>
            <w:tcBorders>
              <w:bottom w:val="nil"/>
            </w:tcBorders>
            <w:shd w:val="clear" w:color="auto" w:fill="auto"/>
            <w:hideMark/>
          </w:tcPr>
          <w:p w14:paraId="24BF801C" w14:textId="5642AE9D" w:rsidR="00916DFD" w:rsidRPr="00433AEA" w:rsidRDefault="00916DFD" w:rsidP="00F543C5">
            <w:pPr>
              <w:jc w:val="right"/>
              <w:rPr>
                <w:b/>
                <w:bCs/>
                <w:color w:val="000000"/>
                <w:sz w:val="16"/>
                <w:szCs w:val="16"/>
              </w:rPr>
            </w:pPr>
            <w:r>
              <w:rPr>
                <w:b/>
                <w:bCs/>
                <w:color w:val="000000"/>
                <w:sz w:val="16"/>
                <w:szCs w:val="16"/>
              </w:rPr>
              <w:t>1 241 200</w:t>
            </w:r>
          </w:p>
        </w:tc>
      </w:tr>
    </w:tbl>
    <w:tbl>
      <w:tblPr>
        <w:tblStyle w:val="TableGrid"/>
        <w:tblW w:w="9540" w:type="dxa"/>
        <w:tblInd w:w="-5" w:type="dxa"/>
        <w:tblLayout w:type="fixed"/>
        <w:tblLook w:val="04A0" w:firstRow="1" w:lastRow="0" w:firstColumn="1" w:lastColumn="0" w:noHBand="0" w:noVBand="1"/>
      </w:tblPr>
      <w:tblGrid>
        <w:gridCol w:w="567"/>
        <w:gridCol w:w="1304"/>
        <w:gridCol w:w="1872"/>
        <w:gridCol w:w="1872"/>
        <w:gridCol w:w="1872"/>
        <w:gridCol w:w="1153"/>
        <w:gridCol w:w="720"/>
        <w:gridCol w:w="180"/>
      </w:tblGrid>
      <w:tr w:rsidR="00916DFD" w:rsidRPr="00572BAC" w14:paraId="62040D90"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2F44B5EA" w14:textId="77777777" w:rsidR="00916DFD" w:rsidRPr="00572BAC" w:rsidRDefault="00916DFD" w:rsidP="00F543C5">
            <w:pPr>
              <w:jc w:val="left"/>
              <w:rPr>
                <w:sz w:val="18"/>
                <w:szCs w:val="18"/>
              </w:rPr>
            </w:pPr>
            <w:r>
              <w:rPr>
                <w:sz w:val="18"/>
                <w:szCs w:val="18"/>
              </w:rPr>
              <w:t>4.1.1</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7A03B12A" w14:textId="77777777" w:rsidR="00916DFD" w:rsidRPr="00572BAC" w:rsidRDefault="00916DFD" w:rsidP="00F543C5">
            <w:pPr>
              <w:rPr>
                <w:sz w:val="18"/>
                <w:szCs w:val="18"/>
              </w:rPr>
            </w:pPr>
            <w:r>
              <w:rPr>
                <w:sz w:val="18"/>
                <w:szCs w:val="18"/>
              </w:rPr>
              <w:t>Eliminación total convenida de HCFC-22 por lograr conforme a este Acuerdo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7AB08C52" w14:textId="2C6133FD" w:rsidR="00916DFD" w:rsidRPr="00572BAC" w:rsidRDefault="00916DFD" w:rsidP="00F543C5">
            <w:pPr>
              <w:jc w:val="right"/>
              <w:rPr>
                <w:sz w:val="18"/>
                <w:szCs w:val="18"/>
              </w:rPr>
            </w:pPr>
            <w:r>
              <w:rPr>
                <w:sz w:val="18"/>
                <w:szCs w:val="18"/>
              </w:rPr>
              <w:t>10,94</w:t>
            </w:r>
          </w:p>
        </w:tc>
      </w:tr>
      <w:tr w:rsidR="00916DFD" w:rsidRPr="00572BAC" w14:paraId="723A92F9"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50893D2E" w14:textId="77777777" w:rsidR="00916DFD" w:rsidRPr="00572BAC" w:rsidRDefault="00916DFD" w:rsidP="00F543C5">
            <w:pPr>
              <w:jc w:val="left"/>
              <w:rPr>
                <w:sz w:val="18"/>
                <w:szCs w:val="18"/>
              </w:rPr>
            </w:pPr>
            <w:r>
              <w:rPr>
                <w:sz w:val="18"/>
                <w:szCs w:val="18"/>
              </w:rPr>
              <w:t>4.1.2</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3BFCEED2" w14:textId="77777777" w:rsidR="00916DFD" w:rsidRPr="00572BAC" w:rsidRDefault="00916DFD" w:rsidP="00F543C5">
            <w:pPr>
              <w:rPr>
                <w:sz w:val="18"/>
                <w:szCs w:val="18"/>
              </w:rPr>
            </w:pPr>
            <w:r>
              <w:rPr>
                <w:sz w:val="18"/>
                <w:szCs w:val="18"/>
              </w:rPr>
              <w:t>Eliminación de HCFC-22 a alcanzar en la etapa anterior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7162B159" w14:textId="2AFAD6A7" w:rsidR="00916DFD" w:rsidRPr="00572BAC" w:rsidRDefault="00916DFD" w:rsidP="00F543C5">
            <w:pPr>
              <w:jc w:val="right"/>
              <w:rPr>
                <w:sz w:val="18"/>
                <w:szCs w:val="18"/>
              </w:rPr>
            </w:pPr>
            <w:r>
              <w:rPr>
                <w:sz w:val="18"/>
                <w:szCs w:val="18"/>
              </w:rPr>
              <w:t>3,31</w:t>
            </w:r>
          </w:p>
        </w:tc>
      </w:tr>
      <w:tr w:rsidR="00916DFD" w:rsidRPr="00572BAC" w14:paraId="43A50E4B"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4C254D2C" w14:textId="77777777" w:rsidR="00916DFD" w:rsidRPr="00572BAC" w:rsidRDefault="00916DFD" w:rsidP="00F543C5">
            <w:pPr>
              <w:jc w:val="left"/>
              <w:rPr>
                <w:sz w:val="18"/>
                <w:szCs w:val="18"/>
              </w:rPr>
            </w:pPr>
            <w:r>
              <w:rPr>
                <w:sz w:val="18"/>
                <w:szCs w:val="18"/>
              </w:rPr>
              <w:t>4.1.3</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E0E6E6B" w14:textId="77777777" w:rsidR="00916DFD" w:rsidRPr="00572BAC" w:rsidRDefault="00916DFD" w:rsidP="00F543C5">
            <w:pPr>
              <w:rPr>
                <w:sz w:val="18"/>
                <w:szCs w:val="18"/>
              </w:rPr>
            </w:pPr>
            <w:r>
              <w:rPr>
                <w:sz w:val="18"/>
                <w:szCs w:val="18"/>
              </w:rPr>
              <w:t>Consumo admisible remanente para HCFC-22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1AAEEC1F" w14:textId="2BD9E387" w:rsidR="00916DFD" w:rsidRPr="00572BAC" w:rsidRDefault="00916DFD" w:rsidP="00F543C5">
            <w:pPr>
              <w:jc w:val="right"/>
              <w:rPr>
                <w:sz w:val="18"/>
                <w:szCs w:val="18"/>
              </w:rPr>
            </w:pPr>
            <w:r>
              <w:rPr>
                <w:sz w:val="18"/>
                <w:szCs w:val="18"/>
              </w:rPr>
              <w:t>0,00</w:t>
            </w:r>
          </w:p>
        </w:tc>
      </w:tr>
      <w:tr w:rsidR="00916DFD" w:rsidRPr="00572BAC" w14:paraId="3989EE6A"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E223375" w14:textId="77777777" w:rsidR="00916DFD" w:rsidRPr="00572BAC" w:rsidRDefault="00916DFD" w:rsidP="00F543C5">
            <w:pPr>
              <w:jc w:val="left"/>
              <w:rPr>
                <w:sz w:val="18"/>
                <w:szCs w:val="18"/>
              </w:rPr>
            </w:pPr>
            <w:r>
              <w:rPr>
                <w:sz w:val="18"/>
                <w:szCs w:val="18"/>
              </w:rPr>
              <w:t>4.2.1</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11CCBAB" w14:textId="77777777" w:rsidR="00916DFD" w:rsidRPr="00572BAC" w:rsidRDefault="00916DFD" w:rsidP="00F543C5">
            <w:pPr>
              <w:rPr>
                <w:sz w:val="18"/>
                <w:szCs w:val="18"/>
              </w:rPr>
            </w:pPr>
            <w:r>
              <w:rPr>
                <w:sz w:val="18"/>
                <w:szCs w:val="18"/>
              </w:rPr>
              <w:t>Eliminación total convenida de HCFC-124 por lograr conforme a este Acuerdo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8BE59DA" w14:textId="0348D7A5" w:rsidR="00916DFD" w:rsidRPr="00572BAC" w:rsidRDefault="00916DFD" w:rsidP="00F543C5">
            <w:pPr>
              <w:jc w:val="right"/>
              <w:rPr>
                <w:sz w:val="18"/>
                <w:szCs w:val="18"/>
              </w:rPr>
            </w:pPr>
            <w:r>
              <w:rPr>
                <w:sz w:val="18"/>
                <w:szCs w:val="18"/>
              </w:rPr>
              <w:t>0,01</w:t>
            </w:r>
          </w:p>
        </w:tc>
      </w:tr>
      <w:tr w:rsidR="00916DFD" w:rsidRPr="00572BAC" w14:paraId="3C6FD35B"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B8C39D6" w14:textId="77777777" w:rsidR="00916DFD" w:rsidRPr="00572BAC" w:rsidRDefault="00916DFD" w:rsidP="00F543C5">
            <w:pPr>
              <w:jc w:val="left"/>
              <w:rPr>
                <w:sz w:val="18"/>
                <w:szCs w:val="18"/>
              </w:rPr>
            </w:pPr>
            <w:r>
              <w:rPr>
                <w:sz w:val="18"/>
                <w:szCs w:val="18"/>
              </w:rPr>
              <w:t>4.2.2</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D93C512" w14:textId="77777777" w:rsidR="00916DFD" w:rsidRPr="00572BAC" w:rsidRDefault="00916DFD" w:rsidP="00F543C5">
            <w:pPr>
              <w:rPr>
                <w:sz w:val="18"/>
                <w:szCs w:val="18"/>
              </w:rPr>
            </w:pPr>
            <w:r>
              <w:rPr>
                <w:sz w:val="18"/>
                <w:szCs w:val="18"/>
              </w:rPr>
              <w:t>Eliminación de HCFC-124 a alcanzar en la etapa anterior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38FC26F8" w14:textId="496D86F1" w:rsidR="00916DFD" w:rsidRPr="00572BAC" w:rsidRDefault="00916DFD" w:rsidP="00F543C5">
            <w:pPr>
              <w:jc w:val="right"/>
              <w:rPr>
                <w:sz w:val="18"/>
                <w:szCs w:val="18"/>
              </w:rPr>
            </w:pPr>
            <w:r>
              <w:rPr>
                <w:sz w:val="18"/>
                <w:szCs w:val="18"/>
              </w:rPr>
              <w:t>0,00</w:t>
            </w:r>
          </w:p>
        </w:tc>
      </w:tr>
      <w:tr w:rsidR="00916DFD" w:rsidRPr="00572BAC" w14:paraId="1065D7D5"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90C2D0A" w14:textId="77777777" w:rsidR="00916DFD" w:rsidRPr="00572BAC" w:rsidRDefault="00916DFD" w:rsidP="00F543C5">
            <w:pPr>
              <w:jc w:val="left"/>
              <w:rPr>
                <w:sz w:val="18"/>
                <w:szCs w:val="18"/>
              </w:rPr>
            </w:pPr>
            <w:r>
              <w:rPr>
                <w:sz w:val="18"/>
                <w:szCs w:val="18"/>
              </w:rPr>
              <w:t>4.2.3</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328B073" w14:textId="77777777" w:rsidR="00916DFD" w:rsidRPr="00572BAC" w:rsidRDefault="00916DFD" w:rsidP="00F543C5">
            <w:pPr>
              <w:rPr>
                <w:sz w:val="18"/>
                <w:szCs w:val="18"/>
              </w:rPr>
            </w:pPr>
            <w:r>
              <w:rPr>
                <w:sz w:val="18"/>
                <w:szCs w:val="18"/>
              </w:rPr>
              <w:t>Consumo admisible remanente para HCFC-124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5B06011F" w14:textId="3EDD4F18" w:rsidR="00916DFD" w:rsidRPr="00572BAC" w:rsidRDefault="00916DFD" w:rsidP="00F543C5">
            <w:pPr>
              <w:jc w:val="right"/>
              <w:rPr>
                <w:sz w:val="18"/>
                <w:szCs w:val="18"/>
              </w:rPr>
            </w:pPr>
            <w:r>
              <w:rPr>
                <w:sz w:val="18"/>
                <w:szCs w:val="18"/>
              </w:rPr>
              <w:t>0,00</w:t>
            </w:r>
          </w:p>
        </w:tc>
      </w:tr>
      <w:tr w:rsidR="00916DFD" w:rsidRPr="00572BAC" w14:paraId="057B81E5"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E15CA7D" w14:textId="77777777" w:rsidR="00916DFD" w:rsidRPr="00572BAC" w:rsidRDefault="00916DFD" w:rsidP="00F543C5">
            <w:pPr>
              <w:jc w:val="left"/>
              <w:rPr>
                <w:sz w:val="18"/>
                <w:szCs w:val="18"/>
              </w:rPr>
            </w:pPr>
            <w:r>
              <w:rPr>
                <w:sz w:val="18"/>
                <w:szCs w:val="18"/>
              </w:rPr>
              <w:t>4.3.1</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505FB86" w14:textId="77777777" w:rsidR="00916DFD" w:rsidRPr="00572BAC" w:rsidRDefault="00916DFD" w:rsidP="00F543C5">
            <w:pPr>
              <w:rPr>
                <w:sz w:val="18"/>
                <w:szCs w:val="18"/>
              </w:rPr>
            </w:pPr>
            <w:r>
              <w:rPr>
                <w:sz w:val="18"/>
                <w:szCs w:val="18"/>
              </w:rPr>
              <w:t>Eliminación total convenida de HCFC-141b por lograr conforme a este Acuerdo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218EFC8D" w14:textId="0FD31F7F" w:rsidR="00916DFD" w:rsidRPr="00572BAC" w:rsidRDefault="00916DFD" w:rsidP="00F543C5">
            <w:pPr>
              <w:jc w:val="right"/>
              <w:rPr>
                <w:sz w:val="18"/>
                <w:szCs w:val="18"/>
              </w:rPr>
            </w:pPr>
            <w:r>
              <w:rPr>
                <w:sz w:val="18"/>
                <w:szCs w:val="18"/>
              </w:rPr>
              <w:t>0,00</w:t>
            </w:r>
          </w:p>
        </w:tc>
      </w:tr>
      <w:tr w:rsidR="00916DFD" w:rsidRPr="00572BAC" w14:paraId="6E2AF64C"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6E32EB68" w14:textId="77777777" w:rsidR="00916DFD" w:rsidRPr="00572BAC" w:rsidRDefault="00916DFD" w:rsidP="00F543C5">
            <w:pPr>
              <w:jc w:val="left"/>
              <w:rPr>
                <w:sz w:val="18"/>
                <w:szCs w:val="18"/>
              </w:rPr>
            </w:pPr>
            <w:r>
              <w:rPr>
                <w:sz w:val="18"/>
                <w:szCs w:val="18"/>
              </w:rPr>
              <w:t>4.3.2</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27DDDFB" w14:textId="77777777" w:rsidR="00916DFD" w:rsidRPr="00572BAC" w:rsidRDefault="00916DFD" w:rsidP="00F543C5">
            <w:pPr>
              <w:rPr>
                <w:sz w:val="18"/>
                <w:szCs w:val="18"/>
              </w:rPr>
            </w:pPr>
            <w:r>
              <w:rPr>
                <w:sz w:val="18"/>
                <w:szCs w:val="18"/>
              </w:rPr>
              <w:t>Eliminación de HCFC-141b que se logrará en la etapa anterior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21B9C0ED" w14:textId="190AA814" w:rsidR="00916DFD" w:rsidRPr="00572BAC" w:rsidRDefault="00916DFD" w:rsidP="00F543C5">
            <w:pPr>
              <w:jc w:val="right"/>
              <w:rPr>
                <w:sz w:val="18"/>
                <w:szCs w:val="18"/>
              </w:rPr>
            </w:pPr>
            <w:r>
              <w:rPr>
                <w:sz w:val="18"/>
                <w:szCs w:val="18"/>
              </w:rPr>
              <w:t>2,60</w:t>
            </w:r>
          </w:p>
        </w:tc>
      </w:tr>
      <w:tr w:rsidR="00916DFD" w:rsidRPr="00572BAC" w14:paraId="5C7CBACA"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0137B647" w14:textId="77777777" w:rsidR="00916DFD" w:rsidRPr="00572BAC" w:rsidRDefault="00916DFD" w:rsidP="00F543C5">
            <w:pPr>
              <w:jc w:val="left"/>
              <w:rPr>
                <w:sz w:val="18"/>
                <w:szCs w:val="18"/>
              </w:rPr>
            </w:pPr>
            <w:r>
              <w:rPr>
                <w:sz w:val="18"/>
                <w:szCs w:val="18"/>
              </w:rPr>
              <w:t>4.3.3</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1586E3A" w14:textId="77777777" w:rsidR="00916DFD" w:rsidRPr="00572BAC" w:rsidRDefault="00916DFD" w:rsidP="00F543C5">
            <w:pPr>
              <w:rPr>
                <w:sz w:val="18"/>
                <w:szCs w:val="18"/>
              </w:rPr>
            </w:pPr>
            <w:r>
              <w:rPr>
                <w:sz w:val="18"/>
                <w:szCs w:val="18"/>
              </w:rPr>
              <w:t>Consumo admisible remanente de HCFC-141b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488975E5" w14:textId="24C5B027" w:rsidR="00916DFD" w:rsidRPr="00572BAC" w:rsidRDefault="00916DFD" w:rsidP="00F543C5">
            <w:pPr>
              <w:jc w:val="right"/>
              <w:rPr>
                <w:sz w:val="18"/>
                <w:szCs w:val="18"/>
              </w:rPr>
            </w:pPr>
            <w:r>
              <w:rPr>
                <w:sz w:val="18"/>
                <w:szCs w:val="18"/>
              </w:rPr>
              <w:t>0,00</w:t>
            </w:r>
          </w:p>
        </w:tc>
      </w:tr>
      <w:tr w:rsidR="00916DFD" w:rsidRPr="00572BAC" w14:paraId="2A19B4EC"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816C71A" w14:textId="77777777" w:rsidR="00916DFD" w:rsidRPr="00572BAC" w:rsidRDefault="00916DFD" w:rsidP="00F543C5">
            <w:pPr>
              <w:jc w:val="left"/>
              <w:rPr>
                <w:sz w:val="18"/>
                <w:szCs w:val="18"/>
              </w:rPr>
            </w:pPr>
            <w:r>
              <w:rPr>
                <w:sz w:val="18"/>
                <w:szCs w:val="18"/>
              </w:rPr>
              <w:t>4.4.1</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CE1039D" w14:textId="77777777" w:rsidR="00916DFD" w:rsidRPr="00572BAC" w:rsidRDefault="00916DFD" w:rsidP="00F543C5">
            <w:pPr>
              <w:rPr>
                <w:sz w:val="18"/>
                <w:szCs w:val="18"/>
              </w:rPr>
            </w:pPr>
            <w:r>
              <w:rPr>
                <w:sz w:val="18"/>
                <w:szCs w:val="18"/>
              </w:rPr>
              <w:t>Eliminación total convenida de HCFC-142b por lograr conforme a este Acuerdo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3F548FB4" w14:textId="56EFB4FA" w:rsidR="00916DFD" w:rsidRPr="00572BAC" w:rsidRDefault="00916DFD" w:rsidP="00F543C5">
            <w:pPr>
              <w:jc w:val="right"/>
              <w:rPr>
                <w:sz w:val="18"/>
                <w:szCs w:val="18"/>
              </w:rPr>
            </w:pPr>
            <w:r>
              <w:rPr>
                <w:sz w:val="18"/>
                <w:szCs w:val="18"/>
              </w:rPr>
              <w:t>0,02</w:t>
            </w:r>
          </w:p>
        </w:tc>
      </w:tr>
      <w:tr w:rsidR="00916DFD" w:rsidRPr="00572BAC" w14:paraId="4FDE8BB4"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373E94FB" w14:textId="77777777" w:rsidR="00916DFD" w:rsidRPr="00572BAC" w:rsidRDefault="00916DFD" w:rsidP="00F543C5">
            <w:pPr>
              <w:jc w:val="left"/>
              <w:rPr>
                <w:sz w:val="18"/>
                <w:szCs w:val="18"/>
              </w:rPr>
            </w:pPr>
            <w:r>
              <w:rPr>
                <w:sz w:val="18"/>
                <w:szCs w:val="18"/>
              </w:rPr>
              <w:t>4.4.2</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6E63374" w14:textId="77777777" w:rsidR="00916DFD" w:rsidRPr="00572BAC" w:rsidRDefault="00916DFD" w:rsidP="00F543C5">
            <w:pPr>
              <w:rPr>
                <w:sz w:val="18"/>
                <w:szCs w:val="18"/>
              </w:rPr>
            </w:pPr>
            <w:r>
              <w:rPr>
                <w:sz w:val="18"/>
                <w:szCs w:val="18"/>
              </w:rPr>
              <w:t>Eliminación de HCFC-142b que se logrará en la etapa anterior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7850D3E9" w14:textId="7E95B8D3" w:rsidR="00916DFD" w:rsidRPr="00572BAC" w:rsidRDefault="00916DFD" w:rsidP="00F543C5">
            <w:pPr>
              <w:jc w:val="right"/>
              <w:rPr>
                <w:sz w:val="18"/>
                <w:szCs w:val="18"/>
              </w:rPr>
            </w:pPr>
            <w:r>
              <w:rPr>
                <w:sz w:val="18"/>
                <w:szCs w:val="18"/>
              </w:rPr>
              <w:t>0,00</w:t>
            </w:r>
          </w:p>
        </w:tc>
      </w:tr>
      <w:tr w:rsidR="00916DFD" w:rsidRPr="00572BAC" w14:paraId="451F03CE"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27A24E2F" w14:textId="77777777" w:rsidR="00916DFD" w:rsidRPr="00572BAC" w:rsidRDefault="00916DFD" w:rsidP="00F543C5">
            <w:pPr>
              <w:jc w:val="left"/>
              <w:rPr>
                <w:sz w:val="18"/>
                <w:szCs w:val="18"/>
              </w:rPr>
            </w:pPr>
            <w:r>
              <w:rPr>
                <w:sz w:val="18"/>
                <w:szCs w:val="18"/>
              </w:rPr>
              <w:t>4.4.3</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89E3A17" w14:textId="77777777" w:rsidR="00916DFD" w:rsidRPr="00572BAC" w:rsidRDefault="00916DFD" w:rsidP="00F543C5">
            <w:pPr>
              <w:rPr>
                <w:sz w:val="18"/>
                <w:szCs w:val="18"/>
              </w:rPr>
            </w:pPr>
            <w:r>
              <w:rPr>
                <w:sz w:val="18"/>
                <w:szCs w:val="18"/>
              </w:rPr>
              <w:t>Consumo admisible remanente de HCFC-142b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tcPr>
          <w:p w14:paraId="0927561B" w14:textId="4DC6A6AF" w:rsidR="00916DFD" w:rsidRPr="00572BAC" w:rsidRDefault="00916DFD" w:rsidP="00F543C5">
            <w:pPr>
              <w:jc w:val="right"/>
              <w:rPr>
                <w:sz w:val="18"/>
                <w:szCs w:val="18"/>
              </w:rPr>
            </w:pPr>
            <w:r>
              <w:rPr>
                <w:sz w:val="18"/>
                <w:szCs w:val="18"/>
              </w:rPr>
              <w:t>0,00</w:t>
            </w:r>
          </w:p>
        </w:tc>
      </w:tr>
      <w:tr w:rsidR="00916DFD" w:rsidRPr="00572BAC" w14:paraId="6CD2A765"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51E1BFF0" w14:textId="77777777" w:rsidR="00916DFD" w:rsidRPr="00572BAC" w:rsidRDefault="00916DFD" w:rsidP="00F543C5">
            <w:pPr>
              <w:jc w:val="left"/>
              <w:rPr>
                <w:sz w:val="18"/>
                <w:szCs w:val="18"/>
              </w:rPr>
            </w:pPr>
            <w:r>
              <w:rPr>
                <w:sz w:val="18"/>
                <w:szCs w:val="18"/>
              </w:rPr>
              <w:t>4.5.1</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5C8D4CAD" w14:textId="77777777" w:rsidR="00916DFD" w:rsidRPr="00572BAC" w:rsidRDefault="00916DFD" w:rsidP="00F543C5">
            <w:pPr>
              <w:rPr>
                <w:sz w:val="18"/>
                <w:szCs w:val="18"/>
              </w:rPr>
            </w:pPr>
            <w:r>
              <w:rPr>
                <w:sz w:val="18"/>
                <w:szCs w:val="18"/>
              </w:rPr>
              <w:t>Eliminación total de HCFC-141b presente en polioles premezclados importados por lograr conforme a este Acuerdo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33C377AB" w14:textId="573FA158" w:rsidR="00916DFD" w:rsidRPr="00572BAC" w:rsidRDefault="00916DFD" w:rsidP="00F543C5">
            <w:pPr>
              <w:jc w:val="right"/>
              <w:rPr>
                <w:sz w:val="18"/>
                <w:szCs w:val="18"/>
              </w:rPr>
            </w:pPr>
            <w:r>
              <w:rPr>
                <w:sz w:val="18"/>
                <w:szCs w:val="18"/>
              </w:rPr>
              <w:t>0,00</w:t>
            </w:r>
          </w:p>
        </w:tc>
      </w:tr>
      <w:tr w:rsidR="00916DFD" w:rsidRPr="00572BAC" w14:paraId="277729A3"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686CCA72" w14:textId="77777777" w:rsidR="00916DFD" w:rsidRPr="00572BAC" w:rsidRDefault="00916DFD" w:rsidP="00F543C5">
            <w:pPr>
              <w:jc w:val="left"/>
              <w:rPr>
                <w:sz w:val="18"/>
                <w:szCs w:val="18"/>
              </w:rPr>
            </w:pPr>
            <w:r>
              <w:rPr>
                <w:sz w:val="18"/>
                <w:szCs w:val="18"/>
              </w:rPr>
              <w:t>4.5.2</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309F61E3" w14:textId="77777777" w:rsidR="00916DFD" w:rsidRPr="00572BAC" w:rsidRDefault="00916DFD" w:rsidP="00F543C5">
            <w:pPr>
              <w:rPr>
                <w:sz w:val="18"/>
                <w:szCs w:val="18"/>
              </w:rPr>
            </w:pPr>
            <w:r>
              <w:rPr>
                <w:sz w:val="18"/>
                <w:szCs w:val="18"/>
              </w:rPr>
              <w:t>Eliminación de HCFC-141b presente en polioles premezclados importados por lograr en la etapa previa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6D7B1F93" w14:textId="6D2DC952" w:rsidR="00916DFD" w:rsidRPr="00572BAC" w:rsidRDefault="00916DFD" w:rsidP="00F543C5">
            <w:pPr>
              <w:jc w:val="right"/>
              <w:rPr>
                <w:sz w:val="18"/>
                <w:szCs w:val="18"/>
              </w:rPr>
            </w:pPr>
            <w:r>
              <w:rPr>
                <w:sz w:val="18"/>
                <w:szCs w:val="18"/>
              </w:rPr>
              <w:t>13,35</w:t>
            </w:r>
          </w:p>
        </w:tc>
      </w:tr>
      <w:tr w:rsidR="00916DFD" w:rsidRPr="00572BAC" w14:paraId="1F76BA16" w14:textId="77777777" w:rsidTr="00C5554F">
        <w:trPr>
          <w:trHeight w:val="224"/>
        </w:trPr>
        <w:tc>
          <w:tcPr>
            <w:tcW w:w="567" w:type="dxa"/>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218526F6" w14:textId="77777777" w:rsidR="00916DFD" w:rsidRPr="00572BAC" w:rsidRDefault="00916DFD" w:rsidP="00F543C5">
            <w:pPr>
              <w:jc w:val="left"/>
              <w:rPr>
                <w:sz w:val="18"/>
                <w:szCs w:val="18"/>
              </w:rPr>
            </w:pPr>
            <w:r>
              <w:rPr>
                <w:sz w:val="18"/>
                <w:szCs w:val="18"/>
              </w:rPr>
              <w:t>4.5.3</w:t>
            </w:r>
          </w:p>
        </w:tc>
        <w:tc>
          <w:tcPr>
            <w:tcW w:w="8073" w:type="dxa"/>
            <w:gridSpan w:val="5"/>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0C346F8E" w14:textId="77777777" w:rsidR="00916DFD" w:rsidRPr="00572BAC" w:rsidRDefault="00916DFD" w:rsidP="00F543C5">
            <w:pPr>
              <w:rPr>
                <w:sz w:val="18"/>
                <w:szCs w:val="18"/>
              </w:rPr>
            </w:pPr>
            <w:r>
              <w:rPr>
                <w:sz w:val="18"/>
                <w:szCs w:val="18"/>
              </w:rPr>
              <w:t>Consumo admisible remanente de HCFC-141b contenido en polioles premezclados importados (toneladas PAO)</w:t>
            </w:r>
          </w:p>
        </w:tc>
        <w:tc>
          <w:tcPr>
            <w:tcW w:w="900" w:type="dxa"/>
            <w:gridSpan w:val="2"/>
            <w:tcBorders>
              <w:top w:val="single" w:sz="4" w:space="0" w:color="auto"/>
              <w:left w:val="single" w:sz="4" w:space="0" w:color="auto"/>
              <w:bottom w:val="single" w:sz="4" w:space="0" w:color="auto"/>
              <w:right w:val="single" w:sz="4" w:space="0" w:color="auto"/>
            </w:tcBorders>
            <w:noWrap/>
            <w:tcMar>
              <w:left w:w="58" w:type="dxa"/>
              <w:right w:w="58" w:type="dxa"/>
            </w:tcMar>
            <w:vAlign w:val="center"/>
            <w:hideMark/>
          </w:tcPr>
          <w:p w14:paraId="52A8594D" w14:textId="322E50FC" w:rsidR="00916DFD" w:rsidRPr="00572BAC" w:rsidRDefault="00916DFD" w:rsidP="00F543C5">
            <w:pPr>
              <w:jc w:val="right"/>
              <w:rPr>
                <w:sz w:val="18"/>
                <w:szCs w:val="18"/>
              </w:rPr>
            </w:pPr>
            <w:r>
              <w:rPr>
                <w:sz w:val="18"/>
                <w:szCs w:val="18"/>
              </w:rPr>
              <w:t>0,00</w:t>
            </w:r>
          </w:p>
        </w:tc>
      </w:tr>
      <w:tr w:rsidR="00C5554F" w:rsidRPr="009B0D30" w14:paraId="42212B58" w14:textId="77777777" w:rsidTr="00C555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0" w:type="dxa"/>
        </w:trPr>
        <w:tc>
          <w:tcPr>
            <w:tcW w:w="1871" w:type="dxa"/>
            <w:gridSpan w:val="2"/>
          </w:tcPr>
          <w:p w14:paraId="1923F1D2" w14:textId="77777777" w:rsidR="00C5554F" w:rsidRPr="009B0D30" w:rsidRDefault="00C5554F" w:rsidP="007A08C1"/>
        </w:tc>
        <w:tc>
          <w:tcPr>
            <w:tcW w:w="1872" w:type="dxa"/>
          </w:tcPr>
          <w:p w14:paraId="1300B8B1" w14:textId="77777777" w:rsidR="00C5554F" w:rsidRPr="009B0D30" w:rsidRDefault="00C5554F" w:rsidP="007A08C1"/>
        </w:tc>
        <w:tc>
          <w:tcPr>
            <w:tcW w:w="1872" w:type="dxa"/>
            <w:tcBorders>
              <w:bottom w:val="single" w:sz="4" w:space="0" w:color="auto"/>
            </w:tcBorders>
          </w:tcPr>
          <w:p w14:paraId="62701728" w14:textId="77777777" w:rsidR="00C5554F" w:rsidRDefault="00C5554F" w:rsidP="007A08C1"/>
          <w:p w14:paraId="1DBA2902" w14:textId="77777777" w:rsidR="00C5554F" w:rsidRPr="009B0D30" w:rsidRDefault="00C5554F" w:rsidP="007A08C1"/>
        </w:tc>
        <w:tc>
          <w:tcPr>
            <w:tcW w:w="1872" w:type="dxa"/>
          </w:tcPr>
          <w:p w14:paraId="09C3E8E1" w14:textId="77777777" w:rsidR="00C5554F" w:rsidRPr="009B0D30" w:rsidRDefault="00C5554F" w:rsidP="007A08C1"/>
        </w:tc>
        <w:tc>
          <w:tcPr>
            <w:tcW w:w="1873" w:type="dxa"/>
            <w:gridSpan w:val="2"/>
          </w:tcPr>
          <w:p w14:paraId="3BC9A73A" w14:textId="77777777" w:rsidR="00C5554F" w:rsidRPr="009B0D30" w:rsidRDefault="00C5554F" w:rsidP="007A08C1"/>
        </w:tc>
      </w:tr>
    </w:tbl>
    <w:p w14:paraId="1AC3EFCB" w14:textId="77777777" w:rsidR="00A86D90" w:rsidRDefault="00A86D90" w:rsidP="002313AA"/>
    <w:sectPr w:rsidR="00A86D90" w:rsidSect="000C1F86">
      <w:headerReference w:type="even"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3CC8E6" w14:textId="77777777" w:rsidR="000C1F86" w:rsidRDefault="000C1F86" w:rsidP="004A504B">
      <w:r>
        <w:separator/>
      </w:r>
    </w:p>
  </w:endnote>
  <w:endnote w:type="continuationSeparator" w:id="0">
    <w:p w14:paraId="1C783CA7" w14:textId="77777777" w:rsidR="000C1F86" w:rsidRDefault="000C1F8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2537897"/>
      <w:docPartObj>
        <w:docPartGallery w:val="Page Numbers (Bottom of Page)"/>
        <w:docPartUnique/>
      </w:docPartObj>
    </w:sdtPr>
    <w:sdtEndPr>
      <w:rPr>
        <w:noProof/>
      </w:rPr>
    </w:sdtEndPr>
    <w:sdtContent>
      <w:p w14:paraId="72814551" w14:textId="09DA16EC" w:rsidR="001F3C9D" w:rsidRDefault="001F3C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A766E9" w14:textId="15AF0A55"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6423496A" w:rsidR="004E7F9C" w:rsidRDefault="004E7F9C" w:rsidP="00D351E5">
    <w:pPr>
      <w:pBdr>
        <w:top w:val="single" w:sz="4" w:space="1" w:color="auto"/>
        <w:left w:val="single" w:sz="4" w:space="4" w:color="auto"/>
        <w:bottom w:val="single" w:sz="4" w:space="1" w:color="auto"/>
        <w:right w:val="single" w:sz="4" w:space="4" w:color="auto"/>
      </w:pBdr>
      <w:ind w:right="-180"/>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 xml:space="preserve">los </w:t>
    </w:r>
    <w:r w:rsidR="00D351E5">
      <w:rPr>
        <w:sz w:val="18"/>
        <w:szCs w:val="18"/>
      </w:rPr>
      <w:t>m</w:t>
    </w:r>
    <w:r>
      <w:rPr>
        <w:sz w:val="18"/>
        <w:szCs w:val="18"/>
      </w:rPr>
      <w:t>ismos</w:t>
    </w:r>
    <w:proofErr w:type="gramEnd"/>
    <w:r>
      <w:rPr>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00256" w14:textId="6E075F5B" w:rsidR="001F3C9D" w:rsidRDefault="001F3C9D">
    <w:pPr>
      <w:pStyle w:val="Footer"/>
      <w:jc w:val="center"/>
    </w:pPr>
  </w:p>
  <w:p w14:paraId="349644F5" w14:textId="77777777" w:rsidR="001F3C9D" w:rsidRPr="0033525D" w:rsidRDefault="001F3C9D">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1013939"/>
      <w:docPartObj>
        <w:docPartGallery w:val="Page Numbers (Bottom of Page)"/>
        <w:docPartUnique/>
      </w:docPartObj>
    </w:sdtPr>
    <w:sdtEndPr>
      <w:rPr>
        <w:noProof/>
      </w:rPr>
    </w:sdtEndPr>
    <w:sdtContent>
      <w:p w14:paraId="00C31809" w14:textId="3B4FFCF7" w:rsidR="001F3C9D" w:rsidRDefault="001F3C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784219" w14:textId="42BEE475" w:rsidR="001F3C9D" w:rsidRPr="001F3C9D" w:rsidRDefault="001F3C9D" w:rsidP="001F3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DA81D0" w14:textId="77777777" w:rsidR="000C1F86" w:rsidRDefault="000C1F86" w:rsidP="004A504B">
      <w:r>
        <w:separator/>
      </w:r>
    </w:p>
  </w:footnote>
  <w:footnote w:type="continuationSeparator" w:id="0">
    <w:p w14:paraId="3A0CAFFC" w14:textId="77777777" w:rsidR="000C1F86" w:rsidRDefault="000C1F86" w:rsidP="004A504B">
      <w:r>
        <w:continuationSeparator/>
      </w:r>
    </w:p>
  </w:footnote>
  <w:footnote w:id="1">
    <w:p w14:paraId="79DA8E0C" w14:textId="77777777" w:rsidR="0079781A" w:rsidRPr="001E1147" w:rsidRDefault="0079781A" w:rsidP="009C1457">
      <w:pPr>
        <w:pStyle w:val="FootnoteText"/>
        <w:spacing w:after="120"/>
      </w:pPr>
      <w:r>
        <w:rPr>
          <w:rStyle w:val="FootnoteReference"/>
        </w:rPr>
        <w:footnoteRef/>
      </w:r>
      <w:r>
        <w:t xml:space="preserve"> UNEP/OzL.Pro/ExCom//94/1</w:t>
      </w:r>
    </w:p>
  </w:footnote>
  <w:footnote w:id="2">
    <w:p w14:paraId="73C7042E" w14:textId="7609ECC0" w:rsidR="003B6DD6" w:rsidRPr="00854AA4" w:rsidRDefault="003B6DD6" w:rsidP="003B6DD6">
      <w:pPr>
        <w:pStyle w:val="FootnoteText"/>
      </w:pPr>
      <w:r>
        <w:rPr>
          <w:rStyle w:val="FootnoteReference"/>
        </w:rPr>
        <w:footnoteRef/>
      </w:r>
      <w:r>
        <w:t xml:space="preserve"> Decisión 86/66</w:t>
      </w:r>
    </w:p>
  </w:footnote>
  <w:footnote w:id="3">
    <w:p w14:paraId="64D2BA79" w14:textId="32EFE61B" w:rsidR="00030B23" w:rsidRPr="00933CBF" w:rsidRDefault="00030B23" w:rsidP="00030B23">
      <w:pPr>
        <w:pStyle w:val="FootnoteText"/>
      </w:pPr>
      <w:r>
        <w:rPr>
          <w:rStyle w:val="FootnoteReference"/>
        </w:rPr>
        <w:footnoteRef/>
      </w:r>
      <w:r>
        <w:t xml:space="preserve"> La decisión 92/22 permite la presentación de solicitudes para las actividades mencionadas en la decisión 89/6(b) por separado de las solicitudes de tramos del PGEH, incluido un Acuerdo revisado entre el Gobierno del país del Artículo 5 de que se trate y el Comité Ejecutivo, en el entendimiento de que dichas actividades se integraron en los planes de ejecución de tramos en curso.</w:t>
      </w:r>
    </w:p>
  </w:footnote>
  <w:footnote w:id="4">
    <w:p w14:paraId="03488F13" w14:textId="1729A01B" w:rsidR="00030B23" w:rsidRPr="00FE3307" w:rsidRDefault="00030B23" w:rsidP="00030B23">
      <w:pPr>
        <w:pStyle w:val="FootnoteText"/>
      </w:pPr>
      <w:r>
        <w:rPr>
          <w:rStyle w:val="FootnoteReference"/>
        </w:rPr>
        <w:footnoteRef/>
      </w:r>
      <w:r>
        <w:t xml:space="preserve"> Según carta de 18 de marzo de 2024 del Ministerio de Ciencia, Tecnología y Medio Ambiente de Cuba al PNUD.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6AA67" w14:textId="7CDBCF07" w:rsidR="001F3C9D" w:rsidRPr="0033525D" w:rsidRDefault="00D351E5" w:rsidP="001F3C9D">
    <w:pPr>
      <w:spacing w:after="360"/>
      <w:jc w:val="left"/>
    </w:pPr>
    <w:r>
      <w:fldChar w:fldCharType="begin"/>
    </w:r>
    <w:r>
      <w:instrText xml:space="preserve"> DOCPROPERTY "Document number"  \* MERGEFORMAT </w:instrText>
    </w:r>
    <w:r>
      <w:fldChar w:fldCharType="separate"/>
    </w:r>
    <w:r w:rsidR="0017727A">
      <w:t>UNEP/</w:t>
    </w:r>
    <w:proofErr w:type="spellStart"/>
    <w:r w:rsidR="0017727A">
      <w:t>OzL.Pro</w:t>
    </w:r>
    <w:proofErr w:type="spellEnd"/>
    <w:r w:rsidR="0017727A">
      <w:t>/</w:t>
    </w:r>
    <w:proofErr w:type="spellStart"/>
    <w:r w:rsidR="0017727A">
      <w:t>ExCom</w:t>
    </w:r>
    <w:proofErr w:type="spellEnd"/>
    <w:r w:rsidR="0017727A">
      <w:t>/94/32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1606F" w14:textId="434C988D" w:rsidR="00D351E5" w:rsidRDefault="00D351E5" w:rsidP="001F3C9D">
    <w:pPr>
      <w:spacing w:after="360"/>
      <w:jc w:val="right"/>
    </w:pPr>
    <w:r>
      <w:fldChar w:fldCharType="begin"/>
    </w:r>
    <w:r>
      <w:instrText xml:space="preserve"> DOCPROPERTY "Document number"  \* MERGEFORMAT </w:instrText>
    </w:r>
    <w:r>
      <w:fldChar w:fldCharType="separate"/>
    </w:r>
    <w:r w:rsidR="0017727A">
      <w:t>UNEP/</w:t>
    </w:r>
    <w:proofErr w:type="spellStart"/>
    <w:r w:rsidR="0017727A">
      <w:t>OzL.Pro</w:t>
    </w:r>
    <w:proofErr w:type="spellEnd"/>
    <w:r w:rsidR="0017727A">
      <w:t>/</w:t>
    </w:r>
    <w:proofErr w:type="spellStart"/>
    <w:r w:rsidR="0017727A">
      <w:t>ExCom</w:t>
    </w:r>
    <w:proofErr w:type="spellEnd"/>
    <w:r w:rsidR="0017727A">
      <w:t>/94/32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F65CC" w14:textId="2BE227FC" w:rsidR="001F3C9D" w:rsidRPr="001F3C9D" w:rsidRDefault="001F3C9D" w:rsidP="001F3C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3B0F0" w14:textId="4A5B7D22" w:rsidR="001F3C9D" w:rsidRDefault="001F3C9D" w:rsidP="001F3C9D">
    <w:pPr>
      <w:jc w:val="right"/>
    </w:pPr>
    <w:r>
      <w:fldChar w:fldCharType="begin"/>
    </w:r>
    <w:r>
      <w:instrText xml:space="preserve"> DOCPROPERTY "Document number"  \* MERGEFORMAT </w:instrText>
    </w:r>
    <w:r>
      <w:fldChar w:fldCharType="separate"/>
    </w:r>
    <w:r w:rsidR="0017727A">
      <w:t>UNEP/</w:t>
    </w:r>
    <w:proofErr w:type="spellStart"/>
    <w:r w:rsidR="0017727A">
      <w:t>OzL.Pro</w:t>
    </w:r>
    <w:proofErr w:type="spellEnd"/>
    <w:r w:rsidR="0017727A">
      <w:t>/</w:t>
    </w:r>
    <w:proofErr w:type="spellStart"/>
    <w:r w:rsidR="0017727A">
      <w:t>ExCom</w:t>
    </w:r>
    <w:proofErr w:type="spellEnd"/>
    <w:r w:rsidR="0017727A">
      <w:t>/94/32</w:t>
    </w:r>
    <w:r>
      <w:fldChar w:fldCharType="end"/>
    </w:r>
  </w:p>
  <w:p w14:paraId="5ECFC775" w14:textId="5BD910C0" w:rsidR="001F3C9D" w:rsidRDefault="001F3C9D" w:rsidP="001F3C9D">
    <w:pPr>
      <w:spacing w:after="200"/>
      <w:jc w:val="right"/>
    </w:pPr>
    <w:r>
      <w:t>Anexo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BB8D2CE"/>
    <w:lvl w:ilvl="0">
      <w:start w:val="1"/>
      <w:numFmt w:val="decimal"/>
      <w:pStyle w:val="Heading1"/>
      <w:lvlText w:val="%1."/>
      <w:lvlJc w:val="left"/>
      <w:pPr>
        <w:tabs>
          <w:tab w:val="num" w:pos="0"/>
        </w:tabs>
        <w:ind w:left="0" w:firstLine="0"/>
      </w:pPr>
      <w:rPr>
        <w:rFonts w:ascii="Times New Roman" w:hAnsi="Times New Roman" w:cs="Times New Roman" w:hint="default"/>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16391898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19014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559837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71132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04055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437426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141"/>
    <w:rsid w:val="00000FED"/>
    <w:rsid w:val="0000434E"/>
    <w:rsid w:val="000049B9"/>
    <w:rsid w:val="00010C74"/>
    <w:rsid w:val="0001397A"/>
    <w:rsid w:val="0001571C"/>
    <w:rsid w:val="00016EFD"/>
    <w:rsid w:val="000202FE"/>
    <w:rsid w:val="00020BEC"/>
    <w:rsid w:val="00020D1A"/>
    <w:rsid w:val="000211A9"/>
    <w:rsid w:val="00021238"/>
    <w:rsid w:val="00022071"/>
    <w:rsid w:val="000234AB"/>
    <w:rsid w:val="0002417C"/>
    <w:rsid w:val="000259C0"/>
    <w:rsid w:val="00030B23"/>
    <w:rsid w:val="00031260"/>
    <w:rsid w:val="00032B72"/>
    <w:rsid w:val="00033D2D"/>
    <w:rsid w:val="0003681A"/>
    <w:rsid w:val="000372B7"/>
    <w:rsid w:val="00037F11"/>
    <w:rsid w:val="00042714"/>
    <w:rsid w:val="00043770"/>
    <w:rsid w:val="00050F6E"/>
    <w:rsid w:val="00057E5F"/>
    <w:rsid w:val="00060745"/>
    <w:rsid w:val="00061EC2"/>
    <w:rsid w:val="000652FF"/>
    <w:rsid w:val="00065539"/>
    <w:rsid w:val="00066CE8"/>
    <w:rsid w:val="0007011C"/>
    <w:rsid w:val="00072A6B"/>
    <w:rsid w:val="00076843"/>
    <w:rsid w:val="00080290"/>
    <w:rsid w:val="00080ED0"/>
    <w:rsid w:val="0008216E"/>
    <w:rsid w:val="00085B8F"/>
    <w:rsid w:val="00090481"/>
    <w:rsid w:val="0009091E"/>
    <w:rsid w:val="00091327"/>
    <w:rsid w:val="00092D71"/>
    <w:rsid w:val="00094213"/>
    <w:rsid w:val="0009733F"/>
    <w:rsid w:val="000A15B3"/>
    <w:rsid w:val="000A17CB"/>
    <w:rsid w:val="000A1F90"/>
    <w:rsid w:val="000A3826"/>
    <w:rsid w:val="000A4647"/>
    <w:rsid w:val="000A580E"/>
    <w:rsid w:val="000A6123"/>
    <w:rsid w:val="000A6C26"/>
    <w:rsid w:val="000A712A"/>
    <w:rsid w:val="000A78F0"/>
    <w:rsid w:val="000B1470"/>
    <w:rsid w:val="000B220B"/>
    <w:rsid w:val="000B36C8"/>
    <w:rsid w:val="000B5204"/>
    <w:rsid w:val="000C019D"/>
    <w:rsid w:val="000C1EC3"/>
    <w:rsid w:val="000C1F86"/>
    <w:rsid w:val="000C29A0"/>
    <w:rsid w:val="000C40F6"/>
    <w:rsid w:val="000C6873"/>
    <w:rsid w:val="000D4A7E"/>
    <w:rsid w:val="000D52A4"/>
    <w:rsid w:val="000D6FAA"/>
    <w:rsid w:val="000D75E8"/>
    <w:rsid w:val="000E07BC"/>
    <w:rsid w:val="000E2E21"/>
    <w:rsid w:val="000E38C9"/>
    <w:rsid w:val="000E5126"/>
    <w:rsid w:val="000E6BCD"/>
    <w:rsid w:val="000E7850"/>
    <w:rsid w:val="000E7A41"/>
    <w:rsid w:val="000F1CD4"/>
    <w:rsid w:val="000F4103"/>
    <w:rsid w:val="000F50F6"/>
    <w:rsid w:val="000F5C40"/>
    <w:rsid w:val="000F667A"/>
    <w:rsid w:val="000F70A7"/>
    <w:rsid w:val="000F7390"/>
    <w:rsid w:val="0010413B"/>
    <w:rsid w:val="00104821"/>
    <w:rsid w:val="001118F3"/>
    <w:rsid w:val="001127BF"/>
    <w:rsid w:val="00113CCA"/>
    <w:rsid w:val="001212F5"/>
    <w:rsid w:val="00122D86"/>
    <w:rsid w:val="00122F25"/>
    <w:rsid w:val="00131168"/>
    <w:rsid w:val="0013140E"/>
    <w:rsid w:val="00132AD5"/>
    <w:rsid w:val="0013528A"/>
    <w:rsid w:val="00135980"/>
    <w:rsid w:val="0013786F"/>
    <w:rsid w:val="001413EE"/>
    <w:rsid w:val="0014661E"/>
    <w:rsid w:val="00147A85"/>
    <w:rsid w:val="00151B96"/>
    <w:rsid w:val="001535C7"/>
    <w:rsid w:val="00156329"/>
    <w:rsid w:val="00160112"/>
    <w:rsid w:val="001608F1"/>
    <w:rsid w:val="00163542"/>
    <w:rsid w:val="00164719"/>
    <w:rsid w:val="0016676E"/>
    <w:rsid w:val="00166FC4"/>
    <w:rsid w:val="001677AC"/>
    <w:rsid w:val="00170AE5"/>
    <w:rsid w:val="00174F5A"/>
    <w:rsid w:val="0017727A"/>
    <w:rsid w:val="001775A9"/>
    <w:rsid w:val="0017769D"/>
    <w:rsid w:val="001804EA"/>
    <w:rsid w:val="00180D1F"/>
    <w:rsid w:val="0018228B"/>
    <w:rsid w:val="00182CF7"/>
    <w:rsid w:val="001832B7"/>
    <w:rsid w:val="0018612A"/>
    <w:rsid w:val="00186741"/>
    <w:rsid w:val="00186755"/>
    <w:rsid w:val="0018714F"/>
    <w:rsid w:val="00190A61"/>
    <w:rsid w:val="00191D28"/>
    <w:rsid w:val="0019245A"/>
    <w:rsid w:val="001927A7"/>
    <w:rsid w:val="0019428A"/>
    <w:rsid w:val="001955DB"/>
    <w:rsid w:val="00195748"/>
    <w:rsid w:val="00197179"/>
    <w:rsid w:val="001A0085"/>
    <w:rsid w:val="001A1BAD"/>
    <w:rsid w:val="001A1FC7"/>
    <w:rsid w:val="001A2215"/>
    <w:rsid w:val="001A25F7"/>
    <w:rsid w:val="001A3342"/>
    <w:rsid w:val="001A3E3D"/>
    <w:rsid w:val="001A65DD"/>
    <w:rsid w:val="001A702C"/>
    <w:rsid w:val="001A7049"/>
    <w:rsid w:val="001B1349"/>
    <w:rsid w:val="001B1E40"/>
    <w:rsid w:val="001B35A0"/>
    <w:rsid w:val="001B3FD7"/>
    <w:rsid w:val="001B60C8"/>
    <w:rsid w:val="001C2F03"/>
    <w:rsid w:val="001C3ACF"/>
    <w:rsid w:val="001C5DEC"/>
    <w:rsid w:val="001C6D40"/>
    <w:rsid w:val="001C764E"/>
    <w:rsid w:val="001E1052"/>
    <w:rsid w:val="001E1933"/>
    <w:rsid w:val="001E21B1"/>
    <w:rsid w:val="001E2F93"/>
    <w:rsid w:val="001E4554"/>
    <w:rsid w:val="001E61E5"/>
    <w:rsid w:val="001F2159"/>
    <w:rsid w:val="001F3C9D"/>
    <w:rsid w:val="001F40AF"/>
    <w:rsid w:val="001F53FD"/>
    <w:rsid w:val="00203579"/>
    <w:rsid w:val="00206F8C"/>
    <w:rsid w:val="00207EE8"/>
    <w:rsid w:val="00210B8B"/>
    <w:rsid w:val="00211DCA"/>
    <w:rsid w:val="00212B71"/>
    <w:rsid w:val="00213787"/>
    <w:rsid w:val="00214863"/>
    <w:rsid w:val="002156B4"/>
    <w:rsid w:val="002163E7"/>
    <w:rsid w:val="002169BA"/>
    <w:rsid w:val="00220D63"/>
    <w:rsid w:val="00221482"/>
    <w:rsid w:val="00222C6F"/>
    <w:rsid w:val="00224FCD"/>
    <w:rsid w:val="00225206"/>
    <w:rsid w:val="002253FE"/>
    <w:rsid w:val="00227CFF"/>
    <w:rsid w:val="00230702"/>
    <w:rsid w:val="0023083C"/>
    <w:rsid w:val="002313AA"/>
    <w:rsid w:val="00247EAE"/>
    <w:rsid w:val="00253222"/>
    <w:rsid w:val="002540FC"/>
    <w:rsid w:val="00255AE4"/>
    <w:rsid w:val="00255E87"/>
    <w:rsid w:val="0025725F"/>
    <w:rsid w:val="00261B61"/>
    <w:rsid w:val="00261C13"/>
    <w:rsid w:val="00261C19"/>
    <w:rsid w:val="00262847"/>
    <w:rsid w:val="00262D1D"/>
    <w:rsid w:val="0026573E"/>
    <w:rsid w:val="00272110"/>
    <w:rsid w:val="00273DA7"/>
    <w:rsid w:val="0027465C"/>
    <w:rsid w:val="002809AF"/>
    <w:rsid w:val="00281BB2"/>
    <w:rsid w:val="0028238F"/>
    <w:rsid w:val="002828ED"/>
    <w:rsid w:val="0028535E"/>
    <w:rsid w:val="00285C23"/>
    <w:rsid w:val="0028712C"/>
    <w:rsid w:val="00290BC8"/>
    <w:rsid w:val="002932F4"/>
    <w:rsid w:val="0029544D"/>
    <w:rsid w:val="002A03C3"/>
    <w:rsid w:val="002A0EC5"/>
    <w:rsid w:val="002A4640"/>
    <w:rsid w:val="002A7617"/>
    <w:rsid w:val="002B254E"/>
    <w:rsid w:val="002B2CF4"/>
    <w:rsid w:val="002B4CE8"/>
    <w:rsid w:val="002B4F8C"/>
    <w:rsid w:val="002B576E"/>
    <w:rsid w:val="002B72E9"/>
    <w:rsid w:val="002C1E95"/>
    <w:rsid w:val="002C4D80"/>
    <w:rsid w:val="002C4DF8"/>
    <w:rsid w:val="002C7254"/>
    <w:rsid w:val="002C74A9"/>
    <w:rsid w:val="002C7998"/>
    <w:rsid w:val="002D0826"/>
    <w:rsid w:val="002D43CC"/>
    <w:rsid w:val="002E1723"/>
    <w:rsid w:val="002E4890"/>
    <w:rsid w:val="002F1E53"/>
    <w:rsid w:val="002F2CAA"/>
    <w:rsid w:val="002F2F88"/>
    <w:rsid w:val="002F3325"/>
    <w:rsid w:val="002F4258"/>
    <w:rsid w:val="002F681A"/>
    <w:rsid w:val="002F765C"/>
    <w:rsid w:val="0030052C"/>
    <w:rsid w:val="00301AB0"/>
    <w:rsid w:val="00304C7C"/>
    <w:rsid w:val="0031492D"/>
    <w:rsid w:val="003175D4"/>
    <w:rsid w:val="00321573"/>
    <w:rsid w:val="00322947"/>
    <w:rsid w:val="00323186"/>
    <w:rsid w:val="003238E1"/>
    <w:rsid w:val="00324EDC"/>
    <w:rsid w:val="003306E1"/>
    <w:rsid w:val="003320E4"/>
    <w:rsid w:val="003332BE"/>
    <w:rsid w:val="00333302"/>
    <w:rsid w:val="0033525D"/>
    <w:rsid w:val="00337FD3"/>
    <w:rsid w:val="003414F3"/>
    <w:rsid w:val="00346837"/>
    <w:rsid w:val="00351C84"/>
    <w:rsid w:val="00352300"/>
    <w:rsid w:val="0035349F"/>
    <w:rsid w:val="0035613E"/>
    <w:rsid w:val="0036033C"/>
    <w:rsid w:val="00362291"/>
    <w:rsid w:val="0036278D"/>
    <w:rsid w:val="00362E04"/>
    <w:rsid w:val="003637DA"/>
    <w:rsid w:val="00363EE9"/>
    <w:rsid w:val="00366518"/>
    <w:rsid w:val="00366693"/>
    <w:rsid w:val="00366797"/>
    <w:rsid w:val="00366D5E"/>
    <w:rsid w:val="00373488"/>
    <w:rsid w:val="003738F8"/>
    <w:rsid w:val="00375925"/>
    <w:rsid w:val="00376128"/>
    <w:rsid w:val="0037742E"/>
    <w:rsid w:val="00377D56"/>
    <w:rsid w:val="0038245A"/>
    <w:rsid w:val="003840E6"/>
    <w:rsid w:val="00385CFC"/>
    <w:rsid w:val="00386545"/>
    <w:rsid w:val="00391FA6"/>
    <w:rsid w:val="0039292C"/>
    <w:rsid w:val="0039337A"/>
    <w:rsid w:val="00393919"/>
    <w:rsid w:val="00397AA3"/>
    <w:rsid w:val="003A3189"/>
    <w:rsid w:val="003A3CA7"/>
    <w:rsid w:val="003A4485"/>
    <w:rsid w:val="003A56F2"/>
    <w:rsid w:val="003A6F78"/>
    <w:rsid w:val="003B33BD"/>
    <w:rsid w:val="003B569D"/>
    <w:rsid w:val="003B6333"/>
    <w:rsid w:val="003B6DD6"/>
    <w:rsid w:val="003B7DC8"/>
    <w:rsid w:val="003C152E"/>
    <w:rsid w:val="003C3C0E"/>
    <w:rsid w:val="003C41C5"/>
    <w:rsid w:val="003C65AF"/>
    <w:rsid w:val="003C7284"/>
    <w:rsid w:val="003D02FF"/>
    <w:rsid w:val="003D140E"/>
    <w:rsid w:val="003D27C7"/>
    <w:rsid w:val="003D32BE"/>
    <w:rsid w:val="003D42A6"/>
    <w:rsid w:val="003D4F21"/>
    <w:rsid w:val="003D4FAC"/>
    <w:rsid w:val="003D589D"/>
    <w:rsid w:val="003E013A"/>
    <w:rsid w:val="003E14EF"/>
    <w:rsid w:val="003E1885"/>
    <w:rsid w:val="003E3564"/>
    <w:rsid w:val="003E4B18"/>
    <w:rsid w:val="003E6BB1"/>
    <w:rsid w:val="003E7906"/>
    <w:rsid w:val="003E79A4"/>
    <w:rsid w:val="003F000F"/>
    <w:rsid w:val="003F32F7"/>
    <w:rsid w:val="003F3C50"/>
    <w:rsid w:val="003F3F94"/>
    <w:rsid w:val="003F6E1D"/>
    <w:rsid w:val="00401526"/>
    <w:rsid w:val="004049F3"/>
    <w:rsid w:val="00406202"/>
    <w:rsid w:val="00406A6A"/>
    <w:rsid w:val="00406B22"/>
    <w:rsid w:val="00407147"/>
    <w:rsid w:val="004078FA"/>
    <w:rsid w:val="00416211"/>
    <w:rsid w:val="004171FD"/>
    <w:rsid w:val="00420FB6"/>
    <w:rsid w:val="00423F7D"/>
    <w:rsid w:val="0042592B"/>
    <w:rsid w:val="00425E8B"/>
    <w:rsid w:val="004260CA"/>
    <w:rsid w:val="00431E08"/>
    <w:rsid w:val="004328A7"/>
    <w:rsid w:val="00433AEA"/>
    <w:rsid w:val="00434C74"/>
    <w:rsid w:val="00435A2D"/>
    <w:rsid w:val="00436A51"/>
    <w:rsid w:val="00447DD8"/>
    <w:rsid w:val="004522C1"/>
    <w:rsid w:val="00454814"/>
    <w:rsid w:val="00454AB3"/>
    <w:rsid w:val="00455400"/>
    <w:rsid w:val="00455C06"/>
    <w:rsid w:val="004565BE"/>
    <w:rsid w:val="0045672F"/>
    <w:rsid w:val="00456EB4"/>
    <w:rsid w:val="00457827"/>
    <w:rsid w:val="00460451"/>
    <w:rsid w:val="004626B9"/>
    <w:rsid w:val="00462D48"/>
    <w:rsid w:val="004654EC"/>
    <w:rsid w:val="00467E15"/>
    <w:rsid w:val="00467FA3"/>
    <w:rsid w:val="0047126C"/>
    <w:rsid w:val="004718F3"/>
    <w:rsid w:val="00475040"/>
    <w:rsid w:val="004758D1"/>
    <w:rsid w:val="00476384"/>
    <w:rsid w:val="00480690"/>
    <w:rsid w:val="00480ED4"/>
    <w:rsid w:val="00481A66"/>
    <w:rsid w:val="004902B8"/>
    <w:rsid w:val="00490C06"/>
    <w:rsid w:val="00493CDF"/>
    <w:rsid w:val="00493D40"/>
    <w:rsid w:val="00493EE3"/>
    <w:rsid w:val="00494D3B"/>
    <w:rsid w:val="00495BC4"/>
    <w:rsid w:val="004967B6"/>
    <w:rsid w:val="00496868"/>
    <w:rsid w:val="004968D1"/>
    <w:rsid w:val="0049741A"/>
    <w:rsid w:val="004A4B27"/>
    <w:rsid w:val="004A504B"/>
    <w:rsid w:val="004A6911"/>
    <w:rsid w:val="004B2EC5"/>
    <w:rsid w:val="004B3652"/>
    <w:rsid w:val="004B54E0"/>
    <w:rsid w:val="004B6D4D"/>
    <w:rsid w:val="004B6FD0"/>
    <w:rsid w:val="004B7384"/>
    <w:rsid w:val="004B7C44"/>
    <w:rsid w:val="004C339E"/>
    <w:rsid w:val="004C3EE0"/>
    <w:rsid w:val="004C4269"/>
    <w:rsid w:val="004D0F5A"/>
    <w:rsid w:val="004D3866"/>
    <w:rsid w:val="004D6236"/>
    <w:rsid w:val="004D7956"/>
    <w:rsid w:val="004D7F90"/>
    <w:rsid w:val="004E1A18"/>
    <w:rsid w:val="004E3319"/>
    <w:rsid w:val="004E4455"/>
    <w:rsid w:val="004E49F7"/>
    <w:rsid w:val="004E4DBB"/>
    <w:rsid w:val="004E4E41"/>
    <w:rsid w:val="004E5F81"/>
    <w:rsid w:val="004E6F6D"/>
    <w:rsid w:val="004E73DB"/>
    <w:rsid w:val="004E7D42"/>
    <w:rsid w:val="004E7F9C"/>
    <w:rsid w:val="004F22DB"/>
    <w:rsid w:val="004F3493"/>
    <w:rsid w:val="004F34A1"/>
    <w:rsid w:val="004F5143"/>
    <w:rsid w:val="004F73EF"/>
    <w:rsid w:val="004F7CCB"/>
    <w:rsid w:val="005034F7"/>
    <w:rsid w:val="005053DE"/>
    <w:rsid w:val="00506F1F"/>
    <w:rsid w:val="00507D7A"/>
    <w:rsid w:val="00512B09"/>
    <w:rsid w:val="00512EF6"/>
    <w:rsid w:val="00513352"/>
    <w:rsid w:val="00513454"/>
    <w:rsid w:val="00514696"/>
    <w:rsid w:val="0051682F"/>
    <w:rsid w:val="00520CC1"/>
    <w:rsid w:val="005220ED"/>
    <w:rsid w:val="00522DD9"/>
    <w:rsid w:val="00526C9C"/>
    <w:rsid w:val="00526E90"/>
    <w:rsid w:val="005303C0"/>
    <w:rsid w:val="00533796"/>
    <w:rsid w:val="00534233"/>
    <w:rsid w:val="005346DF"/>
    <w:rsid w:val="00537343"/>
    <w:rsid w:val="005401B8"/>
    <w:rsid w:val="0054166F"/>
    <w:rsid w:val="005431D0"/>
    <w:rsid w:val="005461FD"/>
    <w:rsid w:val="0054757B"/>
    <w:rsid w:val="005516F3"/>
    <w:rsid w:val="0055362E"/>
    <w:rsid w:val="00555ABC"/>
    <w:rsid w:val="00555D75"/>
    <w:rsid w:val="00556673"/>
    <w:rsid w:val="00556BF3"/>
    <w:rsid w:val="005604E9"/>
    <w:rsid w:val="00560DF0"/>
    <w:rsid w:val="005644D2"/>
    <w:rsid w:val="00564BC3"/>
    <w:rsid w:val="005653BA"/>
    <w:rsid w:val="00565E96"/>
    <w:rsid w:val="0056759C"/>
    <w:rsid w:val="00570799"/>
    <w:rsid w:val="00572BAC"/>
    <w:rsid w:val="00573469"/>
    <w:rsid w:val="00573714"/>
    <w:rsid w:val="0057393C"/>
    <w:rsid w:val="005746F8"/>
    <w:rsid w:val="00574CD5"/>
    <w:rsid w:val="00577D52"/>
    <w:rsid w:val="00584A59"/>
    <w:rsid w:val="0058504E"/>
    <w:rsid w:val="0059513E"/>
    <w:rsid w:val="005967A4"/>
    <w:rsid w:val="005A42D0"/>
    <w:rsid w:val="005A43F0"/>
    <w:rsid w:val="005A560C"/>
    <w:rsid w:val="005A634D"/>
    <w:rsid w:val="005A6AA4"/>
    <w:rsid w:val="005A6D9F"/>
    <w:rsid w:val="005B24A8"/>
    <w:rsid w:val="005B24F8"/>
    <w:rsid w:val="005B48FF"/>
    <w:rsid w:val="005B5152"/>
    <w:rsid w:val="005C1E32"/>
    <w:rsid w:val="005C2A85"/>
    <w:rsid w:val="005C2F31"/>
    <w:rsid w:val="005C448E"/>
    <w:rsid w:val="005C670D"/>
    <w:rsid w:val="005D0287"/>
    <w:rsid w:val="005D14BA"/>
    <w:rsid w:val="005D2382"/>
    <w:rsid w:val="005D363F"/>
    <w:rsid w:val="005D44C9"/>
    <w:rsid w:val="005E7326"/>
    <w:rsid w:val="005E7AFB"/>
    <w:rsid w:val="005F0EB4"/>
    <w:rsid w:val="005F2978"/>
    <w:rsid w:val="005F6D15"/>
    <w:rsid w:val="00603DA0"/>
    <w:rsid w:val="00604C15"/>
    <w:rsid w:val="00610DE0"/>
    <w:rsid w:val="006139F4"/>
    <w:rsid w:val="00614C12"/>
    <w:rsid w:val="006158D5"/>
    <w:rsid w:val="00616475"/>
    <w:rsid w:val="006258B8"/>
    <w:rsid w:val="00625BA7"/>
    <w:rsid w:val="00625D83"/>
    <w:rsid w:val="00626F36"/>
    <w:rsid w:val="006308CB"/>
    <w:rsid w:val="00631659"/>
    <w:rsid w:val="00631900"/>
    <w:rsid w:val="00631E90"/>
    <w:rsid w:val="0063514C"/>
    <w:rsid w:val="00635AD9"/>
    <w:rsid w:val="00636707"/>
    <w:rsid w:val="00636EFC"/>
    <w:rsid w:val="00641957"/>
    <w:rsid w:val="00643064"/>
    <w:rsid w:val="00643E9A"/>
    <w:rsid w:val="00647458"/>
    <w:rsid w:val="006517E6"/>
    <w:rsid w:val="00651984"/>
    <w:rsid w:val="00652D03"/>
    <w:rsid w:val="00655E91"/>
    <w:rsid w:val="006623E7"/>
    <w:rsid w:val="00662643"/>
    <w:rsid w:val="00662B80"/>
    <w:rsid w:val="00664BE8"/>
    <w:rsid w:val="00665163"/>
    <w:rsid w:val="0066768F"/>
    <w:rsid w:val="00670F6C"/>
    <w:rsid w:val="00671317"/>
    <w:rsid w:val="00672492"/>
    <w:rsid w:val="006728C5"/>
    <w:rsid w:val="006743D9"/>
    <w:rsid w:val="006753AC"/>
    <w:rsid w:val="00676E58"/>
    <w:rsid w:val="00677947"/>
    <w:rsid w:val="00683C96"/>
    <w:rsid w:val="00684653"/>
    <w:rsid w:val="00684DB8"/>
    <w:rsid w:val="00685299"/>
    <w:rsid w:val="006852C7"/>
    <w:rsid w:val="006852CE"/>
    <w:rsid w:val="0069005D"/>
    <w:rsid w:val="00692D14"/>
    <w:rsid w:val="00692F03"/>
    <w:rsid w:val="0069418B"/>
    <w:rsid w:val="006942D0"/>
    <w:rsid w:val="00694EAC"/>
    <w:rsid w:val="00696697"/>
    <w:rsid w:val="006A0575"/>
    <w:rsid w:val="006A088D"/>
    <w:rsid w:val="006A58B1"/>
    <w:rsid w:val="006A7A3B"/>
    <w:rsid w:val="006B0B1E"/>
    <w:rsid w:val="006B384D"/>
    <w:rsid w:val="006B3939"/>
    <w:rsid w:val="006B3F7C"/>
    <w:rsid w:val="006B65C7"/>
    <w:rsid w:val="006C0D0B"/>
    <w:rsid w:val="006C1727"/>
    <w:rsid w:val="006C32FD"/>
    <w:rsid w:val="006C39CE"/>
    <w:rsid w:val="006C5D1E"/>
    <w:rsid w:val="006D0FCC"/>
    <w:rsid w:val="006D21F5"/>
    <w:rsid w:val="006D3089"/>
    <w:rsid w:val="006D3CD6"/>
    <w:rsid w:val="006D3DE3"/>
    <w:rsid w:val="006D657C"/>
    <w:rsid w:val="006D6B7C"/>
    <w:rsid w:val="006E126D"/>
    <w:rsid w:val="006E1BC0"/>
    <w:rsid w:val="006E1FC3"/>
    <w:rsid w:val="006E2178"/>
    <w:rsid w:val="006E2D92"/>
    <w:rsid w:val="006E4B01"/>
    <w:rsid w:val="006E6968"/>
    <w:rsid w:val="006F0865"/>
    <w:rsid w:val="006F1E0B"/>
    <w:rsid w:val="006F1FFB"/>
    <w:rsid w:val="00704CE9"/>
    <w:rsid w:val="00704FB6"/>
    <w:rsid w:val="00705F42"/>
    <w:rsid w:val="0070616B"/>
    <w:rsid w:val="00706295"/>
    <w:rsid w:val="00706563"/>
    <w:rsid w:val="00706FDA"/>
    <w:rsid w:val="007071E7"/>
    <w:rsid w:val="00711F9A"/>
    <w:rsid w:val="0071205E"/>
    <w:rsid w:val="00713810"/>
    <w:rsid w:val="00721103"/>
    <w:rsid w:val="007303A5"/>
    <w:rsid w:val="007306C2"/>
    <w:rsid w:val="00730B3E"/>
    <w:rsid w:val="00732006"/>
    <w:rsid w:val="00732DC0"/>
    <w:rsid w:val="0073420B"/>
    <w:rsid w:val="00735E46"/>
    <w:rsid w:val="00736367"/>
    <w:rsid w:val="00741B2D"/>
    <w:rsid w:val="00742EE2"/>
    <w:rsid w:val="007456BB"/>
    <w:rsid w:val="007457B5"/>
    <w:rsid w:val="0074760E"/>
    <w:rsid w:val="0075345D"/>
    <w:rsid w:val="0075384F"/>
    <w:rsid w:val="00754ABA"/>
    <w:rsid w:val="007601B8"/>
    <w:rsid w:val="00765D3F"/>
    <w:rsid w:val="007667A2"/>
    <w:rsid w:val="00767046"/>
    <w:rsid w:val="00770C17"/>
    <w:rsid w:val="007713CB"/>
    <w:rsid w:val="0077407D"/>
    <w:rsid w:val="00775E7E"/>
    <w:rsid w:val="00776D9B"/>
    <w:rsid w:val="0078123B"/>
    <w:rsid w:val="00782B0D"/>
    <w:rsid w:val="00783ABB"/>
    <w:rsid w:val="00784166"/>
    <w:rsid w:val="00787232"/>
    <w:rsid w:val="00792278"/>
    <w:rsid w:val="0079781A"/>
    <w:rsid w:val="007A1546"/>
    <w:rsid w:val="007A228C"/>
    <w:rsid w:val="007A2F44"/>
    <w:rsid w:val="007A368E"/>
    <w:rsid w:val="007A5868"/>
    <w:rsid w:val="007A5A1C"/>
    <w:rsid w:val="007A5E07"/>
    <w:rsid w:val="007B04CE"/>
    <w:rsid w:val="007B2387"/>
    <w:rsid w:val="007B43DC"/>
    <w:rsid w:val="007B558C"/>
    <w:rsid w:val="007B6871"/>
    <w:rsid w:val="007B7A2F"/>
    <w:rsid w:val="007C0575"/>
    <w:rsid w:val="007C27A9"/>
    <w:rsid w:val="007C2CCC"/>
    <w:rsid w:val="007C32EE"/>
    <w:rsid w:val="007C32F7"/>
    <w:rsid w:val="007C39D3"/>
    <w:rsid w:val="007C3D33"/>
    <w:rsid w:val="007C4547"/>
    <w:rsid w:val="007C525E"/>
    <w:rsid w:val="007D294A"/>
    <w:rsid w:val="007D2CA7"/>
    <w:rsid w:val="007D47D2"/>
    <w:rsid w:val="007D6B9C"/>
    <w:rsid w:val="007D6EC0"/>
    <w:rsid w:val="007D7AB7"/>
    <w:rsid w:val="007D7E1D"/>
    <w:rsid w:val="007E1295"/>
    <w:rsid w:val="007E3E9A"/>
    <w:rsid w:val="007E503C"/>
    <w:rsid w:val="007E5763"/>
    <w:rsid w:val="007E5F3D"/>
    <w:rsid w:val="007F0698"/>
    <w:rsid w:val="007F192C"/>
    <w:rsid w:val="007F4169"/>
    <w:rsid w:val="007F41C9"/>
    <w:rsid w:val="007F4390"/>
    <w:rsid w:val="008015B5"/>
    <w:rsid w:val="0080202B"/>
    <w:rsid w:val="0080275D"/>
    <w:rsid w:val="0080345C"/>
    <w:rsid w:val="00803E76"/>
    <w:rsid w:val="00810C8E"/>
    <w:rsid w:val="008117C1"/>
    <w:rsid w:val="0081300A"/>
    <w:rsid w:val="0081685E"/>
    <w:rsid w:val="00817EC4"/>
    <w:rsid w:val="00820695"/>
    <w:rsid w:val="0082522F"/>
    <w:rsid w:val="00826FE2"/>
    <w:rsid w:val="0083144C"/>
    <w:rsid w:val="00831979"/>
    <w:rsid w:val="00832EBE"/>
    <w:rsid w:val="008332CF"/>
    <w:rsid w:val="00836380"/>
    <w:rsid w:val="008414AC"/>
    <w:rsid w:val="008431F0"/>
    <w:rsid w:val="00851352"/>
    <w:rsid w:val="00857077"/>
    <w:rsid w:val="00863230"/>
    <w:rsid w:val="00863E48"/>
    <w:rsid w:val="00865BD0"/>
    <w:rsid w:val="008717D8"/>
    <w:rsid w:val="0087215C"/>
    <w:rsid w:val="0087407D"/>
    <w:rsid w:val="00874665"/>
    <w:rsid w:val="00875D25"/>
    <w:rsid w:val="0087690A"/>
    <w:rsid w:val="00876B56"/>
    <w:rsid w:val="008777BE"/>
    <w:rsid w:val="00880E35"/>
    <w:rsid w:val="00881123"/>
    <w:rsid w:val="00881227"/>
    <w:rsid w:val="00885169"/>
    <w:rsid w:val="008875FE"/>
    <w:rsid w:val="00887F8E"/>
    <w:rsid w:val="008935EB"/>
    <w:rsid w:val="00896234"/>
    <w:rsid w:val="0089720A"/>
    <w:rsid w:val="00897E43"/>
    <w:rsid w:val="008A0447"/>
    <w:rsid w:val="008A0886"/>
    <w:rsid w:val="008A0CA7"/>
    <w:rsid w:val="008A4ECE"/>
    <w:rsid w:val="008A58A6"/>
    <w:rsid w:val="008A5EA5"/>
    <w:rsid w:val="008B0248"/>
    <w:rsid w:val="008B3127"/>
    <w:rsid w:val="008C0DAF"/>
    <w:rsid w:val="008C222B"/>
    <w:rsid w:val="008C5738"/>
    <w:rsid w:val="008C7EAD"/>
    <w:rsid w:val="008D0CFE"/>
    <w:rsid w:val="008D182C"/>
    <w:rsid w:val="008D344A"/>
    <w:rsid w:val="008D56D1"/>
    <w:rsid w:val="008D6152"/>
    <w:rsid w:val="008E297C"/>
    <w:rsid w:val="008E2E7E"/>
    <w:rsid w:val="008E384D"/>
    <w:rsid w:val="008E3953"/>
    <w:rsid w:val="008E3E5A"/>
    <w:rsid w:val="008E7BA9"/>
    <w:rsid w:val="008F0C22"/>
    <w:rsid w:val="008F0F81"/>
    <w:rsid w:val="008F27BF"/>
    <w:rsid w:val="008F2E64"/>
    <w:rsid w:val="008F7B9F"/>
    <w:rsid w:val="009012C1"/>
    <w:rsid w:val="0091278E"/>
    <w:rsid w:val="009131E5"/>
    <w:rsid w:val="009142EC"/>
    <w:rsid w:val="009145E4"/>
    <w:rsid w:val="00914B68"/>
    <w:rsid w:val="00914C49"/>
    <w:rsid w:val="009154C3"/>
    <w:rsid w:val="00915D3A"/>
    <w:rsid w:val="00916DFD"/>
    <w:rsid w:val="0091728C"/>
    <w:rsid w:val="00917A2D"/>
    <w:rsid w:val="00917E1C"/>
    <w:rsid w:val="00922EA3"/>
    <w:rsid w:val="00923540"/>
    <w:rsid w:val="00924E16"/>
    <w:rsid w:val="00926362"/>
    <w:rsid w:val="00926767"/>
    <w:rsid w:val="009278BE"/>
    <w:rsid w:val="00930C63"/>
    <w:rsid w:val="0093123E"/>
    <w:rsid w:val="00931302"/>
    <w:rsid w:val="009361D5"/>
    <w:rsid w:val="00940645"/>
    <w:rsid w:val="00941494"/>
    <w:rsid w:val="00941B96"/>
    <w:rsid w:val="009428A4"/>
    <w:rsid w:val="00946596"/>
    <w:rsid w:val="00947971"/>
    <w:rsid w:val="00951062"/>
    <w:rsid w:val="009523DB"/>
    <w:rsid w:val="00954CCF"/>
    <w:rsid w:val="009562C7"/>
    <w:rsid w:val="009656EB"/>
    <w:rsid w:val="009659F4"/>
    <w:rsid w:val="0096608B"/>
    <w:rsid w:val="009664B1"/>
    <w:rsid w:val="00966AA4"/>
    <w:rsid w:val="00970D60"/>
    <w:rsid w:val="00973F4C"/>
    <w:rsid w:val="00982075"/>
    <w:rsid w:val="00990E4A"/>
    <w:rsid w:val="00992632"/>
    <w:rsid w:val="0099390E"/>
    <w:rsid w:val="00994AF5"/>
    <w:rsid w:val="009950AA"/>
    <w:rsid w:val="009960E5"/>
    <w:rsid w:val="00997495"/>
    <w:rsid w:val="009A0289"/>
    <w:rsid w:val="009A351C"/>
    <w:rsid w:val="009A3705"/>
    <w:rsid w:val="009A3C4B"/>
    <w:rsid w:val="009A7989"/>
    <w:rsid w:val="009A7ADC"/>
    <w:rsid w:val="009B0D30"/>
    <w:rsid w:val="009B2978"/>
    <w:rsid w:val="009B5456"/>
    <w:rsid w:val="009B5C2B"/>
    <w:rsid w:val="009B7BE2"/>
    <w:rsid w:val="009C1457"/>
    <w:rsid w:val="009C149D"/>
    <w:rsid w:val="009C19B7"/>
    <w:rsid w:val="009C5ABB"/>
    <w:rsid w:val="009C7658"/>
    <w:rsid w:val="009D2E73"/>
    <w:rsid w:val="009D7C51"/>
    <w:rsid w:val="009E13D0"/>
    <w:rsid w:val="009E196C"/>
    <w:rsid w:val="009E679C"/>
    <w:rsid w:val="009E6A0A"/>
    <w:rsid w:val="009F338C"/>
    <w:rsid w:val="009F36BF"/>
    <w:rsid w:val="009F5103"/>
    <w:rsid w:val="009F5A9F"/>
    <w:rsid w:val="009F5C32"/>
    <w:rsid w:val="00A0301C"/>
    <w:rsid w:val="00A04314"/>
    <w:rsid w:val="00A04964"/>
    <w:rsid w:val="00A0682A"/>
    <w:rsid w:val="00A07E26"/>
    <w:rsid w:val="00A111B6"/>
    <w:rsid w:val="00A118A3"/>
    <w:rsid w:val="00A12250"/>
    <w:rsid w:val="00A1245F"/>
    <w:rsid w:val="00A12F27"/>
    <w:rsid w:val="00A14A66"/>
    <w:rsid w:val="00A23C49"/>
    <w:rsid w:val="00A2668B"/>
    <w:rsid w:val="00A26D27"/>
    <w:rsid w:val="00A3061A"/>
    <w:rsid w:val="00A376EE"/>
    <w:rsid w:val="00A40051"/>
    <w:rsid w:val="00A40353"/>
    <w:rsid w:val="00A42A99"/>
    <w:rsid w:val="00A42D2E"/>
    <w:rsid w:val="00A461E1"/>
    <w:rsid w:val="00A46DC4"/>
    <w:rsid w:val="00A5151A"/>
    <w:rsid w:val="00A55F15"/>
    <w:rsid w:val="00A57E0A"/>
    <w:rsid w:val="00A6029D"/>
    <w:rsid w:val="00A64302"/>
    <w:rsid w:val="00A6494E"/>
    <w:rsid w:val="00A64B3F"/>
    <w:rsid w:val="00A66571"/>
    <w:rsid w:val="00A70E90"/>
    <w:rsid w:val="00A7396C"/>
    <w:rsid w:val="00A753BE"/>
    <w:rsid w:val="00A759C5"/>
    <w:rsid w:val="00A76FD7"/>
    <w:rsid w:val="00A77919"/>
    <w:rsid w:val="00A80396"/>
    <w:rsid w:val="00A81001"/>
    <w:rsid w:val="00A823F6"/>
    <w:rsid w:val="00A837A8"/>
    <w:rsid w:val="00A86D90"/>
    <w:rsid w:val="00A8719E"/>
    <w:rsid w:val="00A938F0"/>
    <w:rsid w:val="00A956DD"/>
    <w:rsid w:val="00AA0A89"/>
    <w:rsid w:val="00AA19D8"/>
    <w:rsid w:val="00AA2041"/>
    <w:rsid w:val="00AA25E6"/>
    <w:rsid w:val="00AA5151"/>
    <w:rsid w:val="00AA5368"/>
    <w:rsid w:val="00AA6429"/>
    <w:rsid w:val="00AB0B2B"/>
    <w:rsid w:val="00AB1B6D"/>
    <w:rsid w:val="00AB6CF8"/>
    <w:rsid w:val="00AC01AA"/>
    <w:rsid w:val="00AC1C5F"/>
    <w:rsid w:val="00AC448E"/>
    <w:rsid w:val="00AC4F72"/>
    <w:rsid w:val="00AC5041"/>
    <w:rsid w:val="00AC5120"/>
    <w:rsid w:val="00AC69EC"/>
    <w:rsid w:val="00AD538D"/>
    <w:rsid w:val="00AE0808"/>
    <w:rsid w:val="00AE2636"/>
    <w:rsid w:val="00AE482E"/>
    <w:rsid w:val="00AE5F63"/>
    <w:rsid w:val="00AF1B36"/>
    <w:rsid w:val="00AF741A"/>
    <w:rsid w:val="00B01586"/>
    <w:rsid w:val="00B0163A"/>
    <w:rsid w:val="00B018E3"/>
    <w:rsid w:val="00B01ADB"/>
    <w:rsid w:val="00B04161"/>
    <w:rsid w:val="00B056F9"/>
    <w:rsid w:val="00B05F8D"/>
    <w:rsid w:val="00B11E3D"/>
    <w:rsid w:val="00B130DF"/>
    <w:rsid w:val="00B134F3"/>
    <w:rsid w:val="00B135E7"/>
    <w:rsid w:val="00B14D2C"/>
    <w:rsid w:val="00B17E82"/>
    <w:rsid w:val="00B23E5E"/>
    <w:rsid w:val="00B303C8"/>
    <w:rsid w:val="00B31647"/>
    <w:rsid w:val="00B36582"/>
    <w:rsid w:val="00B40184"/>
    <w:rsid w:val="00B43BDD"/>
    <w:rsid w:val="00B4575A"/>
    <w:rsid w:val="00B45AB9"/>
    <w:rsid w:val="00B46FF3"/>
    <w:rsid w:val="00B501A1"/>
    <w:rsid w:val="00B51386"/>
    <w:rsid w:val="00B51BFC"/>
    <w:rsid w:val="00B52EF4"/>
    <w:rsid w:val="00B550C2"/>
    <w:rsid w:val="00B561EF"/>
    <w:rsid w:val="00B575BA"/>
    <w:rsid w:val="00B6609A"/>
    <w:rsid w:val="00B6720C"/>
    <w:rsid w:val="00B67DCB"/>
    <w:rsid w:val="00B71608"/>
    <w:rsid w:val="00B74393"/>
    <w:rsid w:val="00B76429"/>
    <w:rsid w:val="00B76C8E"/>
    <w:rsid w:val="00B77E7D"/>
    <w:rsid w:val="00B82B52"/>
    <w:rsid w:val="00B86471"/>
    <w:rsid w:val="00B90220"/>
    <w:rsid w:val="00B956D4"/>
    <w:rsid w:val="00B9719B"/>
    <w:rsid w:val="00B97446"/>
    <w:rsid w:val="00BA0906"/>
    <w:rsid w:val="00BA19EC"/>
    <w:rsid w:val="00BA36A7"/>
    <w:rsid w:val="00BA5ADC"/>
    <w:rsid w:val="00BA6197"/>
    <w:rsid w:val="00BA7432"/>
    <w:rsid w:val="00BB2764"/>
    <w:rsid w:val="00BB2E10"/>
    <w:rsid w:val="00BB55C2"/>
    <w:rsid w:val="00BB584C"/>
    <w:rsid w:val="00BB76C4"/>
    <w:rsid w:val="00BC1AA0"/>
    <w:rsid w:val="00BC2495"/>
    <w:rsid w:val="00BC28E1"/>
    <w:rsid w:val="00BC314A"/>
    <w:rsid w:val="00BC3799"/>
    <w:rsid w:val="00BC7EB9"/>
    <w:rsid w:val="00BC7F85"/>
    <w:rsid w:val="00BD226F"/>
    <w:rsid w:val="00BD2643"/>
    <w:rsid w:val="00BD56B1"/>
    <w:rsid w:val="00BD6558"/>
    <w:rsid w:val="00BD7061"/>
    <w:rsid w:val="00BE063F"/>
    <w:rsid w:val="00BE28C5"/>
    <w:rsid w:val="00BE6434"/>
    <w:rsid w:val="00BE6B99"/>
    <w:rsid w:val="00BF2AD7"/>
    <w:rsid w:val="00BF2F76"/>
    <w:rsid w:val="00BF3022"/>
    <w:rsid w:val="00BF3214"/>
    <w:rsid w:val="00BF3383"/>
    <w:rsid w:val="00BF5573"/>
    <w:rsid w:val="00C004AE"/>
    <w:rsid w:val="00C011D0"/>
    <w:rsid w:val="00C04586"/>
    <w:rsid w:val="00C05F82"/>
    <w:rsid w:val="00C06E2F"/>
    <w:rsid w:val="00C07907"/>
    <w:rsid w:val="00C07B59"/>
    <w:rsid w:val="00C1099C"/>
    <w:rsid w:val="00C13351"/>
    <w:rsid w:val="00C15867"/>
    <w:rsid w:val="00C16D95"/>
    <w:rsid w:val="00C16F12"/>
    <w:rsid w:val="00C21DA5"/>
    <w:rsid w:val="00C22398"/>
    <w:rsid w:val="00C2296D"/>
    <w:rsid w:val="00C23155"/>
    <w:rsid w:val="00C34E84"/>
    <w:rsid w:val="00C35C80"/>
    <w:rsid w:val="00C40C41"/>
    <w:rsid w:val="00C421F7"/>
    <w:rsid w:val="00C45885"/>
    <w:rsid w:val="00C50F22"/>
    <w:rsid w:val="00C51A3E"/>
    <w:rsid w:val="00C51F7B"/>
    <w:rsid w:val="00C53516"/>
    <w:rsid w:val="00C54C4C"/>
    <w:rsid w:val="00C5554F"/>
    <w:rsid w:val="00C55C9D"/>
    <w:rsid w:val="00C57971"/>
    <w:rsid w:val="00C57B3A"/>
    <w:rsid w:val="00C61483"/>
    <w:rsid w:val="00C61D6B"/>
    <w:rsid w:val="00C61D81"/>
    <w:rsid w:val="00C63FBE"/>
    <w:rsid w:val="00C65BD7"/>
    <w:rsid w:val="00C705FE"/>
    <w:rsid w:val="00C76BA4"/>
    <w:rsid w:val="00C820AD"/>
    <w:rsid w:val="00C82292"/>
    <w:rsid w:val="00C828FD"/>
    <w:rsid w:val="00C82E19"/>
    <w:rsid w:val="00C833B3"/>
    <w:rsid w:val="00C83A48"/>
    <w:rsid w:val="00C83AAA"/>
    <w:rsid w:val="00C85865"/>
    <w:rsid w:val="00C85E85"/>
    <w:rsid w:val="00C8722B"/>
    <w:rsid w:val="00C9065C"/>
    <w:rsid w:val="00C91B7B"/>
    <w:rsid w:val="00C93442"/>
    <w:rsid w:val="00C95669"/>
    <w:rsid w:val="00C971E4"/>
    <w:rsid w:val="00C97BBE"/>
    <w:rsid w:val="00CA2EAE"/>
    <w:rsid w:val="00CA3FE7"/>
    <w:rsid w:val="00CA4823"/>
    <w:rsid w:val="00CA4AC1"/>
    <w:rsid w:val="00CA56B4"/>
    <w:rsid w:val="00CA59FB"/>
    <w:rsid w:val="00CA7C50"/>
    <w:rsid w:val="00CB0316"/>
    <w:rsid w:val="00CB0B11"/>
    <w:rsid w:val="00CB0C05"/>
    <w:rsid w:val="00CB1DBA"/>
    <w:rsid w:val="00CB1F29"/>
    <w:rsid w:val="00CB3334"/>
    <w:rsid w:val="00CB3E8A"/>
    <w:rsid w:val="00CB426A"/>
    <w:rsid w:val="00CB4AA8"/>
    <w:rsid w:val="00CB5354"/>
    <w:rsid w:val="00CB6D2B"/>
    <w:rsid w:val="00CC194D"/>
    <w:rsid w:val="00CC32ED"/>
    <w:rsid w:val="00CC3C9E"/>
    <w:rsid w:val="00CC6A14"/>
    <w:rsid w:val="00CC70A3"/>
    <w:rsid w:val="00CD2C95"/>
    <w:rsid w:val="00CD4442"/>
    <w:rsid w:val="00CD4E6A"/>
    <w:rsid w:val="00CD53C3"/>
    <w:rsid w:val="00CD55A6"/>
    <w:rsid w:val="00CD574E"/>
    <w:rsid w:val="00CD70F9"/>
    <w:rsid w:val="00CD75E7"/>
    <w:rsid w:val="00CD7B9F"/>
    <w:rsid w:val="00CE0866"/>
    <w:rsid w:val="00CE17A7"/>
    <w:rsid w:val="00CE20A9"/>
    <w:rsid w:val="00CE4C22"/>
    <w:rsid w:val="00CE52B9"/>
    <w:rsid w:val="00CE750B"/>
    <w:rsid w:val="00CE76E5"/>
    <w:rsid w:val="00CF186D"/>
    <w:rsid w:val="00CF2338"/>
    <w:rsid w:val="00CF304F"/>
    <w:rsid w:val="00CF41EC"/>
    <w:rsid w:val="00CF447B"/>
    <w:rsid w:val="00CF4A08"/>
    <w:rsid w:val="00CF5D04"/>
    <w:rsid w:val="00CF7895"/>
    <w:rsid w:val="00D00980"/>
    <w:rsid w:val="00D02F43"/>
    <w:rsid w:val="00D04DE4"/>
    <w:rsid w:val="00D04E59"/>
    <w:rsid w:val="00D063F1"/>
    <w:rsid w:val="00D06BE3"/>
    <w:rsid w:val="00D06D98"/>
    <w:rsid w:val="00D07096"/>
    <w:rsid w:val="00D14166"/>
    <w:rsid w:val="00D14F22"/>
    <w:rsid w:val="00D21572"/>
    <w:rsid w:val="00D2241A"/>
    <w:rsid w:val="00D25D68"/>
    <w:rsid w:val="00D26097"/>
    <w:rsid w:val="00D32532"/>
    <w:rsid w:val="00D3442B"/>
    <w:rsid w:val="00D351E5"/>
    <w:rsid w:val="00D35562"/>
    <w:rsid w:val="00D37391"/>
    <w:rsid w:val="00D4741C"/>
    <w:rsid w:val="00D5035A"/>
    <w:rsid w:val="00D51441"/>
    <w:rsid w:val="00D51934"/>
    <w:rsid w:val="00D52862"/>
    <w:rsid w:val="00D551E3"/>
    <w:rsid w:val="00D560FB"/>
    <w:rsid w:val="00D57918"/>
    <w:rsid w:val="00D646DC"/>
    <w:rsid w:val="00D7015B"/>
    <w:rsid w:val="00D70930"/>
    <w:rsid w:val="00D73B49"/>
    <w:rsid w:val="00D73DC6"/>
    <w:rsid w:val="00D74C1A"/>
    <w:rsid w:val="00D754C1"/>
    <w:rsid w:val="00D77393"/>
    <w:rsid w:val="00D7770B"/>
    <w:rsid w:val="00D77A35"/>
    <w:rsid w:val="00D814A3"/>
    <w:rsid w:val="00D81B3E"/>
    <w:rsid w:val="00D84682"/>
    <w:rsid w:val="00D857FE"/>
    <w:rsid w:val="00D87EA8"/>
    <w:rsid w:val="00D90C70"/>
    <w:rsid w:val="00D90E49"/>
    <w:rsid w:val="00D947E5"/>
    <w:rsid w:val="00D96ADE"/>
    <w:rsid w:val="00D96C8E"/>
    <w:rsid w:val="00DA0CE2"/>
    <w:rsid w:val="00DA1B25"/>
    <w:rsid w:val="00DA2387"/>
    <w:rsid w:val="00DA4D79"/>
    <w:rsid w:val="00DA6284"/>
    <w:rsid w:val="00DA6BB7"/>
    <w:rsid w:val="00DB3C08"/>
    <w:rsid w:val="00DB4A51"/>
    <w:rsid w:val="00DC0F53"/>
    <w:rsid w:val="00DC4BB9"/>
    <w:rsid w:val="00DC50AD"/>
    <w:rsid w:val="00DC6A10"/>
    <w:rsid w:val="00DD20D4"/>
    <w:rsid w:val="00DD320C"/>
    <w:rsid w:val="00DD40E4"/>
    <w:rsid w:val="00DD4DB9"/>
    <w:rsid w:val="00DD611E"/>
    <w:rsid w:val="00DD62C4"/>
    <w:rsid w:val="00DE1A88"/>
    <w:rsid w:val="00DE2708"/>
    <w:rsid w:val="00DE29E1"/>
    <w:rsid w:val="00DE4841"/>
    <w:rsid w:val="00DE657E"/>
    <w:rsid w:val="00DE7D63"/>
    <w:rsid w:val="00DE7EDF"/>
    <w:rsid w:val="00DF296E"/>
    <w:rsid w:val="00DF410D"/>
    <w:rsid w:val="00DF4704"/>
    <w:rsid w:val="00DF54DB"/>
    <w:rsid w:val="00DF5D90"/>
    <w:rsid w:val="00DF61C5"/>
    <w:rsid w:val="00E01D5C"/>
    <w:rsid w:val="00E024AA"/>
    <w:rsid w:val="00E02729"/>
    <w:rsid w:val="00E0782B"/>
    <w:rsid w:val="00E124B7"/>
    <w:rsid w:val="00E12928"/>
    <w:rsid w:val="00E15C77"/>
    <w:rsid w:val="00E17CAC"/>
    <w:rsid w:val="00E2091A"/>
    <w:rsid w:val="00E22B5A"/>
    <w:rsid w:val="00E2384D"/>
    <w:rsid w:val="00E250F1"/>
    <w:rsid w:val="00E26FAA"/>
    <w:rsid w:val="00E32E6A"/>
    <w:rsid w:val="00E331FF"/>
    <w:rsid w:val="00E3550D"/>
    <w:rsid w:val="00E40377"/>
    <w:rsid w:val="00E44370"/>
    <w:rsid w:val="00E447BA"/>
    <w:rsid w:val="00E44823"/>
    <w:rsid w:val="00E458FB"/>
    <w:rsid w:val="00E46248"/>
    <w:rsid w:val="00E476D4"/>
    <w:rsid w:val="00E504B6"/>
    <w:rsid w:val="00E52242"/>
    <w:rsid w:val="00E52838"/>
    <w:rsid w:val="00E569FB"/>
    <w:rsid w:val="00E607C0"/>
    <w:rsid w:val="00E614E0"/>
    <w:rsid w:val="00E6325B"/>
    <w:rsid w:val="00E714D8"/>
    <w:rsid w:val="00E72FDC"/>
    <w:rsid w:val="00E73AC6"/>
    <w:rsid w:val="00E73C7C"/>
    <w:rsid w:val="00E73F7F"/>
    <w:rsid w:val="00E7430F"/>
    <w:rsid w:val="00E74A9D"/>
    <w:rsid w:val="00E7505E"/>
    <w:rsid w:val="00E753E8"/>
    <w:rsid w:val="00E757C6"/>
    <w:rsid w:val="00E77222"/>
    <w:rsid w:val="00E826E8"/>
    <w:rsid w:val="00E83D4F"/>
    <w:rsid w:val="00E8493B"/>
    <w:rsid w:val="00E85409"/>
    <w:rsid w:val="00E87D84"/>
    <w:rsid w:val="00E87EE2"/>
    <w:rsid w:val="00E946C1"/>
    <w:rsid w:val="00E94EB8"/>
    <w:rsid w:val="00E9580A"/>
    <w:rsid w:val="00E970E4"/>
    <w:rsid w:val="00EA06F6"/>
    <w:rsid w:val="00EA211C"/>
    <w:rsid w:val="00EA429F"/>
    <w:rsid w:val="00EA4F9E"/>
    <w:rsid w:val="00EA598B"/>
    <w:rsid w:val="00EA63CA"/>
    <w:rsid w:val="00EA6D3B"/>
    <w:rsid w:val="00EA7DC3"/>
    <w:rsid w:val="00EB00AD"/>
    <w:rsid w:val="00EB136C"/>
    <w:rsid w:val="00EB2FB0"/>
    <w:rsid w:val="00EB480E"/>
    <w:rsid w:val="00EB4B63"/>
    <w:rsid w:val="00EB5EC6"/>
    <w:rsid w:val="00EB6A4E"/>
    <w:rsid w:val="00EB7355"/>
    <w:rsid w:val="00EB7FC9"/>
    <w:rsid w:val="00EC3463"/>
    <w:rsid w:val="00ED102A"/>
    <w:rsid w:val="00ED10CA"/>
    <w:rsid w:val="00ED1DD9"/>
    <w:rsid w:val="00ED27E8"/>
    <w:rsid w:val="00ED4CCC"/>
    <w:rsid w:val="00ED52E7"/>
    <w:rsid w:val="00ED7137"/>
    <w:rsid w:val="00ED7723"/>
    <w:rsid w:val="00EE2FA2"/>
    <w:rsid w:val="00EF06EA"/>
    <w:rsid w:val="00F02A6E"/>
    <w:rsid w:val="00F030FD"/>
    <w:rsid w:val="00F03EF9"/>
    <w:rsid w:val="00F0446E"/>
    <w:rsid w:val="00F046F0"/>
    <w:rsid w:val="00F06D0B"/>
    <w:rsid w:val="00F07604"/>
    <w:rsid w:val="00F10805"/>
    <w:rsid w:val="00F21088"/>
    <w:rsid w:val="00F22C5B"/>
    <w:rsid w:val="00F24C24"/>
    <w:rsid w:val="00F26DDF"/>
    <w:rsid w:val="00F300FF"/>
    <w:rsid w:val="00F3191F"/>
    <w:rsid w:val="00F326BF"/>
    <w:rsid w:val="00F327E7"/>
    <w:rsid w:val="00F35746"/>
    <w:rsid w:val="00F36EA3"/>
    <w:rsid w:val="00F41C0A"/>
    <w:rsid w:val="00F42092"/>
    <w:rsid w:val="00F447C7"/>
    <w:rsid w:val="00F459B4"/>
    <w:rsid w:val="00F51BA1"/>
    <w:rsid w:val="00F5211B"/>
    <w:rsid w:val="00F52DEC"/>
    <w:rsid w:val="00F5375D"/>
    <w:rsid w:val="00F554A9"/>
    <w:rsid w:val="00F60646"/>
    <w:rsid w:val="00F60C9D"/>
    <w:rsid w:val="00F67667"/>
    <w:rsid w:val="00F67B44"/>
    <w:rsid w:val="00F70C81"/>
    <w:rsid w:val="00F716FD"/>
    <w:rsid w:val="00F71C14"/>
    <w:rsid w:val="00F77874"/>
    <w:rsid w:val="00F80355"/>
    <w:rsid w:val="00F82654"/>
    <w:rsid w:val="00F828CC"/>
    <w:rsid w:val="00F85637"/>
    <w:rsid w:val="00F87C43"/>
    <w:rsid w:val="00F960DE"/>
    <w:rsid w:val="00F9646A"/>
    <w:rsid w:val="00F96976"/>
    <w:rsid w:val="00FA2B04"/>
    <w:rsid w:val="00FA2D15"/>
    <w:rsid w:val="00FA2EB1"/>
    <w:rsid w:val="00FA5722"/>
    <w:rsid w:val="00FB0C81"/>
    <w:rsid w:val="00FB4CD2"/>
    <w:rsid w:val="00FB7598"/>
    <w:rsid w:val="00FC2200"/>
    <w:rsid w:val="00FC2540"/>
    <w:rsid w:val="00FC4955"/>
    <w:rsid w:val="00FC5B63"/>
    <w:rsid w:val="00FD088D"/>
    <w:rsid w:val="00FD2AF6"/>
    <w:rsid w:val="00FD52FE"/>
    <w:rsid w:val="00FD7B5B"/>
    <w:rsid w:val="00FE1D30"/>
    <w:rsid w:val="00FE3AD2"/>
    <w:rsid w:val="00FE77C9"/>
    <w:rsid w:val="00FF0204"/>
    <w:rsid w:val="00FF32C5"/>
    <w:rsid w:val="00FF356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List1,NORMAL"/>
    <w:basedOn w:val="Normal"/>
    <w:link w:val="ListParagraphChar"/>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s-ES"/>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4B2EC5"/>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0B23"/>
    <w:pPr>
      <w:spacing w:after="160" w:line="240" w:lineRule="exact"/>
    </w:pPr>
    <w:rPr>
      <w:sz w:val="20"/>
      <w:szCs w:val="20"/>
      <w:vertAlign w:val="superscript"/>
    </w:rPr>
  </w:style>
  <w:style w:type="paragraph" w:styleId="Caption">
    <w:name w:val="caption"/>
    <w:basedOn w:val="Normal"/>
    <w:next w:val="Normal"/>
    <w:qFormat/>
    <w:rsid w:val="00F96976"/>
    <w:rPr>
      <w:b/>
      <w:bCs/>
      <w:sz w:val="20"/>
      <w:szCs w:val="20"/>
      <w:lang w:eastAsia="es-ES_tradnl"/>
    </w:rPr>
  </w:style>
  <w:style w:type="character" w:customStyle="1" w:styleId="ui-provider">
    <w:name w:val="ui-provider"/>
    <w:basedOn w:val="DefaultParagraphFont"/>
    <w:rsid w:val="00211DCA"/>
  </w:style>
  <w:style w:type="character" w:customStyle="1" w:styleId="FooterChar">
    <w:name w:val="Footer Char"/>
    <w:basedOn w:val="DefaultParagraphFont"/>
    <w:link w:val="Footer"/>
    <w:uiPriority w:val="99"/>
    <w:rsid w:val="001F3C9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281243">
      <w:bodyDiv w:val="1"/>
      <w:marLeft w:val="0"/>
      <w:marRight w:val="0"/>
      <w:marTop w:val="0"/>
      <w:marBottom w:val="0"/>
      <w:divBdr>
        <w:top w:val="none" w:sz="0" w:space="0" w:color="auto"/>
        <w:left w:val="none" w:sz="0" w:space="0" w:color="auto"/>
        <w:bottom w:val="none" w:sz="0" w:space="0" w:color="auto"/>
        <w:right w:val="none" w:sz="0" w:space="0" w:color="auto"/>
      </w:divBdr>
    </w:div>
    <w:div w:id="185826744">
      <w:bodyDiv w:val="1"/>
      <w:marLeft w:val="0"/>
      <w:marRight w:val="0"/>
      <w:marTop w:val="0"/>
      <w:marBottom w:val="0"/>
      <w:divBdr>
        <w:top w:val="none" w:sz="0" w:space="0" w:color="auto"/>
        <w:left w:val="none" w:sz="0" w:space="0" w:color="auto"/>
        <w:bottom w:val="none" w:sz="0" w:space="0" w:color="auto"/>
        <w:right w:val="none" w:sz="0" w:space="0" w:color="auto"/>
      </w:divBdr>
    </w:div>
    <w:div w:id="18798696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39442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6728760">
      <w:bodyDiv w:val="1"/>
      <w:marLeft w:val="0"/>
      <w:marRight w:val="0"/>
      <w:marTop w:val="0"/>
      <w:marBottom w:val="0"/>
      <w:divBdr>
        <w:top w:val="none" w:sz="0" w:space="0" w:color="auto"/>
        <w:left w:val="none" w:sz="0" w:space="0" w:color="auto"/>
        <w:bottom w:val="none" w:sz="0" w:space="0" w:color="auto"/>
        <w:right w:val="none" w:sz="0" w:space="0" w:color="auto"/>
      </w:divBdr>
    </w:div>
    <w:div w:id="1395856330">
      <w:bodyDiv w:val="1"/>
      <w:marLeft w:val="0"/>
      <w:marRight w:val="0"/>
      <w:marTop w:val="0"/>
      <w:marBottom w:val="0"/>
      <w:divBdr>
        <w:top w:val="none" w:sz="0" w:space="0" w:color="auto"/>
        <w:left w:val="none" w:sz="0" w:space="0" w:color="auto"/>
        <w:bottom w:val="none" w:sz="0" w:space="0" w:color="auto"/>
        <w:right w:val="none" w:sz="0" w:space="0" w:color="auto"/>
      </w:divBdr>
    </w:div>
    <w:div w:id="1698116420">
      <w:bodyDiv w:val="1"/>
      <w:marLeft w:val="0"/>
      <w:marRight w:val="0"/>
      <w:marTop w:val="0"/>
      <w:marBottom w:val="0"/>
      <w:divBdr>
        <w:top w:val="none" w:sz="0" w:space="0" w:color="auto"/>
        <w:left w:val="none" w:sz="0" w:space="0" w:color="auto"/>
        <w:bottom w:val="none" w:sz="0" w:space="0" w:color="auto"/>
        <w:right w:val="none" w:sz="0" w:space="0" w:color="auto"/>
      </w:divBdr>
    </w:div>
    <w:div w:id="18484004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934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A84866FFD25640AB92E3022CD03388" ma:contentTypeVersion="5" ma:contentTypeDescription="Create a new document." ma:contentTypeScope="" ma:versionID="230ca06768d5467249468dc4adbc2f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0E0A9E18-B9B9-4FEF-A099-CB1B8C988F73}"/>
</file>

<file path=docProps/app.xml><?xml version="1.0" encoding="utf-8"?>
<Properties xmlns="http://schemas.openxmlformats.org/officeDocument/2006/extended-properties" xmlns:vt="http://schemas.openxmlformats.org/officeDocument/2006/docPropsVTypes">
  <Template>Normal</Template>
  <TotalTime>3</TotalTime>
  <Pages>7</Pages>
  <Words>2632</Words>
  <Characters>15009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Propuesta de proyecto: Cuba</vt:lpstr>
    </vt:vector>
  </TitlesOfParts>
  <Company>UNMFS</Company>
  <LinksUpToDate>false</LinksUpToDate>
  <CharactersWithSpaces>17606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Cuba                                                                                                                                            .</dc:title>
  <dc:creator>Dominika Anna Suwik</dc:creator>
  <cp:keywords>94th ExCom</cp:keywords>
  <cp:lastModifiedBy>Angela Xue He Yan</cp:lastModifiedBy>
  <cp:revision>4</cp:revision>
  <cp:lastPrinted>2024-05-09T19:48:00Z</cp:lastPrinted>
  <dcterms:created xsi:type="dcterms:W3CDTF">2024-05-09T15:25:00Z</dcterms:created>
  <dcterms:modified xsi:type="dcterms:W3CDTF">2024-05-09T19:48:00Z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UNEP/OzL.Pro/ExCom/94/32</vt:lpwstr>
  </property>
  <property fmtid="{D5CDD505-2E9C-101B-9397-08002B2CF9AE}" pid="3" name="Revision date">
    <vt:lpwstr>5/8/2024</vt:lpwstr>
  </property>
  <property fmtid="{D5CDD505-2E9C-101B-9397-08002B2CF9AE}" pid="4" name="ContentTypeId">
    <vt:lpwstr>0x0101006FA84866FFD25640AB92E3022CD03388</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