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14"/>
        <w:gridCol w:w="3453"/>
        <w:gridCol w:w="4613"/>
      </w:tblGrid>
      <w:tr w:rsidR="00720EE7" w:rsidRPr="009B0D30" w14:paraId="31E3F251" w14:textId="77777777" w:rsidTr="00290F83">
        <w:trPr>
          <w:trHeight w:val="720"/>
        </w:trPr>
        <w:tc>
          <w:tcPr>
            <w:tcW w:w="5387" w:type="dxa"/>
            <w:gridSpan w:val="2"/>
            <w:tcBorders>
              <w:bottom w:val="single" w:sz="18" w:space="0" w:color="auto"/>
            </w:tcBorders>
          </w:tcPr>
          <w:p w14:paraId="4236668A" w14:textId="77777777" w:rsidR="00720EE7" w:rsidRPr="009B0D30" w:rsidRDefault="00720EE7" w:rsidP="004669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45" w:type="dxa"/>
            <w:tcBorders>
              <w:bottom w:val="single" w:sz="18" w:space="0" w:color="auto"/>
            </w:tcBorders>
          </w:tcPr>
          <w:p w14:paraId="3C089FB7" w14:textId="77777777" w:rsidR="00720EE7" w:rsidRPr="009B0D30" w:rsidRDefault="00720EE7" w:rsidP="004669D1">
            <w:pPr>
              <w:jc w:val="right"/>
              <w:rPr>
                <w:sz w:val="52"/>
                <w:szCs w:val="52"/>
              </w:rPr>
            </w:pPr>
            <w:r w:rsidRPr="009B0D30">
              <w:rPr>
                <w:rFonts w:ascii="Univers Bold" w:hAnsi="Univers Bold"/>
                <w:b/>
                <w:sz w:val="72"/>
              </w:rPr>
              <w:t>EP</w:t>
            </w:r>
          </w:p>
        </w:tc>
      </w:tr>
      <w:tr w:rsidR="00720EE7" w:rsidRPr="009B0D30" w14:paraId="0FB61C72" w14:textId="77777777" w:rsidTr="00290F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10D3E82B" w14:textId="77777777" w:rsidR="00720EE7" w:rsidRPr="009B0D30" w:rsidRDefault="00720EE7" w:rsidP="004669D1">
            <w:pPr>
              <w:spacing w:before="120"/>
              <w:ind w:left="-9"/>
            </w:pPr>
            <w:r w:rsidRPr="009B0D30">
              <w:rPr>
                <w:noProof/>
                <w:lang w:val="en-US"/>
              </w:rPr>
              <mc:AlternateContent>
                <mc:Choice Requires="wpg">
                  <w:drawing>
                    <wp:inline distT="0" distB="0" distL="0" distR="0" wp14:anchorId="0646FB73" wp14:editId="6C290D64">
                      <wp:extent cx="828963" cy="1575268"/>
                      <wp:effectExtent l="0" t="0" r="9525" b="6350"/>
                      <wp:docPr id="1149756559" name="Group 1149756559"/>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402929917" name="Picture 402929917"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961509766" name="Picture 96150976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1FB8842A" id="Group 1149756559"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3" o:title="UNEP" croptop="-23f" cropbottom="47f" cropright="4f"/>
                        <o:lock v:ext="edit" aspectratio="f"/>
                      </v:shape>
                      <v:shape id="Picture 96150976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2C7E6BD3" w14:textId="77777777" w:rsidR="00720EE7" w:rsidRPr="00271CCC" w:rsidRDefault="00720EE7" w:rsidP="004669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20"/>
              <w:rPr>
                <w:rFonts w:ascii="Univers" w:hAnsi="Univers"/>
                <w:b/>
                <w:sz w:val="32"/>
                <w:szCs w:val="32"/>
              </w:rPr>
            </w:pPr>
            <w:r w:rsidRPr="00271CCC">
              <w:rPr>
                <w:rFonts w:ascii="Univers" w:hAnsi="Univers"/>
                <w:b/>
                <w:sz w:val="32"/>
                <w:szCs w:val="32"/>
              </w:rPr>
              <w:t>United Nations</w:t>
            </w:r>
          </w:p>
          <w:p w14:paraId="08FB4BF5" w14:textId="77777777" w:rsidR="00720EE7" w:rsidRPr="00271CCC" w:rsidRDefault="00720EE7" w:rsidP="004669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Environment</w:t>
            </w:r>
          </w:p>
          <w:p w14:paraId="2B9DA25D" w14:textId="77777777" w:rsidR="00720EE7" w:rsidRPr="00271CCC" w:rsidRDefault="00720EE7" w:rsidP="004669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271CCC">
              <w:rPr>
                <w:rFonts w:ascii="Univers" w:hAnsi="Univers"/>
                <w:b/>
                <w:sz w:val="32"/>
                <w:szCs w:val="32"/>
              </w:rPr>
              <w:t>Programme</w:t>
            </w:r>
          </w:p>
        </w:tc>
        <w:tc>
          <w:tcPr>
            <w:tcW w:w="4545" w:type="dxa"/>
            <w:tcBorders>
              <w:top w:val="nil"/>
              <w:left w:val="nil"/>
              <w:bottom w:val="single" w:sz="36" w:space="0" w:color="auto"/>
              <w:right w:val="nil"/>
            </w:tcBorders>
          </w:tcPr>
          <w:p w14:paraId="596A91A4" w14:textId="77777777" w:rsidR="00720EE7" w:rsidRPr="009B0D30" w:rsidRDefault="00720EE7" w:rsidP="004669D1">
            <w:pPr>
              <w:spacing w:before="120"/>
            </w:pPr>
            <w:r w:rsidRPr="009B0D30">
              <w:t>Distr.</w:t>
            </w:r>
          </w:p>
          <w:p w14:paraId="686221D5" w14:textId="77777777" w:rsidR="00720EE7" w:rsidRPr="009B0D30" w:rsidRDefault="00720EE7" w:rsidP="004669D1">
            <w:r w:rsidRPr="009B0D30">
              <w:t>GENERAL</w:t>
            </w:r>
          </w:p>
          <w:p w14:paraId="17B8DFBE" w14:textId="77777777" w:rsidR="00720EE7" w:rsidRPr="009B0D30" w:rsidRDefault="00720EE7" w:rsidP="004669D1"/>
          <w:p w14:paraId="2A6C3D10" w14:textId="77777777" w:rsidR="00720EE7" w:rsidRPr="009B0D30" w:rsidRDefault="00720EE7" w:rsidP="004669D1"/>
          <w:p w14:paraId="156F5BC4" w14:textId="5DF9E920" w:rsidR="00720EE7" w:rsidRPr="009B0D30" w:rsidRDefault="008254B6" w:rsidP="004669D1">
            <w:r>
              <w:fldChar w:fldCharType="begin"/>
            </w:r>
            <w:r>
              <w:instrText xml:space="preserve"> DOCPROPERTY "Document number"  \* MERGEFORMAT </w:instrText>
            </w:r>
            <w:r>
              <w:fldChar w:fldCharType="separate"/>
            </w:r>
            <w:r>
              <w:t>UNEP/</w:t>
            </w:r>
            <w:proofErr w:type="spellStart"/>
            <w:r>
              <w:t>OzL.Pro</w:t>
            </w:r>
            <w:proofErr w:type="spellEnd"/>
            <w:r>
              <w:t>/ExCom/98/48</w:t>
            </w:r>
            <w:r>
              <w:fldChar w:fldCharType="end"/>
            </w:r>
          </w:p>
          <w:p w14:paraId="6C203695" w14:textId="40241B5A" w:rsidR="00720EE7" w:rsidRPr="009B0D30" w:rsidRDefault="00720EE7" w:rsidP="004669D1">
            <w:r w:rsidRPr="009B0D30">
              <w:fldChar w:fldCharType="begin"/>
            </w:r>
            <w:r w:rsidRPr="009B0D30">
              <w:instrText xml:space="preserve"> DOCPROPERTY "Revision date" \@ "d MMMM YYYY"  \* MERGEFORMAT </w:instrText>
            </w:r>
            <w:r w:rsidRPr="009B0D30">
              <w:fldChar w:fldCharType="separate"/>
            </w:r>
            <w:r w:rsidR="00D3346A">
              <w:t>28 May 2026</w:t>
            </w:r>
            <w:r w:rsidRPr="009B0D30">
              <w:fldChar w:fldCharType="end"/>
            </w:r>
          </w:p>
          <w:p w14:paraId="2ADADDCD" w14:textId="77777777" w:rsidR="00720EE7" w:rsidRPr="009B0D30" w:rsidRDefault="00720EE7" w:rsidP="004669D1">
            <w:pPr>
              <w:rPr>
                <w:caps/>
              </w:rPr>
            </w:pPr>
          </w:p>
          <w:p w14:paraId="297BDC10" w14:textId="77777777" w:rsidR="00720EE7" w:rsidRPr="009B0D30" w:rsidRDefault="00720EE7" w:rsidP="004669D1">
            <w:r w:rsidRPr="009B0D30">
              <w:t>ORIGINAL: ENGLISH</w:t>
            </w:r>
          </w:p>
        </w:tc>
      </w:tr>
    </w:tbl>
    <w:p w14:paraId="586DF197" w14:textId="77777777" w:rsidR="00720EE7" w:rsidRDefault="00720EE7" w:rsidP="004669D1">
      <w:pPr>
        <w:spacing w:before="60"/>
        <w:jc w:val="left"/>
      </w:pPr>
      <w:r w:rsidRPr="009B0D30">
        <w:t>EXECUTIVE COMMITTEE OF</w:t>
      </w:r>
      <w:r w:rsidRPr="009B0D30">
        <w:br/>
        <w:t xml:space="preserve">  THE MULTILATERAL FUND FOR THE</w:t>
      </w:r>
      <w:r w:rsidRPr="009B0D30">
        <w:br/>
        <w:t xml:space="preserve">  IMPLEMENTATION OF THE MONTREAL PROTOCOL</w:t>
      </w:r>
      <w:r w:rsidRPr="009B0D30">
        <w:br/>
      </w:r>
      <w:r w:rsidRPr="00B52AA8">
        <w:t>Ninety-</w:t>
      </w:r>
      <w:r>
        <w:t>eighth</w:t>
      </w:r>
      <w:r w:rsidRPr="00E9339B">
        <w:t xml:space="preserve"> </w:t>
      </w:r>
      <w:r>
        <w:t>Meeting</w:t>
      </w:r>
    </w:p>
    <w:p w14:paraId="0CDA2632" w14:textId="77777777" w:rsidR="00720EE7" w:rsidRDefault="00720EE7" w:rsidP="004669D1">
      <w:pPr>
        <w:jc w:val="left"/>
      </w:pPr>
      <w:r>
        <w:t>Montreal, 22–26 June 2026</w:t>
      </w:r>
    </w:p>
    <w:p w14:paraId="27F7F4B4" w14:textId="270B4912" w:rsidR="00720EE7" w:rsidRDefault="00720EE7" w:rsidP="00CC4AE5">
      <w:pPr>
        <w:spacing w:after="240"/>
        <w:jc w:val="left"/>
      </w:pPr>
      <w:r>
        <w:t xml:space="preserve">Item </w:t>
      </w:r>
      <w:r w:rsidR="00461D09">
        <w:t>8</w:t>
      </w:r>
      <w:r w:rsidR="00987CAE">
        <w:t>(c)</w:t>
      </w:r>
      <w:r>
        <w:t xml:space="preserve"> </w:t>
      </w:r>
      <w:r w:rsidRPr="00512BEF">
        <w:t>of the provisional agenda</w:t>
      </w:r>
      <w:r w:rsidRPr="00512BEF">
        <w:rPr>
          <w:rStyle w:val="FootnoteReference"/>
        </w:rPr>
        <w:footnoteReference w:id="1"/>
      </w:r>
    </w:p>
    <w:p w14:paraId="6E735B21" w14:textId="77777777" w:rsidR="00720EE7" w:rsidRPr="008933E1" w:rsidRDefault="00720EE7" w:rsidP="00F435B3">
      <w:pPr>
        <w:spacing w:after="240"/>
      </w:pPr>
    </w:p>
    <w:p w14:paraId="1D4FC0B4" w14:textId="567C3E75" w:rsidR="00036628" w:rsidRPr="00F17C60" w:rsidRDefault="00036628" w:rsidP="00036628">
      <w:pPr>
        <w:jc w:val="center"/>
        <w:rPr>
          <w:b/>
        </w:rPr>
      </w:pPr>
      <w:r w:rsidRPr="00F17C60">
        <w:rPr>
          <w:b/>
        </w:rPr>
        <w:t xml:space="preserve">PROJECT PROPOSAL: </w:t>
      </w:r>
      <w:r w:rsidR="008254B6">
        <w:rPr>
          <w:b/>
        </w:rPr>
        <w:t>SURINAME</w:t>
      </w:r>
    </w:p>
    <w:p w14:paraId="17A08406" w14:textId="77777777" w:rsidR="00036628" w:rsidRPr="00F17C60" w:rsidRDefault="00036628" w:rsidP="00036628">
      <w:pPr>
        <w:jc w:val="left"/>
      </w:pPr>
    </w:p>
    <w:p w14:paraId="03F58A5D" w14:textId="77777777" w:rsidR="00036628" w:rsidRPr="00F17C60" w:rsidRDefault="00036628" w:rsidP="00036628">
      <w:pPr>
        <w:pStyle w:val="Title1"/>
        <w:ind w:right="440"/>
        <w:jc w:val="both"/>
        <w:rPr>
          <w:b w:val="0"/>
          <w:lang w:val="en-CA"/>
        </w:rPr>
      </w:pPr>
    </w:p>
    <w:p w14:paraId="7DC9BD64" w14:textId="77777777" w:rsidR="00036628" w:rsidRPr="00F17C60" w:rsidRDefault="00036628" w:rsidP="00036628">
      <w:pPr>
        <w:ind w:firstLine="720"/>
      </w:pPr>
      <w:r w:rsidRPr="00F17C60">
        <w:t>This document consists of the comments and recommendation of the Secretariat on the following project proposal:</w:t>
      </w:r>
    </w:p>
    <w:p w14:paraId="3F739A97" w14:textId="77777777" w:rsidR="00036628" w:rsidRPr="00F17C60" w:rsidRDefault="00036628" w:rsidP="00036628">
      <w:pPr>
        <w:pStyle w:val="Title1"/>
        <w:rPr>
          <w:lang w:val="en-CA"/>
        </w:rPr>
      </w:pPr>
    </w:p>
    <w:p w14:paraId="50FE7709" w14:textId="77777777" w:rsidR="00036628" w:rsidRPr="00F17C60" w:rsidRDefault="00036628" w:rsidP="00036628">
      <w:pPr>
        <w:rPr>
          <w:u w:val="single"/>
        </w:rPr>
      </w:pPr>
      <w:r w:rsidRPr="00F17C60">
        <w:rPr>
          <w:u w:val="single"/>
        </w:rPr>
        <w:t>Energy efficiency</w:t>
      </w:r>
    </w:p>
    <w:p w14:paraId="4D29687D" w14:textId="77777777" w:rsidR="00036628" w:rsidRPr="00F17C60" w:rsidRDefault="00036628" w:rsidP="00036628"/>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1985"/>
        <w:gridCol w:w="2126"/>
      </w:tblGrid>
      <w:tr w:rsidR="00036628" w:rsidRPr="008254B6" w14:paraId="4AD55EE2" w14:textId="77777777" w:rsidTr="002A343A">
        <w:tc>
          <w:tcPr>
            <w:tcW w:w="5245" w:type="dxa"/>
          </w:tcPr>
          <w:p w14:paraId="489A638B" w14:textId="77777777" w:rsidR="00036628" w:rsidRPr="00BF16EE" w:rsidRDefault="00036628" w:rsidP="00E3799F">
            <w:pPr>
              <w:pStyle w:val="ListParagraph"/>
              <w:numPr>
                <w:ilvl w:val="0"/>
                <w:numId w:val="6"/>
              </w:numPr>
              <w:ind w:left="337" w:hanging="447"/>
              <w:rPr>
                <w:lang w:val="en-CA"/>
              </w:rPr>
            </w:pPr>
            <w:r w:rsidRPr="00BF16EE">
              <w:t>Additional activities to maintain energy efficiency for the servicing sector under decision 89/6(b)</w:t>
            </w:r>
          </w:p>
        </w:tc>
        <w:tc>
          <w:tcPr>
            <w:tcW w:w="1985" w:type="dxa"/>
          </w:tcPr>
          <w:p w14:paraId="65E9A70E" w14:textId="72D28883" w:rsidR="00036628" w:rsidRPr="00BF16EE" w:rsidRDefault="00BF16EE" w:rsidP="002A343A">
            <w:pPr>
              <w:jc w:val="center"/>
            </w:pPr>
            <w:r w:rsidRPr="00BF16EE">
              <w:t>UNEP</w:t>
            </w:r>
          </w:p>
        </w:tc>
        <w:tc>
          <w:tcPr>
            <w:tcW w:w="2126" w:type="dxa"/>
          </w:tcPr>
          <w:p w14:paraId="4FBAC2F0" w14:textId="77777777" w:rsidR="00036628" w:rsidRPr="00BF16EE" w:rsidRDefault="00036628" w:rsidP="002A343A">
            <w:pPr>
              <w:ind w:left="321"/>
              <w:jc w:val="center"/>
            </w:pPr>
            <w:r w:rsidRPr="00BF16EE">
              <w:t>Blanket approval</w:t>
            </w:r>
          </w:p>
        </w:tc>
      </w:tr>
    </w:tbl>
    <w:p w14:paraId="76A5DAF1" w14:textId="77777777" w:rsidR="00036628" w:rsidRPr="008254B6" w:rsidRDefault="00036628" w:rsidP="00036628">
      <w:pPr>
        <w:jc w:val="left"/>
        <w:rPr>
          <w:highlight w:val="yellow"/>
        </w:rPr>
      </w:pPr>
    </w:p>
    <w:p w14:paraId="53CD3D65" w14:textId="77777777" w:rsidR="00036628" w:rsidRPr="008254B6" w:rsidRDefault="00036628" w:rsidP="00036628">
      <w:pPr>
        <w:pStyle w:val="Title1"/>
        <w:jc w:val="right"/>
        <w:rPr>
          <w:b w:val="0"/>
          <w:highlight w:val="yellow"/>
          <w:lang w:val="en-CA"/>
        </w:rPr>
      </w:pPr>
    </w:p>
    <w:p w14:paraId="03B930A0" w14:textId="77777777" w:rsidR="00036628" w:rsidRPr="008254B6" w:rsidRDefault="00036628" w:rsidP="00036628">
      <w:pPr>
        <w:pStyle w:val="Title1"/>
        <w:rPr>
          <w:highlight w:val="yellow"/>
          <w:lang w:val="en-CA"/>
        </w:rPr>
      </w:pPr>
    </w:p>
    <w:p w14:paraId="728B10EF" w14:textId="77777777" w:rsidR="00036628" w:rsidRPr="008254B6" w:rsidRDefault="00036628" w:rsidP="00036628">
      <w:pPr>
        <w:pStyle w:val="StyleHeader4Para4Left0Firstline0"/>
        <w:numPr>
          <w:ilvl w:val="0"/>
          <w:numId w:val="0"/>
        </w:numPr>
        <w:tabs>
          <w:tab w:val="clear" w:pos="2880"/>
          <w:tab w:val="clear" w:pos="5760"/>
        </w:tabs>
        <w:jc w:val="center"/>
        <w:rPr>
          <w:b/>
          <w:sz w:val="22"/>
          <w:highlight w:val="yellow"/>
        </w:rPr>
      </w:pPr>
      <w:r w:rsidRPr="008254B6">
        <w:rPr>
          <w:b/>
          <w:sz w:val="22"/>
          <w:highlight w:val="yellow"/>
        </w:rPr>
        <w:br w:type="page"/>
      </w:r>
    </w:p>
    <w:p w14:paraId="5C15A479" w14:textId="77777777" w:rsidR="00036628" w:rsidRPr="000960E8" w:rsidRDefault="00036628" w:rsidP="00036628">
      <w:pPr>
        <w:spacing w:after="240"/>
        <w:jc w:val="center"/>
        <w:rPr>
          <w:b/>
        </w:rPr>
      </w:pPr>
      <w:r w:rsidRPr="000960E8">
        <w:rPr>
          <w:b/>
        </w:rPr>
        <w:lastRenderedPageBreak/>
        <w:t>PROJECT DESCRIPTION</w:t>
      </w:r>
    </w:p>
    <w:p w14:paraId="45539557" w14:textId="77777777" w:rsidR="00036628" w:rsidRPr="000960E8" w:rsidRDefault="00036628" w:rsidP="00036628">
      <w:pPr>
        <w:pStyle w:val="Heading1"/>
        <w:numPr>
          <w:ilvl w:val="0"/>
          <w:numId w:val="0"/>
        </w:numPr>
        <w:spacing w:before="240"/>
      </w:pPr>
      <w:r w:rsidRPr="000960E8">
        <w:rPr>
          <w:b/>
          <w:bCs/>
        </w:rPr>
        <w:t>Background</w:t>
      </w:r>
    </w:p>
    <w:p w14:paraId="32950D36" w14:textId="3ED6C213" w:rsidR="00036628" w:rsidRPr="002A481D" w:rsidRDefault="00036628" w:rsidP="005721EB">
      <w:pPr>
        <w:pStyle w:val="Heading1"/>
        <w:spacing w:before="240"/>
      </w:pPr>
      <w:r w:rsidRPr="00760CB6">
        <w:t>Stage I</w:t>
      </w:r>
      <w:r w:rsidR="00CC3BA3" w:rsidRPr="00760CB6">
        <w:t>I</w:t>
      </w:r>
      <w:r w:rsidRPr="00760CB6">
        <w:t xml:space="preserve"> of </w:t>
      </w:r>
      <w:r w:rsidR="008254B6" w:rsidRPr="00760CB6">
        <w:t>Suriname</w:t>
      </w:r>
      <w:r w:rsidRPr="00760CB6">
        <w:t>’s HCFC phase-out management plan (</w:t>
      </w:r>
      <w:proofErr w:type="spellStart"/>
      <w:r w:rsidRPr="00760CB6">
        <w:t>HPMP</w:t>
      </w:r>
      <w:proofErr w:type="spellEnd"/>
      <w:r w:rsidRPr="00760CB6">
        <w:t>) was approved at the 9</w:t>
      </w:r>
      <w:r w:rsidR="000960E8" w:rsidRPr="00760CB6">
        <w:t>3</w:t>
      </w:r>
      <w:r w:rsidR="000960E8" w:rsidRPr="00760CB6">
        <w:rPr>
          <w:vertAlign w:val="superscript"/>
        </w:rPr>
        <w:t>rd</w:t>
      </w:r>
      <w:r w:rsidR="003E429F">
        <w:t> </w:t>
      </w:r>
      <w:r w:rsidRPr="00760CB6">
        <w:t>meeting,</w:t>
      </w:r>
      <w:r w:rsidRPr="00760CB6">
        <w:rPr>
          <w:vertAlign w:val="superscript"/>
        </w:rPr>
        <w:footnoteReference w:id="2"/>
      </w:r>
      <w:r w:rsidRPr="00760CB6">
        <w:t xml:space="preserve"> to completely phase out HCFC consumption by 2030, at a total cost of US $</w:t>
      </w:r>
      <w:r w:rsidR="00496026">
        <w:t>540</w:t>
      </w:r>
      <w:r w:rsidR="008F4024" w:rsidRPr="00760CB6">
        <w:t>,000</w:t>
      </w:r>
      <w:r w:rsidRPr="00760CB6">
        <w:t xml:space="preserve">, plus agency support costs. As per the Agreement between the Government of </w:t>
      </w:r>
      <w:r w:rsidR="008254B6" w:rsidRPr="00760CB6">
        <w:t>Suriname</w:t>
      </w:r>
      <w:r w:rsidR="007958E4" w:rsidRPr="00760CB6">
        <w:t xml:space="preserve"> </w:t>
      </w:r>
      <w:r w:rsidRPr="00760CB6">
        <w:t xml:space="preserve">and the Executive Committee, the </w:t>
      </w:r>
      <w:r w:rsidRPr="002A481D">
        <w:t xml:space="preserve">second tranche of the </w:t>
      </w:r>
      <w:proofErr w:type="spellStart"/>
      <w:r w:rsidRPr="002A481D">
        <w:t>HPMP</w:t>
      </w:r>
      <w:proofErr w:type="spellEnd"/>
      <w:r w:rsidRPr="002A481D">
        <w:t xml:space="preserve"> is scheduled to be submitted to the </w:t>
      </w:r>
      <w:r w:rsidR="001C4058">
        <w:t>first</w:t>
      </w:r>
      <w:r w:rsidRPr="002A481D">
        <w:t xml:space="preserve"> meeting </w:t>
      </w:r>
      <w:r w:rsidR="006C7E4B" w:rsidRPr="002A481D">
        <w:t>in</w:t>
      </w:r>
      <w:r w:rsidRPr="002A481D">
        <w:t xml:space="preserve"> 202</w:t>
      </w:r>
      <w:r w:rsidR="00496026" w:rsidRPr="002A481D">
        <w:t>7</w:t>
      </w:r>
      <w:r w:rsidRPr="002A481D">
        <w:t xml:space="preserve">. </w:t>
      </w:r>
    </w:p>
    <w:p w14:paraId="1B28ABF5" w14:textId="12214C9E" w:rsidR="00036628" w:rsidRPr="002A481D" w:rsidRDefault="00036628" w:rsidP="00036628">
      <w:pPr>
        <w:pStyle w:val="Heading1"/>
      </w:pPr>
      <w:r w:rsidRPr="002A481D">
        <w:t>On behalf of the Government of</w:t>
      </w:r>
      <w:r w:rsidR="00EB7797" w:rsidRPr="002A481D">
        <w:t xml:space="preserve"> </w:t>
      </w:r>
      <w:r w:rsidR="008254B6" w:rsidRPr="002A481D">
        <w:t>Suriname</w:t>
      </w:r>
      <w:r w:rsidRPr="002A481D">
        <w:t xml:space="preserve">, </w:t>
      </w:r>
      <w:r w:rsidR="00BF16EE" w:rsidRPr="002A481D">
        <w:t>UNEP</w:t>
      </w:r>
      <w:r w:rsidRPr="002A481D">
        <w:t>, as the</w:t>
      </w:r>
      <w:r w:rsidR="0024179E" w:rsidRPr="002A481D">
        <w:t xml:space="preserve"> </w:t>
      </w:r>
      <w:r w:rsidR="00496026" w:rsidRPr="002A481D">
        <w:t>lead</w:t>
      </w:r>
      <w:r w:rsidRPr="002A481D">
        <w:t xml:space="preserve"> implementing agency, has submitted a request for funding additional activities to strengthen energy efficiency in the refrigeration and air</w:t>
      </w:r>
      <w:r w:rsidR="00496026" w:rsidRPr="002A481D">
        <w:noBreakHyphen/>
      </w:r>
      <w:r w:rsidRPr="002A481D">
        <w:t xml:space="preserve">conditioning (RAC) servicing sector and </w:t>
      </w:r>
      <w:r w:rsidR="0006340C" w:rsidRPr="002A481D">
        <w:t xml:space="preserve">to </w:t>
      </w:r>
      <w:r w:rsidRPr="002A481D">
        <w:t>promote the use of energy</w:t>
      </w:r>
      <w:r w:rsidRPr="002A481D">
        <w:noBreakHyphen/>
        <w:t>efficient, low</w:t>
      </w:r>
      <w:r w:rsidR="001C4058">
        <w:noBreakHyphen/>
      </w:r>
      <w:r w:rsidRPr="002A481D">
        <w:t>global</w:t>
      </w:r>
      <w:r w:rsidR="001C4058">
        <w:noBreakHyphen/>
      </w:r>
      <w:r w:rsidRPr="002A481D">
        <w:t>warming</w:t>
      </w:r>
      <w:r w:rsidR="001C4058">
        <w:noBreakHyphen/>
      </w:r>
      <w:r w:rsidRPr="002A481D">
        <w:t>potential (GWP) refrigerants in line with decisions 89/6(b) and 92/22,</w:t>
      </w:r>
      <w:r w:rsidRPr="002A481D">
        <w:rPr>
          <w:rStyle w:val="FootnoteReference"/>
        </w:rPr>
        <w:footnoteReference w:id="3"/>
      </w:r>
      <w:r w:rsidRPr="002A481D">
        <w:t xml:space="preserve"> in the amount of US $1</w:t>
      </w:r>
      <w:r w:rsidR="002A481D" w:rsidRPr="002A481D">
        <w:t>0</w:t>
      </w:r>
      <w:r w:rsidR="00A94D96" w:rsidRPr="002A481D">
        <w:t>0</w:t>
      </w:r>
      <w:r w:rsidRPr="002A481D">
        <w:t>,000, plus agency support costs of US $</w:t>
      </w:r>
      <w:r w:rsidR="002A481D" w:rsidRPr="002A481D">
        <w:t>13</w:t>
      </w:r>
      <w:r w:rsidR="00285EAB" w:rsidRPr="002A481D">
        <w:t>,</w:t>
      </w:r>
      <w:r w:rsidR="002A481D" w:rsidRPr="002A481D">
        <w:t>0</w:t>
      </w:r>
      <w:r w:rsidR="00285EAB" w:rsidRPr="002A481D">
        <w:t>00</w:t>
      </w:r>
      <w:r w:rsidRPr="002A481D">
        <w:t>.</w:t>
      </w:r>
      <w:r w:rsidRPr="002A481D">
        <w:rPr>
          <w:rStyle w:val="FootnoteReference"/>
        </w:rPr>
        <w:footnoteReference w:id="4"/>
      </w:r>
      <w:r w:rsidRPr="002A481D">
        <w:t xml:space="preserve"> The submission includes a description of specific activities, targets, and an implementation plan from J</w:t>
      </w:r>
      <w:r w:rsidR="0036795C" w:rsidRPr="002A481D">
        <w:t>uly</w:t>
      </w:r>
      <w:r w:rsidRPr="002A481D">
        <w:t xml:space="preserve"> 2026 to</w:t>
      </w:r>
      <w:r w:rsidR="00422AF9" w:rsidRPr="002A481D">
        <w:t xml:space="preserve"> June</w:t>
      </w:r>
      <w:r w:rsidRPr="002A481D">
        <w:t> 202</w:t>
      </w:r>
      <w:r w:rsidR="002A481D" w:rsidRPr="002A481D">
        <w:t>8</w:t>
      </w:r>
      <w:r w:rsidRPr="002A481D">
        <w:t>.</w:t>
      </w:r>
    </w:p>
    <w:p w14:paraId="5F893BF1" w14:textId="77777777" w:rsidR="00036628" w:rsidRPr="00EB6449" w:rsidRDefault="00036628" w:rsidP="00036628">
      <w:pPr>
        <w:pStyle w:val="Heading1"/>
        <w:numPr>
          <w:ilvl w:val="0"/>
          <w:numId w:val="0"/>
        </w:numPr>
        <w:rPr>
          <w:u w:val="single"/>
        </w:rPr>
      </w:pPr>
      <w:r w:rsidRPr="00EB6449">
        <w:rPr>
          <w:u w:val="single"/>
        </w:rPr>
        <w:t>Report on HCFC consumption</w:t>
      </w:r>
    </w:p>
    <w:p w14:paraId="36E9EB86" w14:textId="6752921D" w:rsidR="00C532D7" w:rsidRPr="00B30761" w:rsidRDefault="00B30761" w:rsidP="00B30761">
      <w:pPr>
        <w:pStyle w:val="Heading1"/>
        <w:rPr>
          <w:bCs/>
        </w:rPr>
      </w:pPr>
      <w:bookmarkStart w:id="0" w:name="_Hlk141281293"/>
      <w:r w:rsidRPr="00996241">
        <w:t xml:space="preserve">The Government of </w:t>
      </w:r>
      <w:r w:rsidRPr="00EB6449">
        <w:t>Suriname</w:t>
      </w:r>
      <w:r w:rsidRPr="00996241">
        <w:t xml:space="preserve"> reported </w:t>
      </w:r>
      <w:r>
        <w:t xml:space="preserve">a </w:t>
      </w:r>
      <w:r w:rsidRPr="009F4097">
        <w:t>consumption of 0.00 ODP tonnes of HCFCs in 2024, which is 100 per cent below the HCFC baseline for compliance.</w:t>
      </w:r>
      <w:r w:rsidRPr="009F4097">
        <w:rPr>
          <w:bCs/>
        </w:rPr>
        <w:t xml:space="preserve"> </w:t>
      </w:r>
      <w:r w:rsidR="00930817" w:rsidRPr="009F4097">
        <w:t xml:space="preserve">The Article 7 </w:t>
      </w:r>
      <w:r w:rsidR="009F4097" w:rsidRPr="009F4097">
        <w:t>data</w:t>
      </w:r>
      <w:r w:rsidR="009F4097">
        <w:t xml:space="preserve"> </w:t>
      </w:r>
      <w:r>
        <w:t xml:space="preserve">and country programme implementation </w:t>
      </w:r>
      <w:r w:rsidR="00930817" w:rsidRPr="00EB6449">
        <w:t>data for 2025 ha</w:t>
      </w:r>
      <w:r w:rsidR="009F4097">
        <w:t>ve</w:t>
      </w:r>
      <w:r w:rsidR="00930817" w:rsidRPr="00EB6449">
        <w:t xml:space="preserve"> not been reported yet. The 202</w:t>
      </w:r>
      <w:r w:rsidR="009F4097">
        <w:t>0</w:t>
      </w:r>
      <w:r w:rsidR="00930817" w:rsidRPr="00EB6449">
        <w:t>–202</w:t>
      </w:r>
      <w:r w:rsidR="009818E0">
        <w:t>4</w:t>
      </w:r>
      <w:r w:rsidR="00930817" w:rsidRPr="00EB6449">
        <w:t xml:space="preserve"> HCFC consumption is shown in table 1. </w:t>
      </w:r>
    </w:p>
    <w:bookmarkEnd w:id="0"/>
    <w:p w14:paraId="46FD38C3" w14:textId="06CFDD49" w:rsidR="00C532D7" w:rsidRPr="008254B6" w:rsidRDefault="00C532D7" w:rsidP="00C532D7">
      <w:pPr>
        <w:keepNext/>
        <w:widowControl w:val="0"/>
        <w:rPr>
          <w:b/>
          <w:highlight w:val="yellow"/>
        </w:rPr>
      </w:pPr>
      <w:r w:rsidRPr="00EB6449">
        <w:rPr>
          <w:b/>
        </w:rPr>
        <w:t xml:space="preserve">Table 1. HCFC consumption in </w:t>
      </w:r>
      <w:r w:rsidR="008254B6" w:rsidRPr="00EB6449">
        <w:rPr>
          <w:b/>
        </w:rPr>
        <w:t>Suriname</w:t>
      </w:r>
      <w:r w:rsidRPr="00EB6449">
        <w:rPr>
          <w:b/>
        </w:rPr>
        <w:t xml:space="preserve"> (20</w:t>
      </w:r>
      <w:r w:rsidR="00F31BC7" w:rsidRPr="00EB6449">
        <w:rPr>
          <w:b/>
        </w:rPr>
        <w:t>2</w:t>
      </w:r>
      <w:r w:rsidR="009818E0">
        <w:rPr>
          <w:b/>
        </w:rPr>
        <w:t>0</w:t>
      </w:r>
      <w:r w:rsidRPr="00EB6449">
        <w:rPr>
          <w:b/>
        </w:rPr>
        <w:t>–</w:t>
      </w:r>
      <w:r w:rsidR="00F31BC7" w:rsidRPr="00EB6449">
        <w:rPr>
          <w:b/>
        </w:rPr>
        <w:t>202</w:t>
      </w:r>
      <w:r w:rsidR="009818E0">
        <w:rPr>
          <w:b/>
        </w:rPr>
        <w:t>4</w:t>
      </w:r>
      <w:r w:rsidR="00F31BC7" w:rsidRPr="00EB6449">
        <w:rPr>
          <w:b/>
        </w:rPr>
        <w:t xml:space="preserve"> </w:t>
      </w:r>
      <w:r w:rsidRPr="00EB6449">
        <w:rPr>
          <w:b/>
        </w:rPr>
        <w:t>Article 7 data)</w:t>
      </w:r>
    </w:p>
    <w:tbl>
      <w:tblPr>
        <w:tblW w:w="5000" w:type="pct"/>
        <w:tblLayout w:type="fixed"/>
        <w:tblLook w:val="04A0" w:firstRow="1" w:lastRow="0" w:firstColumn="1" w:lastColumn="0" w:noHBand="0" w:noVBand="1"/>
      </w:tblPr>
      <w:tblGrid>
        <w:gridCol w:w="1878"/>
        <w:gridCol w:w="1246"/>
        <w:gridCol w:w="1245"/>
        <w:gridCol w:w="1249"/>
        <w:gridCol w:w="1247"/>
        <w:gridCol w:w="1247"/>
        <w:gridCol w:w="1238"/>
      </w:tblGrid>
      <w:tr w:rsidR="00151C2D" w:rsidRPr="0058786D" w14:paraId="2D889DCD" w14:textId="77777777" w:rsidTr="00B722AA">
        <w:trPr>
          <w:trHeight w:val="209"/>
          <w:tblHeader/>
        </w:trPr>
        <w:tc>
          <w:tcPr>
            <w:tcW w:w="1004"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6C604EB3" w14:textId="77777777" w:rsidR="00151C2D" w:rsidRPr="0058786D" w:rsidRDefault="00151C2D" w:rsidP="00F31BC7">
            <w:pPr>
              <w:widowControl w:val="0"/>
              <w:jc w:val="left"/>
              <w:rPr>
                <w:b/>
                <w:bCs/>
                <w:color w:val="000000"/>
                <w:sz w:val="20"/>
                <w:szCs w:val="20"/>
              </w:rPr>
            </w:pPr>
            <w:r w:rsidRPr="0058786D">
              <w:rPr>
                <w:b/>
                <w:bCs/>
                <w:color w:val="000000"/>
                <w:sz w:val="20"/>
                <w:szCs w:val="20"/>
              </w:rPr>
              <w:t>HCFC</w:t>
            </w:r>
          </w:p>
        </w:tc>
        <w:tc>
          <w:tcPr>
            <w:tcW w:w="666" w:type="pct"/>
            <w:tcBorders>
              <w:top w:val="single" w:sz="4" w:space="0" w:color="auto"/>
              <w:left w:val="nil"/>
              <w:bottom w:val="single" w:sz="4" w:space="0" w:color="auto"/>
              <w:right w:val="single" w:sz="4" w:space="0" w:color="auto"/>
            </w:tcBorders>
          </w:tcPr>
          <w:p w14:paraId="385B697C" w14:textId="0AE8FAB1" w:rsidR="00151C2D" w:rsidRPr="0058786D" w:rsidRDefault="00A13BD5" w:rsidP="00F31BC7">
            <w:pPr>
              <w:widowControl w:val="0"/>
              <w:jc w:val="center"/>
              <w:rPr>
                <w:b/>
                <w:bCs/>
                <w:color w:val="000000"/>
                <w:sz w:val="20"/>
                <w:szCs w:val="20"/>
              </w:rPr>
            </w:pPr>
            <w:r w:rsidRPr="0058786D">
              <w:rPr>
                <w:b/>
                <w:bCs/>
                <w:color w:val="000000"/>
                <w:sz w:val="20"/>
                <w:szCs w:val="20"/>
              </w:rPr>
              <w:t>2020</w:t>
            </w:r>
          </w:p>
        </w:tc>
        <w:tc>
          <w:tcPr>
            <w:tcW w:w="666" w:type="pct"/>
            <w:tcBorders>
              <w:top w:val="single" w:sz="4" w:space="0" w:color="auto"/>
              <w:left w:val="single" w:sz="4" w:space="0" w:color="auto"/>
              <w:bottom w:val="single" w:sz="4" w:space="0" w:color="auto"/>
              <w:right w:val="single" w:sz="4" w:space="0" w:color="auto"/>
            </w:tcBorders>
            <w:vAlign w:val="center"/>
          </w:tcPr>
          <w:p w14:paraId="017F5545" w14:textId="095260E2" w:rsidR="00151C2D" w:rsidRPr="0058786D" w:rsidRDefault="00151C2D" w:rsidP="00F31BC7">
            <w:pPr>
              <w:widowControl w:val="0"/>
              <w:jc w:val="center"/>
              <w:rPr>
                <w:b/>
                <w:bCs/>
                <w:color w:val="000000"/>
                <w:sz w:val="20"/>
                <w:szCs w:val="20"/>
              </w:rPr>
            </w:pPr>
            <w:r w:rsidRPr="0058786D">
              <w:rPr>
                <w:b/>
                <w:bCs/>
                <w:color w:val="000000"/>
                <w:sz w:val="20"/>
                <w:szCs w:val="20"/>
              </w:rPr>
              <w:t>2021</w:t>
            </w:r>
          </w:p>
        </w:tc>
        <w:tc>
          <w:tcPr>
            <w:tcW w:w="668" w:type="pct"/>
            <w:tcBorders>
              <w:top w:val="single" w:sz="4" w:space="0" w:color="auto"/>
              <w:left w:val="single" w:sz="4" w:space="0" w:color="auto"/>
              <w:bottom w:val="single" w:sz="4" w:space="0" w:color="auto"/>
              <w:right w:val="single" w:sz="4" w:space="0" w:color="auto"/>
            </w:tcBorders>
            <w:noWrap/>
            <w:vAlign w:val="center"/>
          </w:tcPr>
          <w:p w14:paraId="45B8191F" w14:textId="4C554DFB" w:rsidR="00151C2D" w:rsidRPr="0058786D" w:rsidRDefault="00151C2D" w:rsidP="00F31BC7">
            <w:pPr>
              <w:widowControl w:val="0"/>
              <w:jc w:val="center"/>
              <w:rPr>
                <w:b/>
                <w:bCs/>
                <w:color w:val="000000"/>
                <w:sz w:val="20"/>
                <w:szCs w:val="20"/>
              </w:rPr>
            </w:pPr>
            <w:r w:rsidRPr="0058786D">
              <w:rPr>
                <w:b/>
                <w:bCs/>
                <w:color w:val="000000"/>
                <w:sz w:val="20"/>
                <w:szCs w:val="20"/>
              </w:rPr>
              <w:t>2022</w:t>
            </w:r>
          </w:p>
        </w:tc>
        <w:tc>
          <w:tcPr>
            <w:tcW w:w="667" w:type="pct"/>
            <w:tcBorders>
              <w:top w:val="single" w:sz="4" w:space="0" w:color="auto"/>
              <w:left w:val="single" w:sz="4" w:space="0" w:color="auto"/>
              <w:bottom w:val="single" w:sz="4" w:space="0" w:color="auto"/>
              <w:right w:val="single" w:sz="4" w:space="0" w:color="auto"/>
            </w:tcBorders>
            <w:noWrap/>
            <w:vAlign w:val="center"/>
          </w:tcPr>
          <w:p w14:paraId="42A889E9" w14:textId="7F03536B" w:rsidR="00151C2D" w:rsidRPr="0058786D" w:rsidRDefault="00151C2D" w:rsidP="00F31BC7">
            <w:pPr>
              <w:widowControl w:val="0"/>
              <w:jc w:val="center"/>
              <w:rPr>
                <w:b/>
                <w:bCs/>
                <w:color w:val="000000"/>
                <w:sz w:val="20"/>
                <w:szCs w:val="20"/>
              </w:rPr>
            </w:pPr>
            <w:r w:rsidRPr="0058786D">
              <w:rPr>
                <w:b/>
                <w:bCs/>
                <w:color w:val="000000"/>
                <w:sz w:val="20"/>
                <w:szCs w:val="20"/>
              </w:rPr>
              <w:t>2023</w:t>
            </w:r>
          </w:p>
        </w:tc>
        <w:tc>
          <w:tcPr>
            <w:tcW w:w="667" w:type="pct"/>
            <w:tcBorders>
              <w:top w:val="single" w:sz="4" w:space="0" w:color="auto"/>
              <w:left w:val="single" w:sz="4" w:space="0" w:color="auto"/>
              <w:bottom w:val="single" w:sz="4" w:space="0" w:color="auto"/>
              <w:right w:val="single" w:sz="4" w:space="0" w:color="auto"/>
            </w:tcBorders>
          </w:tcPr>
          <w:p w14:paraId="56BF8CB4" w14:textId="4C659661" w:rsidR="00151C2D" w:rsidRPr="0058786D" w:rsidRDefault="00151C2D" w:rsidP="00F31BC7">
            <w:pPr>
              <w:widowControl w:val="0"/>
              <w:jc w:val="center"/>
              <w:rPr>
                <w:b/>
                <w:bCs/>
                <w:color w:val="000000"/>
                <w:sz w:val="20"/>
                <w:szCs w:val="20"/>
              </w:rPr>
            </w:pPr>
            <w:r w:rsidRPr="0058786D">
              <w:rPr>
                <w:b/>
                <w:bCs/>
                <w:color w:val="000000"/>
                <w:sz w:val="20"/>
                <w:szCs w:val="20"/>
              </w:rPr>
              <w:t>2024</w:t>
            </w:r>
          </w:p>
        </w:tc>
        <w:tc>
          <w:tcPr>
            <w:tcW w:w="662" w:type="pct"/>
            <w:tcBorders>
              <w:top w:val="single" w:sz="4" w:space="0" w:color="auto"/>
              <w:left w:val="single" w:sz="4" w:space="0" w:color="auto"/>
              <w:bottom w:val="single" w:sz="4" w:space="0" w:color="auto"/>
              <w:right w:val="single" w:sz="4" w:space="0" w:color="auto"/>
            </w:tcBorders>
            <w:noWrap/>
            <w:vAlign w:val="center"/>
            <w:hideMark/>
          </w:tcPr>
          <w:p w14:paraId="5A5943BD" w14:textId="77777777" w:rsidR="00151C2D" w:rsidRPr="0058786D" w:rsidRDefault="00151C2D" w:rsidP="00F31BC7">
            <w:pPr>
              <w:widowControl w:val="0"/>
              <w:jc w:val="center"/>
              <w:rPr>
                <w:b/>
                <w:bCs/>
                <w:color w:val="000000"/>
                <w:sz w:val="20"/>
                <w:szCs w:val="20"/>
              </w:rPr>
            </w:pPr>
            <w:r w:rsidRPr="0058786D">
              <w:rPr>
                <w:b/>
                <w:bCs/>
                <w:color w:val="000000"/>
                <w:sz w:val="20"/>
                <w:szCs w:val="20"/>
              </w:rPr>
              <w:t>Baseline</w:t>
            </w:r>
          </w:p>
        </w:tc>
      </w:tr>
      <w:tr w:rsidR="00151C2D" w:rsidRPr="0058786D" w14:paraId="60E07221" w14:textId="77777777" w:rsidTr="00B722AA">
        <w:trPr>
          <w:trHeight w:val="209"/>
        </w:trPr>
        <w:tc>
          <w:tcPr>
            <w:tcW w:w="1004"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6D1A89C7" w14:textId="77777777" w:rsidR="00151C2D" w:rsidRPr="0058786D" w:rsidRDefault="00151C2D" w:rsidP="00F31BC7">
            <w:pPr>
              <w:widowControl w:val="0"/>
              <w:jc w:val="left"/>
              <w:rPr>
                <w:b/>
                <w:bCs/>
                <w:color w:val="000000"/>
                <w:sz w:val="20"/>
                <w:szCs w:val="20"/>
              </w:rPr>
            </w:pPr>
            <w:r w:rsidRPr="0058786D">
              <w:rPr>
                <w:b/>
                <w:bCs/>
                <w:color w:val="000000"/>
                <w:sz w:val="20"/>
                <w:szCs w:val="20"/>
              </w:rPr>
              <w:t>Metric tonnes (mt)</w:t>
            </w:r>
          </w:p>
        </w:tc>
        <w:tc>
          <w:tcPr>
            <w:tcW w:w="666" w:type="pct"/>
            <w:tcBorders>
              <w:top w:val="single" w:sz="4" w:space="0" w:color="auto"/>
              <w:left w:val="nil"/>
              <w:bottom w:val="single" w:sz="4" w:space="0" w:color="auto"/>
              <w:right w:val="single" w:sz="4" w:space="0" w:color="auto"/>
            </w:tcBorders>
          </w:tcPr>
          <w:p w14:paraId="7E53B8AC" w14:textId="77777777" w:rsidR="00151C2D" w:rsidRPr="0058786D" w:rsidRDefault="00151C2D" w:rsidP="00F31BC7">
            <w:pPr>
              <w:widowControl w:val="0"/>
              <w:jc w:val="center"/>
              <w:rPr>
                <w:b/>
                <w:bCs/>
                <w:color w:val="000000"/>
                <w:sz w:val="20"/>
                <w:szCs w:val="20"/>
              </w:rPr>
            </w:pPr>
          </w:p>
        </w:tc>
        <w:tc>
          <w:tcPr>
            <w:tcW w:w="666" w:type="pct"/>
            <w:tcBorders>
              <w:top w:val="single" w:sz="4" w:space="0" w:color="auto"/>
              <w:left w:val="single" w:sz="4" w:space="0" w:color="auto"/>
              <w:bottom w:val="single" w:sz="4" w:space="0" w:color="auto"/>
              <w:right w:val="single" w:sz="4" w:space="0" w:color="auto"/>
            </w:tcBorders>
            <w:vAlign w:val="center"/>
          </w:tcPr>
          <w:p w14:paraId="69047DD0" w14:textId="097C3D98" w:rsidR="00151C2D" w:rsidRPr="0058786D" w:rsidRDefault="00151C2D" w:rsidP="00F31BC7">
            <w:pPr>
              <w:widowControl w:val="0"/>
              <w:jc w:val="center"/>
              <w:rPr>
                <w:b/>
                <w:bCs/>
                <w:color w:val="000000"/>
                <w:sz w:val="20"/>
                <w:szCs w:val="20"/>
              </w:rPr>
            </w:pPr>
          </w:p>
        </w:tc>
        <w:tc>
          <w:tcPr>
            <w:tcW w:w="668" w:type="pct"/>
            <w:tcBorders>
              <w:top w:val="single" w:sz="4" w:space="0" w:color="auto"/>
              <w:left w:val="single" w:sz="4" w:space="0" w:color="auto"/>
              <w:bottom w:val="single" w:sz="4" w:space="0" w:color="auto"/>
              <w:right w:val="single" w:sz="4" w:space="0" w:color="auto"/>
            </w:tcBorders>
            <w:noWrap/>
            <w:vAlign w:val="center"/>
          </w:tcPr>
          <w:p w14:paraId="2E247BFF" w14:textId="475A29DA" w:rsidR="00151C2D" w:rsidRPr="0058786D" w:rsidRDefault="00151C2D" w:rsidP="00F31BC7">
            <w:pPr>
              <w:widowControl w:val="0"/>
              <w:jc w:val="center"/>
              <w:rPr>
                <w:b/>
                <w:bCs/>
                <w:color w:val="000000"/>
                <w:sz w:val="20"/>
                <w:szCs w:val="20"/>
              </w:rPr>
            </w:pPr>
          </w:p>
        </w:tc>
        <w:tc>
          <w:tcPr>
            <w:tcW w:w="667" w:type="pct"/>
            <w:tcBorders>
              <w:top w:val="single" w:sz="4" w:space="0" w:color="auto"/>
              <w:left w:val="single" w:sz="4" w:space="0" w:color="auto"/>
              <w:bottom w:val="single" w:sz="4" w:space="0" w:color="auto"/>
              <w:right w:val="single" w:sz="4" w:space="0" w:color="auto"/>
            </w:tcBorders>
            <w:noWrap/>
            <w:vAlign w:val="center"/>
          </w:tcPr>
          <w:p w14:paraId="48B5C445" w14:textId="77777777" w:rsidR="00151C2D" w:rsidRPr="0058786D" w:rsidRDefault="00151C2D" w:rsidP="00F31BC7">
            <w:pPr>
              <w:widowControl w:val="0"/>
              <w:jc w:val="center"/>
              <w:rPr>
                <w:b/>
                <w:bCs/>
                <w:color w:val="000000"/>
                <w:sz w:val="20"/>
                <w:szCs w:val="20"/>
              </w:rPr>
            </w:pPr>
          </w:p>
        </w:tc>
        <w:tc>
          <w:tcPr>
            <w:tcW w:w="667" w:type="pct"/>
            <w:tcBorders>
              <w:top w:val="single" w:sz="4" w:space="0" w:color="auto"/>
              <w:left w:val="single" w:sz="4" w:space="0" w:color="auto"/>
              <w:bottom w:val="single" w:sz="4" w:space="0" w:color="auto"/>
              <w:right w:val="single" w:sz="4" w:space="0" w:color="auto"/>
            </w:tcBorders>
          </w:tcPr>
          <w:p w14:paraId="003774B8" w14:textId="77777777" w:rsidR="00151C2D" w:rsidRPr="0058786D" w:rsidRDefault="00151C2D" w:rsidP="00F31BC7">
            <w:pPr>
              <w:widowControl w:val="0"/>
              <w:jc w:val="center"/>
              <w:rPr>
                <w:b/>
                <w:bCs/>
                <w:color w:val="000000"/>
                <w:sz w:val="20"/>
                <w:szCs w:val="20"/>
              </w:rPr>
            </w:pPr>
          </w:p>
        </w:tc>
        <w:tc>
          <w:tcPr>
            <w:tcW w:w="662" w:type="pct"/>
            <w:tcBorders>
              <w:top w:val="single" w:sz="4" w:space="0" w:color="auto"/>
              <w:left w:val="single" w:sz="4" w:space="0" w:color="auto"/>
              <w:bottom w:val="single" w:sz="4" w:space="0" w:color="auto"/>
              <w:right w:val="single" w:sz="4" w:space="0" w:color="auto"/>
            </w:tcBorders>
            <w:noWrap/>
            <w:vAlign w:val="center"/>
            <w:hideMark/>
          </w:tcPr>
          <w:p w14:paraId="61359D4D" w14:textId="77777777" w:rsidR="00151C2D" w:rsidRPr="0058786D" w:rsidRDefault="00151C2D" w:rsidP="00F31BC7">
            <w:pPr>
              <w:widowControl w:val="0"/>
              <w:jc w:val="center"/>
              <w:rPr>
                <w:b/>
                <w:bCs/>
                <w:color w:val="000000"/>
                <w:sz w:val="20"/>
                <w:szCs w:val="20"/>
              </w:rPr>
            </w:pPr>
          </w:p>
        </w:tc>
      </w:tr>
      <w:tr w:rsidR="00151C2D" w:rsidRPr="0058786D" w14:paraId="03B34641" w14:textId="77777777" w:rsidTr="00B722AA">
        <w:trPr>
          <w:trHeight w:val="209"/>
        </w:trPr>
        <w:tc>
          <w:tcPr>
            <w:tcW w:w="1004"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1D87500E" w14:textId="77777777" w:rsidR="00151C2D" w:rsidRPr="0058786D" w:rsidRDefault="00151C2D" w:rsidP="004D12C3">
            <w:pPr>
              <w:widowControl w:val="0"/>
              <w:jc w:val="left"/>
              <w:rPr>
                <w:color w:val="000000"/>
                <w:sz w:val="20"/>
                <w:szCs w:val="20"/>
              </w:rPr>
            </w:pPr>
            <w:r w:rsidRPr="0058786D">
              <w:rPr>
                <w:color w:val="000000"/>
                <w:sz w:val="20"/>
                <w:szCs w:val="20"/>
              </w:rPr>
              <w:t>HCFC-22</w:t>
            </w:r>
          </w:p>
        </w:tc>
        <w:tc>
          <w:tcPr>
            <w:tcW w:w="666" w:type="pct"/>
            <w:tcBorders>
              <w:top w:val="single" w:sz="4" w:space="0" w:color="auto"/>
              <w:left w:val="nil"/>
              <w:bottom w:val="single" w:sz="4" w:space="0" w:color="auto"/>
              <w:right w:val="single" w:sz="4" w:space="0" w:color="auto"/>
            </w:tcBorders>
          </w:tcPr>
          <w:p w14:paraId="0534D411" w14:textId="202779B1" w:rsidR="00151C2D" w:rsidRPr="0058786D" w:rsidRDefault="009818E0" w:rsidP="004D12C3">
            <w:pPr>
              <w:widowControl w:val="0"/>
              <w:jc w:val="right"/>
              <w:rPr>
                <w:color w:val="000000"/>
                <w:sz w:val="20"/>
                <w:szCs w:val="20"/>
              </w:rPr>
            </w:pPr>
            <w:r w:rsidRPr="0058786D">
              <w:rPr>
                <w:color w:val="000000"/>
                <w:sz w:val="20"/>
                <w:szCs w:val="20"/>
              </w:rPr>
              <w:t>6.20</w:t>
            </w:r>
          </w:p>
        </w:tc>
        <w:tc>
          <w:tcPr>
            <w:tcW w:w="666" w:type="pct"/>
            <w:tcBorders>
              <w:top w:val="single" w:sz="4" w:space="0" w:color="auto"/>
              <w:left w:val="single" w:sz="4" w:space="0" w:color="auto"/>
              <w:bottom w:val="single" w:sz="4" w:space="0" w:color="auto"/>
              <w:right w:val="single" w:sz="4" w:space="0" w:color="auto"/>
            </w:tcBorders>
            <w:vAlign w:val="bottom"/>
          </w:tcPr>
          <w:p w14:paraId="17197855" w14:textId="0C853AFE" w:rsidR="00151C2D" w:rsidRPr="0058786D" w:rsidRDefault="009818E0" w:rsidP="004D12C3">
            <w:pPr>
              <w:widowControl w:val="0"/>
              <w:jc w:val="right"/>
              <w:rPr>
                <w:sz w:val="20"/>
                <w:szCs w:val="20"/>
              </w:rPr>
            </w:pPr>
            <w:r w:rsidRPr="0058786D">
              <w:rPr>
                <w:color w:val="000000"/>
                <w:sz w:val="20"/>
                <w:szCs w:val="20"/>
              </w:rPr>
              <w:t>0.00</w:t>
            </w:r>
          </w:p>
        </w:tc>
        <w:tc>
          <w:tcPr>
            <w:tcW w:w="668" w:type="pct"/>
            <w:tcBorders>
              <w:top w:val="single" w:sz="4" w:space="0" w:color="auto"/>
              <w:left w:val="single" w:sz="4" w:space="0" w:color="auto"/>
              <w:bottom w:val="single" w:sz="4" w:space="0" w:color="auto"/>
              <w:right w:val="single" w:sz="4" w:space="0" w:color="auto"/>
            </w:tcBorders>
            <w:noWrap/>
            <w:tcMar>
              <w:left w:w="115" w:type="dxa"/>
              <w:right w:w="173" w:type="dxa"/>
            </w:tcMar>
            <w:vAlign w:val="bottom"/>
          </w:tcPr>
          <w:p w14:paraId="6B16EA6C" w14:textId="163CFA43" w:rsidR="00151C2D" w:rsidRPr="0058786D" w:rsidRDefault="009818E0" w:rsidP="004D12C3">
            <w:pPr>
              <w:widowControl w:val="0"/>
              <w:jc w:val="right"/>
              <w:rPr>
                <w:sz w:val="20"/>
                <w:szCs w:val="20"/>
              </w:rPr>
            </w:pPr>
            <w:r w:rsidRPr="0058786D">
              <w:rPr>
                <w:sz w:val="20"/>
                <w:szCs w:val="20"/>
              </w:rPr>
              <w:t>1.77</w:t>
            </w:r>
          </w:p>
        </w:tc>
        <w:tc>
          <w:tcPr>
            <w:tcW w:w="667" w:type="pct"/>
            <w:tcBorders>
              <w:top w:val="single" w:sz="4" w:space="0" w:color="auto"/>
              <w:left w:val="single" w:sz="4" w:space="0" w:color="auto"/>
              <w:bottom w:val="single" w:sz="4" w:space="0" w:color="auto"/>
              <w:right w:val="single" w:sz="4" w:space="0" w:color="auto"/>
            </w:tcBorders>
            <w:noWrap/>
            <w:tcMar>
              <w:left w:w="115" w:type="dxa"/>
              <w:right w:w="173" w:type="dxa"/>
            </w:tcMar>
            <w:vAlign w:val="bottom"/>
          </w:tcPr>
          <w:p w14:paraId="692C1A0F" w14:textId="4B305873" w:rsidR="00151C2D" w:rsidRPr="0058786D" w:rsidRDefault="009818E0" w:rsidP="004D12C3">
            <w:pPr>
              <w:widowControl w:val="0"/>
              <w:jc w:val="right"/>
              <w:rPr>
                <w:color w:val="000000"/>
                <w:sz w:val="20"/>
                <w:szCs w:val="20"/>
              </w:rPr>
            </w:pPr>
            <w:r w:rsidRPr="0058786D">
              <w:rPr>
                <w:color w:val="000000"/>
                <w:sz w:val="20"/>
                <w:szCs w:val="20"/>
              </w:rPr>
              <w:t>0.00</w:t>
            </w:r>
          </w:p>
        </w:tc>
        <w:tc>
          <w:tcPr>
            <w:tcW w:w="667" w:type="pct"/>
            <w:tcBorders>
              <w:top w:val="single" w:sz="4" w:space="0" w:color="auto"/>
              <w:left w:val="single" w:sz="4" w:space="0" w:color="auto"/>
              <w:bottom w:val="single" w:sz="4" w:space="0" w:color="auto"/>
              <w:right w:val="single" w:sz="4" w:space="0" w:color="auto"/>
            </w:tcBorders>
            <w:tcMar>
              <w:left w:w="115" w:type="dxa"/>
              <w:right w:w="173" w:type="dxa"/>
            </w:tcMar>
            <w:vAlign w:val="bottom"/>
          </w:tcPr>
          <w:p w14:paraId="5BF08FC8" w14:textId="14BABBFC" w:rsidR="00151C2D" w:rsidRPr="0058786D" w:rsidRDefault="009818E0" w:rsidP="004D12C3">
            <w:pPr>
              <w:widowControl w:val="0"/>
              <w:jc w:val="right"/>
              <w:rPr>
                <w:color w:val="000000"/>
                <w:sz w:val="20"/>
                <w:szCs w:val="20"/>
              </w:rPr>
            </w:pPr>
            <w:r w:rsidRPr="0058786D">
              <w:rPr>
                <w:color w:val="000000"/>
                <w:sz w:val="20"/>
                <w:szCs w:val="20"/>
              </w:rPr>
              <w:t>0.00</w:t>
            </w:r>
          </w:p>
        </w:tc>
        <w:tc>
          <w:tcPr>
            <w:tcW w:w="662"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1A929037" w14:textId="77B91C3E" w:rsidR="00151C2D" w:rsidRPr="0058786D" w:rsidRDefault="00EB26E6" w:rsidP="004D12C3">
            <w:pPr>
              <w:widowControl w:val="0"/>
              <w:jc w:val="right"/>
              <w:rPr>
                <w:color w:val="000000"/>
                <w:sz w:val="20"/>
                <w:szCs w:val="20"/>
              </w:rPr>
            </w:pPr>
            <w:r w:rsidRPr="0058786D">
              <w:rPr>
                <w:sz w:val="20"/>
                <w:szCs w:val="20"/>
                <w:lang w:val="en-US"/>
              </w:rPr>
              <w:t>35.30</w:t>
            </w:r>
          </w:p>
        </w:tc>
      </w:tr>
      <w:tr w:rsidR="00151C2D" w:rsidRPr="0058786D" w14:paraId="04E81A12" w14:textId="77777777" w:rsidTr="00B722AA">
        <w:trPr>
          <w:trHeight w:val="209"/>
        </w:trPr>
        <w:tc>
          <w:tcPr>
            <w:tcW w:w="1004"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0F9AEEE7" w14:textId="18B25CA6" w:rsidR="00151C2D" w:rsidRPr="0058786D" w:rsidRDefault="00151C2D" w:rsidP="004D12C3">
            <w:pPr>
              <w:widowControl w:val="0"/>
              <w:jc w:val="left"/>
              <w:rPr>
                <w:color w:val="000000"/>
                <w:sz w:val="20"/>
                <w:szCs w:val="20"/>
              </w:rPr>
            </w:pPr>
            <w:r w:rsidRPr="0058786D">
              <w:rPr>
                <w:color w:val="000000"/>
                <w:sz w:val="20"/>
                <w:szCs w:val="20"/>
              </w:rPr>
              <w:t>HCFC-14</w:t>
            </w:r>
            <w:r w:rsidR="009A6152" w:rsidRPr="0058786D">
              <w:rPr>
                <w:color w:val="000000"/>
                <w:sz w:val="20"/>
                <w:szCs w:val="20"/>
              </w:rPr>
              <w:t>2b</w:t>
            </w:r>
          </w:p>
        </w:tc>
        <w:tc>
          <w:tcPr>
            <w:tcW w:w="666" w:type="pct"/>
            <w:tcBorders>
              <w:top w:val="single" w:sz="4" w:space="0" w:color="auto"/>
              <w:left w:val="nil"/>
              <w:bottom w:val="single" w:sz="4" w:space="0" w:color="auto"/>
              <w:right w:val="single" w:sz="4" w:space="0" w:color="auto"/>
            </w:tcBorders>
          </w:tcPr>
          <w:p w14:paraId="5470D958" w14:textId="48A43D31" w:rsidR="00151C2D" w:rsidRPr="0058786D" w:rsidRDefault="009818E0" w:rsidP="004D12C3">
            <w:pPr>
              <w:widowControl w:val="0"/>
              <w:jc w:val="right"/>
              <w:rPr>
                <w:color w:val="000000"/>
                <w:sz w:val="20"/>
                <w:szCs w:val="20"/>
              </w:rPr>
            </w:pPr>
            <w:r w:rsidRPr="0058786D">
              <w:rPr>
                <w:color w:val="000000"/>
                <w:sz w:val="20"/>
                <w:szCs w:val="20"/>
              </w:rPr>
              <w:t>0.00</w:t>
            </w:r>
          </w:p>
        </w:tc>
        <w:tc>
          <w:tcPr>
            <w:tcW w:w="666" w:type="pct"/>
            <w:tcBorders>
              <w:top w:val="single" w:sz="4" w:space="0" w:color="auto"/>
              <w:left w:val="single" w:sz="4" w:space="0" w:color="auto"/>
              <w:bottom w:val="single" w:sz="4" w:space="0" w:color="auto"/>
              <w:right w:val="single" w:sz="4" w:space="0" w:color="auto"/>
            </w:tcBorders>
            <w:vAlign w:val="bottom"/>
          </w:tcPr>
          <w:p w14:paraId="0F9D499F" w14:textId="6D58882E" w:rsidR="00151C2D" w:rsidRPr="0058786D" w:rsidRDefault="00151C2D" w:rsidP="004D12C3">
            <w:pPr>
              <w:widowControl w:val="0"/>
              <w:jc w:val="right"/>
              <w:rPr>
                <w:sz w:val="20"/>
                <w:szCs w:val="20"/>
              </w:rPr>
            </w:pPr>
            <w:r w:rsidRPr="0058786D">
              <w:rPr>
                <w:color w:val="000000"/>
                <w:sz w:val="20"/>
                <w:szCs w:val="20"/>
              </w:rPr>
              <w:t>0.00</w:t>
            </w:r>
          </w:p>
        </w:tc>
        <w:tc>
          <w:tcPr>
            <w:tcW w:w="668" w:type="pct"/>
            <w:tcBorders>
              <w:top w:val="single" w:sz="4" w:space="0" w:color="auto"/>
              <w:left w:val="single" w:sz="4" w:space="0" w:color="auto"/>
              <w:bottom w:val="single" w:sz="4" w:space="0" w:color="auto"/>
              <w:right w:val="single" w:sz="4" w:space="0" w:color="auto"/>
            </w:tcBorders>
            <w:noWrap/>
            <w:tcMar>
              <w:left w:w="115" w:type="dxa"/>
              <w:right w:w="173" w:type="dxa"/>
            </w:tcMar>
            <w:vAlign w:val="bottom"/>
          </w:tcPr>
          <w:p w14:paraId="45CBCBBD" w14:textId="5A71B5CE" w:rsidR="00151C2D" w:rsidRPr="0058786D" w:rsidRDefault="009A6152" w:rsidP="004D12C3">
            <w:pPr>
              <w:widowControl w:val="0"/>
              <w:jc w:val="right"/>
              <w:rPr>
                <w:sz w:val="20"/>
                <w:szCs w:val="20"/>
              </w:rPr>
            </w:pPr>
            <w:r w:rsidRPr="0058786D">
              <w:rPr>
                <w:color w:val="000000"/>
                <w:sz w:val="20"/>
                <w:szCs w:val="20"/>
              </w:rPr>
              <w:t>0.00</w:t>
            </w:r>
          </w:p>
        </w:tc>
        <w:tc>
          <w:tcPr>
            <w:tcW w:w="667" w:type="pct"/>
            <w:tcBorders>
              <w:top w:val="single" w:sz="4" w:space="0" w:color="auto"/>
              <w:left w:val="single" w:sz="4" w:space="0" w:color="auto"/>
              <w:bottom w:val="single" w:sz="4" w:space="0" w:color="auto"/>
              <w:right w:val="single" w:sz="4" w:space="0" w:color="auto"/>
            </w:tcBorders>
            <w:noWrap/>
            <w:tcMar>
              <w:left w:w="115" w:type="dxa"/>
              <w:right w:w="173" w:type="dxa"/>
            </w:tcMar>
            <w:vAlign w:val="bottom"/>
          </w:tcPr>
          <w:p w14:paraId="3653F7DD" w14:textId="4408B990" w:rsidR="00151C2D" w:rsidRPr="0058786D" w:rsidRDefault="00151C2D" w:rsidP="004D12C3">
            <w:pPr>
              <w:widowControl w:val="0"/>
              <w:jc w:val="right"/>
              <w:rPr>
                <w:color w:val="000000"/>
                <w:sz w:val="20"/>
                <w:szCs w:val="20"/>
              </w:rPr>
            </w:pPr>
            <w:r w:rsidRPr="0058786D">
              <w:rPr>
                <w:color w:val="000000"/>
                <w:sz w:val="20"/>
                <w:szCs w:val="20"/>
              </w:rPr>
              <w:t>0.00</w:t>
            </w:r>
          </w:p>
        </w:tc>
        <w:tc>
          <w:tcPr>
            <w:tcW w:w="667" w:type="pct"/>
            <w:tcBorders>
              <w:top w:val="single" w:sz="4" w:space="0" w:color="auto"/>
              <w:left w:val="single" w:sz="4" w:space="0" w:color="auto"/>
              <w:bottom w:val="single" w:sz="4" w:space="0" w:color="auto"/>
              <w:right w:val="single" w:sz="4" w:space="0" w:color="auto"/>
            </w:tcBorders>
            <w:tcMar>
              <w:left w:w="115" w:type="dxa"/>
              <w:right w:w="173" w:type="dxa"/>
            </w:tcMar>
            <w:vAlign w:val="bottom"/>
          </w:tcPr>
          <w:p w14:paraId="4E58A9D5" w14:textId="5ACA6559" w:rsidR="00151C2D" w:rsidRPr="0058786D" w:rsidRDefault="009A6152" w:rsidP="004D12C3">
            <w:pPr>
              <w:widowControl w:val="0"/>
              <w:jc w:val="right"/>
              <w:rPr>
                <w:color w:val="000000"/>
                <w:sz w:val="20"/>
                <w:szCs w:val="20"/>
              </w:rPr>
            </w:pPr>
            <w:r w:rsidRPr="0058786D">
              <w:rPr>
                <w:color w:val="000000"/>
                <w:sz w:val="20"/>
                <w:szCs w:val="20"/>
              </w:rPr>
              <w:t>0.00</w:t>
            </w:r>
          </w:p>
        </w:tc>
        <w:tc>
          <w:tcPr>
            <w:tcW w:w="662"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3442E215" w14:textId="4CDC4AF0" w:rsidR="00151C2D" w:rsidRPr="0058786D" w:rsidRDefault="00151C2D" w:rsidP="004D12C3">
            <w:pPr>
              <w:widowControl w:val="0"/>
              <w:jc w:val="right"/>
              <w:rPr>
                <w:color w:val="000000"/>
                <w:sz w:val="20"/>
                <w:szCs w:val="20"/>
              </w:rPr>
            </w:pPr>
            <w:r w:rsidRPr="0058786D">
              <w:rPr>
                <w:color w:val="000000"/>
                <w:sz w:val="20"/>
                <w:szCs w:val="20"/>
                <w:lang w:val="en-US"/>
              </w:rPr>
              <w:t>0.</w:t>
            </w:r>
            <w:r w:rsidR="00EB26E6" w:rsidRPr="0058786D">
              <w:rPr>
                <w:color w:val="000000"/>
                <w:sz w:val="20"/>
                <w:szCs w:val="20"/>
                <w:lang w:val="en-US"/>
              </w:rPr>
              <w:t>6</w:t>
            </w:r>
            <w:r w:rsidRPr="0058786D">
              <w:rPr>
                <w:color w:val="000000"/>
                <w:sz w:val="20"/>
                <w:szCs w:val="20"/>
                <w:lang w:val="en-US"/>
              </w:rPr>
              <w:t>0</w:t>
            </w:r>
          </w:p>
        </w:tc>
      </w:tr>
      <w:tr w:rsidR="009818E0" w:rsidRPr="0058786D" w14:paraId="026B878F" w14:textId="77777777" w:rsidTr="00B722AA">
        <w:trPr>
          <w:trHeight w:val="209"/>
        </w:trPr>
        <w:tc>
          <w:tcPr>
            <w:tcW w:w="1004" w:type="pct"/>
            <w:tcBorders>
              <w:top w:val="nil"/>
              <w:left w:val="single" w:sz="4" w:space="0" w:color="auto"/>
              <w:bottom w:val="single" w:sz="4" w:space="0" w:color="auto"/>
              <w:right w:val="single" w:sz="4" w:space="0" w:color="auto"/>
            </w:tcBorders>
            <w:noWrap/>
            <w:tcMar>
              <w:left w:w="43" w:type="dxa"/>
              <w:right w:w="43" w:type="dxa"/>
            </w:tcMar>
            <w:hideMark/>
          </w:tcPr>
          <w:p w14:paraId="573CE13B" w14:textId="77777777" w:rsidR="009818E0" w:rsidRPr="0058786D" w:rsidRDefault="009818E0" w:rsidP="009818E0">
            <w:pPr>
              <w:jc w:val="left"/>
              <w:rPr>
                <w:rFonts w:eastAsiaTheme="minorHAnsi"/>
                <w:b/>
                <w:color w:val="000000"/>
                <w:sz w:val="20"/>
                <w:szCs w:val="20"/>
              </w:rPr>
            </w:pPr>
            <w:r w:rsidRPr="0058786D">
              <w:rPr>
                <w:b/>
                <w:color w:val="000000"/>
                <w:sz w:val="20"/>
                <w:szCs w:val="20"/>
              </w:rPr>
              <w:t>Total (mt)</w:t>
            </w:r>
          </w:p>
        </w:tc>
        <w:tc>
          <w:tcPr>
            <w:tcW w:w="666" w:type="pct"/>
            <w:tcBorders>
              <w:top w:val="single" w:sz="4" w:space="0" w:color="auto"/>
              <w:left w:val="nil"/>
              <w:bottom w:val="single" w:sz="4" w:space="0" w:color="auto"/>
              <w:right w:val="single" w:sz="4" w:space="0" w:color="auto"/>
            </w:tcBorders>
          </w:tcPr>
          <w:p w14:paraId="362578A6" w14:textId="7ABB02C0" w:rsidR="009818E0" w:rsidRPr="0058786D" w:rsidRDefault="009818E0" w:rsidP="009818E0">
            <w:pPr>
              <w:widowControl w:val="0"/>
              <w:jc w:val="right"/>
              <w:rPr>
                <w:b/>
                <w:bCs/>
                <w:sz w:val="20"/>
                <w:szCs w:val="20"/>
              </w:rPr>
            </w:pPr>
            <w:r w:rsidRPr="0058786D">
              <w:rPr>
                <w:b/>
                <w:bCs/>
                <w:color w:val="000000"/>
                <w:sz w:val="20"/>
                <w:szCs w:val="20"/>
              </w:rPr>
              <w:t>6.20</w:t>
            </w:r>
          </w:p>
        </w:tc>
        <w:tc>
          <w:tcPr>
            <w:tcW w:w="666" w:type="pct"/>
            <w:tcBorders>
              <w:top w:val="single" w:sz="4" w:space="0" w:color="auto"/>
              <w:left w:val="single" w:sz="4" w:space="0" w:color="auto"/>
              <w:bottom w:val="single" w:sz="4" w:space="0" w:color="auto"/>
              <w:right w:val="single" w:sz="4" w:space="0" w:color="auto"/>
            </w:tcBorders>
            <w:vAlign w:val="bottom"/>
          </w:tcPr>
          <w:p w14:paraId="287CECF6" w14:textId="5367A47B" w:rsidR="009818E0" w:rsidRPr="0058786D" w:rsidRDefault="009818E0" w:rsidP="009818E0">
            <w:pPr>
              <w:widowControl w:val="0"/>
              <w:jc w:val="right"/>
              <w:rPr>
                <w:b/>
                <w:bCs/>
                <w:color w:val="000000"/>
                <w:sz w:val="20"/>
                <w:szCs w:val="20"/>
              </w:rPr>
            </w:pPr>
            <w:r w:rsidRPr="0058786D">
              <w:rPr>
                <w:b/>
                <w:bCs/>
                <w:color w:val="000000"/>
                <w:sz w:val="20"/>
                <w:szCs w:val="20"/>
              </w:rPr>
              <w:t>0.00</w:t>
            </w:r>
          </w:p>
        </w:tc>
        <w:tc>
          <w:tcPr>
            <w:tcW w:w="668" w:type="pct"/>
            <w:tcBorders>
              <w:top w:val="single" w:sz="4" w:space="0" w:color="auto"/>
              <w:left w:val="single" w:sz="4" w:space="0" w:color="auto"/>
              <w:bottom w:val="single" w:sz="4" w:space="0" w:color="auto"/>
              <w:right w:val="single" w:sz="4" w:space="0" w:color="auto"/>
            </w:tcBorders>
            <w:noWrap/>
            <w:tcMar>
              <w:left w:w="115" w:type="dxa"/>
              <w:right w:w="173" w:type="dxa"/>
            </w:tcMar>
            <w:vAlign w:val="bottom"/>
          </w:tcPr>
          <w:p w14:paraId="55997338" w14:textId="19A82859" w:rsidR="009818E0" w:rsidRPr="0058786D" w:rsidRDefault="009818E0" w:rsidP="009818E0">
            <w:pPr>
              <w:widowControl w:val="0"/>
              <w:jc w:val="right"/>
              <w:rPr>
                <w:b/>
                <w:bCs/>
                <w:color w:val="000000"/>
                <w:sz w:val="20"/>
                <w:szCs w:val="20"/>
              </w:rPr>
            </w:pPr>
            <w:r w:rsidRPr="0058786D">
              <w:rPr>
                <w:b/>
                <w:bCs/>
                <w:sz w:val="20"/>
                <w:szCs w:val="20"/>
              </w:rPr>
              <w:t>1.77</w:t>
            </w:r>
          </w:p>
        </w:tc>
        <w:tc>
          <w:tcPr>
            <w:tcW w:w="667" w:type="pct"/>
            <w:tcBorders>
              <w:top w:val="single" w:sz="4" w:space="0" w:color="auto"/>
              <w:left w:val="single" w:sz="4" w:space="0" w:color="auto"/>
              <w:bottom w:val="single" w:sz="4" w:space="0" w:color="auto"/>
              <w:right w:val="single" w:sz="4" w:space="0" w:color="auto"/>
            </w:tcBorders>
            <w:noWrap/>
            <w:tcMar>
              <w:left w:w="115" w:type="dxa"/>
              <w:right w:w="173" w:type="dxa"/>
            </w:tcMar>
            <w:vAlign w:val="bottom"/>
          </w:tcPr>
          <w:p w14:paraId="7AE5FC90" w14:textId="104AE460" w:rsidR="009818E0" w:rsidRPr="0058786D" w:rsidRDefault="009818E0" w:rsidP="009818E0">
            <w:pPr>
              <w:widowControl w:val="0"/>
              <w:jc w:val="right"/>
              <w:rPr>
                <w:b/>
                <w:bCs/>
                <w:color w:val="000000"/>
                <w:sz w:val="20"/>
                <w:szCs w:val="20"/>
              </w:rPr>
            </w:pPr>
            <w:r w:rsidRPr="0058786D">
              <w:rPr>
                <w:b/>
                <w:bCs/>
                <w:color w:val="000000"/>
                <w:sz w:val="20"/>
                <w:szCs w:val="20"/>
              </w:rPr>
              <w:t>0.00</w:t>
            </w:r>
          </w:p>
        </w:tc>
        <w:tc>
          <w:tcPr>
            <w:tcW w:w="667" w:type="pct"/>
            <w:tcBorders>
              <w:top w:val="single" w:sz="4" w:space="0" w:color="auto"/>
              <w:left w:val="single" w:sz="4" w:space="0" w:color="auto"/>
              <w:bottom w:val="single" w:sz="4" w:space="0" w:color="auto"/>
              <w:right w:val="single" w:sz="4" w:space="0" w:color="auto"/>
            </w:tcBorders>
            <w:tcMar>
              <w:left w:w="115" w:type="dxa"/>
              <w:right w:w="173" w:type="dxa"/>
            </w:tcMar>
            <w:vAlign w:val="bottom"/>
          </w:tcPr>
          <w:p w14:paraId="64171C9E" w14:textId="752A30FD" w:rsidR="009818E0" w:rsidRPr="0058786D" w:rsidRDefault="009818E0" w:rsidP="009818E0">
            <w:pPr>
              <w:widowControl w:val="0"/>
              <w:jc w:val="right"/>
              <w:rPr>
                <w:b/>
                <w:bCs/>
                <w:color w:val="000000"/>
                <w:sz w:val="20"/>
                <w:szCs w:val="20"/>
              </w:rPr>
            </w:pPr>
            <w:r w:rsidRPr="0058786D">
              <w:rPr>
                <w:b/>
                <w:bCs/>
                <w:color w:val="000000"/>
                <w:sz w:val="20"/>
                <w:szCs w:val="20"/>
              </w:rPr>
              <w:t>0.00</w:t>
            </w:r>
          </w:p>
        </w:tc>
        <w:tc>
          <w:tcPr>
            <w:tcW w:w="662" w:type="pct"/>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14:paraId="1B9A1D87" w14:textId="4A4AD567" w:rsidR="009818E0" w:rsidRPr="0058786D" w:rsidRDefault="009818E0" w:rsidP="009818E0">
            <w:pPr>
              <w:widowControl w:val="0"/>
              <w:jc w:val="right"/>
              <w:rPr>
                <w:b/>
                <w:bCs/>
                <w:color w:val="000000"/>
                <w:sz w:val="20"/>
                <w:szCs w:val="20"/>
              </w:rPr>
            </w:pPr>
            <w:r w:rsidRPr="0058786D">
              <w:rPr>
                <w:b/>
                <w:bCs/>
                <w:color w:val="000000"/>
                <w:sz w:val="20"/>
                <w:szCs w:val="20"/>
              </w:rPr>
              <w:t>35.90</w:t>
            </w:r>
          </w:p>
        </w:tc>
      </w:tr>
      <w:tr w:rsidR="00151C2D" w:rsidRPr="0058786D" w14:paraId="79007C14" w14:textId="77777777" w:rsidTr="00B722AA">
        <w:trPr>
          <w:trHeight w:val="209"/>
        </w:trPr>
        <w:tc>
          <w:tcPr>
            <w:tcW w:w="1004"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723C1F4F" w14:textId="77777777" w:rsidR="00151C2D" w:rsidRPr="0058786D" w:rsidRDefault="00151C2D" w:rsidP="00F31BC7">
            <w:pPr>
              <w:widowControl w:val="0"/>
              <w:jc w:val="left"/>
              <w:rPr>
                <w:b/>
                <w:bCs/>
                <w:color w:val="000000"/>
                <w:sz w:val="20"/>
                <w:szCs w:val="20"/>
              </w:rPr>
            </w:pPr>
            <w:r w:rsidRPr="0058786D">
              <w:rPr>
                <w:b/>
                <w:bCs/>
                <w:color w:val="000000"/>
                <w:sz w:val="20"/>
                <w:szCs w:val="20"/>
              </w:rPr>
              <w:t>ODP tonnes</w:t>
            </w:r>
          </w:p>
        </w:tc>
        <w:tc>
          <w:tcPr>
            <w:tcW w:w="666" w:type="pct"/>
            <w:tcBorders>
              <w:top w:val="single" w:sz="4" w:space="0" w:color="auto"/>
              <w:left w:val="single" w:sz="4" w:space="0" w:color="auto"/>
              <w:bottom w:val="single" w:sz="4" w:space="0" w:color="auto"/>
              <w:right w:val="single" w:sz="4" w:space="0" w:color="auto"/>
            </w:tcBorders>
          </w:tcPr>
          <w:p w14:paraId="407BE602" w14:textId="77777777" w:rsidR="00151C2D" w:rsidRPr="0058786D" w:rsidRDefault="00151C2D" w:rsidP="00F31BC7">
            <w:pPr>
              <w:widowControl w:val="0"/>
              <w:jc w:val="right"/>
              <w:rPr>
                <w:color w:val="000000"/>
                <w:sz w:val="20"/>
                <w:szCs w:val="20"/>
              </w:rPr>
            </w:pPr>
          </w:p>
        </w:tc>
        <w:tc>
          <w:tcPr>
            <w:tcW w:w="666" w:type="pct"/>
            <w:tcBorders>
              <w:top w:val="single" w:sz="4" w:space="0" w:color="auto"/>
              <w:left w:val="single" w:sz="4" w:space="0" w:color="auto"/>
              <w:bottom w:val="single" w:sz="4" w:space="0" w:color="auto"/>
              <w:right w:val="single" w:sz="4" w:space="0" w:color="auto"/>
            </w:tcBorders>
            <w:vAlign w:val="center"/>
          </w:tcPr>
          <w:p w14:paraId="3D5A88DF" w14:textId="2EB06769" w:rsidR="00151C2D" w:rsidRPr="0058786D" w:rsidRDefault="00151C2D" w:rsidP="00F31BC7">
            <w:pPr>
              <w:widowControl w:val="0"/>
              <w:jc w:val="right"/>
              <w:rPr>
                <w:color w:val="000000"/>
                <w:sz w:val="20"/>
                <w:szCs w:val="20"/>
              </w:rPr>
            </w:pPr>
          </w:p>
        </w:tc>
        <w:tc>
          <w:tcPr>
            <w:tcW w:w="668"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078A19E8" w14:textId="0941D379" w:rsidR="00151C2D" w:rsidRPr="0058786D" w:rsidRDefault="00151C2D" w:rsidP="00F31BC7">
            <w:pPr>
              <w:widowControl w:val="0"/>
              <w:jc w:val="right"/>
              <w:rPr>
                <w:color w:val="000000"/>
                <w:sz w:val="20"/>
                <w:szCs w:val="20"/>
              </w:rPr>
            </w:pPr>
          </w:p>
        </w:tc>
        <w:tc>
          <w:tcPr>
            <w:tcW w:w="667"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58109B97" w14:textId="77777777" w:rsidR="00151C2D" w:rsidRPr="0058786D" w:rsidRDefault="00151C2D" w:rsidP="00F31BC7">
            <w:pPr>
              <w:widowControl w:val="0"/>
              <w:jc w:val="right"/>
              <w:rPr>
                <w:color w:val="000000"/>
                <w:sz w:val="20"/>
                <w:szCs w:val="20"/>
              </w:rPr>
            </w:pPr>
          </w:p>
        </w:tc>
        <w:tc>
          <w:tcPr>
            <w:tcW w:w="667" w:type="pct"/>
            <w:tcBorders>
              <w:top w:val="single" w:sz="4" w:space="0" w:color="auto"/>
              <w:left w:val="single" w:sz="4" w:space="0" w:color="auto"/>
              <w:bottom w:val="single" w:sz="4" w:space="0" w:color="auto"/>
              <w:right w:val="single" w:sz="4" w:space="0" w:color="auto"/>
            </w:tcBorders>
            <w:tcMar>
              <w:left w:w="115" w:type="dxa"/>
              <w:right w:w="173" w:type="dxa"/>
            </w:tcMar>
          </w:tcPr>
          <w:p w14:paraId="102DE68C" w14:textId="77777777" w:rsidR="00151C2D" w:rsidRPr="0058786D" w:rsidRDefault="00151C2D" w:rsidP="00F31BC7">
            <w:pPr>
              <w:widowControl w:val="0"/>
              <w:jc w:val="right"/>
              <w:rPr>
                <w:color w:val="000000"/>
                <w:sz w:val="20"/>
                <w:szCs w:val="20"/>
              </w:rPr>
            </w:pPr>
          </w:p>
        </w:tc>
        <w:tc>
          <w:tcPr>
            <w:tcW w:w="662" w:type="pct"/>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14:paraId="781FDA24" w14:textId="77777777" w:rsidR="00151C2D" w:rsidRPr="0058786D" w:rsidRDefault="00151C2D" w:rsidP="00F31BC7">
            <w:pPr>
              <w:widowControl w:val="0"/>
              <w:jc w:val="right"/>
              <w:rPr>
                <w:color w:val="000000"/>
                <w:sz w:val="20"/>
                <w:szCs w:val="20"/>
              </w:rPr>
            </w:pPr>
          </w:p>
        </w:tc>
      </w:tr>
      <w:tr w:rsidR="00151C2D" w:rsidRPr="0058786D" w14:paraId="46719066" w14:textId="77777777" w:rsidTr="00B722AA">
        <w:trPr>
          <w:trHeight w:val="209"/>
        </w:trPr>
        <w:tc>
          <w:tcPr>
            <w:tcW w:w="1004"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22A505C7" w14:textId="77777777" w:rsidR="00151C2D" w:rsidRPr="0058786D" w:rsidRDefault="00151C2D" w:rsidP="008A3485">
            <w:pPr>
              <w:widowControl w:val="0"/>
              <w:jc w:val="left"/>
              <w:rPr>
                <w:color w:val="000000"/>
                <w:sz w:val="20"/>
                <w:szCs w:val="20"/>
              </w:rPr>
            </w:pPr>
            <w:r w:rsidRPr="0058786D">
              <w:rPr>
                <w:color w:val="000000"/>
                <w:sz w:val="20"/>
                <w:szCs w:val="20"/>
              </w:rPr>
              <w:t>HCFC-22</w:t>
            </w:r>
          </w:p>
        </w:tc>
        <w:tc>
          <w:tcPr>
            <w:tcW w:w="666" w:type="pct"/>
            <w:tcBorders>
              <w:top w:val="single" w:sz="4" w:space="0" w:color="auto"/>
              <w:left w:val="single" w:sz="4" w:space="0" w:color="auto"/>
              <w:bottom w:val="single" w:sz="4" w:space="0" w:color="auto"/>
              <w:right w:val="single" w:sz="4" w:space="0" w:color="auto"/>
            </w:tcBorders>
          </w:tcPr>
          <w:p w14:paraId="154A8378" w14:textId="2AD48A80" w:rsidR="00151C2D" w:rsidRPr="0058786D" w:rsidRDefault="009818E0" w:rsidP="008A3485">
            <w:pPr>
              <w:widowControl w:val="0"/>
              <w:jc w:val="right"/>
              <w:rPr>
                <w:sz w:val="20"/>
                <w:szCs w:val="20"/>
              </w:rPr>
            </w:pPr>
            <w:r w:rsidRPr="0058786D">
              <w:rPr>
                <w:sz w:val="20"/>
                <w:szCs w:val="20"/>
              </w:rPr>
              <w:t>0.34</w:t>
            </w:r>
          </w:p>
        </w:tc>
        <w:tc>
          <w:tcPr>
            <w:tcW w:w="666" w:type="pct"/>
            <w:tcBorders>
              <w:top w:val="single" w:sz="4" w:space="0" w:color="auto"/>
              <w:left w:val="single" w:sz="4" w:space="0" w:color="auto"/>
              <w:bottom w:val="single" w:sz="4" w:space="0" w:color="auto"/>
              <w:right w:val="single" w:sz="4" w:space="0" w:color="auto"/>
            </w:tcBorders>
          </w:tcPr>
          <w:p w14:paraId="18F03593" w14:textId="3C3BAAE0" w:rsidR="00151C2D" w:rsidRPr="0058786D" w:rsidRDefault="009818E0" w:rsidP="008A3485">
            <w:pPr>
              <w:widowControl w:val="0"/>
              <w:jc w:val="right"/>
              <w:rPr>
                <w:color w:val="000000"/>
                <w:sz w:val="20"/>
                <w:szCs w:val="20"/>
              </w:rPr>
            </w:pPr>
            <w:r w:rsidRPr="0058786D">
              <w:rPr>
                <w:color w:val="000000"/>
                <w:sz w:val="20"/>
                <w:szCs w:val="20"/>
              </w:rPr>
              <w:t>0.00</w:t>
            </w:r>
          </w:p>
        </w:tc>
        <w:tc>
          <w:tcPr>
            <w:tcW w:w="668"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2FDB562C" w14:textId="4EECE44B" w:rsidR="00151C2D" w:rsidRPr="0058786D" w:rsidRDefault="009818E0" w:rsidP="008A3485">
            <w:pPr>
              <w:widowControl w:val="0"/>
              <w:jc w:val="right"/>
              <w:rPr>
                <w:color w:val="000000"/>
                <w:sz w:val="20"/>
                <w:szCs w:val="20"/>
              </w:rPr>
            </w:pPr>
            <w:r w:rsidRPr="0058786D">
              <w:rPr>
                <w:color w:val="000000"/>
                <w:sz w:val="20"/>
                <w:szCs w:val="20"/>
              </w:rPr>
              <w:t>0.10</w:t>
            </w:r>
          </w:p>
        </w:tc>
        <w:tc>
          <w:tcPr>
            <w:tcW w:w="667"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0C859647" w14:textId="3293C225" w:rsidR="00151C2D" w:rsidRPr="0058786D" w:rsidRDefault="009818E0" w:rsidP="008A3485">
            <w:pPr>
              <w:widowControl w:val="0"/>
              <w:jc w:val="right"/>
              <w:rPr>
                <w:color w:val="000000"/>
                <w:sz w:val="20"/>
                <w:szCs w:val="20"/>
              </w:rPr>
            </w:pPr>
            <w:r w:rsidRPr="0058786D">
              <w:rPr>
                <w:color w:val="000000"/>
                <w:sz w:val="20"/>
                <w:szCs w:val="20"/>
              </w:rPr>
              <w:t>0.00</w:t>
            </w:r>
          </w:p>
        </w:tc>
        <w:tc>
          <w:tcPr>
            <w:tcW w:w="667" w:type="pct"/>
            <w:tcBorders>
              <w:top w:val="single" w:sz="4" w:space="0" w:color="auto"/>
              <w:left w:val="single" w:sz="4" w:space="0" w:color="auto"/>
              <w:bottom w:val="single" w:sz="4" w:space="0" w:color="auto"/>
              <w:right w:val="single" w:sz="4" w:space="0" w:color="auto"/>
            </w:tcBorders>
            <w:tcMar>
              <w:left w:w="115" w:type="dxa"/>
              <w:right w:w="173" w:type="dxa"/>
            </w:tcMar>
          </w:tcPr>
          <w:p w14:paraId="7BE2CF6C" w14:textId="698BC9D9" w:rsidR="00151C2D" w:rsidRPr="0058786D" w:rsidRDefault="009818E0" w:rsidP="008A3485">
            <w:pPr>
              <w:widowControl w:val="0"/>
              <w:jc w:val="right"/>
              <w:rPr>
                <w:color w:val="000000"/>
                <w:sz w:val="20"/>
                <w:szCs w:val="20"/>
              </w:rPr>
            </w:pPr>
            <w:r w:rsidRPr="0058786D">
              <w:rPr>
                <w:color w:val="000000"/>
                <w:sz w:val="20"/>
                <w:szCs w:val="20"/>
              </w:rPr>
              <w:t>0.00</w:t>
            </w:r>
          </w:p>
        </w:tc>
        <w:tc>
          <w:tcPr>
            <w:tcW w:w="662"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7AD7DE21" w14:textId="78889E28" w:rsidR="00151C2D" w:rsidRPr="0058786D" w:rsidRDefault="00A13BD5" w:rsidP="008A3485">
            <w:pPr>
              <w:widowControl w:val="0"/>
              <w:jc w:val="right"/>
              <w:rPr>
                <w:color w:val="000000"/>
                <w:sz w:val="20"/>
                <w:szCs w:val="20"/>
              </w:rPr>
            </w:pPr>
            <w:r w:rsidRPr="0058786D">
              <w:rPr>
                <w:color w:val="000000"/>
                <w:sz w:val="20"/>
                <w:szCs w:val="20"/>
              </w:rPr>
              <w:t>2.00</w:t>
            </w:r>
          </w:p>
        </w:tc>
      </w:tr>
      <w:tr w:rsidR="00151C2D" w:rsidRPr="0058786D" w14:paraId="5145E4EE" w14:textId="77777777" w:rsidTr="00B722AA">
        <w:trPr>
          <w:trHeight w:val="209"/>
        </w:trPr>
        <w:tc>
          <w:tcPr>
            <w:tcW w:w="1004"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0DBD6F00" w14:textId="0C5CCD34" w:rsidR="00151C2D" w:rsidRPr="0058786D" w:rsidRDefault="00151C2D" w:rsidP="008A3485">
            <w:pPr>
              <w:widowControl w:val="0"/>
              <w:jc w:val="left"/>
              <w:rPr>
                <w:color w:val="000000"/>
                <w:sz w:val="20"/>
                <w:szCs w:val="20"/>
              </w:rPr>
            </w:pPr>
            <w:r w:rsidRPr="0058786D">
              <w:rPr>
                <w:color w:val="000000"/>
                <w:sz w:val="20"/>
                <w:szCs w:val="20"/>
              </w:rPr>
              <w:t>HCFC-14</w:t>
            </w:r>
            <w:r w:rsidR="009A6152" w:rsidRPr="0058786D">
              <w:rPr>
                <w:color w:val="000000"/>
                <w:sz w:val="20"/>
                <w:szCs w:val="20"/>
              </w:rPr>
              <w:t>2b</w:t>
            </w:r>
          </w:p>
        </w:tc>
        <w:tc>
          <w:tcPr>
            <w:tcW w:w="666" w:type="pct"/>
            <w:tcBorders>
              <w:top w:val="single" w:sz="4" w:space="0" w:color="auto"/>
              <w:left w:val="single" w:sz="4" w:space="0" w:color="auto"/>
              <w:bottom w:val="single" w:sz="4" w:space="0" w:color="auto"/>
              <w:right w:val="single" w:sz="4" w:space="0" w:color="auto"/>
            </w:tcBorders>
          </w:tcPr>
          <w:p w14:paraId="7E3B1EAB" w14:textId="46B67146" w:rsidR="00151C2D" w:rsidRPr="0058786D" w:rsidRDefault="009818E0" w:rsidP="008A3485">
            <w:pPr>
              <w:widowControl w:val="0"/>
              <w:jc w:val="right"/>
              <w:rPr>
                <w:sz w:val="20"/>
                <w:szCs w:val="20"/>
              </w:rPr>
            </w:pPr>
            <w:r w:rsidRPr="0058786D">
              <w:rPr>
                <w:sz w:val="20"/>
                <w:szCs w:val="20"/>
              </w:rPr>
              <w:t>0.00</w:t>
            </w:r>
          </w:p>
        </w:tc>
        <w:tc>
          <w:tcPr>
            <w:tcW w:w="666" w:type="pct"/>
            <w:tcBorders>
              <w:top w:val="single" w:sz="4" w:space="0" w:color="auto"/>
              <w:left w:val="single" w:sz="4" w:space="0" w:color="auto"/>
              <w:bottom w:val="single" w:sz="4" w:space="0" w:color="auto"/>
              <w:right w:val="single" w:sz="4" w:space="0" w:color="auto"/>
            </w:tcBorders>
          </w:tcPr>
          <w:p w14:paraId="5CC4B0AC" w14:textId="3AFFB121" w:rsidR="00151C2D" w:rsidRPr="0058786D" w:rsidRDefault="00151C2D" w:rsidP="008A3485">
            <w:pPr>
              <w:widowControl w:val="0"/>
              <w:jc w:val="right"/>
              <w:rPr>
                <w:b/>
                <w:bCs/>
                <w:color w:val="000000"/>
                <w:sz w:val="20"/>
                <w:szCs w:val="20"/>
              </w:rPr>
            </w:pPr>
            <w:r w:rsidRPr="0058786D">
              <w:rPr>
                <w:sz w:val="20"/>
                <w:szCs w:val="20"/>
              </w:rPr>
              <w:t>0.00</w:t>
            </w:r>
          </w:p>
        </w:tc>
        <w:tc>
          <w:tcPr>
            <w:tcW w:w="668"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37581397" w14:textId="6F68DC82" w:rsidR="00151C2D" w:rsidRPr="0058786D" w:rsidRDefault="009A6152" w:rsidP="008A3485">
            <w:pPr>
              <w:widowControl w:val="0"/>
              <w:jc w:val="right"/>
              <w:rPr>
                <w:b/>
                <w:bCs/>
                <w:color w:val="000000"/>
                <w:sz w:val="20"/>
                <w:szCs w:val="20"/>
              </w:rPr>
            </w:pPr>
            <w:r w:rsidRPr="0058786D">
              <w:rPr>
                <w:color w:val="000000"/>
                <w:sz w:val="20"/>
                <w:szCs w:val="20"/>
              </w:rPr>
              <w:t>0.00</w:t>
            </w:r>
          </w:p>
        </w:tc>
        <w:tc>
          <w:tcPr>
            <w:tcW w:w="667"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48F4515C" w14:textId="50E1C8CC" w:rsidR="00151C2D" w:rsidRPr="0058786D" w:rsidRDefault="00151C2D" w:rsidP="008A3485">
            <w:pPr>
              <w:widowControl w:val="0"/>
              <w:jc w:val="right"/>
              <w:rPr>
                <w:b/>
                <w:bCs/>
                <w:color w:val="000000"/>
                <w:sz w:val="20"/>
                <w:szCs w:val="20"/>
              </w:rPr>
            </w:pPr>
            <w:r w:rsidRPr="0058786D">
              <w:rPr>
                <w:sz w:val="20"/>
                <w:szCs w:val="20"/>
              </w:rPr>
              <w:t>0.00</w:t>
            </w:r>
          </w:p>
        </w:tc>
        <w:tc>
          <w:tcPr>
            <w:tcW w:w="667" w:type="pct"/>
            <w:tcBorders>
              <w:top w:val="single" w:sz="4" w:space="0" w:color="auto"/>
              <w:left w:val="single" w:sz="4" w:space="0" w:color="auto"/>
              <w:bottom w:val="single" w:sz="4" w:space="0" w:color="auto"/>
              <w:right w:val="single" w:sz="4" w:space="0" w:color="auto"/>
            </w:tcBorders>
            <w:tcMar>
              <w:left w:w="115" w:type="dxa"/>
              <w:right w:w="173" w:type="dxa"/>
            </w:tcMar>
          </w:tcPr>
          <w:p w14:paraId="5FE21787" w14:textId="32CB83D1" w:rsidR="00151C2D" w:rsidRPr="0058786D" w:rsidRDefault="009A6152" w:rsidP="008A3485">
            <w:pPr>
              <w:widowControl w:val="0"/>
              <w:jc w:val="right"/>
              <w:rPr>
                <w:b/>
                <w:bCs/>
                <w:color w:val="000000"/>
                <w:sz w:val="20"/>
                <w:szCs w:val="20"/>
              </w:rPr>
            </w:pPr>
            <w:r w:rsidRPr="0058786D">
              <w:rPr>
                <w:color w:val="000000"/>
                <w:sz w:val="20"/>
                <w:szCs w:val="20"/>
              </w:rPr>
              <w:t>0.00</w:t>
            </w:r>
          </w:p>
        </w:tc>
        <w:tc>
          <w:tcPr>
            <w:tcW w:w="662"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1D6F48BB" w14:textId="706E83A6" w:rsidR="00151C2D" w:rsidRPr="0058786D" w:rsidRDefault="00A13BD5" w:rsidP="008A3485">
            <w:pPr>
              <w:widowControl w:val="0"/>
              <w:jc w:val="right"/>
              <w:rPr>
                <w:color w:val="000000"/>
                <w:sz w:val="20"/>
                <w:szCs w:val="20"/>
              </w:rPr>
            </w:pPr>
            <w:r w:rsidRPr="0058786D">
              <w:rPr>
                <w:color w:val="000000"/>
                <w:sz w:val="20"/>
                <w:szCs w:val="20"/>
              </w:rPr>
              <w:t>0.00</w:t>
            </w:r>
          </w:p>
        </w:tc>
      </w:tr>
      <w:tr w:rsidR="009818E0" w:rsidRPr="0058786D" w14:paraId="04DE076B" w14:textId="77777777" w:rsidTr="00B722AA">
        <w:trPr>
          <w:trHeight w:val="209"/>
        </w:trPr>
        <w:tc>
          <w:tcPr>
            <w:tcW w:w="1004" w:type="pct"/>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016C64BE" w14:textId="77777777" w:rsidR="009818E0" w:rsidRPr="0058786D" w:rsidRDefault="009818E0" w:rsidP="009818E0">
            <w:pPr>
              <w:jc w:val="left"/>
              <w:rPr>
                <w:rFonts w:eastAsiaTheme="minorHAnsi"/>
                <w:b/>
                <w:sz w:val="20"/>
                <w:szCs w:val="20"/>
              </w:rPr>
            </w:pPr>
            <w:r w:rsidRPr="0058786D">
              <w:rPr>
                <w:b/>
                <w:sz w:val="20"/>
                <w:szCs w:val="20"/>
              </w:rPr>
              <w:t>Total (ODP tonnes)</w:t>
            </w:r>
          </w:p>
        </w:tc>
        <w:tc>
          <w:tcPr>
            <w:tcW w:w="666" w:type="pct"/>
            <w:tcBorders>
              <w:top w:val="single" w:sz="4" w:space="0" w:color="auto"/>
              <w:left w:val="single" w:sz="4" w:space="0" w:color="auto"/>
              <w:bottom w:val="single" w:sz="4" w:space="0" w:color="auto"/>
              <w:right w:val="single" w:sz="4" w:space="0" w:color="auto"/>
            </w:tcBorders>
          </w:tcPr>
          <w:p w14:paraId="5F127E8E" w14:textId="6D9E5266" w:rsidR="009818E0" w:rsidRPr="0058786D" w:rsidRDefault="009818E0" w:rsidP="009818E0">
            <w:pPr>
              <w:widowControl w:val="0"/>
              <w:jc w:val="right"/>
              <w:rPr>
                <w:b/>
                <w:bCs/>
                <w:sz w:val="20"/>
                <w:szCs w:val="20"/>
              </w:rPr>
            </w:pPr>
            <w:r w:rsidRPr="0058786D">
              <w:rPr>
                <w:b/>
                <w:bCs/>
                <w:sz w:val="20"/>
                <w:szCs w:val="20"/>
              </w:rPr>
              <w:t>0.34</w:t>
            </w:r>
          </w:p>
        </w:tc>
        <w:tc>
          <w:tcPr>
            <w:tcW w:w="666" w:type="pct"/>
            <w:tcBorders>
              <w:top w:val="single" w:sz="4" w:space="0" w:color="auto"/>
              <w:left w:val="single" w:sz="4" w:space="0" w:color="auto"/>
              <w:bottom w:val="single" w:sz="4" w:space="0" w:color="auto"/>
              <w:right w:val="single" w:sz="4" w:space="0" w:color="auto"/>
            </w:tcBorders>
          </w:tcPr>
          <w:p w14:paraId="670B1FBA" w14:textId="6DCC04CB" w:rsidR="009818E0" w:rsidRPr="0058786D" w:rsidRDefault="009818E0" w:rsidP="009818E0">
            <w:pPr>
              <w:widowControl w:val="0"/>
              <w:jc w:val="right"/>
              <w:rPr>
                <w:b/>
                <w:bCs/>
                <w:color w:val="000000"/>
                <w:sz w:val="20"/>
                <w:szCs w:val="20"/>
              </w:rPr>
            </w:pPr>
            <w:r w:rsidRPr="0058786D">
              <w:rPr>
                <w:b/>
                <w:bCs/>
                <w:color w:val="000000"/>
                <w:sz w:val="20"/>
                <w:szCs w:val="20"/>
              </w:rPr>
              <w:t>0.00</w:t>
            </w:r>
          </w:p>
        </w:tc>
        <w:tc>
          <w:tcPr>
            <w:tcW w:w="668"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36617E2D" w14:textId="46E0D5C2" w:rsidR="009818E0" w:rsidRPr="0058786D" w:rsidRDefault="009818E0" w:rsidP="009818E0">
            <w:pPr>
              <w:widowControl w:val="0"/>
              <w:jc w:val="right"/>
              <w:rPr>
                <w:b/>
                <w:bCs/>
                <w:color w:val="000000"/>
                <w:sz w:val="20"/>
                <w:szCs w:val="20"/>
              </w:rPr>
            </w:pPr>
            <w:r w:rsidRPr="0058786D">
              <w:rPr>
                <w:b/>
                <w:bCs/>
                <w:color w:val="000000"/>
                <w:sz w:val="20"/>
                <w:szCs w:val="20"/>
              </w:rPr>
              <w:t>0.10</w:t>
            </w:r>
          </w:p>
        </w:tc>
        <w:tc>
          <w:tcPr>
            <w:tcW w:w="667"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5532642E" w14:textId="3A75509D" w:rsidR="009818E0" w:rsidRPr="0058786D" w:rsidRDefault="009818E0" w:rsidP="009818E0">
            <w:pPr>
              <w:widowControl w:val="0"/>
              <w:jc w:val="right"/>
              <w:rPr>
                <w:b/>
                <w:bCs/>
                <w:color w:val="000000"/>
                <w:sz w:val="20"/>
                <w:szCs w:val="20"/>
              </w:rPr>
            </w:pPr>
            <w:r w:rsidRPr="0058786D">
              <w:rPr>
                <w:b/>
                <w:bCs/>
                <w:color w:val="000000"/>
                <w:sz w:val="20"/>
                <w:szCs w:val="20"/>
              </w:rPr>
              <w:t>0.00</w:t>
            </w:r>
          </w:p>
        </w:tc>
        <w:tc>
          <w:tcPr>
            <w:tcW w:w="667" w:type="pct"/>
            <w:tcBorders>
              <w:top w:val="single" w:sz="4" w:space="0" w:color="auto"/>
              <w:left w:val="single" w:sz="4" w:space="0" w:color="auto"/>
              <w:bottom w:val="single" w:sz="4" w:space="0" w:color="auto"/>
              <w:right w:val="single" w:sz="4" w:space="0" w:color="auto"/>
            </w:tcBorders>
            <w:tcMar>
              <w:left w:w="115" w:type="dxa"/>
              <w:right w:w="173" w:type="dxa"/>
            </w:tcMar>
          </w:tcPr>
          <w:p w14:paraId="093A2A3B" w14:textId="41A26868" w:rsidR="009818E0" w:rsidRPr="0058786D" w:rsidRDefault="009818E0" w:rsidP="009818E0">
            <w:pPr>
              <w:jc w:val="right"/>
              <w:rPr>
                <w:b/>
                <w:bCs/>
                <w:color w:val="000000"/>
                <w:sz w:val="20"/>
                <w:szCs w:val="20"/>
              </w:rPr>
            </w:pPr>
            <w:r w:rsidRPr="0058786D">
              <w:rPr>
                <w:b/>
                <w:bCs/>
                <w:color w:val="000000"/>
                <w:sz w:val="20"/>
                <w:szCs w:val="20"/>
              </w:rPr>
              <w:t>0.00</w:t>
            </w:r>
          </w:p>
        </w:tc>
        <w:tc>
          <w:tcPr>
            <w:tcW w:w="662"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5B37C06D" w14:textId="38F38C9E" w:rsidR="009818E0" w:rsidRPr="0058786D" w:rsidRDefault="009818E0" w:rsidP="009818E0">
            <w:pPr>
              <w:suppressAutoHyphens/>
              <w:jc w:val="right"/>
              <w:rPr>
                <w:b/>
                <w:bCs/>
                <w:sz w:val="20"/>
                <w:szCs w:val="20"/>
                <w:lang w:val="en-US" w:eastAsia="es-CO"/>
              </w:rPr>
            </w:pPr>
            <w:r w:rsidRPr="0058786D">
              <w:rPr>
                <w:b/>
                <w:bCs/>
                <w:sz w:val="20"/>
                <w:szCs w:val="20"/>
                <w:lang w:val="en-US" w:eastAsia="es-CO"/>
              </w:rPr>
              <w:t>2.00</w:t>
            </w:r>
          </w:p>
        </w:tc>
      </w:tr>
    </w:tbl>
    <w:p w14:paraId="269B8695" w14:textId="0EDE287C" w:rsidR="00126C02" w:rsidRPr="0058786D" w:rsidRDefault="00B722AA" w:rsidP="001C48F6">
      <w:pPr>
        <w:pStyle w:val="Heading1"/>
        <w:spacing w:before="240"/>
      </w:pPr>
      <w:r w:rsidRPr="0058786D">
        <w:t>As reported at the 93</w:t>
      </w:r>
      <w:r w:rsidRPr="0058786D">
        <w:rPr>
          <w:vertAlign w:val="superscript"/>
        </w:rPr>
        <w:t>rd</w:t>
      </w:r>
      <w:r w:rsidRPr="0058786D">
        <w:t xml:space="preserve"> meeting, the</w:t>
      </w:r>
      <w:r w:rsidR="001C4058" w:rsidRPr="0058786D">
        <w:t>re has been a significant decrease in the</w:t>
      </w:r>
      <w:r w:rsidRPr="0058786D">
        <w:t xml:space="preserve"> consumption of HCFCs in Suriname, which is attributed to the implementation of </w:t>
      </w:r>
      <w:r w:rsidR="001C4058" w:rsidRPr="0058786D">
        <w:t>the</w:t>
      </w:r>
      <w:r w:rsidRPr="0058786D">
        <w:t xml:space="preserve"> licensing and quota system, the adoption of good servicing practices for HCFC-based RAC equipment, and the fast adoption of HCFC-free alternative</w:t>
      </w:r>
      <w:r w:rsidR="00BF400C" w:rsidRPr="0058786D">
        <w:t xml:space="preserve">s in </w:t>
      </w:r>
      <w:r w:rsidRPr="0058786D">
        <w:t xml:space="preserve">applications such as </w:t>
      </w:r>
      <w:r w:rsidR="00BF400C" w:rsidRPr="0058786D">
        <w:t xml:space="preserve">residential </w:t>
      </w:r>
      <w:r w:rsidRPr="0058786D">
        <w:t>air-conditioning and chillers. Suriname has reported zero consumption of HCFCs for 202</w:t>
      </w:r>
      <w:r w:rsidR="008537AF" w:rsidRPr="0058786D">
        <w:t>3</w:t>
      </w:r>
      <w:r w:rsidRPr="0058786D">
        <w:t xml:space="preserve"> and 202</w:t>
      </w:r>
      <w:r w:rsidR="008537AF" w:rsidRPr="0058786D">
        <w:t>4</w:t>
      </w:r>
      <w:r w:rsidRPr="0058786D">
        <w:t xml:space="preserve">. At the same time, there was a spike in HFC consumption </w:t>
      </w:r>
      <w:r w:rsidR="0058786D" w:rsidRPr="0058786D">
        <w:t>in</w:t>
      </w:r>
      <w:r w:rsidRPr="0058786D">
        <w:t xml:space="preserve"> 2024</w:t>
      </w:r>
      <w:r w:rsidR="0058786D" w:rsidRPr="0058786D">
        <w:t>, which was reported</w:t>
      </w:r>
      <w:r w:rsidRPr="0058786D">
        <w:t xml:space="preserve"> at 260,022 CO</w:t>
      </w:r>
      <w:r w:rsidRPr="00D3346A">
        <w:rPr>
          <w:vertAlign w:val="subscript"/>
        </w:rPr>
        <w:t>2</w:t>
      </w:r>
      <w:r w:rsidRPr="0058786D">
        <w:t>-equivalent tonnes. The country has not yet ratified the Kigali Amendment; however,</w:t>
      </w:r>
      <w:r w:rsidR="00126C02" w:rsidRPr="0058786D">
        <w:t xml:space="preserve"> it</w:t>
      </w:r>
      <w:r w:rsidR="00126C02" w:rsidRPr="0058786D">
        <w:rPr>
          <w:highlight w:val="white"/>
        </w:rPr>
        <w:t xml:space="preserve"> is endeavouring to transition away from high-GWP gases and, given Suriname’s high electricity access rates, to</w:t>
      </w:r>
      <w:r w:rsidR="004B0619" w:rsidRPr="0058786D">
        <w:rPr>
          <w:highlight w:val="white"/>
        </w:rPr>
        <w:t xml:space="preserve"> also</w:t>
      </w:r>
      <w:r w:rsidR="00126C02" w:rsidRPr="0058786D">
        <w:rPr>
          <w:highlight w:val="white"/>
        </w:rPr>
        <w:t xml:space="preserve"> </w:t>
      </w:r>
      <w:r w:rsidR="00CB36F9" w:rsidRPr="0058786D">
        <w:rPr>
          <w:highlight w:val="white"/>
        </w:rPr>
        <w:t xml:space="preserve">incorporate </w:t>
      </w:r>
      <w:r w:rsidR="00126C02" w:rsidRPr="0058786D">
        <w:rPr>
          <w:highlight w:val="white"/>
        </w:rPr>
        <w:t>efficiency gains while transitioning towards more environmentally sound refrigerants</w:t>
      </w:r>
      <w:r w:rsidR="00CB36F9" w:rsidRPr="0058786D">
        <w:t>.</w:t>
      </w:r>
    </w:p>
    <w:p w14:paraId="052F25F9" w14:textId="0F5A501B" w:rsidR="00036628" w:rsidRPr="000960E8" w:rsidRDefault="00036628" w:rsidP="006538FA">
      <w:pPr>
        <w:pStyle w:val="Heading1"/>
        <w:keepNext/>
        <w:keepLines/>
        <w:widowControl w:val="0"/>
        <w:numPr>
          <w:ilvl w:val="0"/>
          <w:numId w:val="0"/>
        </w:numPr>
        <w:spacing w:before="240"/>
        <w:rPr>
          <w:i/>
        </w:rPr>
      </w:pPr>
      <w:r w:rsidRPr="000960E8">
        <w:rPr>
          <w:i/>
        </w:rPr>
        <w:lastRenderedPageBreak/>
        <w:t>Country programme implementation report</w:t>
      </w:r>
    </w:p>
    <w:p w14:paraId="7CD07DD9" w14:textId="59016FFE" w:rsidR="00036628" w:rsidRPr="000960E8" w:rsidRDefault="00036628" w:rsidP="006538FA">
      <w:pPr>
        <w:pStyle w:val="Heading1"/>
        <w:keepLines/>
        <w:widowControl w:val="0"/>
        <w:rPr>
          <w:rStyle w:val="FootnoteReference"/>
          <w:vertAlign w:val="baseline"/>
        </w:rPr>
      </w:pPr>
      <w:r w:rsidRPr="000960E8">
        <w:t xml:space="preserve">The Government of the </w:t>
      </w:r>
      <w:r w:rsidR="008254B6" w:rsidRPr="000960E8">
        <w:t>Suriname</w:t>
      </w:r>
      <w:r w:rsidRPr="000960E8">
        <w:t xml:space="preserve"> reported HCFC sector consumption data under the 202</w:t>
      </w:r>
      <w:r w:rsidR="00BA1533" w:rsidRPr="000960E8">
        <w:t>4</w:t>
      </w:r>
      <w:r w:rsidR="00282749" w:rsidRPr="000960E8">
        <w:t xml:space="preserve"> </w:t>
      </w:r>
      <w:r w:rsidRPr="000960E8">
        <w:t>country programme (CP) implementation report that is consistent with the data reported under Article 7 of the Montreal Protocol.</w:t>
      </w:r>
    </w:p>
    <w:p w14:paraId="6578D71B" w14:textId="77777777" w:rsidR="00036628" w:rsidRPr="00A801F8" w:rsidRDefault="00036628" w:rsidP="006538FA">
      <w:pPr>
        <w:pStyle w:val="StyleHeader4Para4Left0Firstline0"/>
        <w:numPr>
          <w:ilvl w:val="0"/>
          <w:numId w:val="0"/>
        </w:numPr>
        <w:rPr>
          <w:b/>
          <w:sz w:val="22"/>
        </w:rPr>
      </w:pPr>
      <w:r w:rsidRPr="00A801F8">
        <w:rPr>
          <w:b/>
          <w:sz w:val="22"/>
        </w:rPr>
        <w:t>Project description</w:t>
      </w:r>
    </w:p>
    <w:p w14:paraId="0CDC366F" w14:textId="77777777" w:rsidR="00B7010F" w:rsidRPr="00A801F8" w:rsidRDefault="00B7010F" w:rsidP="00B7010F">
      <w:pPr>
        <w:spacing w:after="240"/>
        <w:rPr>
          <w:u w:val="single"/>
        </w:rPr>
      </w:pPr>
      <w:r w:rsidRPr="00A801F8">
        <w:rPr>
          <w:u w:val="single"/>
        </w:rPr>
        <w:t>Policy, regulatory and institutional framework</w:t>
      </w:r>
    </w:p>
    <w:p w14:paraId="28EC9795" w14:textId="510EB0A0" w:rsidR="00A05C23" w:rsidRPr="00A05C23" w:rsidRDefault="00A05C23" w:rsidP="0058786D">
      <w:pPr>
        <w:pStyle w:val="Heading1"/>
        <w:keepLines/>
        <w:widowControl w:val="0"/>
      </w:pPr>
      <w:bookmarkStart w:id="1" w:name="_Hlk181100406"/>
      <w:bookmarkStart w:id="2" w:name="_Hlk126934425"/>
      <w:bookmarkStart w:id="3" w:name="_Hlk126663552"/>
      <w:bookmarkStart w:id="4" w:name="_Hlk126662278"/>
      <w:r w:rsidRPr="00A05C23">
        <w:t>Suriname is a member of the Caribbean Community (CARICOM) Regional Organization for Standards and Quality (</w:t>
      </w:r>
      <w:proofErr w:type="spellStart"/>
      <w:r w:rsidRPr="00A05C23">
        <w:t>CROSQ</w:t>
      </w:r>
      <w:proofErr w:type="spellEnd"/>
      <w:r w:rsidRPr="00A05C23">
        <w:t xml:space="preserve">). </w:t>
      </w:r>
      <w:proofErr w:type="spellStart"/>
      <w:r w:rsidRPr="00A05C23">
        <w:t>CROSQ</w:t>
      </w:r>
      <w:proofErr w:type="spellEnd"/>
      <w:r w:rsidRPr="00A05C23">
        <w:t xml:space="preserve"> promotes the harmonization and dissemination of regional standards, supports competitiveness and trade, and enables sustainable production within the CARICOM Single Market and Economy. In March 2019, </w:t>
      </w:r>
      <w:proofErr w:type="spellStart"/>
      <w:r w:rsidRPr="00A05C23">
        <w:t>CROSQ</w:t>
      </w:r>
      <w:proofErr w:type="spellEnd"/>
      <w:r w:rsidRPr="00A05C23">
        <w:t xml:space="preserve"> published building energy efficiency standards to support </w:t>
      </w:r>
      <w:r w:rsidR="00930833">
        <w:t>m</w:t>
      </w:r>
      <w:r w:rsidRPr="00A05C23">
        <w:t xml:space="preserve">ember </w:t>
      </w:r>
      <w:r w:rsidR="00930833">
        <w:t>s</w:t>
      </w:r>
      <w:r w:rsidRPr="00A05C23">
        <w:t xml:space="preserve">tates in improving energy performance and conservation. Three energy efficiency standards were subsequently approved by CARICOM </w:t>
      </w:r>
      <w:r w:rsidR="00930833">
        <w:t>m</w:t>
      </w:r>
      <w:r w:rsidRPr="00A05C23">
        <w:t xml:space="preserve">ember </w:t>
      </w:r>
      <w:r w:rsidR="00930833">
        <w:t>s</w:t>
      </w:r>
      <w:r w:rsidRPr="00A05C23">
        <w:t>tates in May 2019.</w:t>
      </w:r>
    </w:p>
    <w:p w14:paraId="75C56AE3" w14:textId="31AD01A8" w:rsidR="00A05C23" w:rsidRDefault="00A05C23" w:rsidP="0058786D">
      <w:pPr>
        <w:pStyle w:val="Heading1"/>
        <w:keepLines/>
        <w:widowControl w:val="0"/>
      </w:pPr>
      <w:r w:rsidRPr="00A05C23">
        <w:t xml:space="preserve">The CARICOM Regional Energy Efficiency </w:t>
      </w:r>
      <w:r w:rsidR="00930833">
        <w:t xml:space="preserve">Labelling </w:t>
      </w:r>
      <w:r w:rsidRPr="00A05C23">
        <w:t>Scheme established minimum energy performance standards (</w:t>
      </w:r>
      <w:proofErr w:type="spellStart"/>
      <w:r w:rsidRPr="00A05C23">
        <w:t>MEPS</w:t>
      </w:r>
      <w:proofErr w:type="spellEnd"/>
      <w:r w:rsidRPr="00A05C23">
        <w:t xml:space="preserve">) and labelling requirements for lightbulbs, refrigerators, and air conditioners. Suriname has also developed national labelling standards in collaboration with its </w:t>
      </w:r>
      <w:r w:rsidR="00930833">
        <w:t>n</w:t>
      </w:r>
      <w:r w:rsidRPr="00A05C23">
        <w:t xml:space="preserve">ational </w:t>
      </w:r>
      <w:r w:rsidR="00930833">
        <w:t>o</w:t>
      </w:r>
      <w:r w:rsidRPr="00A05C23">
        <w:t xml:space="preserve">zone </w:t>
      </w:r>
      <w:r w:rsidR="00930833">
        <w:t>u</w:t>
      </w:r>
      <w:r w:rsidRPr="00A05C23">
        <w:t>nit (NOU), the Suriname Standards Bureau, and the National Environmental Authority, with the regulation currently in preparation for implementation.</w:t>
      </w:r>
    </w:p>
    <w:p w14:paraId="45AAB952" w14:textId="1607BFF6" w:rsidR="0066409D" w:rsidRPr="0058786D" w:rsidRDefault="00FD1E87" w:rsidP="0058786D">
      <w:pPr>
        <w:pStyle w:val="Heading1"/>
        <w:keepLines/>
        <w:widowControl w:val="0"/>
      </w:pPr>
      <w:r>
        <w:t xml:space="preserve">In </w:t>
      </w:r>
      <w:r w:rsidR="0066409D">
        <w:t xml:space="preserve">approving stage II of the </w:t>
      </w:r>
      <w:proofErr w:type="spellStart"/>
      <w:r w:rsidR="0066409D">
        <w:t>HPMP</w:t>
      </w:r>
      <w:proofErr w:type="spellEnd"/>
      <w:r w:rsidR="0066409D">
        <w:t xml:space="preserve">, the </w:t>
      </w:r>
      <w:r w:rsidR="00462D96">
        <w:t>Executive Committee</w:t>
      </w:r>
      <w:r w:rsidR="00EA6E60">
        <w:t xml:space="preserve"> noted the commitment of the </w:t>
      </w:r>
      <w:r w:rsidR="0066409D">
        <w:t xml:space="preserve">Government of Suriname to prohibit the import and sale of HCFC-based </w:t>
      </w:r>
      <w:r w:rsidR="00930833">
        <w:t xml:space="preserve">RAC </w:t>
      </w:r>
      <w:r w:rsidR="0066409D">
        <w:t>equipment from 1 January 2025.</w:t>
      </w:r>
      <w:r w:rsidR="00EA6E60">
        <w:rPr>
          <w:rStyle w:val="FootnoteReference"/>
        </w:rPr>
        <w:footnoteReference w:id="5"/>
      </w:r>
      <w:r w:rsidR="00930833">
        <w:t xml:space="preserve"> </w:t>
      </w:r>
      <w:r w:rsidR="00930833" w:rsidRPr="0058786D">
        <w:t>UNEP reported that the</w:t>
      </w:r>
      <w:r w:rsidR="00930833">
        <w:t xml:space="preserve"> Government of Suriname has confirmed that a ban on the import and sale of HCFC-based RAC equipment came into effect on 18 April 2026. </w:t>
      </w:r>
    </w:p>
    <w:p w14:paraId="20728FD9" w14:textId="0AFB698D" w:rsidR="00DD35AC" w:rsidRPr="00146A4A" w:rsidRDefault="00DD35AC" w:rsidP="005F2472">
      <w:pPr>
        <w:pStyle w:val="Heading1"/>
        <w:keepNext/>
        <w:numPr>
          <w:ilvl w:val="0"/>
          <w:numId w:val="0"/>
        </w:numPr>
        <w:shd w:val="clear" w:color="auto" w:fill="FFFFFF" w:themeFill="background1"/>
        <w:spacing w:before="240"/>
        <w:rPr>
          <w:u w:val="single"/>
          <w:lang w:val="en-GB"/>
        </w:rPr>
      </w:pPr>
      <w:r w:rsidRPr="00146A4A">
        <w:rPr>
          <w:u w:val="single"/>
          <w:lang w:val="en-GB"/>
        </w:rPr>
        <w:t>Project objectives and proposed activities</w:t>
      </w:r>
    </w:p>
    <w:p w14:paraId="00317402" w14:textId="3FB1ABBE" w:rsidR="00B02B4D" w:rsidRDefault="00B02B4D" w:rsidP="00146A4A">
      <w:pPr>
        <w:pStyle w:val="Heading1"/>
      </w:pPr>
      <w:r w:rsidRPr="00B02B4D">
        <w:t>The project aims to improve institutional coordination and cooperation and build capacity to ensure that all stakeholders have the necessary knowledge to support the development</w:t>
      </w:r>
      <w:r w:rsidR="00A76BA3">
        <w:t>,</w:t>
      </w:r>
      <w:r w:rsidR="000B58DC">
        <w:t xml:space="preserve"> implementation</w:t>
      </w:r>
      <w:r w:rsidR="00A76BA3">
        <w:t xml:space="preserve"> and enforcement</w:t>
      </w:r>
      <w:r w:rsidR="000B58DC">
        <w:t xml:space="preserve"> </w:t>
      </w:r>
      <w:r w:rsidRPr="00B02B4D">
        <w:t>of energy efficiency standards and the labelling system. Additionally, the project aims to update technician training and certification to include energy efficiency and low-GWP refrigerant safety</w:t>
      </w:r>
      <w:r w:rsidR="00C27325">
        <w:t xml:space="preserve"> in the relevant curricula and certification competencies</w:t>
      </w:r>
      <w:r w:rsidRPr="00B02B4D">
        <w:t>.</w:t>
      </w:r>
    </w:p>
    <w:p w14:paraId="547F2456" w14:textId="3D0FF1EB" w:rsidR="00036628" w:rsidRPr="0005796C" w:rsidRDefault="00036628" w:rsidP="00571BE2">
      <w:pPr>
        <w:pStyle w:val="Heading1"/>
      </w:pPr>
      <w:bookmarkStart w:id="5" w:name="_Hlk126934504"/>
      <w:bookmarkEnd w:id="1"/>
      <w:bookmarkEnd w:id="2"/>
      <w:bookmarkEnd w:id="3"/>
      <w:bookmarkEnd w:id="4"/>
      <w:r w:rsidRPr="0005796C">
        <w:t xml:space="preserve">The description and proposed cost breakdown of activities to maintain energy efficiency in the servicing sector, and their expected outputs are presented in table 2. </w:t>
      </w:r>
    </w:p>
    <w:p w14:paraId="2CA1CD56" w14:textId="3A9DF439" w:rsidR="00036628" w:rsidRDefault="00036628" w:rsidP="00036628">
      <w:pPr>
        <w:pStyle w:val="Heading1"/>
        <w:numPr>
          <w:ilvl w:val="0"/>
          <w:numId w:val="0"/>
        </w:numPr>
        <w:spacing w:after="0"/>
        <w:rPr>
          <w:b/>
          <w:bCs/>
        </w:rPr>
      </w:pPr>
      <w:r w:rsidRPr="00A75AE7">
        <w:rPr>
          <w:b/>
          <w:bCs/>
        </w:rPr>
        <w:t xml:space="preserve">Table 2. Activities, expected outputs, and requested funding for the project proposed to maintain energy efficiency for the servicing sector in </w:t>
      </w:r>
      <w:r w:rsidR="008254B6" w:rsidRPr="00A75AE7">
        <w:rPr>
          <w:b/>
          <w:bCs/>
        </w:rPr>
        <w:t>Suriname</w:t>
      </w:r>
    </w:p>
    <w:tbl>
      <w:tblPr>
        <w:tblW w:w="9513" w:type="dxa"/>
        <w:tblLayout w:type="fixed"/>
        <w:tblCellMar>
          <w:left w:w="57" w:type="dxa"/>
          <w:right w:w="57" w:type="dxa"/>
        </w:tblCellMar>
        <w:tblLook w:val="04A0" w:firstRow="1" w:lastRow="0" w:firstColumn="1" w:lastColumn="0" w:noHBand="0" w:noVBand="1"/>
      </w:tblPr>
      <w:tblGrid>
        <w:gridCol w:w="4957"/>
        <w:gridCol w:w="3260"/>
        <w:gridCol w:w="1296"/>
      </w:tblGrid>
      <w:tr w:rsidR="00025609" w:rsidRPr="0054757B" w14:paraId="7B5F1936" w14:textId="77777777" w:rsidTr="00F41EFF">
        <w:trPr>
          <w:trHeight w:val="509"/>
          <w:tblHeader/>
        </w:trPr>
        <w:tc>
          <w:tcPr>
            <w:tcW w:w="4957" w:type="dxa"/>
            <w:tcBorders>
              <w:top w:val="single" w:sz="4" w:space="0" w:color="auto"/>
              <w:left w:val="single" w:sz="4" w:space="0" w:color="auto"/>
              <w:bottom w:val="single" w:sz="4" w:space="0" w:color="auto"/>
              <w:right w:val="single" w:sz="4" w:space="0" w:color="auto"/>
            </w:tcBorders>
            <w:vAlign w:val="center"/>
            <w:hideMark/>
          </w:tcPr>
          <w:p w14:paraId="5D4D1D6C" w14:textId="77777777" w:rsidR="00025609" w:rsidRPr="001A358B" w:rsidRDefault="00025609" w:rsidP="005F6719">
            <w:pPr>
              <w:widowControl w:val="0"/>
              <w:jc w:val="center"/>
              <w:rPr>
                <w:b/>
                <w:bCs/>
                <w:sz w:val="20"/>
                <w:szCs w:val="20"/>
                <w:lang w:eastAsia="en-CA"/>
              </w:rPr>
            </w:pPr>
            <w:r w:rsidRPr="001A358B">
              <w:rPr>
                <w:b/>
                <w:bCs/>
                <w:sz w:val="20"/>
                <w:szCs w:val="20"/>
                <w:lang w:eastAsia="en-CA"/>
              </w:rPr>
              <w:t>Activity</w:t>
            </w:r>
          </w:p>
        </w:tc>
        <w:tc>
          <w:tcPr>
            <w:tcW w:w="3260" w:type="dxa"/>
            <w:tcBorders>
              <w:top w:val="single" w:sz="4" w:space="0" w:color="auto"/>
              <w:left w:val="nil"/>
              <w:bottom w:val="single" w:sz="4" w:space="0" w:color="auto"/>
              <w:right w:val="single" w:sz="4" w:space="0" w:color="auto"/>
            </w:tcBorders>
            <w:vAlign w:val="center"/>
            <w:hideMark/>
          </w:tcPr>
          <w:p w14:paraId="726E9C30" w14:textId="77777777" w:rsidR="00025609" w:rsidRPr="001A358B" w:rsidRDefault="00025609" w:rsidP="005F6719">
            <w:pPr>
              <w:jc w:val="center"/>
              <w:rPr>
                <w:b/>
                <w:bCs/>
                <w:sz w:val="20"/>
                <w:szCs w:val="20"/>
                <w:lang w:eastAsia="en-CA"/>
              </w:rPr>
            </w:pPr>
            <w:r w:rsidRPr="001A358B">
              <w:rPr>
                <w:b/>
                <w:bCs/>
                <w:sz w:val="20"/>
                <w:szCs w:val="20"/>
                <w:lang w:eastAsia="en-CA"/>
              </w:rPr>
              <w:t>Expected outputs/performance indicators</w:t>
            </w:r>
          </w:p>
        </w:tc>
        <w:tc>
          <w:tcPr>
            <w:tcW w:w="1296" w:type="dxa"/>
            <w:tcBorders>
              <w:top w:val="single" w:sz="4" w:space="0" w:color="auto"/>
              <w:left w:val="nil"/>
              <w:bottom w:val="single" w:sz="4" w:space="0" w:color="auto"/>
              <w:right w:val="single" w:sz="4" w:space="0" w:color="auto"/>
            </w:tcBorders>
            <w:vAlign w:val="center"/>
            <w:hideMark/>
          </w:tcPr>
          <w:p w14:paraId="186AC31E" w14:textId="77777777" w:rsidR="00025609" w:rsidRPr="001A358B" w:rsidRDefault="00025609" w:rsidP="005F6719">
            <w:pPr>
              <w:jc w:val="center"/>
              <w:rPr>
                <w:b/>
                <w:bCs/>
                <w:sz w:val="20"/>
                <w:szCs w:val="20"/>
                <w:lang w:eastAsia="en-CA"/>
              </w:rPr>
            </w:pPr>
            <w:r w:rsidRPr="001A358B">
              <w:rPr>
                <w:b/>
                <w:bCs/>
                <w:sz w:val="20"/>
                <w:szCs w:val="20"/>
                <w:lang w:eastAsia="en-CA"/>
              </w:rPr>
              <w:t>Cost as submitted</w:t>
            </w:r>
          </w:p>
          <w:p w14:paraId="52CC1C1B" w14:textId="77777777" w:rsidR="00025609" w:rsidRPr="001A358B" w:rsidRDefault="00025609" w:rsidP="005F6719">
            <w:pPr>
              <w:jc w:val="center"/>
              <w:rPr>
                <w:b/>
                <w:bCs/>
                <w:sz w:val="20"/>
                <w:szCs w:val="20"/>
                <w:lang w:eastAsia="en-CA"/>
              </w:rPr>
            </w:pPr>
            <w:r w:rsidRPr="001A358B">
              <w:rPr>
                <w:b/>
                <w:bCs/>
                <w:sz w:val="20"/>
                <w:szCs w:val="20"/>
                <w:lang w:eastAsia="en-CA"/>
              </w:rPr>
              <w:t>(US $)</w:t>
            </w:r>
          </w:p>
        </w:tc>
      </w:tr>
      <w:tr w:rsidR="00025609" w:rsidRPr="0054757B" w14:paraId="4E22BD3E" w14:textId="77777777" w:rsidTr="005F6719">
        <w:trPr>
          <w:trHeight w:val="124"/>
        </w:trPr>
        <w:tc>
          <w:tcPr>
            <w:tcW w:w="9513" w:type="dxa"/>
            <w:gridSpan w:val="3"/>
            <w:tcBorders>
              <w:top w:val="single" w:sz="4" w:space="0" w:color="auto"/>
              <w:left w:val="single" w:sz="4" w:space="0" w:color="auto"/>
              <w:bottom w:val="single" w:sz="4" w:space="0" w:color="auto"/>
              <w:right w:val="single" w:sz="4" w:space="0" w:color="auto"/>
            </w:tcBorders>
            <w:hideMark/>
          </w:tcPr>
          <w:p w14:paraId="0A5731EB" w14:textId="77777777" w:rsidR="00025609" w:rsidRPr="001A358B" w:rsidRDefault="00025609" w:rsidP="001A358B">
            <w:pPr>
              <w:pStyle w:val="ListParagraph"/>
              <w:widowControl w:val="0"/>
              <w:numPr>
                <w:ilvl w:val="0"/>
                <w:numId w:val="9"/>
              </w:numPr>
              <w:spacing w:after="60"/>
              <w:ind w:left="357" w:hanging="357"/>
              <w:contextualSpacing w:val="0"/>
              <w:jc w:val="left"/>
              <w:rPr>
                <w:b/>
                <w:bCs/>
                <w:sz w:val="20"/>
                <w:szCs w:val="20"/>
                <w:lang w:eastAsia="en-CA"/>
              </w:rPr>
            </w:pPr>
            <w:r w:rsidRPr="001A358B">
              <w:rPr>
                <w:b/>
                <w:bCs/>
                <w:sz w:val="20"/>
                <w:szCs w:val="20"/>
              </w:rPr>
              <w:t xml:space="preserve">Institutional coordination and cooperation to support the establishment of </w:t>
            </w:r>
            <w:proofErr w:type="spellStart"/>
            <w:r w:rsidRPr="001A358B">
              <w:rPr>
                <w:b/>
                <w:bCs/>
                <w:sz w:val="20"/>
                <w:szCs w:val="20"/>
              </w:rPr>
              <w:t>MEPS</w:t>
            </w:r>
            <w:proofErr w:type="spellEnd"/>
            <w:r w:rsidRPr="001A358B">
              <w:rPr>
                <w:b/>
                <w:bCs/>
                <w:sz w:val="20"/>
                <w:szCs w:val="20"/>
              </w:rPr>
              <w:t xml:space="preserve"> and implementation of the energy efficiency labelling system</w:t>
            </w:r>
          </w:p>
        </w:tc>
      </w:tr>
      <w:tr w:rsidR="00025609" w:rsidRPr="0054757B" w14:paraId="3A78F356" w14:textId="77777777" w:rsidTr="00F41EFF">
        <w:trPr>
          <w:trHeight w:val="124"/>
        </w:trPr>
        <w:tc>
          <w:tcPr>
            <w:tcW w:w="4957" w:type="dxa"/>
            <w:tcBorders>
              <w:top w:val="single" w:sz="4" w:space="0" w:color="auto"/>
              <w:left w:val="single" w:sz="4" w:space="0" w:color="auto"/>
              <w:bottom w:val="single" w:sz="4" w:space="0" w:color="auto"/>
              <w:right w:val="single" w:sz="4" w:space="0" w:color="auto"/>
            </w:tcBorders>
          </w:tcPr>
          <w:p w14:paraId="27387981" w14:textId="176D57E7" w:rsidR="00025609" w:rsidRPr="001A358B" w:rsidRDefault="00025609" w:rsidP="001A358B">
            <w:pPr>
              <w:pStyle w:val="ListParagraph"/>
              <w:widowControl w:val="0"/>
              <w:numPr>
                <w:ilvl w:val="1"/>
                <w:numId w:val="7"/>
              </w:numPr>
              <w:ind w:left="357" w:hanging="357"/>
              <w:contextualSpacing w:val="0"/>
              <w:jc w:val="left"/>
              <w:rPr>
                <w:sz w:val="20"/>
                <w:szCs w:val="20"/>
                <w:lang w:eastAsia="en-CA"/>
              </w:rPr>
            </w:pPr>
            <w:r w:rsidRPr="001A358B">
              <w:rPr>
                <w:sz w:val="20"/>
                <w:szCs w:val="20"/>
                <w:lang w:eastAsia="en-CA"/>
              </w:rPr>
              <w:t>Awareness</w:t>
            </w:r>
            <w:r w:rsidR="00D16B71">
              <w:rPr>
                <w:sz w:val="20"/>
                <w:szCs w:val="20"/>
                <w:lang w:eastAsia="en-CA"/>
              </w:rPr>
              <w:t>-</w:t>
            </w:r>
            <w:r w:rsidRPr="001A358B">
              <w:rPr>
                <w:sz w:val="20"/>
                <w:szCs w:val="20"/>
                <w:lang w:eastAsia="en-CA"/>
              </w:rPr>
              <w:t xml:space="preserve">raising </w:t>
            </w:r>
            <w:r w:rsidR="00E51860" w:rsidRPr="001A358B">
              <w:rPr>
                <w:sz w:val="20"/>
                <w:szCs w:val="20"/>
                <w:lang w:eastAsia="en-CA"/>
              </w:rPr>
              <w:t>workshops</w:t>
            </w:r>
            <w:r w:rsidR="00104BDC" w:rsidRPr="001A358B">
              <w:rPr>
                <w:sz w:val="20"/>
                <w:szCs w:val="20"/>
                <w:lang w:eastAsia="en-CA"/>
              </w:rPr>
              <w:t xml:space="preserve"> </w:t>
            </w:r>
            <w:r w:rsidR="00D16B71">
              <w:rPr>
                <w:sz w:val="20"/>
                <w:szCs w:val="20"/>
                <w:lang w:eastAsia="en-CA"/>
              </w:rPr>
              <w:t>for key stakeholders on</w:t>
            </w:r>
            <w:r w:rsidR="00D230BE" w:rsidRPr="001A358B">
              <w:rPr>
                <w:sz w:val="20"/>
                <w:szCs w:val="20"/>
                <w:lang w:eastAsia="en-CA"/>
              </w:rPr>
              <w:t xml:space="preserve"> </w:t>
            </w:r>
            <w:r w:rsidR="00D16B71">
              <w:rPr>
                <w:sz w:val="20"/>
                <w:szCs w:val="20"/>
                <w:lang w:eastAsia="en-CA"/>
              </w:rPr>
              <w:t xml:space="preserve">the benefits </w:t>
            </w:r>
            <w:r w:rsidR="00D16B71" w:rsidRPr="001A358B">
              <w:rPr>
                <w:sz w:val="20"/>
                <w:szCs w:val="20"/>
                <w:lang w:eastAsia="en-CA"/>
              </w:rPr>
              <w:t xml:space="preserve">of </w:t>
            </w:r>
            <w:proofErr w:type="spellStart"/>
            <w:r w:rsidR="00D16B71" w:rsidRPr="001A358B">
              <w:rPr>
                <w:sz w:val="20"/>
                <w:szCs w:val="20"/>
                <w:lang w:eastAsia="en-CA"/>
              </w:rPr>
              <w:t>MEPS</w:t>
            </w:r>
            <w:proofErr w:type="spellEnd"/>
            <w:r w:rsidR="00D16B71" w:rsidRPr="001A358B">
              <w:rPr>
                <w:sz w:val="20"/>
                <w:szCs w:val="20"/>
                <w:lang w:eastAsia="en-CA"/>
              </w:rPr>
              <w:t xml:space="preserve"> and labelling programme</w:t>
            </w:r>
            <w:r w:rsidR="00D16B71">
              <w:rPr>
                <w:sz w:val="20"/>
                <w:szCs w:val="20"/>
                <w:lang w:eastAsia="en-CA"/>
              </w:rPr>
              <w:t>s</w:t>
            </w:r>
            <w:r w:rsidR="003A078F">
              <w:rPr>
                <w:sz w:val="20"/>
                <w:szCs w:val="20"/>
                <w:lang w:eastAsia="en-CA"/>
              </w:rPr>
              <w:t>,</w:t>
            </w:r>
            <w:r w:rsidR="00B125A6" w:rsidRPr="001A358B">
              <w:rPr>
                <w:sz w:val="20"/>
                <w:szCs w:val="20"/>
                <w:lang w:eastAsia="en-CA"/>
              </w:rPr>
              <w:t xml:space="preserve"> best international practices</w:t>
            </w:r>
            <w:r w:rsidR="003A078F">
              <w:rPr>
                <w:sz w:val="20"/>
                <w:szCs w:val="20"/>
                <w:lang w:eastAsia="en-CA"/>
              </w:rPr>
              <w:t xml:space="preserve">, </w:t>
            </w:r>
            <w:r w:rsidR="00D5465E">
              <w:rPr>
                <w:sz w:val="20"/>
                <w:szCs w:val="20"/>
                <w:lang w:eastAsia="en-CA"/>
              </w:rPr>
              <w:t xml:space="preserve">the </w:t>
            </w:r>
            <w:r w:rsidR="00D16B71" w:rsidRPr="00D16B71">
              <w:rPr>
                <w:sz w:val="20"/>
                <w:szCs w:val="20"/>
                <w:lang w:eastAsia="en-CA"/>
              </w:rPr>
              <w:t xml:space="preserve">operationalization of </w:t>
            </w:r>
            <w:proofErr w:type="spellStart"/>
            <w:r w:rsidR="00D16B71" w:rsidRPr="00D16B71">
              <w:rPr>
                <w:sz w:val="20"/>
                <w:szCs w:val="20"/>
                <w:lang w:eastAsia="en-CA"/>
              </w:rPr>
              <w:t>MEPS</w:t>
            </w:r>
            <w:proofErr w:type="spellEnd"/>
            <w:r w:rsidR="00D16B71" w:rsidRPr="00D16B71">
              <w:rPr>
                <w:sz w:val="20"/>
                <w:szCs w:val="20"/>
                <w:lang w:eastAsia="en-CA"/>
              </w:rPr>
              <w:t xml:space="preserve"> adoption, </w:t>
            </w:r>
            <w:r w:rsidR="00D5465E">
              <w:rPr>
                <w:sz w:val="20"/>
                <w:szCs w:val="20"/>
                <w:lang w:eastAsia="en-CA"/>
              </w:rPr>
              <w:t xml:space="preserve">the </w:t>
            </w:r>
            <w:r w:rsidR="00D16B71" w:rsidRPr="00D16B71">
              <w:rPr>
                <w:sz w:val="20"/>
                <w:szCs w:val="20"/>
                <w:lang w:eastAsia="en-CA"/>
              </w:rPr>
              <w:t xml:space="preserve">labelling programme implementation, and CARICOM regional </w:t>
            </w:r>
            <w:proofErr w:type="spellStart"/>
            <w:r w:rsidR="00D16B71" w:rsidRPr="00D16B71">
              <w:rPr>
                <w:sz w:val="20"/>
                <w:szCs w:val="20"/>
                <w:lang w:eastAsia="en-CA"/>
              </w:rPr>
              <w:t>MEPS</w:t>
            </w:r>
            <w:proofErr w:type="spellEnd"/>
            <w:r w:rsidR="00D16B71" w:rsidRPr="00D16B71">
              <w:rPr>
                <w:sz w:val="20"/>
                <w:szCs w:val="20"/>
                <w:lang w:eastAsia="en-CA"/>
              </w:rPr>
              <w:t xml:space="preserve"> covering expected rollout, impacts and opportunities for Suriname </w:t>
            </w:r>
            <w:r w:rsidRPr="001A358B">
              <w:rPr>
                <w:sz w:val="20"/>
                <w:szCs w:val="20"/>
                <w:lang w:val="en-CA" w:eastAsia="en-CA"/>
              </w:rPr>
              <w:t xml:space="preserve">(US $10,000); </w:t>
            </w:r>
          </w:p>
          <w:p w14:paraId="1D4F45A6" w14:textId="7B846D60" w:rsidR="0035173D" w:rsidRPr="001A358B" w:rsidRDefault="0035173D" w:rsidP="001A358B">
            <w:pPr>
              <w:pStyle w:val="ListParagraph"/>
              <w:widowControl w:val="0"/>
              <w:numPr>
                <w:ilvl w:val="1"/>
                <w:numId w:val="7"/>
              </w:numPr>
              <w:ind w:left="357" w:hanging="357"/>
              <w:contextualSpacing w:val="0"/>
              <w:jc w:val="left"/>
              <w:rPr>
                <w:sz w:val="20"/>
                <w:szCs w:val="20"/>
                <w:lang w:eastAsia="en-CA"/>
              </w:rPr>
            </w:pPr>
            <w:r w:rsidRPr="001A358B">
              <w:rPr>
                <w:sz w:val="20"/>
                <w:szCs w:val="20"/>
                <w:lang w:eastAsia="en-CA"/>
              </w:rPr>
              <w:lastRenderedPageBreak/>
              <w:t xml:space="preserve">Establish a coordination group led by the NOU, </w:t>
            </w:r>
            <w:r w:rsidR="00D16B71">
              <w:rPr>
                <w:sz w:val="20"/>
                <w:szCs w:val="20"/>
                <w:lang w:eastAsia="en-CA"/>
              </w:rPr>
              <w:t>comprising</w:t>
            </w:r>
            <w:r w:rsidRPr="001A358B">
              <w:rPr>
                <w:sz w:val="20"/>
                <w:szCs w:val="20"/>
                <w:lang w:eastAsia="en-CA"/>
              </w:rPr>
              <w:t xml:space="preserve"> relevant government </w:t>
            </w:r>
            <w:r w:rsidR="00963D81" w:rsidRPr="001A358B">
              <w:rPr>
                <w:sz w:val="20"/>
                <w:szCs w:val="20"/>
                <w:lang w:eastAsia="en-CA"/>
              </w:rPr>
              <w:t xml:space="preserve">agencies and </w:t>
            </w:r>
            <w:r w:rsidRPr="001A358B">
              <w:rPr>
                <w:sz w:val="20"/>
                <w:szCs w:val="20"/>
                <w:lang w:eastAsia="en-CA"/>
              </w:rPr>
              <w:t>stakeholders</w:t>
            </w:r>
            <w:r w:rsidR="00D16B71">
              <w:rPr>
                <w:sz w:val="20"/>
                <w:szCs w:val="20"/>
                <w:lang w:eastAsia="en-CA"/>
              </w:rPr>
              <w:t>,</w:t>
            </w:r>
            <w:r w:rsidR="00A56054" w:rsidRPr="001A358B">
              <w:rPr>
                <w:sz w:val="20"/>
                <w:szCs w:val="20"/>
                <w:lang w:eastAsia="en-CA"/>
              </w:rPr>
              <w:t xml:space="preserve"> </w:t>
            </w:r>
            <w:r w:rsidR="007A1111" w:rsidRPr="001A358B">
              <w:rPr>
                <w:sz w:val="20"/>
                <w:szCs w:val="20"/>
                <w:lang w:eastAsia="en-CA"/>
              </w:rPr>
              <w:t>to</w:t>
            </w:r>
            <w:r w:rsidR="00D16B71">
              <w:rPr>
                <w:sz w:val="20"/>
                <w:szCs w:val="20"/>
                <w:lang w:eastAsia="en-CA"/>
              </w:rPr>
              <w:t xml:space="preserve"> meet regularly to</w:t>
            </w:r>
            <w:r w:rsidR="007A1111" w:rsidRPr="001A358B">
              <w:rPr>
                <w:sz w:val="20"/>
                <w:szCs w:val="20"/>
                <w:lang w:eastAsia="en-CA"/>
              </w:rPr>
              <w:t xml:space="preserve"> exchange</w:t>
            </w:r>
            <w:r w:rsidR="00C6277E" w:rsidRPr="001A358B">
              <w:rPr>
                <w:sz w:val="20"/>
                <w:szCs w:val="20"/>
                <w:lang w:eastAsia="en-CA"/>
              </w:rPr>
              <w:t xml:space="preserve"> knowledge, </w:t>
            </w:r>
            <w:r w:rsidR="00D16B71" w:rsidRPr="001A358B">
              <w:rPr>
                <w:sz w:val="20"/>
                <w:szCs w:val="20"/>
                <w:lang w:eastAsia="en-CA"/>
              </w:rPr>
              <w:t>build consensus</w:t>
            </w:r>
            <w:r w:rsidR="00D16B71">
              <w:rPr>
                <w:sz w:val="20"/>
                <w:szCs w:val="20"/>
                <w:lang w:eastAsia="en-CA"/>
              </w:rPr>
              <w:t xml:space="preserve">, </w:t>
            </w:r>
            <w:r w:rsidR="000B7D3B">
              <w:rPr>
                <w:sz w:val="20"/>
                <w:szCs w:val="20"/>
                <w:lang w:eastAsia="en-CA"/>
              </w:rPr>
              <w:t xml:space="preserve">assess the potential for </w:t>
            </w:r>
            <w:r w:rsidR="00C6277E" w:rsidRPr="001A358B">
              <w:rPr>
                <w:sz w:val="20"/>
                <w:szCs w:val="20"/>
                <w:lang w:eastAsia="en-CA"/>
              </w:rPr>
              <w:t>energy</w:t>
            </w:r>
            <w:r w:rsidR="00D16B71">
              <w:rPr>
                <w:sz w:val="20"/>
                <w:szCs w:val="20"/>
                <w:lang w:eastAsia="en-CA"/>
              </w:rPr>
              <w:t>-</w:t>
            </w:r>
            <w:r w:rsidR="00C6277E" w:rsidRPr="001A358B">
              <w:rPr>
                <w:sz w:val="20"/>
                <w:szCs w:val="20"/>
                <w:lang w:eastAsia="en-CA"/>
              </w:rPr>
              <w:t>efficient</w:t>
            </w:r>
            <w:r w:rsidR="00D16B71">
              <w:rPr>
                <w:sz w:val="20"/>
                <w:szCs w:val="20"/>
                <w:lang w:eastAsia="en-CA"/>
              </w:rPr>
              <w:t>,</w:t>
            </w:r>
            <w:r w:rsidR="00C6277E" w:rsidRPr="001A358B">
              <w:rPr>
                <w:sz w:val="20"/>
                <w:szCs w:val="20"/>
                <w:lang w:eastAsia="en-CA"/>
              </w:rPr>
              <w:t xml:space="preserve"> </w:t>
            </w:r>
            <w:r w:rsidR="00D16B71">
              <w:rPr>
                <w:sz w:val="20"/>
                <w:szCs w:val="20"/>
                <w:lang w:eastAsia="en-CA"/>
              </w:rPr>
              <w:t xml:space="preserve">low-GWP </w:t>
            </w:r>
            <w:r w:rsidR="00C6277E" w:rsidRPr="001A358B">
              <w:rPr>
                <w:sz w:val="20"/>
                <w:szCs w:val="20"/>
                <w:lang w:eastAsia="en-CA"/>
              </w:rPr>
              <w:t>refrigerant</w:t>
            </w:r>
            <w:r w:rsidR="000B7D3B">
              <w:rPr>
                <w:sz w:val="20"/>
                <w:szCs w:val="20"/>
                <w:lang w:eastAsia="en-CA"/>
              </w:rPr>
              <w:noBreakHyphen/>
            </w:r>
            <w:r w:rsidR="00C6277E" w:rsidRPr="001A358B">
              <w:rPr>
                <w:sz w:val="20"/>
                <w:szCs w:val="20"/>
                <w:lang w:eastAsia="en-CA"/>
              </w:rPr>
              <w:t>based cooling in Suriname</w:t>
            </w:r>
            <w:r w:rsidR="00D16B71">
              <w:rPr>
                <w:sz w:val="20"/>
                <w:szCs w:val="20"/>
                <w:lang w:eastAsia="en-CA"/>
              </w:rPr>
              <w:t>,</w:t>
            </w:r>
            <w:r w:rsidR="000B7D3B">
              <w:rPr>
                <w:sz w:val="20"/>
                <w:szCs w:val="20"/>
                <w:lang w:eastAsia="en-CA"/>
              </w:rPr>
              <w:t xml:space="preserve"> and identify</w:t>
            </w:r>
            <w:r w:rsidR="00D16B71">
              <w:rPr>
                <w:sz w:val="20"/>
                <w:szCs w:val="20"/>
                <w:lang w:eastAsia="en-CA"/>
              </w:rPr>
              <w:t xml:space="preserve"> </w:t>
            </w:r>
            <w:r w:rsidR="00C6277E" w:rsidRPr="001A358B">
              <w:rPr>
                <w:sz w:val="20"/>
                <w:szCs w:val="20"/>
                <w:lang w:eastAsia="en-CA"/>
              </w:rPr>
              <w:t xml:space="preserve">the necessary tools and resources </w:t>
            </w:r>
            <w:r w:rsidR="000B7D3B">
              <w:rPr>
                <w:sz w:val="20"/>
                <w:szCs w:val="20"/>
                <w:lang w:eastAsia="en-CA"/>
              </w:rPr>
              <w:t xml:space="preserve">required </w:t>
            </w:r>
            <w:r w:rsidR="007A1111" w:rsidRPr="001A358B">
              <w:rPr>
                <w:sz w:val="20"/>
                <w:szCs w:val="20"/>
                <w:lang w:eastAsia="en-CA"/>
              </w:rPr>
              <w:t>for</w:t>
            </w:r>
            <w:r w:rsidR="00C6277E" w:rsidRPr="001A358B">
              <w:rPr>
                <w:sz w:val="20"/>
                <w:szCs w:val="20"/>
                <w:lang w:eastAsia="en-CA"/>
              </w:rPr>
              <w:t xml:space="preserve"> </w:t>
            </w:r>
            <w:r w:rsidR="00906202" w:rsidRPr="001A358B">
              <w:rPr>
                <w:sz w:val="20"/>
                <w:szCs w:val="20"/>
                <w:lang w:eastAsia="en-CA"/>
              </w:rPr>
              <w:t xml:space="preserve">the </w:t>
            </w:r>
            <w:r w:rsidR="00D16B71">
              <w:rPr>
                <w:sz w:val="20"/>
                <w:szCs w:val="20"/>
                <w:lang w:eastAsia="en-CA"/>
              </w:rPr>
              <w:t xml:space="preserve">effective </w:t>
            </w:r>
            <w:r w:rsidR="00906202" w:rsidRPr="001A358B">
              <w:rPr>
                <w:sz w:val="20"/>
                <w:szCs w:val="20"/>
                <w:lang w:eastAsia="en-CA"/>
              </w:rPr>
              <w:t xml:space="preserve">introduction of </w:t>
            </w:r>
            <w:proofErr w:type="spellStart"/>
            <w:r w:rsidR="00C6277E" w:rsidRPr="001A358B">
              <w:rPr>
                <w:sz w:val="20"/>
                <w:szCs w:val="20"/>
                <w:lang w:eastAsia="en-CA"/>
              </w:rPr>
              <w:t>MEPS</w:t>
            </w:r>
            <w:proofErr w:type="spellEnd"/>
            <w:r w:rsidR="00C6277E" w:rsidRPr="001A358B">
              <w:rPr>
                <w:sz w:val="20"/>
                <w:szCs w:val="20"/>
                <w:lang w:eastAsia="en-CA"/>
              </w:rPr>
              <w:t xml:space="preserve"> and </w:t>
            </w:r>
            <w:r w:rsidR="00906202" w:rsidRPr="001A358B">
              <w:rPr>
                <w:sz w:val="20"/>
                <w:szCs w:val="20"/>
                <w:lang w:eastAsia="en-CA"/>
              </w:rPr>
              <w:t>en</w:t>
            </w:r>
            <w:r w:rsidR="00C6277E" w:rsidRPr="001A358B">
              <w:rPr>
                <w:sz w:val="20"/>
                <w:szCs w:val="20"/>
                <w:lang w:eastAsia="en-CA"/>
              </w:rPr>
              <w:t>ergy efficiency labelling systems</w:t>
            </w:r>
            <w:r w:rsidR="000B7D3B">
              <w:rPr>
                <w:sz w:val="20"/>
                <w:szCs w:val="20"/>
                <w:lang w:eastAsia="en-CA"/>
              </w:rPr>
              <w:t xml:space="preserve">, as well as </w:t>
            </w:r>
            <w:r w:rsidRPr="001A358B">
              <w:rPr>
                <w:sz w:val="20"/>
                <w:szCs w:val="20"/>
                <w:lang w:eastAsia="en-CA"/>
              </w:rPr>
              <w:t xml:space="preserve">sectors </w:t>
            </w:r>
            <w:r w:rsidR="00BA793A" w:rsidRPr="001A358B">
              <w:rPr>
                <w:sz w:val="20"/>
                <w:szCs w:val="20"/>
                <w:lang w:eastAsia="en-CA"/>
              </w:rPr>
              <w:t>where energy</w:t>
            </w:r>
            <w:r w:rsidR="00D16B71">
              <w:rPr>
                <w:sz w:val="20"/>
                <w:szCs w:val="20"/>
                <w:lang w:eastAsia="en-CA"/>
              </w:rPr>
              <w:t>-</w:t>
            </w:r>
            <w:r w:rsidR="00BA793A" w:rsidRPr="001A358B">
              <w:rPr>
                <w:sz w:val="20"/>
                <w:szCs w:val="20"/>
                <w:lang w:eastAsia="en-CA"/>
              </w:rPr>
              <w:t>efficient cooling applications can be prioritized</w:t>
            </w:r>
            <w:r w:rsidRPr="001A358B">
              <w:rPr>
                <w:sz w:val="20"/>
                <w:szCs w:val="20"/>
                <w:lang w:eastAsia="en-CA"/>
              </w:rPr>
              <w:t xml:space="preserve"> (US $10,000);</w:t>
            </w:r>
            <w:r w:rsidR="00D16B71">
              <w:rPr>
                <w:sz w:val="20"/>
                <w:szCs w:val="20"/>
                <w:lang w:eastAsia="en-CA"/>
              </w:rPr>
              <w:t xml:space="preserve"> </w:t>
            </w:r>
          </w:p>
          <w:p w14:paraId="4917C21E" w14:textId="1B4B63DB" w:rsidR="006F6F17" w:rsidRPr="001A358B" w:rsidRDefault="006F6F17" w:rsidP="00663884">
            <w:pPr>
              <w:pStyle w:val="ListParagraph"/>
              <w:widowControl w:val="0"/>
              <w:numPr>
                <w:ilvl w:val="1"/>
                <w:numId w:val="7"/>
              </w:numPr>
              <w:ind w:left="357" w:hanging="357"/>
              <w:contextualSpacing w:val="0"/>
              <w:jc w:val="left"/>
              <w:rPr>
                <w:rFonts w:eastAsiaTheme="minorEastAsia"/>
                <w:sz w:val="20"/>
                <w:szCs w:val="20"/>
                <w:lang w:val="en-CA" w:eastAsia="en-CA"/>
              </w:rPr>
            </w:pPr>
            <w:r w:rsidRPr="001A358B">
              <w:rPr>
                <w:sz w:val="20"/>
                <w:szCs w:val="20"/>
                <w:lang w:eastAsia="en-CA"/>
              </w:rPr>
              <w:t xml:space="preserve">Develop and publish a roadmap of regulatory measures that will be required to support the </w:t>
            </w:r>
            <w:r w:rsidR="001A358B" w:rsidRPr="001A358B">
              <w:rPr>
                <w:sz w:val="20"/>
                <w:szCs w:val="20"/>
                <w:lang w:eastAsia="en-CA"/>
              </w:rPr>
              <w:t>establishment and</w:t>
            </w:r>
            <w:r w:rsidRPr="001A358B">
              <w:rPr>
                <w:sz w:val="20"/>
                <w:szCs w:val="20"/>
                <w:lang w:eastAsia="en-CA"/>
              </w:rPr>
              <w:t xml:space="preserve"> the full-scale implementation of</w:t>
            </w:r>
            <w:r w:rsidR="00662761" w:rsidRPr="001A358B">
              <w:rPr>
                <w:sz w:val="20"/>
                <w:szCs w:val="20"/>
                <w:lang w:eastAsia="en-CA"/>
              </w:rPr>
              <w:t xml:space="preserve"> </w:t>
            </w:r>
            <w:proofErr w:type="spellStart"/>
            <w:r w:rsidR="00662761" w:rsidRPr="001A358B">
              <w:rPr>
                <w:sz w:val="20"/>
                <w:szCs w:val="20"/>
                <w:lang w:eastAsia="en-CA"/>
              </w:rPr>
              <w:t>MEP</w:t>
            </w:r>
            <w:r w:rsidR="00722A17" w:rsidRPr="001A358B">
              <w:rPr>
                <w:sz w:val="20"/>
                <w:szCs w:val="20"/>
                <w:lang w:eastAsia="en-CA"/>
              </w:rPr>
              <w:t>S</w:t>
            </w:r>
            <w:proofErr w:type="spellEnd"/>
            <w:r w:rsidR="00662761" w:rsidRPr="001A358B">
              <w:rPr>
                <w:sz w:val="20"/>
                <w:szCs w:val="20"/>
                <w:lang w:eastAsia="en-CA"/>
              </w:rPr>
              <w:t xml:space="preserve"> and </w:t>
            </w:r>
            <w:r w:rsidRPr="001A358B">
              <w:rPr>
                <w:sz w:val="20"/>
                <w:szCs w:val="20"/>
                <w:lang w:eastAsia="en-CA"/>
              </w:rPr>
              <w:t>the labelling programme, including roles and responsibilities across various government ministries and agencies, and a timeline for implementation (US</w:t>
            </w:r>
            <w:r w:rsidR="00746271">
              <w:rPr>
                <w:sz w:val="20"/>
                <w:szCs w:val="20"/>
                <w:lang w:eastAsia="en-CA"/>
              </w:rPr>
              <w:t> </w:t>
            </w:r>
            <w:r w:rsidRPr="001A358B">
              <w:rPr>
                <w:sz w:val="20"/>
                <w:szCs w:val="20"/>
                <w:lang w:eastAsia="en-CA"/>
              </w:rPr>
              <w:t xml:space="preserve">$10,000); </w:t>
            </w:r>
            <w:r w:rsidRPr="001A358B">
              <w:rPr>
                <w:rFonts w:eastAsiaTheme="minorEastAsia"/>
                <w:sz w:val="20"/>
                <w:szCs w:val="20"/>
                <w:lang w:val="en-CA" w:eastAsia="en-CA"/>
              </w:rPr>
              <w:t>and</w:t>
            </w:r>
          </w:p>
          <w:p w14:paraId="2D1C6EC1" w14:textId="4FA919DD" w:rsidR="0054757B" w:rsidRPr="001A358B" w:rsidRDefault="00E332DA" w:rsidP="001A358B">
            <w:pPr>
              <w:pStyle w:val="ListParagraph"/>
              <w:widowControl w:val="0"/>
              <w:numPr>
                <w:ilvl w:val="1"/>
                <w:numId w:val="7"/>
              </w:numPr>
              <w:ind w:left="357" w:hanging="357"/>
              <w:contextualSpacing w:val="0"/>
              <w:jc w:val="left"/>
              <w:rPr>
                <w:sz w:val="20"/>
                <w:szCs w:val="20"/>
              </w:rPr>
            </w:pPr>
            <w:r w:rsidRPr="001A358B">
              <w:rPr>
                <w:sz w:val="20"/>
                <w:szCs w:val="20"/>
                <w:lang w:eastAsia="en-CA"/>
              </w:rPr>
              <w:t>Develop and publish a country assessment of potential energy savings through the use of energy</w:t>
            </w:r>
            <w:r w:rsidR="00B10454">
              <w:rPr>
                <w:sz w:val="20"/>
                <w:szCs w:val="20"/>
                <w:lang w:eastAsia="en-CA"/>
              </w:rPr>
              <w:noBreakHyphen/>
            </w:r>
            <w:r w:rsidRPr="001A358B">
              <w:rPr>
                <w:sz w:val="20"/>
                <w:szCs w:val="20"/>
                <w:lang w:eastAsia="en-CA"/>
              </w:rPr>
              <w:t>efficient cooling appliances in households and in priority sectors, including determining the baseline and demand assessment of the RAC sector in Suriname</w:t>
            </w:r>
            <w:r w:rsidR="0054757B" w:rsidRPr="001A358B">
              <w:rPr>
                <w:sz w:val="20"/>
                <w:szCs w:val="20"/>
                <w:lang w:eastAsia="en-CA"/>
              </w:rPr>
              <w:t xml:space="preserve"> (US $</w:t>
            </w:r>
            <w:r w:rsidR="00B10454">
              <w:rPr>
                <w:sz w:val="20"/>
                <w:szCs w:val="20"/>
                <w:lang w:eastAsia="en-CA"/>
              </w:rPr>
              <w:t>2</w:t>
            </w:r>
            <w:r w:rsidR="0054757B" w:rsidRPr="001A358B">
              <w:rPr>
                <w:sz w:val="20"/>
                <w:szCs w:val="20"/>
                <w:lang w:eastAsia="en-CA"/>
              </w:rPr>
              <w:t>0,000).</w:t>
            </w:r>
          </w:p>
        </w:tc>
        <w:tc>
          <w:tcPr>
            <w:tcW w:w="3260" w:type="dxa"/>
            <w:tcBorders>
              <w:top w:val="single" w:sz="4" w:space="0" w:color="auto"/>
              <w:left w:val="single" w:sz="4" w:space="0" w:color="auto"/>
              <w:bottom w:val="single" w:sz="4" w:space="0" w:color="auto"/>
              <w:right w:val="single" w:sz="4" w:space="0" w:color="auto"/>
            </w:tcBorders>
          </w:tcPr>
          <w:p w14:paraId="3723EB0C" w14:textId="6045C648" w:rsidR="00DE5D9F" w:rsidRPr="001A358B" w:rsidRDefault="00DE5D9F" w:rsidP="001A358B">
            <w:pPr>
              <w:pStyle w:val="ListParagraph"/>
              <w:widowControl w:val="0"/>
              <w:numPr>
                <w:ilvl w:val="0"/>
                <w:numId w:val="6"/>
              </w:numPr>
              <w:ind w:left="334" w:hanging="289"/>
              <w:contextualSpacing w:val="0"/>
              <w:jc w:val="left"/>
              <w:rPr>
                <w:sz w:val="20"/>
                <w:szCs w:val="20"/>
                <w:lang w:eastAsia="en-CA"/>
              </w:rPr>
            </w:pPr>
            <w:r w:rsidRPr="001A358B">
              <w:rPr>
                <w:sz w:val="20"/>
                <w:szCs w:val="20"/>
                <w:lang w:eastAsia="en-CA"/>
              </w:rPr>
              <w:lastRenderedPageBreak/>
              <w:t xml:space="preserve">A dedicated energy efficiency awareness campaign within the Government of Suriname, which will include taking stock of the </w:t>
            </w:r>
            <w:r w:rsidR="0026705A">
              <w:rPr>
                <w:sz w:val="20"/>
                <w:szCs w:val="20"/>
                <w:lang w:eastAsia="en-CA"/>
              </w:rPr>
              <w:t xml:space="preserve">existing </w:t>
            </w:r>
            <w:r w:rsidRPr="001A358B">
              <w:rPr>
                <w:sz w:val="20"/>
                <w:szCs w:val="20"/>
                <w:lang w:eastAsia="en-CA"/>
              </w:rPr>
              <w:t xml:space="preserve">labels and </w:t>
            </w:r>
            <w:r w:rsidR="0026705A">
              <w:rPr>
                <w:sz w:val="20"/>
                <w:szCs w:val="20"/>
                <w:lang w:eastAsia="en-CA"/>
              </w:rPr>
              <w:t xml:space="preserve">assessing their </w:t>
            </w:r>
            <w:r w:rsidR="004B5100">
              <w:rPr>
                <w:sz w:val="20"/>
                <w:szCs w:val="20"/>
                <w:lang w:eastAsia="en-CA"/>
              </w:rPr>
              <w:t xml:space="preserve">potential </w:t>
            </w:r>
            <w:r w:rsidR="004B5100" w:rsidRPr="001A358B">
              <w:rPr>
                <w:sz w:val="20"/>
                <w:szCs w:val="20"/>
                <w:lang w:eastAsia="en-CA"/>
              </w:rPr>
              <w:t>benefits</w:t>
            </w:r>
            <w:r w:rsidRPr="001A358B">
              <w:rPr>
                <w:sz w:val="20"/>
                <w:szCs w:val="20"/>
                <w:lang w:eastAsia="en-CA"/>
              </w:rPr>
              <w:t xml:space="preserve"> </w:t>
            </w:r>
            <w:r w:rsidR="00BE45A6">
              <w:rPr>
                <w:sz w:val="20"/>
                <w:szCs w:val="20"/>
                <w:lang w:eastAsia="en-CA"/>
              </w:rPr>
              <w:t xml:space="preserve">for the country’s </w:t>
            </w:r>
            <w:r w:rsidRPr="001A358B">
              <w:rPr>
                <w:sz w:val="20"/>
                <w:szCs w:val="20"/>
                <w:lang w:eastAsia="en-CA"/>
              </w:rPr>
              <w:lastRenderedPageBreak/>
              <w:t>energy and emissions profile if implemented successfully.</w:t>
            </w:r>
          </w:p>
          <w:p w14:paraId="7CCA4BC3" w14:textId="77777777" w:rsidR="00BE45A6" w:rsidRDefault="00BE45A6" w:rsidP="001A358B">
            <w:pPr>
              <w:pStyle w:val="ListParagraph"/>
              <w:widowControl w:val="0"/>
              <w:numPr>
                <w:ilvl w:val="0"/>
                <w:numId w:val="6"/>
              </w:numPr>
              <w:ind w:left="334" w:hanging="289"/>
              <w:contextualSpacing w:val="0"/>
              <w:jc w:val="left"/>
              <w:rPr>
                <w:sz w:val="20"/>
                <w:szCs w:val="20"/>
                <w:lang w:eastAsia="en-CA"/>
              </w:rPr>
            </w:pPr>
            <w:r>
              <w:rPr>
                <w:sz w:val="20"/>
                <w:szCs w:val="20"/>
                <w:lang w:eastAsia="en-CA"/>
              </w:rPr>
              <w:t>Three</w:t>
            </w:r>
            <w:r w:rsidR="00B36546" w:rsidRPr="001A358B">
              <w:rPr>
                <w:sz w:val="20"/>
                <w:szCs w:val="20"/>
                <w:lang w:eastAsia="en-CA"/>
              </w:rPr>
              <w:t xml:space="preserve"> awareness-raising workshops with 20 participants each, targeting up to 30 per cent participation by </w:t>
            </w:r>
            <w:r w:rsidR="001A358B" w:rsidRPr="001A358B">
              <w:rPr>
                <w:sz w:val="20"/>
                <w:szCs w:val="20"/>
                <w:lang w:eastAsia="en-CA"/>
              </w:rPr>
              <w:t>women.</w:t>
            </w:r>
          </w:p>
          <w:p w14:paraId="6140D444" w14:textId="53B34C6B" w:rsidR="00025609" w:rsidRPr="001A358B" w:rsidRDefault="001A358B" w:rsidP="001A358B">
            <w:pPr>
              <w:pStyle w:val="ListParagraph"/>
              <w:widowControl w:val="0"/>
              <w:numPr>
                <w:ilvl w:val="0"/>
                <w:numId w:val="6"/>
              </w:numPr>
              <w:ind w:left="334" w:hanging="289"/>
              <w:contextualSpacing w:val="0"/>
              <w:jc w:val="left"/>
              <w:rPr>
                <w:sz w:val="20"/>
                <w:szCs w:val="20"/>
                <w:lang w:eastAsia="en-CA"/>
              </w:rPr>
            </w:pPr>
            <w:r w:rsidRPr="001A358B">
              <w:rPr>
                <w:sz w:val="20"/>
                <w:szCs w:val="20"/>
                <w:lang w:eastAsia="en-CA"/>
              </w:rPr>
              <w:t>A</w:t>
            </w:r>
            <w:r w:rsidR="00664B41" w:rsidRPr="001A358B">
              <w:rPr>
                <w:sz w:val="20"/>
                <w:szCs w:val="20"/>
                <w:lang w:eastAsia="en-CA"/>
              </w:rPr>
              <w:t xml:space="preserve"> national coordination mechanism on energy efficiency in refrigerant</w:t>
            </w:r>
            <w:r w:rsidR="00664B41" w:rsidRPr="001A358B">
              <w:rPr>
                <w:sz w:val="20"/>
                <w:szCs w:val="20"/>
                <w:lang w:eastAsia="en-CA"/>
              </w:rPr>
              <w:noBreakHyphen/>
              <w:t>based appliances to coordinate key stakeholders, including customs and border control, importers and wholesalers, ministries of energy, agriculture,</w:t>
            </w:r>
            <w:r w:rsidR="00722A17" w:rsidRPr="001A358B">
              <w:rPr>
                <w:sz w:val="20"/>
                <w:szCs w:val="20"/>
                <w:lang w:eastAsia="en-CA"/>
              </w:rPr>
              <w:t xml:space="preserve"> </w:t>
            </w:r>
            <w:r w:rsidR="00664B41" w:rsidRPr="001A358B">
              <w:rPr>
                <w:sz w:val="20"/>
                <w:szCs w:val="20"/>
                <w:lang w:eastAsia="en-CA"/>
              </w:rPr>
              <w:t xml:space="preserve">and industry, </w:t>
            </w:r>
            <w:r w:rsidR="00E854CA" w:rsidRPr="001A358B">
              <w:rPr>
                <w:sz w:val="20"/>
                <w:szCs w:val="20"/>
                <w:lang w:eastAsia="en-CA"/>
              </w:rPr>
              <w:t>statistics</w:t>
            </w:r>
            <w:r w:rsidR="00244617" w:rsidRPr="001A358B">
              <w:rPr>
                <w:sz w:val="20"/>
                <w:szCs w:val="20"/>
                <w:lang w:eastAsia="en-CA"/>
              </w:rPr>
              <w:t xml:space="preserve"> and</w:t>
            </w:r>
            <w:r w:rsidR="00E854CA" w:rsidRPr="001A358B">
              <w:rPr>
                <w:sz w:val="20"/>
                <w:szCs w:val="20"/>
                <w:lang w:eastAsia="en-CA"/>
              </w:rPr>
              <w:t xml:space="preserve"> standards</w:t>
            </w:r>
            <w:r w:rsidR="00244617" w:rsidRPr="001A358B">
              <w:rPr>
                <w:sz w:val="20"/>
                <w:szCs w:val="20"/>
                <w:lang w:eastAsia="en-CA"/>
              </w:rPr>
              <w:t xml:space="preserve"> a</w:t>
            </w:r>
            <w:r w:rsidR="00662761" w:rsidRPr="001A358B">
              <w:rPr>
                <w:sz w:val="20"/>
                <w:szCs w:val="20"/>
                <w:lang w:eastAsia="en-CA"/>
              </w:rPr>
              <w:t>genci</w:t>
            </w:r>
            <w:r w:rsidR="00244617" w:rsidRPr="001A358B">
              <w:rPr>
                <w:sz w:val="20"/>
                <w:szCs w:val="20"/>
                <w:lang w:eastAsia="en-CA"/>
              </w:rPr>
              <w:t>es</w:t>
            </w:r>
            <w:r w:rsidR="00E854CA" w:rsidRPr="001A358B">
              <w:rPr>
                <w:sz w:val="20"/>
                <w:szCs w:val="20"/>
                <w:lang w:eastAsia="en-CA"/>
              </w:rPr>
              <w:t>,</w:t>
            </w:r>
            <w:r w:rsidR="00244617" w:rsidRPr="001A358B">
              <w:rPr>
                <w:sz w:val="20"/>
                <w:szCs w:val="20"/>
                <w:lang w:eastAsia="en-CA"/>
              </w:rPr>
              <w:t xml:space="preserve"> and </w:t>
            </w:r>
            <w:r w:rsidR="00664B41" w:rsidRPr="001A358B">
              <w:rPr>
                <w:sz w:val="20"/>
                <w:szCs w:val="20"/>
                <w:lang w:eastAsia="en-CA"/>
              </w:rPr>
              <w:t>other</w:t>
            </w:r>
            <w:r w:rsidR="00EB7C4B" w:rsidRPr="001A358B">
              <w:rPr>
                <w:sz w:val="20"/>
                <w:szCs w:val="20"/>
                <w:lang w:eastAsia="en-CA"/>
              </w:rPr>
              <w:t xml:space="preserve"> stakeholder</w:t>
            </w:r>
            <w:r w:rsidR="00664B41" w:rsidRPr="001A358B">
              <w:rPr>
                <w:sz w:val="20"/>
                <w:szCs w:val="20"/>
                <w:lang w:eastAsia="en-CA"/>
              </w:rPr>
              <w:t>s as relevant.</w:t>
            </w:r>
          </w:p>
          <w:p w14:paraId="1A68B3DF" w14:textId="42A0C6A2" w:rsidR="0035173D" w:rsidRPr="001A358B" w:rsidRDefault="0035173D" w:rsidP="001A358B">
            <w:pPr>
              <w:pStyle w:val="ListParagraph"/>
              <w:widowControl w:val="0"/>
              <w:numPr>
                <w:ilvl w:val="0"/>
                <w:numId w:val="6"/>
              </w:numPr>
              <w:ind w:left="334" w:hanging="289"/>
              <w:contextualSpacing w:val="0"/>
              <w:jc w:val="left"/>
              <w:rPr>
                <w:sz w:val="20"/>
                <w:szCs w:val="20"/>
                <w:lang w:eastAsia="en-CA"/>
              </w:rPr>
            </w:pPr>
            <w:r w:rsidRPr="001A358B">
              <w:rPr>
                <w:sz w:val="20"/>
                <w:szCs w:val="20"/>
                <w:lang w:eastAsia="en-CA"/>
              </w:rPr>
              <w:t xml:space="preserve">A collaboratively developed policy and regulatory roadmap to support the establishment and implementation of </w:t>
            </w:r>
            <w:proofErr w:type="spellStart"/>
            <w:r w:rsidRPr="001A358B">
              <w:rPr>
                <w:sz w:val="20"/>
                <w:szCs w:val="20"/>
                <w:lang w:eastAsia="en-CA"/>
              </w:rPr>
              <w:t>MEPS</w:t>
            </w:r>
            <w:proofErr w:type="spellEnd"/>
            <w:r w:rsidRPr="001A358B">
              <w:rPr>
                <w:sz w:val="20"/>
                <w:szCs w:val="20"/>
                <w:lang w:eastAsia="en-CA"/>
              </w:rPr>
              <w:t xml:space="preserve"> </w:t>
            </w:r>
            <w:r w:rsidR="00337891" w:rsidRPr="001A358B">
              <w:rPr>
                <w:sz w:val="20"/>
                <w:szCs w:val="20"/>
                <w:lang w:eastAsia="en-CA"/>
              </w:rPr>
              <w:t>and labelling</w:t>
            </w:r>
            <w:r w:rsidRPr="001A358B">
              <w:rPr>
                <w:sz w:val="20"/>
                <w:szCs w:val="20"/>
                <w:lang w:eastAsia="en-CA"/>
              </w:rPr>
              <w:t>, including the drafting of the required provisions in the Environmental Framework Act and the Energy Act and derived regulations.</w:t>
            </w:r>
          </w:p>
          <w:p w14:paraId="36D1A4CD" w14:textId="5CDF21BF" w:rsidR="00664B41" w:rsidRPr="001A358B" w:rsidRDefault="00B60324" w:rsidP="00337891">
            <w:pPr>
              <w:pStyle w:val="ListParagraph"/>
              <w:widowControl w:val="0"/>
              <w:numPr>
                <w:ilvl w:val="0"/>
                <w:numId w:val="6"/>
              </w:numPr>
              <w:ind w:left="334" w:hanging="289"/>
              <w:contextualSpacing w:val="0"/>
              <w:jc w:val="left"/>
              <w:rPr>
                <w:sz w:val="20"/>
                <w:szCs w:val="20"/>
              </w:rPr>
            </w:pPr>
            <w:r w:rsidRPr="001A358B">
              <w:rPr>
                <w:sz w:val="20"/>
                <w:szCs w:val="20"/>
                <w:lang w:eastAsia="en-CA"/>
              </w:rPr>
              <w:t>Country assessments of energy</w:t>
            </w:r>
            <w:r w:rsidR="00CE29EA">
              <w:rPr>
                <w:sz w:val="20"/>
                <w:szCs w:val="20"/>
                <w:lang w:eastAsia="en-CA"/>
              </w:rPr>
              <w:noBreakHyphen/>
            </w:r>
            <w:r w:rsidRPr="001A358B">
              <w:rPr>
                <w:sz w:val="20"/>
                <w:szCs w:val="20"/>
                <w:lang w:eastAsia="en-CA"/>
              </w:rPr>
              <w:t>efficient</w:t>
            </w:r>
            <w:r w:rsidR="005B6E14">
              <w:rPr>
                <w:sz w:val="20"/>
                <w:szCs w:val="20"/>
                <w:lang w:eastAsia="en-CA"/>
              </w:rPr>
              <w:t>,</w:t>
            </w:r>
            <w:r w:rsidRPr="001A358B">
              <w:rPr>
                <w:sz w:val="20"/>
                <w:szCs w:val="20"/>
                <w:lang w:eastAsia="en-CA"/>
              </w:rPr>
              <w:t xml:space="preserve"> </w:t>
            </w:r>
            <w:r w:rsidR="00CE29EA">
              <w:rPr>
                <w:sz w:val="20"/>
                <w:szCs w:val="20"/>
                <w:lang w:eastAsia="en-CA"/>
              </w:rPr>
              <w:t xml:space="preserve">low-GWP </w:t>
            </w:r>
            <w:r w:rsidRPr="001A358B">
              <w:rPr>
                <w:sz w:val="20"/>
                <w:szCs w:val="20"/>
                <w:lang w:eastAsia="en-CA"/>
              </w:rPr>
              <w:t>refrigerant-based cooling to establish the baseline</w:t>
            </w:r>
            <w:r w:rsidR="00195CC8">
              <w:rPr>
                <w:sz w:val="20"/>
                <w:szCs w:val="20"/>
                <w:lang w:eastAsia="en-CA"/>
              </w:rPr>
              <w:t xml:space="preserve"> </w:t>
            </w:r>
            <w:r w:rsidRPr="001A358B">
              <w:rPr>
                <w:sz w:val="20"/>
                <w:szCs w:val="20"/>
                <w:lang w:eastAsia="en-CA"/>
              </w:rPr>
              <w:t>demand</w:t>
            </w:r>
            <w:r w:rsidR="00195CC8">
              <w:rPr>
                <w:sz w:val="20"/>
                <w:szCs w:val="20"/>
                <w:lang w:eastAsia="en-CA"/>
              </w:rPr>
              <w:t xml:space="preserve"> </w:t>
            </w:r>
            <w:r w:rsidRPr="001A358B">
              <w:rPr>
                <w:sz w:val="20"/>
                <w:szCs w:val="20"/>
                <w:lang w:eastAsia="en-CA"/>
              </w:rPr>
              <w:t xml:space="preserve">and </w:t>
            </w:r>
            <w:r w:rsidR="00195CC8">
              <w:rPr>
                <w:sz w:val="20"/>
                <w:szCs w:val="20"/>
                <w:lang w:eastAsia="en-CA"/>
              </w:rPr>
              <w:t xml:space="preserve">assess the </w:t>
            </w:r>
            <w:r w:rsidRPr="001A358B">
              <w:rPr>
                <w:sz w:val="20"/>
                <w:szCs w:val="20"/>
                <w:lang w:eastAsia="en-CA"/>
              </w:rPr>
              <w:t>benefits of using energy-efficient cooling applications.</w:t>
            </w:r>
          </w:p>
        </w:tc>
        <w:tc>
          <w:tcPr>
            <w:tcW w:w="1296" w:type="dxa"/>
            <w:tcBorders>
              <w:top w:val="single" w:sz="4" w:space="0" w:color="auto"/>
              <w:left w:val="single" w:sz="4" w:space="0" w:color="auto"/>
              <w:bottom w:val="single" w:sz="4" w:space="0" w:color="auto"/>
              <w:right w:val="single" w:sz="4" w:space="0" w:color="auto"/>
            </w:tcBorders>
          </w:tcPr>
          <w:p w14:paraId="667891A9" w14:textId="674A572C" w:rsidR="00025609" w:rsidRPr="001A358B" w:rsidRDefault="0054757B" w:rsidP="0054757B">
            <w:pPr>
              <w:widowControl w:val="0"/>
              <w:ind w:left="510"/>
              <w:jc w:val="left"/>
              <w:rPr>
                <w:sz w:val="20"/>
                <w:szCs w:val="20"/>
              </w:rPr>
            </w:pPr>
            <w:r w:rsidRPr="001A358B">
              <w:rPr>
                <w:sz w:val="20"/>
                <w:szCs w:val="20"/>
              </w:rPr>
              <w:lastRenderedPageBreak/>
              <w:t>50,000</w:t>
            </w:r>
          </w:p>
        </w:tc>
      </w:tr>
      <w:tr w:rsidR="00025609" w:rsidRPr="0054757B" w14:paraId="0425EE37" w14:textId="77777777" w:rsidTr="005F6719">
        <w:trPr>
          <w:trHeight w:val="180"/>
        </w:trPr>
        <w:tc>
          <w:tcPr>
            <w:tcW w:w="9513" w:type="dxa"/>
            <w:gridSpan w:val="3"/>
            <w:tcBorders>
              <w:top w:val="nil"/>
              <w:left w:val="single" w:sz="4" w:space="0" w:color="auto"/>
              <w:bottom w:val="single" w:sz="4" w:space="0" w:color="auto"/>
              <w:right w:val="single" w:sz="4" w:space="0" w:color="auto"/>
            </w:tcBorders>
          </w:tcPr>
          <w:p w14:paraId="2CA6555F" w14:textId="77777777" w:rsidR="00025609" w:rsidRPr="001A358B" w:rsidRDefault="00025609" w:rsidP="00195CC8">
            <w:pPr>
              <w:pStyle w:val="ListParagraph"/>
              <w:numPr>
                <w:ilvl w:val="0"/>
                <w:numId w:val="9"/>
              </w:numPr>
              <w:spacing w:after="60"/>
              <w:ind w:left="357" w:hanging="357"/>
              <w:jc w:val="left"/>
              <w:rPr>
                <w:b/>
                <w:bCs/>
                <w:sz w:val="20"/>
                <w:szCs w:val="20"/>
                <w:lang w:eastAsia="en-CA"/>
              </w:rPr>
            </w:pPr>
            <w:r w:rsidRPr="001A358B">
              <w:rPr>
                <w:b/>
                <w:bCs/>
                <w:sz w:val="20"/>
                <w:szCs w:val="20"/>
                <w:lang w:eastAsia="en-CA"/>
              </w:rPr>
              <w:t>Update technician training and certification to include energy efficiency and refrigerant safety</w:t>
            </w:r>
          </w:p>
        </w:tc>
      </w:tr>
      <w:tr w:rsidR="00025609" w:rsidRPr="0054757B" w14:paraId="5EFC6966" w14:textId="77777777" w:rsidTr="00F41EFF">
        <w:trPr>
          <w:trHeight w:val="939"/>
        </w:trPr>
        <w:tc>
          <w:tcPr>
            <w:tcW w:w="4957" w:type="dxa"/>
            <w:tcBorders>
              <w:top w:val="nil"/>
              <w:left w:val="single" w:sz="4" w:space="0" w:color="auto"/>
              <w:bottom w:val="single" w:sz="4" w:space="0" w:color="auto"/>
              <w:right w:val="single" w:sz="4" w:space="0" w:color="auto"/>
            </w:tcBorders>
          </w:tcPr>
          <w:p w14:paraId="2971D229" w14:textId="647BC04B" w:rsidR="00025609" w:rsidRPr="00D3346A" w:rsidRDefault="00F05DEB" w:rsidP="00D3346A">
            <w:pPr>
              <w:pStyle w:val="ListParagraph"/>
              <w:widowControl w:val="0"/>
              <w:numPr>
                <w:ilvl w:val="1"/>
                <w:numId w:val="9"/>
              </w:numPr>
              <w:ind w:left="385" w:hanging="385"/>
              <w:jc w:val="left"/>
              <w:rPr>
                <w:sz w:val="20"/>
                <w:szCs w:val="20"/>
                <w:lang w:eastAsia="en-CA"/>
              </w:rPr>
            </w:pPr>
            <w:r>
              <w:rPr>
                <w:sz w:val="20"/>
                <w:szCs w:val="20"/>
                <w:lang w:eastAsia="en-CA"/>
              </w:rPr>
              <w:t>S</w:t>
            </w:r>
            <w:r w:rsidR="00685BBB" w:rsidRPr="00D3346A">
              <w:rPr>
                <w:sz w:val="20"/>
                <w:szCs w:val="20"/>
                <w:lang w:eastAsia="en-CA"/>
              </w:rPr>
              <w:t xml:space="preserve">upport the addition of energy efficiency modules to the existing </w:t>
            </w:r>
            <w:proofErr w:type="spellStart"/>
            <w:r w:rsidR="00685BBB" w:rsidRPr="00D3346A">
              <w:rPr>
                <w:sz w:val="20"/>
                <w:szCs w:val="20"/>
                <w:lang w:eastAsia="en-CA"/>
              </w:rPr>
              <w:t>HPMP</w:t>
            </w:r>
            <w:proofErr w:type="spellEnd"/>
            <w:r w:rsidR="00685BBB" w:rsidRPr="00D3346A">
              <w:rPr>
                <w:sz w:val="20"/>
                <w:szCs w:val="20"/>
                <w:lang w:eastAsia="en-CA"/>
              </w:rPr>
              <w:t xml:space="preserve"> technician training programme, including familiarization with labels and the benefits of energy efficiency gains, and incorporating sectoral applications such as installation</w:t>
            </w:r>
            <w:r w:rsidR="003A4CC6" w:rsidRPr="00D3346A">
              <w:rPr>
                <w:sz w:val="20"/>
                <w:szCs w:val="20"/>
                <w:lang w:eastAsia="en-CA"/>
              </w:rPr>
              <w:t xml:space="preserve"> and servicing </w:t>
            </w:r>
            <w:r w:rsidR="00023CDF" w:rsidRPr="00D3346A">
              <w:rPr>
                <w:sz w:val="20"/>
                <w:szCs w:val="20"/>
                <w:lang w:eastAsia="en-CA"/>
              </w:rPr>
              <w:t>in</w:t>
            </w:r>
            <w:r w:rsidR="00685BBB" w:rsidRPr="00D3346A">
              <w:rPr>
                <w:sz w:val="20"/>
                <w:szCs w:val="20"/>
                <w:lang w:eastAsia="en-CA"/>
              </w:rPr>
              <w:t xml:space="preserve"> mining/petroleum facilities, fishing and agriculture cold storage/cold chain, commercial buildings</w:t>
            </w:r>
            <w:r w:rsidR="00023CDF" w:rsidRPr="00D3346A">
              <w:rPr>
                <w:sz w:val="20"/>
                <w:szCs w:val="20"/>
                <w:lang w:eastAsia="en-CA"/>
              </w:rPr>
              <w:t xml:space="preserve"> and </w:t>
            </w:r>
            <w:r w:rsidR="000926E5" w:rsidRPr="00D3346A">
              <w:rPr>
                <w:sz w:val="20"/>
                <w:szCs w:val="20"/>
                <w:lang w:eastAsia="en-CA"/>
              </w:rPr>
              <w:t>tourism facilities</w:t>
            </w:r>
            <w:r w:rsidR="00685BBB" w:rsidRPr="00D3346A">
              <w:rPr>
                <w:sz w:val="20"/>
                <w:szCs w:val="20"/>
                <w:lang w:eastAsia="en-CA"/>
              </w:rPr>
              <w:t>; and translate existing relevant training materials into Dutch</w:t>
            </w:r>
            <w:r w:rsidR="00025609" w:rsidRPr="00D3346A">
              <w:rPr>
                <w:sz w:val="20"/>
                <w:szCs w:val="20"/>
                <w:lang w:eastAsia="en-CA"/>
              </w:rPr>
              <w:t xml:space="preserve"> (US</w:t>
            </w:r>
            <w:r w:rsidR="00685BBB" w:rsidRPr="00D3346A">
              <w:rPr>
                <w:sz w:val="20"/>
                <w:szCs w:val="20"/>
                <w:lang w:eastAsia="en-CA"/>
              </w:rPr>
              <w:t> </w:t>
            </w:r>
            <w:r w:rsidR="00025609" w:rsidRPr="00D3346A">
              <w:rPr>
                <w:sz w:val="20"/>
                <w:szCs w:val="20"/>
                <w:lang w:eastAsia="en-CA"/>
              </w:rPr>
              <w:t>$2</w:t>
            </w:r>
            <w:r w:rsidR="00193F84" w:rsidRPr="00D3346A">
              <w:rPr>
                <w:sz w:val="20"/>
                <w:szCs w:val="20"/>
                <w:lang w:eastAsia="en-CA"/>
              </w:rPr>
              <w:t>0</w:t>
            </w:r>
            <w:r w:rsidR="00025609" w:rsidRPr="00D3346A">
              <w:rPr>
                <w:sz w:val="20"/>
                <w:szCs w:val="20"/>
                <w:lang w:eastAsia="en-CA"/>
              </w:rPr>
              <w:t>,000);</w:t>
            </w:r>
          </w:p>
          <w:p w14:paraId="61F50017" w14:textId="641E339B" w:rsidR="003A2CA4" w:rsidRPr="001A358B" w:rsidRDefault="00375D5D" w:rsidP="00D3346A">
            <w:pPr>
              <w:pStyle w:val="ListParagraph"/>
              <w:numPr>
                <w:ilvl w:val="1"/>
                <w:numId w:val="9"/>
              </w:numPr>
              <w:ind w:left="360"/>
              <w:contextualSpacing w:val="0"/>
              <w:jc w:val="left"/>
              <w:rPr>
                <w:sz w:val="20"/>
                <w:szCs w:val="20"/>
                <w:lang w:eastAsia="en-CA"/>
              </w:rPr>
            </w:pPr>
            <w:r w:rsidRPr="001A358B">
              <w:rPr>
                <w:sz w:val="20"/>
                <w:szCs w:val="20"/>
                <w:lang w:eastAsia="en-CA"/>
              </w:rPr>
              <w:t xml:space="preserve">Support the integration of </w:t>
            </w:r>
            <w:r w:rsidR="003A2CA4" w:rsidRPr="001A358B">
              <w:rPr>
                <w:sz w:val="20"/>
                <w:szCs w:val="20"/>
                <w:lang w:eastAsia="en-CA"/>
              </w:rPr>
              <w:t>energy efficiency and GWP competencies into the upcoming national certification scheme</w:t>
            </w:r>
            <w:r w:rsidRPr="001A358B">
              <w:rPr>
                <w:sz w:val="20"/>
                <w:szCs w:val="20"/>
                <w:lang w:eastAsia="en-CA"/>
              </w:rPr>
              <w:t>,</w:t>
            </w:r>
            <w:r w:rsidR="00112E6F" w:rsidRPr="001A358B">
              <w:rPr>
                <w:sz w:val="20"/>
                <w:szCs w:val="20"/>
                <w:lang w:eastAsia="en-CA"/>
              </w:rPr>
              <w:t xml:space="preserve"> </w:t>
            </w:r>
            <w:r w:rsidR="00DD59DA">
              <w:rPr>
                <w:sz w:val="20"/>
                <w:szCs w:val="20"/>
                <w:lang w:eastAsia="en-CA"/>
              </w:rPr>
              <w:t xml:space="preserve">including </w:t>
            </w:r>
            <w:r w:rsidR="00112E6F" w:rsidRPr="001A358B">
              <w:rPr>
                <w:sz w:val="20"/>
                <w:szCs w:val="20"/>
                <w:lang w:eastAsia="en-CA"/>
              </w:rPr>
              <w:t>c</w:t>
            </w:r>
            <w:r w:rsidR="003A2CA4" w:rsidRPr="001A358B">
              <w:rPr>
                <w:sz w:val="20"/>
                <w:szCs w:val="20"/>
                <w:lang w:eastAsia="en-CA"/>
              </w:rPr>
              <w:t xml:space="preserve">oordination on training and certification for RAC systems </w:t>
            </w:r>
            <w:r w:rsidR="00112E6F" w:rsidRPr="001A358B">
              <w:rPr>
                <w:sz w:val="20"/>
                <w:szCs w:val="20"/>
                <w:lang w:eastAsia="en-CA"/>
              </w:rPr>
              <w:t>among</w:t>
            </w:r>
            <w:r w:rsidR="003A2CA4" w:rsidRPr="001A358B">
              <w:rPr>
                <w:sz w:val="20"/>
                <w:szCs w:val="20"/>
                <w:lang w:eastAsia="en-CA"/>
              </w:rPr>
              <w:t xml:space="preserve"> the NOU,</w:t>
            </w:r>
            <w:r w:rsidR="00DD59DA">
              <w:rPr>
                <w:sz w:val="20"/>
                <w:szCs w:val="20"/>
                <w:lang w:eastAsia="en-CA"/>
              </w:rPr>
              <w:t xml:space="preserve"> the</w:t>
            </w:r>
            <w:r w:rsidR="003A2CA4" w:rsidRPr="001A358B">
              <w:rPr>
                <w:sz w:val="20"/>
                <w:szCs w:val="20"/>
                <w:lang w:eastAsia="en-CA"/>
              </w:rPr>
              <w:t xml:space="preserve"> energy efficiency authority, the </w:t>
            </w:r>
            <w:r w:rsidR="007816DF" w:rsidRPr="001A358B">
              <w:rPr>
                <w:sz w:val="20"/>
                <w:szCs w:val="20"/>
                <w:lang w:eastAsia="en-CA"/>
              </w:rPr>
              <w:t>national Technical and Vocational Education and Training</w:t>
            </w:r>
            <w:r w:rsidR="00853E6C" w:rsidRPr="001A358B">
              <w:rPr>
                <w:sz w:val="20"/>
                <w:szCs w:val="20"/>
                <w:lang w:eastAsia="en-CA"/>
              </w:rPr>
              <w:t xml:space="preserve"> </w:t>
            </w:r>
            <w:r w:rsidR="0067641F" w:rsidRPr="001A358B">
              <w:rPr>
                <w:sz w:val="20"/>
                <w:szCs w:val="20"/>
                <w:lang w:eastAsia="en-CA"/>
              </w:rPr>
              <w:t>(TVET)</w:t>
            </w:r>
            <w:r w:rsidR="0067641F">
              <w:rPr>
                <w:sz w:val="20"/>
                <w:szCs w:val="20"/>
                <w:lang w:eastAsia="en-CA"/>
              </w:rPr>
              <w:t xml:space="preserve"> </w:t>
            </w:r>
            <w:r w:rsidR="003A2CA4" w:rsidRPr="001A358B">
              <w:rPr>
                <w:sz w:val="20"/>
                <w:szCs w:val="20"/>
                <w:lang w:eastAsia="en-CA"/>
              </w:rPr>
              <w:t>authority, and training institutions to plan the integration</w:t>
            </w:r>
            <w:r w:rsidR="005B4624">
              <w:rPr>
                <w:sz w:val="20"/>
                <w:szCs w:val="20"/>
                <w:lang w:eastAsia="en-CA"/>
              </w:rPr>
              <w:t>;</w:t>
            </w:r>
            <w:r w:rsidR="003A2CA4" w:rsidRPr="001A358B">
              <w:rPr>
                <w:sz w:val="20"/>
                <w:szCs w:val="20"/>
                <w:lang w:eastAsia="en-CA"/>
              </w:rPr>
              <w:t xml:space="preserve"> draft the certification competency standards for RAC incorporating </w:t>
            </w:r>
            <w:r w:rsidR="006025B7">
              <w:rPr>
                <w:sz w:val="20"/>
                <w:szCs w:val="20"/>
                <w:lang w:eastAsia="en-CA"/>
              </w:rPr>
              <w:t xml:space="preserve">the </w:t>
            </w:r>
            <w:r w:rsidR="003A2CA4" w:rsidRPr="001A358B">
              <w:rPr>
                <w:sz w:val="20"/>
                <w:szCs w:val="20"/>
                <w:lang w:eastAsia="en-CA"/>
              </w:rPr>
              <w:t>energy efficiency and low-GWP modules (US $15,000);</w:t>
            </w:r>
            <w:r w:rsidR="00CD3D3B" w:rsidRPr="001A358B">
              <w:rPr>
                <w:sz w:val="20"/>
                <w:szCs w:val="20"/>
                <w:lang w:eastAsia="en-CA"/>
              </w:rPr>
              <w:t xml:space="preserve"> and</w:t>
            </w:r>
          </w:p>
          <w:p w14:paraId="7E5FBD30" w14:textId="72DB1B1E" w:rsidR="00025609" w:rsidRPr="001A358B" w:rsidRDefault="00F921F1" w:rsidP="00D3346A">
            <w:pPr>
              <w:pStyle w:val="ListParagraph"/>
              <w:widowControl w:val="0"/>
              <w:numPr>
                <w:ilvl w:val="1"/>
                <w:numId w:val="9"/>
              </w:numPr>
              <w:ind w:left="357" w:hanging="357"/>
              <w:contextualSpacing w:val="0"/>
              <w:jc w:val="left"/>
              <w:rPr>
                <w:sz w:val="20"/>
                <w:szCs w:val="20"/>
                <w:lang w:eastAsia="en-CA"/>
              </w:rPr>
            </w:pPr>
            <w:r w:rsidRPr="001A358B">
              <w:rPr>
                <w:sz w:val="20"/>
                <w:szCs w:val="20"/>
                <w:lang w:eastAsia="en-CA"/>
              </w:rPr>
              <w:t>Train</w:t>
            </w:r>
            <w:r w:rsidR="00262ADD" w:rsidRPr="001A358B">
              <w:rPr>
                <w:sz w:val="20"/>
                <w:szCs w:val="20"/>
                <w:lang w:eastAsia="en-CA"/>
              </w:rPr>
              <w:t xml:space="preserve"> trainers to deliver the updated curriculum effectively; train RAC technicians focusing on </w:t>
            </w:r>
            <w:r w:rsidR="00337616" w:rsidRPr="001A358B">
              <w:rPr>
                <w:sz w:val="20"/>
                <w:szCs w:val="20"/>
                <w:lang w:eastAsia="en-CA"/>
              </w:rPr>
              <w:t xml:space="preserve">the </w:t>
            </w:r>
            <w:r w:rsidR="00262ADD" w:rsidRPr="001A358B">
              <w:rPr>
                <w:sz w:val="20"/>
                <w:szCs w:val="20"/>
                <w:lang w:eastAsia="en-CA"/>
              </w:rPr>
              <w:lastRenderedPageBreak/>
              <w:t xml:space="preserve">energy efficiency and low-GWP </w:t>
            </w:r>
            <w:r w:rsidR="00057769" w:rsidRPr="001A358B">
              <w:rPr>
                <w:sz w:val="20"/>
                <w:szCs w:val="20"/>
                <w:lang w:eastAsia="en-CA"/>
              </w:rPr>
              <w:t>modules and</w:t>
            </w:r>
            <w:r w:rsidR="00262ADD" w:rsidRPr="001A358B">
              <w:rPr>
                <w:sz w:val="20"/>
                <w:szCs w:val="20"/>
                <w:lang w:eastAsia="en-CA"/>
              </w:rPr>
              <w:t xml:space="preserve"> support the national certification centres to conduct examinations and certify the first batch of technicians (</w:t>
            </w:r>
            <w:r w:rsidR="00025609" w:rsidRPr="001A358B">
              <w:rPr>
                <w:sz w:val="20"/>
                <w:szCs w:val="20"/>
                <w:lang w:eastAsia="en-CA"/>
              </w:rPr>
              <w:t>US $15,000).</w:t>
            </w:r>
          </w:p>
        </w:tc>
        <w:tc>
          <w:tcPr>
            <w:tcW w:w="3260" w:type="dxa"/>
            <w:tcBorders>
              <w:top w:val="nil"/>
              <w:left w:val="nil"/>
              <w:bottom w:val="single" w:sz="4" w:space="0" w:color="auto"/>
              <w:right w:val="single" w:sz="4" w:space="0" w:color="auto"/>
            </w:tcBorders>
          </w:tcPr>
          <w:p w14:paraId="273590E9" w14:textId="2E8B33EF" w:rsidR="005E3F51" w:rsidRPr="001A358B" w:rsidRDefault="005E3F51" w:rsidP="001A358B">
            <w:pPr>
              <w:pStyle w:val="ListParagraph"/>
              <w:widowControl w:val="0"/>
              <w:numPr>
                <w:ilvl w:val="0"/>
                <w:numId w:val="6"/>
              </w:numPr>
              <w:ind w:left="334" w:hanging="289"/>
              <w:contextualSpacing w:val="0"/>
              <w:jc w:val="left"/>
              <w:rPr>
                <w:sz w:val="20"/>
                <w:szCs w:val="20"/>
                <w:lang w:eastAsia="en-CA"/>
              </w:rPr>
            </w:pPr>
            <w:r w:rsidRPr="001A358B">
              <w:rPr>
                <w:sz w:val="20"/>
                <w:szCs w:val="20"/>
                <w:lang w:eastAsia="en-CA"/>
              </w:rPr>
              <w:lastRenderedPageBreak/>
              <w:t>Energy efficiency</w:t>
            </w:r>
            <w:r w:rsidR="00166EDB">
              <w:rPr>
                <w:sz w:val="20"/>
                <w:szCs w:val="20"/>
                <w:lang w:eastAsia="en-CA"/>
              </w:rPr>
              <w:t>,</w:t>
            </w:r>
            <w:r w:rsidRPr="001A358B">
              <w:rPr>
                <w:sz w:val="20"/>
                <w:szCs w:val="20"/>
                <w:lang w:eastAsia="en-CA"/>
              </w:rPr>
              <w:t xml:space="preserve"> low-</w:t>
            </w:r>
            <w:r w:rsidR="00F41EFF" w:rsidRPr="001A358B">
              <w:rPr>
                <w:sz w:val="20"/>
                <w:szCs w:val="20"/>
                <w:lang w:eastAsia="en-CA"/>
              </w:rPr>
              <w:t>GWP,</w:t>
            </w:r>
            <w:r w:rsidR="00A36D9D" w:rsidRPr="001A358B">
              <w:rPr>
                <w:sz w:val="20"/>
                <w:szCs w:val="20"/>
                <w:lang w:eastAsia="en-CA"/>
              </w:rPr>
              <w:t xml:space="preserve"> and </w:t>
            </w:r>
            <w:r w:rsidR="00B40461" w:rsidRPr="001A358B">
              <w:rPr>
                <w:sz w:val="20"/>
                <w:szCs w:val="20"/>
                <w:lang w:eastAsia="en-CA"/>
              </w:rPr>
              <w:t>energy labelling</w:t>
            </w:r>
            <w:r w:rsidRPr="001A358B">
              <w:rPr>
                <w:sz w:val="20"/>
                <w:szCs w:val="20"/>
                <w:lang w:eastAsia="en-CA"/>
              </w:rPr>
              <w:t xml:space="preserve"> modules in Dutch, incorporated into existing </w:t>
            </w:r>
            <w:proofErr w:type="spellStart"/>
            <w:r w:rsidRPr="001A358B">
              <w:rPr>
                <w:sz w:val="20"/>
                <w:szCs w:val="20"/>
                <w:lang w:eastAsia="en-CA"/>
              </w:rPr>
              <w:t>HPMP</w:t>
            </w:r>
            <w:proofErr w:type="spellEnd"/>
            <w:r w:rsidRPr="001A358B">
              <w:rPr>
                <w:sz w:val="20"/>
                <w:szCs w:val="20"/>
                <w:lang w:eastAsia="en-CA"/>
              </w:rPr>
              <w:t xml:space="preserve"> training, with emphasis on Suriname's diverse sectoral applications.</w:t>
            </w:r>
          </w:p>
          <w:p w14:paraId="6A27C497" w14:textId="77777777" w:rsidR="005E3F51" w:rsidRPr="001A358B" w:rsidRDefault="005E3F51" w:rsidP="001A358B">
            <w:pPr>
              <w:pStyle w:val="ListParagraph"/>
              <w:widowControl w:val="0"/>
              <w:numPr>
                <w:ilvl w:val="0"/>
                <w:numId w:val="6"/>
              </w:numPr>
              <w:ind w:left="334" w:hanging="289"/>
              <w:contextualSpacing w:val="0"/>
              <w:jc w:val="left"/>
              <w:rPr>
                <w:sz w:val="20"/>
                <w:szCs w:val="20"/>
                <w:lang w:eastAsia="en-CA"/>
              </w:rPr>
            </w:pPr>
            <w:r w:rsidRPr="001A358B">
              <w:rPr>
                <w:sz w:val="20"/>
                <w:szCs w:val="20"/>
                <w:lang w:eastAsia="en-CA"/>
              </w:rPr>
              <w:t>A national certification competency framework that integrates energy efficiency and low-GWP competency standards.</w:t>
            </w:r>
          </w:p>
          <w:p w14:paraId="35F016E5" w14:textId="45BE2C32" w:rsidR="00B512F7" w:rsidRPr="001A358B" w:rsidRDefault="004D371E" w:rsidP="001A358B">
            <w:pPr>
              <w:pStyle w:val="ListParagraph"/>
              <w:widowControl w:val="0"/>
              <w:numPr>
                <w:ilvl w:val="0"/>
                <w:numId w:val="6"/>
              </w:numPr>
              <w:ind w:left="334" w:hanging="289"/>
              <w:contextualSpacing w:val="0"/>
              <w:jc w:val="left"/>
              <w:rPr>
                <w:sz w:val="20"/>
                <w:szCs w:val="20"/>
                <w:lang w:eastAsia="en-CA"/>
              </w:rPr>
            </w:pPr>
            <w:r w:rsidRPr="001A358B">
              <w:rPr>
                <w:sz w:val="20"/>
                <w:szCs w:val="20"/>
                <w:lang w:eastAsia="en-CA"/>
              </w:rPr>
              <w:t xml:space="preserve">A </w:t>
            </w:r>
            <w:r w:rsidR="008D7F1B">
              <w:rPr>
                <w:sz w:val="20"/>
                <w:szCs w:val="20"/>
                <w:lang w:eastAsia="en-CA"/>
              </w:rPr>
              <w:t xml:space="preserve">training </w:t>
            </w:r>
            <w:r w:rsidRPr="001A358B">
              <w:rPr>
                <w:sz w:val="20"/>
                <w:szCs w:val="20"/>
                <w:lang w:eastAsia="en-CA"/>
              </w:rPr>
              <w:t>session</w:t>
            </w:r>
            <w:r w:rsidR="00A60737" w:rsidRPr="001A358B">
              <w:rPr>
                <w:sz w:val="20"/>
                <w:szCs w:val="20"/>
                <w:lang w:eastAsia="en-CA"/>
              </w:rPr>
              <w:t xml:space="preserve"> </w:t>
            </w:r>
            <w:r w:rsidR="008D7F1B">
              <w:rPr>
                <w:sz w:val="20"/>
                <w:szCs w:val="20"/>
                <w:lang w:eastAsia="en-CA"/>
              </w:rPr>
              <w:t xml:space="preserve">for a total of </w:t>
            </w:r>
            <w:r w:rsidR="00B36546" w:rsidRPr="001A358B">
              <w:rPr>
                <w:sz w:val="20"/>
                <w:szCs w:val="20"/>
                <w:lang w:eastAsia="en-CA"/>
              </w:rPr>
              <w:t xml:space="preserve">25 </w:t>
            </w:r>
            <w:r w:rsidR="00B512F7" w:rsidRPr="001A358B">
              <w:rPr>
                <w:sz w:val="20"/>
                <w:szCs w:val="20"/>
                <w:lang w:eastAsia="en-CA"/>
              </w:rPr>
              <w:t>trainers</w:t>
            </w:r>
            <w:r w:rsidR="00B36546" w:rsidRPr="001A358B">
              <w:rPr>
                <w:sz w:val="20"/>
                <w:szCs w:val="20"/>
                <w:lang w:eastAsia="en-CA"/>
              </w:rPr>
              <w:t xml:space="preserve"> (</w:t>
            </w:r>
            <w:r w:rsidR="008D7F1B">
              <w:rPr>
                <w:sz w:val="20"/>
                <w:szCs w:val="20"/>
                <w:lang w:eastAsia="en-CA"/>
              </w:rPr>
              <w:t xml:space="preserve">targeting </w:t>
            </w:r>
            <w:r w:rsidR="00B36546" w:rsidRPr="001A358B">
              <w:rPr>
                <w:sz w:val="20"/>
                <w:szCs w:val="20"/>
                <w:lang w:eastAsia="en-CA"/>
              </w:rPr>
              <w:t>30 per cent participation by women)</w:t>
            </w:r>
            <w:r w:rsidR="00B57C07" w:rsidRPr="001A358B">
              <w:rPr>
                <w:sz w:val="20"/>
                <w:szCs w:val="20"/>
                <w:lang w:eastAsia="en-CA"/>
              </w:rPr>
              <w:t xml:space="preserve">, </w:t>
            </w:r>
            <w:r w:rsidR="00B512F7" w:rsidRPr="001A358B">
              <w:rPr>
                <w:sz w:val="20"/>
                <w:szCs w:val="20"/>
                <w:lang w:eastAsia="en-CA"/>
              </w:rPr>
              <w:t>and</w:t>
            </w:r>
            <w:r w:rsidR="00B57C07" w:rsidRPr="001A358B">
              <w:rPr>
                <w:sz w:val="20"/>
                <w:szCs w:val="20"/>
                <w:lang w:eastAsia="en-CA"/>
              </w:rPr>
              <w:t xml:space="preserve"> two </w:t>
            </w:r>
            <w:r w:rsidR="00527F30" w:rsidRPr="001A358B">
              <w:rPr>
                <w:sz w:val="20"/>
                <w:szCs w:val="20"/>
                <w:lang w:eastAsia="en-CA"/>
              </w:rPr>
              <w:t>training workshops for</w:t>
            </w:r>
            <w:r w:rsidR="00ED2634">
              <w:rPr>
                <w:sz w:val="20"/>
                <w:szCs w:val="20"/>
                <w:lang w:eastAsia="en-CA"/>
              </w:rPr>
              <w:t xml:space="preserve"> a total of</w:t>
            </w:r>
            <w:r w:rsidR="00B512F7" w:rsidRPr="001A358B">
              <w:rPr>
                <w:sz w:val="20"/>
                <w:szCs w:val="20"/>
                <w:lang w:eastAsia="en-CA"/>
              </w:rPr>
              <w:t xml:space="preserve"> </w:t>
            </w:r>
            <w:r w:rsidR="00B36546" w:rsidRPr="001A358B">
              <w:rPr>
                <w:sz w:val="20"/>
                <w:szCs w:val="20"/>
                <w:lang w:eastAsia="en-CA"/>
              </w:rPr>
              <w:t>35</w:t>
            </w:r>
            <w:r w:rsidR="0065548D" w:rsidRPr="001A358B">
              <w:rPr>
                <w:sz w:val="20"/>
                <w:szCs w:val="20"/>
                <w:lang w:eastAsia="en-CA"/>
              </w:rPr>
              <w:t xml:space="preserve"> RAC</w:t>
            </w:r>
            <w:r w:rsidR="00C877D2" w:rsidRPr="001A358B">
              <w:rPr>
                <w:sz w:val="20"/>
                <w:szCs w:val="20"/>
                <w:lang w:eastAsia="en-CA"/>
              </w:rPr>
              <w:t xml:space="preserve"> </w:t>
            </w:r>
            <w:r w:rsidR="00B512F7" w:rsidRPr="001A358B">
              <w:rPr>
                <w:sz w:val="20"/>
                <w:szCs w:val="20"/>
                <w:lang w:eastAsia="en-CA"/>
              </w:rPr>
              <w:t>technicians on energy efficiency installation and servicing practices.</w:t>
            </w:r>
          </w:p>
          <w:p w14:paraId="7B8495C8" w14:textId="2FD3C924" w:rsidR="00025609" w:rsidRPr="001A358B" w:rsidRDefault="00025609" w:rsidP="005E3F51">
            <w:pPr>
              <w:ind w:left="89"/>
              <w:jc w:val="left"/>
              <w:rPr>
                <w:sz w:val="20"/>
                <w:szCs w:val="20"/>
                <w:lang w:val="en-GB" w:eastAsia="en-CA"/>
              </w:rPr>
            </w:pPr>
          </w:p>
        </w:tc>
        <w:tc>
          <w:tcPr>
            <w:tcW w:w="1296" w:type="dxa"/>
            <w:tcBorders>
              <w:top w:val="nil"/>
              <w:left w:val="nil"/>
              <w:bottom w:val="single" w:sz="4" w:space="0" w:color="auto"/>
              <w:right w:val="single" w:sz="4" w:space="0" w:color="auto"/>
            </w:tcBorders>
          </w:tcPr>
          <w:p w14:paraId="2873010F" w14:textId="77777777" w:rsidR="00025609" w:rsidRPr="001A358B" w:rsidRDefault="00025609" w:rsidP="005F6719">
            <w:pPr>
              <w:jc w:val="right"/>
              <w:rPr>
                <w:sz w:val="20"/>
                <w:szCs w:val="20"/>
                <w:lang w:eastAsia="en-CA"/>
              </w:rPr>
            </w:pPr>
            <w:r w:rsidRPr="001A358B">
              <w:rPr>
                <w:sz w:val="20"/>
                <w:szCs w:val="20"/>
                <w:lang w:eastAsia="en-CA"/>
              </w:rPr>
              <w:t>50,000</w:t>
            </w:r>
          </w:p>
        </w:tc>
      </w:tr>
      <w:tr w:rsidR="00025609" w:rsidRPr="0054757B" w14:paraId="2D3D782C" w14:textId="77777777" w:rsidTr="005F6719">
        <w:trPr>
          <w:trHeight w:val="212"/>
        </w:trPr>
        <w:tc>
          <w:tcPr>
            <w:tcW w:w="8217" w:type="dxa"/>
            <w:gridSpan w:val="2"/>
            <w:tcBorders>
              <w:top w:val="nil"/>
              <w:left w:val="single" w:sz="4" w:space="0" w:color="auto"/>
              <w:bottom w:val="single" w:sz="4" w:space="0" w:color="auto"/>
              <w:right w:val="single" w:sz="4" w:space="0" w:color="auto"/>
            </w:tcBorders>
            <w:hideMark/>
          </w:tcPr>
          <w:p w14:paraId="14645CCD" w14:textId="77777777" w:rsidR="00025609" w:rsidRPr="001A358B" w:rsidRDefault="00025609" w:rsidP="005F6719">
            <w:pPr>
              <w:ind w:left="457"/>
              <w:jc w:val="right"/>
              <w:rPr>
                <w:b/>
                <w:bCs/>
                <w:sz w:val="20"/>
                <w:szCs w:val="20"/>
                <w:lang w:eastAsia="en-CA"/>
              </w:rPr>
            </w:pPr>
            <w:r w:rsidRPr="001A358B">
              <w:rPr>
                <w:b/>
                <w:bCs/>
                <w:sz w:val="20"/>
                <w:szCs w:val="20"/>
              </w:rPr>
              <w:t>Total</w:t>
            </w:r>
          </w:p>
        </w:tc>
        <w:tc>
          <w:tcPr>
            <w:tcW w:w="1296" w:type="dxa"/>
            <w:tcBorders>
              <w:top w:val="nil"/>
              <w:left w:val="nil"/>
              <w:bottom w:val="single" w:sz="4" w:space="0" w:color="auto"/>
              <w:right w:val="single" w:sz="4" w:space="0" w:color="auto"/>
            </w:tcBorders>
          </w:tcPr>
          <w:p w14:paraId="6948E9C7" w14:textId="77777777" w:rsidR="00025609" w:rsidRPr="001A358B" w:rsidRDefault="00025609" w:rsidP="005F6719">
            <w:pPr>
              <w:jc w:val="right"/>
              <w:rPr>
                <w:b/>
                <w:bCs/>
                <w:sz w:val="20"/>
                <w:szCs w:val="20"/>
                <w:lang w:eastAsia="en-CA"/>
              </w:rPr>
            </w:pPr>
            <w:r w:rsidRPr="001A358B">
              <w:rPr>
                <w:b/>
                <w:bCs/>
                <w:sz w:val="20"/>
                <w:szCs w:val="20"/>
                <w:lang w:eastAsia="en-CA"/>
              </w:rPr>
              <w:t>100,000</w:t>
            </w:r>
          </w:p>
        </w:tc>
      </w:tr>
    </w:tbl>
    <w:bookmarkEnd w:id="5"/>
    <w:p w14:paraId="36600C18" w14:textId="37CD62EB" w:rsidR="00036628" w:rsidRPr="00D45F57" w:rsidRDefault="0054757B" w:rsidP="00036628">
      <w:pPr>
        <w:keepNext/>
        <w:spacing w:before="360" w:after="240"/>
        <w:jc w:val="center"/>
        <w:rPr>
          <w:b/>
        </w:rPr>
      </w:pPr>
      <w:r>
        <w:rPr>
          <w:b/>
        </w:rPr>
        <w:t>S</w:t>
      </w:r>
      <w:r w:rsidR="00036628" w:rsidRPr="00D45F57">
        <w:rPr>
          <w:b/>
        </w:rPr>
        <w:t>ECRETARIAT’S COMMENTS AND RECOMMENDATION</w:t>
      </w:r>
    </w:p>
    <w:p w14:paraId="1DBCC305" w14:textId="77777777" w:rsidR="00036628" w:rsidRPr="00D45F57" w:rsidRDefault="00036628" w:rsidP="00036628">
      <w:pPr>
        <w:keepNext/>
        <w:keepLines/>
        <w:rPr>
          <w:b/>
        </w:rPr>
      </w:pPr>
      <w:r w:rsidRPr="00D45F57">
        <w:rPr>
          <w:b/>
        </w:rPr>
        <w:t>COMMENTS</w:t>
      </w:r>
    </w:p>
    <w:p w14:paraId="6D926989" w14:textId="77777777" w:rsidR="00036628" w:rsidRPr="008254B6" w:rsidRDefault="00036628" w:rsidP="00036628">
      <w:pPr>
        <w:rPr>
          <w:highlight w:val="yellow"/>
        </w:rPr>
      </w:pPr>
    </w:p>
    <w:p w14:paraId="1FF8B926" w14:textId="7A84CFA4" w:rsidR="0066409D" w:rsidRPr="0066409D" w:rsidRDefault="008507C8" w:rsidP="00B67677">
      <w:pPr>
        <w:pStyle w:val="Heading1"/>
      </w:pPr>
      <w:r w:rsidRPr="003030A4">
        <w:t xml:space="preserve">The Secretariat reviewed the project proposal in line with decisions 89/6(b) and 92/22 and sought additional information from </w:t>
      </w:r>
      <w:r w:rsidR="00BF16EE" w:rsidRPr="003030A4">
        <w:t>UNEP</w:t>
      </w:r>
      <w:r w:rsidRPr="003030A4">
        <w:t xml:space="preserve"> on </w:t>
      </w:r>
      <w:r w:rsidR="003E6931">
        <w:t>various</w:t>
      </w:r>
      <w:r w:rsidRPr="003030A4">
        <w:t xml:space="preserve"> activities, including relevant activities under the </w:t>
      </w:r>
      <w:proofErr w:type="spellStart"/>
      <w:r w:rsidRPr="003030A4">
        <w:t>HPMP</w:t>
      </w:r>
      <w:proofErr w:type="spellEnd"/>
      <w:r w:rsidR="007C0274">
        <w:t>.</w:t>
      </w:r>
      <w:r w:rsidR="00F45269" w:rsidRPr="003030A4">
        <w:t xml:space="preserve"> </w:t>
      </w:r>
      <w:r w:rsidR="00036628" w:rsidRPr="003030A4">
        <w:t>The Secretariat enquired</w:t>
      </w:r>
      <w:r w:rsidR="00F825E1" w:rsidRPr="003030A4">
        <w:t xml:space="preserve"> </w:t>
      </w:r>
      <w:r w:rsidR="00053592" w:rsidRPr="003030A4">
        <w:t>how the activities under this pro</w:t>
      </w:r>
      <w:r w:rsidR="008E7FBC" w:rsidRPr="003030A4">
        <w:t>ject</w:t>
      </w:r>
      <w:r w:rsidR="00053592" w:rsidRPr="003030A4">
        <w:t xml:space="preserve"> will be implemented in alignment with those of the </w:t>
      </w:r>
      <w:proofErr w:type="spellStart"/>
      <w:r w:rsidR="00053592" w:rsidRPr="003030A4">
        <w:t>HPMP</w:t>
      </w:r>
      <w:proofErr w:type="spellEnd"/>
      <w:r w:rsidR="00053592" w:rsidRPr="003030A4">
        <w:t xml:space="preserve"> to ensure synergies and the effective use of </w:t>
      </w:r>
      <w:r w:rsidR="004B5100" w:rsidRPr="003030A4">
        <w:t>resources and</w:t>
      </w:r>
      <w:r w:rsidR="00053592" w:rsidRPr="003030A4">
        <w:t xml:space="preserve"> avoid duplication.</w:t>
      </w:r>
      <w:r w:rsidR="00911934" w:rsidRPr="003030A4">
        <w:t xml:space="preserve"> </w:t>
      </w:r>
      <w:r w:rsidR="00BF16EE" w:rsidRPr="003030A4">
        <w:t>UNEP</w:t>
      </w:r>
      <w:r w:rsidR="00053592" w:rsidRPr="003030A4">
        <w:t xml:space="preserve"> </w:t>
      </w:r>
      <w:r w:rsidR="00911934" w:rsidRPr="003030A4">
        <w:t xml:space="preserve">indicated that </w:t>
      </w:r>
      <w:r w:rsidR="006D3434">
        <w:t>t</w:t>
      </w:r>
      <w:r w:rsidR="00DF264B">
        <w:t>he second c</w:t>
      </w:r>
      <w:r w:rsidR="007474D9">
        <w:t>omponent</w:t>
      </w:r>
      <w:r w:rsidR="0066409D" w:rsidRPr="0066409D">
        <w:t xml:space="preserve"> of this project, </w:t>
      </w:r>
      <w:r w:rsidR="0066409D">
        <w:t xml:space="preserve">on </w:t>
      </w:r>
      <w:r w:rsidR="0066409D" w:rsidRPr="004B5100">
        <w:t>the updat</w:t>
      </w:r>
      <w:r w:rsidR="00DF264B">
        <w:t xml:space="preserve">ing </w:t>
      </w:r>
      <w:r w:rsidR="0066409D" w:rsidRPr="004B5100">
        <w:t>of technician training and certification to include energy efficiency and refrigerant safety</w:t>
      </w:r>
      <w:r w:rsidR="0066409D" w:rsidRPr="00B67677">
        <w:t>, compleme</w:t>
      </w:r>
      <w:r w:rsidR="0066409D" w:rsidRPr="0066409D">
        <w:t xml:space="preserve">nts </w:t>
      </w:r>
      <w:r w:rsidR="00EC55D1">
        <w:t xml:space="preserve">the </w:t>
      </w:r>
      <w:proofErr w:type="spellStart"/>
      <w:r w:rsidR="0066409D" w:rsidRPr="0066409D">
        <w:t>HPMP</w:t>
      </w:r>
      <w:proofErr w:type="spellEnd"/>
      <w:r w:rsidR="002517B8">
        <w:t xml:space="preserve"> training</w:t>
      </w:r>
      <w:r w:rsidR="0066409D" w:rsidRPr="0066409D">
        <w:t xml:space="preserve"> efforts </w:t>
      </w:r>
      <w:r w:rsidR="0066409D">
        <w:t xml:space="preserve">through </w:t>
      </w:r>
      <w:r w:rsidR="0066409D" w:rsidRPr="0066409D">
        <w:t>targeted activities</w:t>
      </w:r>
      <w:r w:rsidR="004A32CC">
        <w:t>. These include the</w:t>
      </w:r>
      <w:r w:rsidR="0066409D">
        <w:t xml:space="preserve"> i</w:t>
      </w:r>
      <w:r w:rsidR="0066409D" w:rsidRPr="0066409D">
        <w:t>ntegrat</w:t>
      </w:r>
      <w:r w:rsidR="0066409D">
        <w:t>ion of</w:t>
      </w:r>
      <w:r w:rsidR="0066409D" w:rsidRPr="0066409D">
        <w:t xml:space="preserve"> energy efficiency and low-GWP safety modules in</w:t>
      </w:r>
      <w:r w:rsidR="00EC55D1">
        <w:t>to</w:t>
      </w:r>
      <w:r w:rsidR="0066409D" w:rsidRPr="0066409D">
        <w:t xml:space="preserve"> technician trainings</w:t>
      </w:r>
      <w:r w:rsidR="0066409D">
        <w:t>, the i</w:t>
      </w:r>
      <w:r w:rsidR="0066409D" w:rsidRPr="0066409D">
        <w:t>ntegrat</w:t>
      </w:r>
      <w:r w:rsidR="0066409D">
        <w:t>ion of</w:t>
      </w:r>
      <w:r w:rsidR="0066409D" w:rsidRPr="0066409D">
        <w:t xml:space="preserve"> energy efficiency and GWP competencies </w:t>
      </w:r>
      <w:r w:rsidR="0066409D">
        <w:t>in</w:t>
      </w:r>
      <w:r w:rsidR="0066409D" w:rsidRPr="0066409D">
        <w:t>to the upcoming national certification scheme</w:t>
      </w:r>
      <w:r w:rsidR="0066409D">
        <w:t>, the o</w:t>
      </w:r>
      <w:r w:rsidR="0066409D" w:rsidRPr="0066409D">
        <w:t>rgani</w:t>
      </w:r>
      <w:r w:rsidR="006E3B56">
        <w:t>z</w:t>
      </w:r>
      <w:r w:rsidR="0066409D">
        <w:t>ation of</w:t>
      </w:r>
      <w:r w:rsidR="0066409D" w:rsidRPr="0066409D">
        <w:t xml:space="preserve"> training</w:t>
      </w:r>
      <w:r w:rsidR="00B67677">
        <w:t xml:space="preserve"> </w:t>
      </w:r>
      <w:r w:rsidR="0066409D">
        <w:t xml:space="preserve">for </w:t>
      </w:r>
      <w:r w:rsidR="00B67677">
        <w:t xml:space="preserve">RAC technicians and </w:t>
      </w:r>
      <w:r w:rsidR="0066409D" w:rsidRPr="0066409D">
        <w:t>trainers to ensure</w:t>
      </w:r>
      <w:r w:rsidR="00EA7D05">
        <w:t xml:space="preserve"> </w:t>
      </w:r>
      <w:r w:rsidR="00B67677">
        <w:t>that</w:t>
      </w:r>
      <w:r w:rsidR="0066409D">
        <w:t xml:space="preserve"> they</w:t>
      </w:r>
      <w:r w:rsidR="0066409D" w:rsidRPr="0066409D">
        <w:t xml:space="preserve"> are equipped </w:t>
      </w:r>
      <w:r w:rsidR="00B67677">
        <w:t xml:space="preserve">with comprehensive competencies and </w:t>
      </w:r>
      <w:r w:rsidR="00377300">
        <w:t xml:space="preserve">can </w:t>
      </w:r>
      <w:r w:rsidR="0066409D" w:rsidRPr="0066409D">
        <w:t xml:space="preserve">deliver the </w:t>
      </w:r>
      <w:r w:rsidR="0066409D">
        <w:t xml:space="preserve">relevant </w:t>
      </w:r>
      <w:r w:rsidR="0066409D" w:rsidRPr="0066409D">
        <w:t>updated curricul</w:t>
      </w:r>
      <w:r w:rsidR="0066409D">
        <w:t>a</w:t>
      </w:r>
      <w:r w:rsidR="0066409D" w:rsidRPr="0066409D">
        <w:t xml:space="preserve"> effectively</w:t>
      </w:r>
      <w:r w:rsidR="00B67677">
        <w:t>.</w:t>
      </w:r>
    </w:p>
    <w:p w14:paraId="60D8C0E8" w14:textId="42B84038" w:rsidR="004A146C" w:rsidRPr="003030A4" w:rsidRDefault="00036628" w:rsidP="00334A00">
      <w:pPr>
        <w:pStyle w:val="Heading1"/>
      </w:pPr>
      <w:r w:rsidRPr="003030A4">
        <w:t>The Secretariat noted that the proposed activities fall within the scope referred to in subparagraphs (b)(ii), (iii), and (</w:t>
      </w:r>
      <w:r w:rsidR="00634C78" w:rsidRPr="003030A4">
        <w:t>i</w:t>
      </w:r>
      <w:r w:rsidRPr="003030A4">
        <w:t xml:space="preserve">v) of decision 89/6. Through the activities to be undertaken, the project will support the country in </w:t>
      </w:r>
      <w:r w:rsidR="00BC6C05" w:rsidRPr="003030A4">
        <w:t xml:space="preserve">the </w:t>
      </w:r>
      <w:r w:rsidR="00806AA1" w:rsidRPr="003030A4">
        <w:t>introduction</w:t>
      </w:r>
      <w:r w:rsidR="00BC6C05" w:rsidRPr="003030A4">
        <w:t xml:space="preserve"> and </w:t>
      </w:r>
      <w:r w:rsidRPr="003030A4">
        <w:t>implement</w:t>
      </w:r>
      <w:r w:rsidR="004D6896" w:rsidRPr="003030A4">
        <w:t>ation of</w:t>
      </w:r>
      <w:r w:rsidRPr="003030A4">
        <w:t xml:space="preserve"> </w:t>
      </w:r>
      <w:proofErr w:type="spellStart"/>
      <w:r w:rsidRPr="003030A4">
        <w:t>MEPS</w:t>
      </w:r>
      <w:proofErr w:type="spellEnd"/>
      <w:r w:rsidRPr="003030A4">
        <w:t xml:space="preserve"> and energy labelling for RAC equipment to improve energy efficiency and reduce emissions. Th</w:t>
      </w:r>
      <w:r w:rsidR="006E5801" w:rsidRPr="003030A4">
        <w:t xml:space="preserve">rough </w:t>
      </w:r>
      <w:r w:rsidR="006204DF" w:rsidRPr="003030A4">
        <w:t>awareness</w:t>
      </w:r>
      <w:r w:rsidR="00BC3994">
        <w:t>-</w:t>
      </w:r>
      <w:r w:rsidR="006204DF" w:rsidRPr="003030A4">
        <w:t>raising</w:t>
      </w:r>
      <w:r w:rsidR="004132B6">
        <w:t xml:space="preserve"> </w:t>
      </w:r>
      <w:r w:rsidR="004132B6" w:rsidRPr="004132B6">
        <w:t xml:space="preserve">on the benefits of </w:t>
      </w:r>
      <w:proofErr w:type="spellStart"/>
      <w:r w:rsidR="004132B6" w:rsidRPr="004132B6">
        <w:t>MEPS</w:t>
      </w:r>
      <w:proofErr w:type="spellEnd"/>
      <w:r w:rsidR="004132B6" w:rsidRPr="004132B6">
        <w:t xml:space="preserve"> and labelling programmes</w:t>
      </w:r>
      <w:r w:rsidR="004132B6">
        <w:t>,</w:t>
      </w:r>
      <w:r w:rsidR="004132B6" w:rsidRPr="004132B6">
        <w:t xml:space="preserve"> best international practices</w:t>
      </w:r>
      <w:r w:rsidR="003A078F">
        <w:t xml:space="preserve">, </w:t>
      </w:r>
      <w:r w:rsidR="00F34229">
        <w:t xml:space="preserve">the </w:t>
      </w:r>
      <w:r w:rsidR="004132B6" w:rsidRPr="004132B6">
        <w:t xml:space="preserve">operationalization of </w:t>
      </w:r>
      <w:proofErr w:type="spellStart"/>
      <w:r w:rsidR="004132B6" w:rsidRPr="004132B6">
        <w:t>MEPS</w:t>
      </w:r>
      <w:proofErr w:type="spellEnd"/>
      <w:r w:rsidR="004132B6" w:rsidRPr="004132B6">
        <w:t xml:space="preserve"> adoption </w:t>
      </w:r>
      <w:r w:rsidR="003A078F">
        <w:t>and</w:t>
      </w:r>
      <w:r w:rsidR="00F34229">
        <w:t xml:space="preserve"> the</w:t>
      </w:r>
      <w:r w:rsidR="003A078F">
        <w:t xml:space="preserve"> </w:t>
      </w:r>
      <w:r w:rsidR="004132B6" w:rsidRPr="004132B6">
        <w:t xml:space="preserve">labelling programme implementation, and CARICOM regional </w:t>
      </w:r>
      <w:proofErr w:type="spellStart"/>
      <w:r w:rsidR="004132B6" w:rsidRPr="004132B6">
        <w:t>MEPS</w:t>
      </w:r>
      <w:proofErr w:type="spellEnd"/>
      <w:r w:rsidR="00F34229">
        <w:t>;</w:t>
      </w:r>
      <w:r w:rsidR="006204DF" w:rsidRPr="004B5100">
        <w:t xml:space="preserve"> </w:t>
      </w:r>
      <w:r w:rsidR="006E5801" w:rsidRPr="003030A4">
        <w:t xml:space="preserve">coordination among </w:t>
      </w:r>
      <w:r w:rsidR="003A3C23" w:rsidRPr="003030A4">
        <w:t>policymakers and stakeholder</w:t>
      </w:r>
      <w:r w:rsidR="00195BDD" w:rsidRPr="003030A4">
        <w:t>s</w:t>
      </w:r>
      <w:r w:rsidR="003A3C23" w:rsidRPr="003030A4">
        <w:t xml:space="preserve"> involved in energy efficien</w:t>
      </w:r>
      <w:r w:rsidR="00195BDD" w:rsidRPr="003030A4">
        <w:t>cy</w:t>
      </w:r>
      <w:r w:rsidR="003A3C23" w:rsidRPr="003030A4">
        <w:t xml:space="preserve"> in the country</w:t>
      </w:r>
      <w:r w:rsidR="00F34229">
        <w:t>;</w:t>
      </w:r>
      <w:r w:rsidR="003A3C23" w:rsidRPr="003030A4">
        <w:t xml:space="preserve"> </w:t>
      </w:r>
      <w:r w:rsidR="004A146C" w:rsidRPr="003030A4">
        <w:t>targeted</w:t>
      </w:r>
      <w:r w:rsidR="006E5801" w:rsidRPr="003030A4">
        <w:t xml:space="preserve"> training</w:t>
      </w:r>
      <w:r w:rsidR="00E714F6">
        <w:t xml:space="preserve"> and</w:t>
      </w:r>
      <w:r w:rsidR="00831A19">
        <w:t xml:space="preserve"> </w:t>
      </w:r>
      <w:r w:rsidR="0056192E" w:rsidRPr="003030A4">
        <w:t>update</w:t>
      </w:r>
      <w:r w:rsidR="00831A19">
        <w:t>d</w:t>
      </w:r>
      <w:r w:rsidR="0056192E" w:rsidRPr="003030A4">
        <w:t xml:space="preserve"> </w:t>
      </w:r>
      <w:r w:rsidR="00370E3D" w:rsidRPr="003030A4">
        <w:t>training curricula</w:t>
      </w:r>
      <w:r w:rsidR="00831A19">
        <w:t>;</w:t>
      </w:r>
      <w:r w:rsidR="00370E3D" w:rsidRPr="003030A4">
        <w:t xml:space="preserve"> and </w:t>
      </w:r>
      <w:r w:rsidR="00370E3D" w:rsidRPr="00124E58">
        <w:t xml:space="preserve">a </w:t>
      </w:r>
      <w:r w:rsidR="00370E3D" w:rsidRPr="004B5100">
        <w:t>national certification competency framework that integrates energy efficiency and low-GWP competency standards</w:t>
      </w:r>
      <w:r w:rsidR="00124E58" w:rsidRPr="004B5100">
        <w:t>,</w:t>
      </w:r>
      <w:r w:rsidR="006E5801" w:rsidRPr="003030A4">
        <w:t xml:space="preserve"> </w:t>
      </w:r>
      <w:r w:rsidR="00D54327" w:rsidRPr="003030A4">
        <w:t>the</w:t>
      </w:r>
      <w:r w:rsidRPr="003030A4">
        <w:t xml:space="preserve"> project will help the RAC sector transition to low-GWP alternatives </w:t>
      </w:r>
      <w:r w:rsidR="00D54327" w:rsidRPr="003030A4">
        <w:t>and achieve the phase</w:t>
      </w:r>
      <w:r w:rsidR="00435821" w:rsidRPr="003030A4">
        <w:t>-</w:t>
      </w:r>
      <w:r w:rsidR="00D54327" w:rsidRPr="003030A4">
        <w:t>out of HCFCs by 2030</w:t>
      </w:r>
      <w:r w:rsidR="00FB29BF" w:rsidRPr="003030A4">
        <w:t>.</w:t>
      </w:r>
      <w:r w:rsidRPr="003030A4">
        <w:t xml:space="preserve"> </w:t>
      </w:r>
    </w:p>
    <w:p w14:paraId="5934D771" w14:textId="77777777" w:rsidR="00036628" w:rsidRPr="00E57A43" w:rsidRDefault="00036628" w:rsidP="00581BFA">
      <w:pPr>
        <w:pStyle w:val="Heading1"/>
        <w:keepNext/>
        <w:widowControl w:val="0"/>
        <w:numPr>
          <w:ilvl w:val="0"/>
          <w:numId w:val="0"/>
        </w:numPr>
        <w:rPr>
          <w:u w:val="single"/>
        </w:rPr>
      </w:pPr>
      <w:r w:rsidRPr="00E57A43">
        <w:rPr>
          <w:u w:val="single"/>
        </w:rPr>
        <w:t>Gender policy implementation</w:t>
      </w:r>
    </w:p>
    <w:p w14:paraId="79C09509" w14:textId="719295A0" w:rsidR="00FE0F74" w:rsidRDefault="00FE0F74" w:rsidP="002C0354">
      <w:pPr>
        <w:pStyle w:val="Heading1"/>
      </w:pPr>
      <w:r w:rsidRPr="00FE0F74">
        <w:t xml:space="preserve">The energy efficiency activities will be integrated into the implementation of stage II of the </w:t>
      </w:r>
      <w:proofErr w:type="spellStart"/>
      <w:r w:rsidRPr="00FE0F74">
        <w:t>HPMP</w:t>
      </w:r>
      <w:proofErr w:type="spellEnd"/>
      <w:r w:rsidRPr="00FE0F74">
        <w:t xml:space="preserve">. During the implementation of stage II of the </w:t>
      </w:r>
      <w:proofErr w:type="spellStart"/>
      <w:r w:rsidRPr="00FE0F74">
        <w:t>HPMP</w:t>
      </w:r>
      <w:proofErr w:type="spellEnd"/>
      <w:r w:rsidRPr="00FE0F74">
        <w:t xml:space="preserve">, the NOU will work closely with </w:t>
      </w:r>
      <w:r w:rsidR="00773EC6">
        <w:t xml:space="preserve">TVET and </w:t>
      </w:r>
      <w:r w:rsidRPr="00FE0F74">
        <w:t xml:space="preserve">training institutions and the RAC association to implement measures and follow up regularly to maximize the participation of women in all </w:t>
      </w:r>
      <w:proofErr w:type="spellStart"/>
      <w:r w:rsidRPr="00FE0F74">
        <w:t>HPMP</w:t>
      </w:r>
      <w:proofErr w:type="spellEnd"/>
      <w:r w:rsidRPr="00FE0F74">
        <w:t xml:space="preserve"> activities. The Government will also continue to collect and provide sex-disaggregated data as part of future </w:t>
      </w:r>
      <w:proofErr w:type="spellStart"/>
      <w:r w:rsidRPr="00FE0F74">
        <w:t>HPMP</w:t>
      </w:r>
      <w:proofErr w:type="spellEnd"/>
      <w:r w:rsidRPr="00FE0F74">
        <w:t xml:space="preserve"> tranche implementation reports.</w:t>
      </w:r>
      <w:r>
        <w:t xml:space="preserve"> </w:t>
      </w:r>
    </w:p>
    <w:p w14:paraId="56B1D5F5" w14:textId="1CBC81A6" w:rsidR="00036628" w:rsidRPr="00E57A43" w:rsidRDefault="00036628" w:rsidP="00DB3FE6">
      <w:pPr>
        <w:pStyle w:val="Heading1"/>
        <w:keepNext/>
        <w:keepLines/>
        <w:numPr>
          <w:ilvl w:val="0"/>
          <w:numId w:val="0"/>
        </w:numPr>
      </w:pPr>
      <w:r w:rsidRPr="00E57A43">
        <w:rPr>
          <w:u w:val="single"/>
        </w:rPr>
        <w:t>Updated Agreement</w:t>
      </w:r>
      <w:r w:rsidRPr="00E57A43">
        <w:t xml:space="preserve"> </w:t>
      </w:r>
    </w:p>
    <w:p w14:paraId="7F69F2F7" w14:textId="1BFE822E" w:rsidR="00036628" w:rsidRPr="00E57A43" w:rsidRDefault="00036628" w:rsidP="004B5100">
      <w:pPr>
        <w:pStyle w:val="Heading1"/>
      </w:pPr>
      <w:r w:rsidRPr="00E57A43">
        <w:t xml:space="preserve">In view of the inclusion of funding for additional activities to maintain energy efficiency in the </w:t>
      </w:r>
      <w:r w:rsidR="00DA3F6A" w:rsidRPr="00E57A43">
        <w:t xml:space="preserve">RAC </w:t>
      </w:r>
      <w:r w:rsidRPr="00E57A43">
        <w:t xml:space="preserve">servicing sector and the accordingly revised funding schedule, the Agreement between the Government of </w:t>
      </w:r>
      <w:r w:rsidR="008254B6" w:rsidRPr="00E57A43">
        <w:t>Suriname</w:t>
      </w:r>
      <w:r w:rsidRPr="00E57A43">
        <w:t xml:space="preserve"> and the Executive Committee has been updated. Specifically, Appendix 2</w:t>
      </w:r>
      <w:r w:rsidRPr="00E57A43">
        <w:noBreakHyphen/>
        <w:t xml:space="preserve">A has been revised, and paragraph 17 has been added to indicate that the updated Agreement supersedes that reached at the </w:t>
      </w:r>
      <w:r w:rsidR="00D136A8" w:rsidRPr="00E57A43">
        <w:t>9</w:t>
      </w:r>
      <w:r w:rsidR="006B1EED" w:rsidRPr="00E57A43">
        <w:t>3</w:t>
      </w:r>
      <w:r w:rsidR="006B1EED" w:rsidRPr="00AA603C">
        <w:rPr>
          <w:vertAlign w:val="superscript"/>
        </w:rPr>
        <w:t xml:space="preserve">rd </w:t>
      </w:r>
      <w:r w:rsidRPr="00E57A43">
        <w:t>meeting by decision 9</w:t>
      </w:r>
      <w:r w:rsidR="006F03C5" w:rsidRPr="00E57A43">
        <w:t>3</w:t>
      </w:r>
      <w:r w:rsidR="0068683A" w:rsidRPr="00E57A43">
        <w:t>/</w:t>
      </w:r>
      <w:r w:rsidR="006F03C5" w:rsidRPr="00E57A43">
        <w:t>46</w:t>
      </w:r>
      <w:r w:rsidRPr="00E57A43">
        <w:t>, as contained in annex I to the present document. The updated Agreement will be appended to the final report of the 9</w:t>
      </w:r>
      <w:r w:rsidR="000A3D84" w:rsidRPr="00E57A43">
        <w:t>8</w:t>
      </w:r>
      <w:r w:rsidRPr="00EF5A43">
        <w:rPr>
          <w:vertAlign w:val="superscript"/>
        </w:rPr>
        <w:t>th</w:t>
      </w:r>
      <w:r w:rsidRPr="00E57A43">
        <w:t> meeting.</w:t>
      </w:r>
    </w:p>
    <w:p w14:paraId="1E9ADB34" w14:textId="77777777" w:rsidR="00036628" w:rsidRPr="00481087" w:rsidRDefault="00036628" w:rsidP="00036628">
      <w:pPr>
        <w:keepNext/>
        <w:spacing w:before="240" w:after="240"/>
        <w:rPr>
          <w:u w:val="single"/>
        </w:rPr>
      </w:pPr>
      <w:r w:rsidRPr="00481087">
        <w:rPr>
          <w:u w:val="single"/>
        </w:rPr>
        <w:lastRenderedPageBreak/>
        <w:t>Conclusion</w:t>
      </w:r>
    </w:p>
    <w:p w14:paraId="35D81BE7" w14:textId="7B962002" w:rsidR="00036628" w:rsidRPr="003030A4" w:rsidRDefault="00036628" w:rsidP="000235B1">
      <w:pPr>
        <w:pStyle w:val="Heading1"/>
      </w:pPr>
      <w:r w:rsidRPr="003030A4">
        <w:t>This pro</w:t>
      </w:r>
      <w:r w:rsidR="00481087">
        <w:t>ject</w:t>
      </w:r>
      <w:r w:rsidRPr="003030A4">
        <w:t xml:space="preserve"> will</w:t>
      </w:r>
      <w:r w:rsidR="00763DBB" w:rsidRPr="003030A4">
        <w:t xml:space="preserve"> promote the introduction of alternatives to HCFCs with low</w:t>
      </w:r>
      <w:r w:rsidR="00254BCB" w:rsidRPr="003030A4">
        <w:t>-</w:t>
      </w:r>
      <w:r w:rsidR="00763DBB" w:rsidRPr="003030A4">
        <w:t xml:space="preserve"> or zero</w:t>
      </w:r>
      <w:r w:rsidR="005570F0" w:rsidRPr="003030A4">
        <w:t>-GWP</w:t>
      </w:r>
      <w:r w:rsidR="00763DBB" w:rsidRPr="003030A4">
        <w:t xml:space="preserve"> and </w:t>
      </w:r>
      <w:r w:rsidR="00EB7661" w:rsidRPr="003030A4">
        <w:t>the</w:t>
      </w:r>
      <w:r w:rsidR="00763DBB" w:rsidRPr="003030A4">
        <w:t xml:space="preserve"> </w:t>
      </w:r>
      <w:r w:rsidR="00DE08E4" w:rsidRPr="003030A4">
        <w:t>enhancement/</w:t>
      </w:r>
      <w:r w:rsidR="00763DBB" w:rsidRPr="003030A4">
        <w:t>maint</w:t>
      </w:r>
      <w:r w:rsidR="00EB7661" w:rsidRPr="003030A4">
        <w:t>enance</w:t>
      </w:r>
      <w:r w:rsidR="00763DBB" w:rsidRPr="003030A4">
        <w:t xml:space="preserve"> </w:t>
      </w:r>
      <w:r w:rsidR="00DE08E4" w:rsidRPr="003030A4">
        <w:t xml:space="preserve">of </w:t>
      </w:r>
      <w:r w:rsidR="00763DBB" w:rsidRPr="003030A4">
        <w:t xml:space="preserve">energy efficiency in the RAC servicing sector. </w:t>
      </w:r>
      <w:r w:rsidR="007C68A1" w:rsidRPr="003030A4">
        <w:t xml:space="preserve">The project </w:t>
      </w:r>
      <w:r w:rsidR="00B43006" w:rsidRPr="003030A4">
        <w:t>includes</w:t>
      </w:r>
      <w:r w:rsidR="00D95243" w:rsidRPr="003030A4">
        <w:t xml:space="preserve"> </w:t>
      </w:r>
      <w:r w:rsidR="00EF5A43">
        <w:t xml:space="preserve">the </w:t>
      </w:r>
      <w:r w:rsidR="001B315C">
        <w:t>development</w:t>
      </w:r>
      <w:r w:rsidR="000235B1">
        <w:t xml:space="preserve"> of </w:t>
      </w:r>
      <w:r w:rsidR="0002527D" w:rsidRPr="004B5100">
        <w:t>energy efficiency and low</w:t>
      </w:r>
      <w:r w:rsidR="00EF5A43">
        <w:t>-</w:t>
      </w:r>
      <w:r w:rsidR="0002527D" w:rsidRPr="004B5100">
        <w:t xml:space="preserve">GWP modules </w:t>
      </w:r>
      <w:r w:rsidR="00D940A9" w:rsidRPr="004B5100">
        <w:t xml:space="preserve">that will be </w:t>
      </w:r>
      <w:r w:rsidR="00BE7BFA">
        <w:t xml:space="preserve">added to technician </w:t>
      </w:r>
      <w:r w:rsidR="00D940A9" w:rsidRPr="004B5100">
        <w:t>training curricula</w:t>
      </w:r>
      <w:r w:rsidR="003767AB" w:rsidRPr="004B5100">
        <w:t xml:space="preserve">, and the drafting of certification competency standards for RAC that will </w:t>
      </w:r>
      <w:r w:rsidR="00910F7D" w:rsidRPr="004B5100">
        <w:t>integrate</w:t>
      </w:r>
      <w:r w:rsidR="00B81FA8" w:rsidRPr="004B5100">
        <w:t xml:space="preserve"> these matters</w:t>
      </w:r>
      <w:r w:rsidR="003767AB" w:rsidRPr="004B5100">
        <w:t xml:space="preserve"> </w:t>
      </w:r>
      <w:r w:rsidR="00910F7D" w:rsidRPr="004B5100">
        <w:t>into the upcoming national certification scheme</w:t>
      </w:r>
      <w:r w:rsidR="00E254B1" w:rsidRPr="004B5100">
        <w:t>.</w:t>
      </w:r>
      <w:r w:rsidR="00763DBB" w:rsidRPr="003030A4">
        <w:t xml:space="preserve"> The activities </w:t>
      </w:r>
      <w:r w:rsidR="00E254B1" w:rsidRPr="003030A4">
        <w:t xml:space="preserve">to be implemented </w:t>
      </w:r>
      <w:r w:rsidR="00B0195E" w:rsidRPr="003030A4">
        <w:t>foresee</w:t>
      </w:r>
      <w:r w:rsidR="00763DBB" w:rsidRPr="003030A4">
        <w:t xml:space="preserve"> the </w:t>
      </w:r>
      <w:r w:rsidR="000B5D04" w:rsidRPr="003030A4">
        <w:t xml:space="preserve">enhancement of coordination </w:t>
      </w:r>
      <w:r w:rsidR="00AB4177" w:rsidRPr="003030A4">
        <w:t xml:space="preserve">among </w:t>
      </w:r>
      <w:r w:rsidR="00763DBB" w:rsidRPr="003030A4">
        <w:t>energy efficiency policymakers and other relevant stakeholders</w:t>
      </w:r>
      <w:r w:rsidRPr="003030A4">
        <w:t xml:space="preserve">, to ensure appropriate consideration of low-GWP refrigerants during the </w:t>
      </w:r>
      <w:r w:rsidR="00591BD2" w:rsidRPr="003030A4">
        <w:t>introduction of</w:t>
      </w:r>
      <w:r w:rsidRPr="003030A4">
        <w:t xml:space="preserve"> </w:t>
      </w:r>
      <w:proofErr w:type="spellStart"/>
      <w:r w:rsidRPr="003030A4">
        <w:t>MEPS</w:t>
      </w:r>
      <w:proofErr w:type="spellEnd"/>
      <w:r w:rsidRPr="003030A4">
        <w:t xml:space="preserve">, labelling systems, and </w:t>
      </w:r>
      <w:r w:rsidR="002F3443" w:rsidRPr="003030A4">
        <w:t>related</w:t>
      </w:r>
      <w:r w:rsidRPr="003030A4">
        <w:t xml:space="preserve"> energy</w:t>
      </w:r>
      <w:r w:rsidR="00F06DD5" w:rsidRPr="003030A4">
        <w:t xml:space="preserve"> </w:t>
      </w:r>
      <w:r w:rsidRPr="003030A4">
        <w:t xml:space="preserve">efficiency </w:t>
      </w:r>
      <w:r w:rsidR="003D442E" w:rsidRPr="003030A4">
        <w:t xml:space="preserve">legislation/regulation and </w:t>
      </w:r>
      <w:r w:rsidRPr="003030A4">
        <w:t>policies</w:t>
      </w:r>
      <w:r w:rsidR="00E26002" w:rsidRPr="003030A4">
        <w:t xml:space="preserve"> that </w:t>
      </w:r>
      <w:r w:rsidR="004C0B01" w:rsidRPr="00481087">
        <w:t>will be</w:t>
      </w:r>
      <w:r w:rsidR="00E26002" w:rsidRPr="004B5100">
        <w:t xml:space="preserve"> support</w:t>
      </w:r>
      <w:r w:rsidR="00D8424D" w:rsidRPr="004B5100">
        <w:t>ive of</w:t>
      </w:r>
      <w:r w:rsidR="00E26002" w:rsidRPr="004B5100">
        <w:t xml:space="preserve"> enforcement</w:t>
      </w:r>
      <w:r w:rsidR="00D8424D" w:rsidRPr="004B5100">
        <w:t xml:space="preserve"> mechanism</w:t>
      </w:r>
      <w:r w:rsidR="00E26002" w:rsidRPr="004B5100">
        <w:t xml:space="preserve">s that address </w:t>
      </w:r>
      <w:r w:rsidR="00D8424D" w:rsidRPr="004B5100">
        <w:t>the singularities of Suriname</w:t>
      </w:r>
      <w:r w:rsidR="00F5791E" w:rsidRPr="004B5100">
        <w:t xml:space="preserve"> with respect to other Caribbea</w:t>
      </w:r>
      <w:r w:rsidR="00AF1153" w:rsidRPr="004B5100">
        <w:t>n</w:t>
      </w:r>
      <w:r w:rsidR="00F5791E" w:rsidRPr="004B5100">
        <w:t xml:space="preserve"> countries, i.e.,</w:t>
      </w:r>
      <w:r w:rsidR="004037E2" w:rsidRPr="004B5100">
        <w:t xml:space="preserve"> </w:t>
      </w:r>
      <w:r w:rsidR="00E26002" w:rsidRPr="004B5100">
        <w:t>its mainland</w:t>
      </w:r>
      <w:r w:rsidR="00BE7BFA">
        <w:noBreakHyphen/>
      </w:r>
      <w:r w:rsidR="00E26002" w:rsidRPr="004B5100">
        <w:t>specific challenges such as land borders</w:t>
      </w:r>
      <w:r w:rsidR="004037E2" w:rsidRPr="004B5100">
        <w:t xml:space="preserve"> with various countries,</w:t>
      </w:r>
      <w:r w:rsidR="00DC453E" w:rsidRPr="004B5100">
        <w:t xml:space="preserve"> informal trade,</w:t>
      </w:r>
      <w:r w:rsidR="004037E2" w:rsidRPr="004B5100">
        <w:t xml:space="preserve"> </w:t>
      </w:r>
      <w:r w:rsidR="00CD6546">
        <w:t xml:space="preserve">and </w:t>
      </w:r>
      <w:r w:rsidR="00D3689E" w:rsidRPr="004B5100">
        <w:t>its geograph</w:t>
      </w:r>
      <w:r w:rsidR="002D2B1C">
        <w:t>ic characteristics</w:t>
      </w:r>
      <w:r w:rsidR="006A1E74">
        <w:t>,</w:t>
      </w:r>
      <w:r w:rsidR="00CD6546">
        <w:t xml:space="preserve"> as</w:t>
      </w:r>
      <w:r w:rsidR="00BE7BFA">
        <w:t xml:space="preserve"> </w:t>
      </w:r>
      <w:r w:rsidR="00D7277C" w:rsidRPr="004B5100">
        <w:t xml:space="preserve">almost </w:t>
      </w:r>
      <w:r w:rsidR="00827761" w:rsidRPr="004B5100">
        <w:t>9</w:t>
      </w:r>
      <w:r w:rsidR="00D3689E" w:rsidRPr="004B5100">
        <w:t>0</w:t>
      </w:r>
      <w:r w:rsidR="00E27188" w:rsidRPr="004B5100">
        <w:t xml:space="preserve"> </w:t>
      </w:r>
      <w:r w:rsidR="00D3689E" w:rsidRPr="004B5100">
        <w:t xml:space="preserve">per cent of the </w:t>
      </w:r>
      <w:r w:rsidR="00E27188" w:rsidRPr="004B5100">
        <w:t xml:space="preserve">country’s </w:t>
      </w:r>
      <w:r w:rsidR="00D3689E" w:rsidRPr="004B5100">
        <w:t xml:space="preserve">territory is </w:t>
      </w:r>
      <w:r w:rsidR="00AF1153" w:rsidRPr="004B5100">
        <w:t>Amazon</w:t>
      </w:r>
      <w:r w:rsidR="00D7277C" w:rsidRPr="004B5100">
        <w:t xml:space="preserve"> tropical rainforest</w:t>
      </w:r>
      <w:r w:rsidRPr="003030A4">
        <w:t xml:space="preserve">. The project will contribute to the overall objectives of the </w:t>
      </w:r>
      <w:proofErr w:type="spellStart"/>
      <w:r w:rsidRPr="003030A4">
        <w:t>HPMP</w:t>
      </w:r>
      <w:proofErr w:type="spellEnd"/>
      <w:r w:rsidRPr="003030A4">
        <w:t xml:space="preserve"> and </w:t>
      </w:r>
      <w:r w:rsidR="003D442E" w:rsidRPr="003030A4">
        <w:t xml:space="preserve">support </w:t>
      </w:r>
      <w:r w:rsidRPr="003030A4">
        <w:t xml:space="preserve">the country </w:t>
      </w:r>
      <w:r w:rsidR="004B1DE9" w:rsidRPr="003030A4">
        <w:t xml:space="preserve">in </w:t>
      </w:r>
      <w:r w:rsidRPr="003030A4">
        <w:t>sustain</w:t>
      </w:r>
      <w:r w:rsidR="004B1DE9" w:rsidRPr="003030A4">
        <w:t>ing</w:t>
      </w:r>
      <w:r w:rsidRPr="003030A4">
        <w:t xml:space="preserve"> the reductions achieved in HCFCs while adopting more energy-efficient, low-GWP RAC technologies.</w:t>
      </w:r>
    </w:p>
    <w:p w14:paraId="3EB347BB" w14:textId="77777777" w:rsidR="00036628" w:rsidRPr="00D45F57" w:rsidRDefault="00036628" w:rsidP="00036628">
      <w:pPr>
        <w:keepNext/>
        <w:spacing w:before="360" w:after="240"/>
        <w:rPr>
          <w:b/>
        </w:rPr>
      </w:pPr>
      <w:r w:rsidRPr="00D45F57">
        <w:rPr>
          <w:b/>
        </w:rPr>
        <w:t>RECOMMENDATION</w:t>
      </w:r>
    </w:p>
    <w:p w14:paraId="7ED3B077" w14:textId="7BA9C0DF" w:rsidR="00036628" w:rsidRPr="00810C49" w:rsidRDefault="00036628" w:rsidP="00036628">
      <w:pPr>
        <w:pStyle w:val="Heading1"/>
      </w:pPr>
      <w:bookmarkStart w:id="6" w:name="_Hlk122622077"/>
      <w:r w:rsidRPr="00810C49">
        <w:t xml:space="preserve">The Fund Secretariat recommends blanket approval of the project for additional activities for the introduction of alternatives to HCFCs with low-global-warming-potential for maintaining energy efficiency in the refrigeration and air-conditioning servicing sector in </w:t>
      </w:r>
      <w:r w:rsidR="008254B6" w:rsidRPr="00810C49">
        <w:t>Suriname</w:t>
      </w:r>
      <w:r w:rsidRPr="00810C49">
        <w:t>, and the corresponding 2026</w:t>
      </w:r>
      <w:r w:rsidR="00191414" w:rsidRPr="00810C49">
        <w:t>–</w:t>
      </w:r>
      <w:r w:rsidRPr="00810C49">
        <w:t>202</w:t>
      </w:r>
      <w:r w:rsidR="00372A9D" w:rsidRPr="00810C49">
        <w:t>8</w:t>
      </w:r>
      <w:r w:rsidRPr="00810C49">
        <w:t xml:space="preserve"> implementation plan, at the funding level shown in the table below, on the understanding that the Fund Secretariat has updated the Agreement between the Government of</w:t>
      </w:r>
      <w:r w:rsidR="003D7D55" w:rsidRPr="00810C49">
        <w:t xml:space="preserve"> </w:t>
      </w:r>
      <w:r w:rsidR="008254B6" w:rsidRPr="00810C49">
        <w:t>Suriname</w:t>
      </w:r>
      <w:r w:rsidR="003D7D55" w:rsidRPr="00810C49">
        <w:t xml:space="preserve"> </w:t>
      </w:r>
      <w:r w:rsidRPr="00810C49">
        <w:t>and the Executive Committee, as contained in annex I to the present document, specifically Appendix 2</w:t>
      </w:r>
      <w:r w:rsidRPr="00810C49">
        <w:noBreakHyphen/>
        <w:t xml:space="preserve">A, to reflect the revised funding level owing to the inclusion of funding for additional activities to maintain energy efficiency in the refrigeration servicing sector; and paragraph 17, which has been added to indicate that the updated Agreement supersedes that reached at the </w:t>
      </w:r>
      <w:r w:rsidR="00E62F6C" w:rsidRPr="00810C49">
        <w:t>9</w:t>
      </w:r>
      <w:r w:rsidR="00372A9D" w:rsidRPr="00810C49">
        <w:t>3</w:t>
      </w:r>
      <w:r w:rsidR="00372A9D" w:rsidRPr="00A961B5">
        <w:rPr>
          <w:vertAlign w:val="superscript"/>
        </w:rPr>
        <w:t>rd</w:t>
      </w:r>
      <w:r w:rsidR="00372A9D" w:rsidRPr="00810C49">
        <w:t xml:space="preserve"> </w:t>
      </w:r>
      <w:r w:rsidRPr="00810C49">
        <w:t xml:space="preserve">meeting by decision </w:t>
      </w:r>
      <w:r w:rsidR="00D136A8" w:rsidRPr="00810C49">
        <w:t>9</w:t>
      </w:r>
      <w:r w:rsidR="00372A9D" w:rsidRPr="00810C49">
        <w:t>3</w:t>
      </w:r>
      <w:r w:rsidR="00E62F6C" w:rsidRPr="00810C49">
        <w:t>/</w:t>
      </w:r>
      <w:r w:rsidR="00810C49" w:rsidRPr="00810C49">
        <w:t>46</w:t>
      </w:r>
      <w:r w:rsidRPr="00810C49">
        <w:t>.</w:t>
      </w:r>
      <w:r w:rsidR="003D7D55" w:rsidRPr="00810C49">
        <w:t xml:space="preserve"> </w:t>
      </w:r>
    </w:p>
    <w:tbl>
      <w:tblPr>
        <w:tblStyle w:val="TableGrid"/>
        <w:tblW w:w="9351" w:type="dxa"/>
        <w:tblLook w:val="04A0" w:firstRow="1" w:lastRow="0" w:firstColumn="1" w:lastColumn="0" w:noHBand="0" w:noVBand="1"/>
      </w:tblPr>
      <w:tblGrid>
        <w:gridCol w:w="438"/>
        <w:gridCol w:w="4519"/>
        <w:gridCol w:w="1701"/>
        <w:gridCol w:w="1275"/>
        <w:gridCol w:w="1418"/>
      </w:tblGrid>
      <w:tr w:rsidR="00036628" w:rsidRPr="008254B6" w14:paraId="1642F39B" w14:textId="77777777" w:rsidTr="00765DC2">
        <w:trPr>
          <w:trHeight w:val="32"/>
        </w:trPr>
        <w:tc>
          <w:tcPr>
            <w:tcW w:w="4957" w:type="dxa"/>
            <w:gridSpan w:val="2"/>
            <w:tcBorders>
              <w:top w:val="single" w:sz="4" w:space="0" w:color="auto"/>
              <w:left w:val="single" w:sz="4" w:space="0" w:color="auto"/>
              <w:bottom w:val="single" w:sz="4" w:space="0" w:color="auto"/>
              <w:right w:val="single" w:sz="4" w:space="0" w:color="auto"/>
            </w:tcBorders>
          </w:tcPr>
          <w:p w14:paraId="1A25B5C7" w14:textId="77777777" w:rsidR="00036628" w:rsidRPr="00D45F57" w:rsidRDefault="00036628" w:rsidP="002A343A">
            <w:pPr>
              <w:keepNext/>
              <w:keepLines/>
              <w:jc w:val="center"/>
              <w:rPr>
                <w:b/>
                <w:bCs/>
                <w:sz w:val="20"/>
                <w:szCs w:val="20"/>
                <w:lang w:val="en-US"/>
              </w:rPr>
            </w:pPr>
            <w:r w:rsidRPr="00D45F57">
              <w:rPr>
                <w:b/>
                <w:bCs/>
                <w:sz w:val="20"/>
                <w:szCs w:val="20"/>
                <w:lang w:val="en-US"/>
              </w:rPr>
              <w:t>Project title</w:t>
            </w:r>
          </w:p>
        </w:tc>
        <w:tc>
          <w:tcPr>
            <w:tcW w:w="1701" w:type="dxa"/>
            <w:tcBorders>
              <w:top w:val="single" w:sz="4" w:space="0" w:color="auto"/>
              <w:left w:val="single" w:sz="4" w:space="0" w:color="auto"/>
              <w:bottom w:val="single" w:sz="4" w:space="0" w:color="auto"/>
              <w:right w:val="single" w:sz="4" w:space="0" w:color="auto"/>
            </w:tcBorders>
            <w:hideMark/>
          </w:tcPr>
          <w:p w14:paraId="33BB402D" w14:textId="77777777" w:rsidR="00036628" w:rsidRPr="00D45F57" w:rsidRDefault="00036628" w:rsidP="002A343A">
            <w:pPr>
              <w:keepNext/>
              <w:keepLines/>
              <w:jc w:val="center"/>
              <w:rPr>
                <w:b/>
                <w:bCs/>
                <w:sz w:val="20"/>
                <w:szCs w:val="20"/>
                <w:lang w:val="en-US"/>
              </w:rPr>
            </w:pPr>
            <w:r w:rsidRPr="00D45F57">
              <w:rPr>
                <w:b/>
                <w:bCs/>
                <w:sz w:val="20"/>
                <w:szCs w:val="20"/>
                <w:lang w:val="en-US"/>
              </w:rPr>
              <w:t>Project funding (US $)</w:t>
            </w:r>
          </w:p>
        </w:tc>
        <w:tc>
          <w:tcPr>
            <w:tcW w:w="1275" w:type="dxa"/>
            <w:tcBorders>
              <w:top w:val="single" w:sz="4" w:space="0" w:color="auto"/>
              <w:left w:val="single" w:sz="4" w:space="0" w:color="auto"/>
              <w:bottom w:val="single" w:sz="4" w:space="0" w:color="auto"/>
              <w:right w:val="single" w:sz="4" w:space="0" w:color="auto"/>
            </w:tcBorders>
            <w:hideMark/>
          </w:tcPr>
          <w:p w14:paraId="3199D09F" w14:textId="77777777" w:rsidR="00036628" w:rsidRPr="00D45F57" w:rsidRDefault="00036628" w:rsidP="002A343A">
            <w:pPr>
              <w:keepNext/>
              <w:keepLines/>
              <w:jc w:val="center"/>
              <w:rPr>
                <w:b/>
                <w:bCs/>
                <w:sz w:val="20"/>
                <w:szCs w:val="20"/>
                <w:lang w:val="en-US"/>
              </w:rPr>
            </w:pPr>
            <w:r w:rsidRPr="00D45F57">
              <w:rPr>
                <w:b/>
                <w:bCs/>
                <w:sz w:val="20"/>
                <w:szCs w:val="20"/>
                <w:lang w:val="en-US"/>
              </w:rPr>
              <w:t>Support costs (US $)</w:t>
            </w:r>
          </w:p>
        </w:tc>
        <w:tc>
          <w:tcPr>
            <w:tcW w:w="1418" w:type="dxa"/>
            <w:tcBorders>
              <w:top w:val="single" w:sz="4" w:space="0" w:color="auto"/>
              <w:left w:val="single" w:sz="4" w:space="0" w:color="auto"/>
              <w:bottom w:val="single" w:sz="4" w:space="0" w:color="auto"/>
              <w:right w:val="single" w:sz="4" w:space="0" w:color="auto"/>
            </w:tcBorders>
            <w:hideMark/>
          </w:tcPr>
          <w:p w14:paraId="74E5282B" w14:textId="77777777" w:rsidR="00036628" w:rsidRPr="00D45F57" w:rsidRDefault="00036628" w:rsidP="002A343A">
            <w:pPr>
              <w:keepNext/>
              <w:keepLines/>
              <w:jc w:val="center"/>
              <w:rPr>
                <w:b/>
                <w:bCs/>
                <w:sz w:val="20"/>
                <w:szCs w:val="20"/>
                <w:lang w:val="en-US"/>
              </w:rPr>
            </w:pPr>
            <w:r w:rsidRPr="00D45F57">
              <w:rPr>
                <w:b/>
                <w:bCs/>
                <w:sz w:val="20"/>
                <w:szCs w:val="20"/>
                <w:lang w:val="en-US"/>
              </w:rPr>
              <w:t>Implementing agency</w:t>
            </w:r>
          </w:p>
        </w:tc>
      </w:tr>
      <w:tr w:rsidR="00036628" w:rsidRPr="008254B6" w14:paraId="4A3D9108" w14:textId="77777777" w:rsidTr="00765DC2">
        <w:trPr>
          <w:trHeight w:val="1016"/>
        </w:trPr>
        <w:tc>
          <w:tcPr>
            <w:tcW w:w="438" w:type="dxa"/>
            <w:tcBorders>
              <w:top w:val="single" w:sz="4" w:space="0" w:color="auto"/>
              <w:left w:val="single" w:sz="4" w:space="0" w:color="auto"/>
              <w:bottom w:val="single" w:sz="4" w:space="0" w:color="auto"/>
              <w:right w:val="single" w:sz="4" w:space="0" w:color="auto"/>
            </w:tcBorders>
            <w:hideMark/>
          </w:tcPr>
          <w:p w14:paraId="2188500F" w14:textId="77777777" w:rsidR="00036628" w:rsidRPr="00D45F57" w:rsidRDefault="00036628" w:rsidP="002A343A">
            <w:pPr>
              <w:keepNext/>
              <w:keepLines/>
              <w:rPr>
                <w:sz w:val="20"/>
                <w:szCs w:val="20"/>
                <w:lang w:val="en-US"/>
              </w:rPr>
            </w:pPr>
            <w:r w:rsidRPr="00D45F57">
              <w:rPr>
                <w:sz w:val="20"/>
                <w:szCs w:val="20"/>
                <w:lang w:val="en-US"/>
              </w:rPr>
              <w:t>(a)</w:t>
            </w:r>
          </w:p>
        </w:tc>
        <w:tc>
          <w:tcPr>
            <w:tcW w:w="4519" w:type="dxa"/>
            <w:tcBorders>
              <w:top w:val="single" w:sz="4" w:space="0" w:color="auto"/>
              <w:left w:val="single" w:sz="4" w:space="0" w:color="auto"/>
              <w:bottom w:val="single" w:sz="4" w:space="0" w:color="auto"/>
              <w:right w:val="single" w:sz="4" w:space="0" w:color="auto"/>
            </w:tcBorders>
            <w:hideMark/>
          </w:tcPr>
          <w:p w14:paraId="0574259F" w14:textId="0266B1F8" w:rsidR="00036628" w:rsidRPr="00D45F57" w:rsidRDefault="00036628" w:rsidP="002A343A">
            <w:pPr>
              <w:keepNext/>
              <w:keepLines/>
              <w:jc w:val="left"/>
              <w:rPr>
                <w:sz w:val="20"/>
                <w:szCs w:val="20"/>
                <w:lang w:val="en-US"/>
              </w:rPr>
            </w:pPr>
            <w:r w:rsidRPr="00D45F57">
              <w:rPr>
                <w:sz w:val="20"/>
                <w:szCs w:val="20"/>
                <w:lang w:val="en-US"/>
              </w:rPr>
              <w:t xml:space="preserve">Additional activities for the introduction of </w:t>
            </w:r>
            <w:r w:rsidR="00D47EF6" w:rsidRPr="00D45F57">
              <w:rPr>
                <w:sz w:val="20"/>
                <w:szCs w:val="20"/>
                <w:lang w:val="en-US"/>
              </w:rPr>
              <w:t xml:space="preserve">low-GWP </w:t>
            </w:r>
            <w:r w:rsidRPr="00D45F57">
              <w:rPr>
                <w:sz w:val="20"/>
                <w:szCs w:val="20"/>
                <w:lang w:val="en-US"/>
              </w:rPr>
              <w:t>alternatives to HCFCs and for enhancing energy efficiency in the RAC servicing sector</w:t>
            </w:r>
          </w:p>
        </w:tc>
        <w:tc>
          <w:tcPr>
            <w:tcW w:w="1701" w:type="dxa"/>
            <w:tcBorders>
              <w:top w:val="single" w:sz="4" w:space="0" w:color="auto"/>
              <w:left w:val="single" w:sz="4" w:space="0" w:color="auto"/>
              <w:bottom w:val="single" w:sz="4" w:space="0" w:color="auto"/>
              <w:right w:val="single" w:sz="4" w:space="0" w:color="auto"/>
            </w:tcBorders>
            <w:hideMark/>
          </w:tcPr>
          <w:p w14:paraId="53D3F3E4" w14:textId="05959B9E" w:rsidR="00036628" w:rsidRPr="00D45F57" w:rsidRDefault="00036628" w:rsidP="002A343A">
            <w:pPr>
              <w:keepNext/>
              <w:keepLines/>
              <w:jc w:val="right"/>
              <w:rPr>
                <w:sz w:val="20"/>
                <w:szCs w:val="20"/>
                <w:lang w:val="en-US"/>
              </w:rPr>
            </w:pPr>
            <w:r w:rsidRPr="00D45F57">
              <w:rPr>
                <w:sz w:val="20"/>
                <w:szCs w:val="20"/>
                <w:lang w:val="en-US"/>
              </w:rPr>
              <w:t>1</w:t>
            </w:r>
            <w:r w:rsidR="00D45F57" w:rsidRPr="00D45F57">
              <w:rPr>
                <w:sz w:val="20"/>
                <w:szCs w:val="20"/>
                <w:lang w:val="en-US"/>
              </w:rPr>
              <w:t>0</w:t>
            </w:r>
            <w:r w:rsidR="0011072C" w:rsidRPr="00D45F57">
              <w:rPr>
                <w:sz w:val="20"/>
                <w:szCs w:val="20"/>
                <w:lang w:val="en-US"/>
              </w:rPr>
              <w:t>0</w:t>
            </w:r>
            <w:r w:rsidRPr="00D45F57">
              <w:rPr>
                <w:sz w:val="20"/>
                <w:szCs w:val="20"/>
                <w:lang w:val="en-US"/>
              </w:rPr>
              <w:t>,000</w:t>
            </w:r>
          </w:p>
        </w:tc>
        <w:tc>
          <w:tcPr>
            <w:tcW w:w="1275" w:type="dxa"/>
            <w:tcBorders>
              <w:top w:val="single" w:sz="4" w:space="0" w:color="auto"/>
              <w:left w:val="single" w:sz="4" w:space="0" w:color="auto"/>
              <w:bottom w:val="single" w:sz="4" w:space="0" w:color="auto"/>
              <w:right w:val="single" w:sz="4" w:space="0" w:color="auto"/>
            </w:tcBorders>
            <w:hideMark/>
          </w:tcPr>
          <w:p w14:paraId="05405556" w14:textId="5FC5138F" w:rsidR="00036628" w:rsidRPr="00D45F57" w:rsidRDefault="00D45F57" w:rsidP="002A343A">
            <w:pPr>
              <w:keepNext/>
              <w:keepLines/>
              <w:jc w:val="right"/>
              <w:rPr>
                <w:sz w:val="20"/>
                <w:szCs w:val="20"/>
                <w:lang w:val="en-US"/>
              </w:rPr>
            </w:pPr>
            <w:r w:rsidRPr="00D45F57">
              <w:rPr>
                <w:sz w:val="20"/>
                <w:szCs w:val="20"/>
                <w:lang w:val="en-US"/>
              </w:rPr>
              <w:t>13,0</w:t>
            </w:r>
            <w:r w:rsidR="00161895" w:rsidRPr="00D45F57">
              <w:rPr>
                <w:sz w:val="20"/>
                <w:szCs w:val="20"/>
                <w:lang w:val="en-US"/>
              </w:rPr>
              <w:t>00</w:t>
            </w:r>
          </w:p>
        </w:tc>
        <w:tc>
          <w:tcPr>
            <w:tcW w:w="1418" w:type="dxa"/>
            <w:tcBorders>
              <w:top w:val="single" w:sz="4" w:space="0" w:color="auto"/>
              <w:left w:val="single" w:sz="4" w:space="0" w:color="auto"/>
              <w:bottom w:val="single" w:sz="4" w:space="0" w:color="auto"/>
              <w:right w:val="single" w:sz="4" w:space="0" w:color="auto"/>
            </w:tcBorders>
            <w:hideMark/>
          </w:tcPr>
          <w:p w14:paraId="1016801D" w14:textId="157A3957" w:rsidR="00036628" w:rsidRPr="00D45F57" w:rsidRDefault="00BF16EE" w:rsidP="002A343A">
            <w:pPr>
              <w:keepNext/>
              <w:keepLines/>
              <w:jc w:val="center"/>
              <w:rPr>
                <w:sz w:val="20"/>
                <w:szCs w:val="20"/>
                <w:lang w:val="en-US"/>
              </w:rPr>
            </w:pPr>
            <w:r w:rsidRPr="00D45F57">
              <w:rPr>
                <w:sz w:val="20"/>
                <w:szCs w:val="20"/>
                <w:lang w:val="en-US"/>
              </w:rPr>
              <w:t>UNEP</w:t>
            </w:r>
          </w:p>
        </w:tc>
      </w:tr>
      <w:bookmarkEnd w:id="6"/>
    </w:tbl>
    <w:p w14:paraId="36F1B819" w14:textId="77777777" w:rsidR="00036628" w:rsidRPr="008254B6" w:rsidRDefault="00036628" w:rsidP="00036628">
      <w:pPr>
        <w:jc w:val="left"/>
        <w:rPr>
          <w:rFonts w:eastAsia="SimSun"/>
          <w:b/>
          <w:highlight w:val="yellow"/>
        </w:rPr>
      </w:pPr>
    </w:p>
    <w:p w14:paraId="723068E7" w14:textId="77777777" w:rsidR="00036628" w:rsidRPr="008254B6" w:rsidRDefault="00036628" w:rsidP="00036628">
      <w:pPr>
        <w:jc w:val="left"/>
        <w:rPr>
          <w:rFonts w:eastAsia="SimSun"/>
          <w:b/>
          <w:highlight w:val="yellow"/>
        </w:rPr>
      </w:pPr>
    </w:p>
    <w:p w14:paraId="46354D3E" w14:textId="77777777" w:rsidR="00036628" w:rsidRPr="008254B6" w:rsidRDefault="00036628" w:rsidP="00036628">
      <w:pPr>
        <w:jc w:val="left"/>
        <w:rPr>
          <w:rFonts w:eastAsia="SimSun"/>
          <w:b/>
          <w:highlight w:val="yellow"/>
        </w:rPr>
        <w:sectPr w:rsidR="00036628" w:rsidRPr="008254B6" w:rsidSect="00036628">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docGrid w:linePitch="299"/>
        </w:sectPr>
      </w:pPr>
    </w:p>
    <w:p w14:paraId="05E12FF3" w14:textId="77777777" w:rsidR="00036628" w:rsidRPr="00BB0C03" w:rsidRDefault="00036628" w:rsidP="00036628">
      <w:pPr>
        <w:jc w:val="center"/>
        <w:rPr>
          <w:rFonts w:eastAsia="SimSun"/>
          <w:b/>
        </w:rPr>
      </w:pPr>
      <w:r w:rsidRPr="00BB0C03">
        <w:rPr>
          <w:rFonts w:eastAsia="SimSun"/>
          <w:b/>
        </w:rPr>
        <w:lastRenderedPageBreak/>
        <w:t>Annex I</w:t>
      </w:r>
    </w:p>
    <w:p w14:paraId="2AF92A63" w14:textId="77777777" w:rsidR="00036628" w:rsidRPr="00BB0C03" w:rsidRDefault="00036628" w:rsidP="00036628">
      <w:pPr>
        <w:jc w:val="center"/>
        <w:rPr>
          <w:rFonts w:eastAsia="SimSun"/>
        </w:rPr>
      </w:pPr>
    </w:p>
    <w:p w14:paraId="33DBD8C7" w14:textId="77777777" w:rsidR="00036628" w:rsidRPr="00BB0C03" w:rsidRDefault="00036628" w:rsidP="00036628">
      <w:pPr>
        <w:jc w:val="center"/>
        <w:rPr>
          <w:rFonts w:eastAsia="SimSun"/>
          <w:b/>
        </w:rPr>
      </w:pPr>
      <w:r w:rsidRPr="00BB0C03">
        <w:rPr>
          <w:rFonts w:eastAsia="SimSun"/>
          <w:b/>
        </w:rPr>
        <w:t>TEXT TO BE INCLUDED IN THE UPDATED</w:t>
      </w:r>
    </w:p>
    <w:p w14:paraId="29C93F05" w14:textId="77777777" w:rsidR="00BB0C03" w:rsidRPr="001A4E1B" w:rsidRDefault="00BB0C03" w:rsidP="00BB0C03">
      <w:pPr>
        <w:jc w:val="center"/>
        <w:rPr>
          <w:b/>
        </w:rPr>
      </w:pPr>
      <w:r w:rsidRPr="00BB0C03">
        <w:rPr>
          <w:b/>
        </w:rPr>
        <w:t>AGREEMENT BETWEEN THE GOVERNMENT OF SURINAME</w:t>
      </w:r>
      <w:r w:rsidRPr="001A4E1B">
        <w:rPr>
          <w:b/>
        </w:rPr>
        <w:t xml:space="preserve"> </w:t>
      </w:r>
    </w:p>
    <w:p w14:paraId="28836EDF" w14:textId="77777777" w:rsidR="00BB0C03" w:rsidRPr="001A4E1B" w:rsidRDefault="00BB0C03" w:rsidP="00BB0C03">
      <w:pPr>
        <w:jc w:val="center"/>
        <w:rPr>
          <w:b/>
        </w:rPr>
      </w:pPr>
      <w:r w:rsidRPr="001A4E1B">
        <w:rPr>
          <w:b/>
        </w:rPr>
        <w:t xml:space="preserve">AND THE EXECUTIVE COMMITTEE OF THE MULTILATERAL FUND </w:t>
      </w:r>
    </w:p>
    <w:p w14:paraId="55412280" w14:textId="77777777" w:rsidR="00BB0C03" w:rsidRPr="001A4E1B" w:rsidRDefault="00BB0C03" w:rsidP="00BB0C03">
      <w:pPr>
        <w:jc w:val="center"/>
        <w:rPr>
          <w:b/>
        </w:rPr>
      </w:pPr>
      <w:r w:rsidRPr="001A4E1B">
        <w:rPr>
          <w:b/>
        </w:rPr>
        <w:t xml:space="preserve">FOR THE REDUCTION IN CONSUMPTION OF HYDROCHLOROFLUOROCARBONS </w:t>
      </w:r>
    </w:p>
    <w:p w14:paraId="3ED558E6" w14:textId="77777777" w:rsidR="00BB0C03" w:rsidRPr="001A4E1B" w:rsidRDefault="00BB0C03" w:rsidP="00BB0C03">
      <w:pPr>
        <w:spacing w:after="240"/>
        <w:jc w:val="center"/>
        <w:rPr>
          <w:b/>
        </w:rPr>
      </w:pPr>
      <w:r w:rsidRPr="001A4E1B">
        <w:rPr>
          <w:b/>
        </w:rPr>
        <w:t>IN ACCORDANCE WITH STAGE II OF THE HCFC PHASE-OUT MANAGEMENT PLAN</w:t>
      </w:r>
    </w:p>
    <w:p w14:paraId="7DDE5622" w14:textId="77777777" w:rsidR="00036628" w:rsidRPr="008254B6" w:rsidRDefault="00036628" w:rsidP="00036628">
      <w:pPr>
        <w:jc w:val="center"/>
        <w:rPr>
          <w:rFonts w:eastAsia="SimSun"/>
          <w:highlight w:val="yellow"/>
        </w:rPr>
      </w:pPr>
    </w:p>
    <w:p w14:paraId="559B40E6" w14:textId="77777777" w:rsidR="00036628" w:rsidRPr="00BB0C03" w:rsidRDefault="00036628" w:rsidP="00036628">
      <w:pPr>
        <w:jc w:val="center"/>
        <w:rPr>
          <w:rFonts w:eastAsia="SimSun"/>
        </w:rPr>
      </w:pPr>
      <w:r w:rsidRPr="00BB0C03">
        <w:rPr>
          <w:rFonts w:eastAsia="SimSun"/>
        </w:rPr>
        <w:t xml:space="preserve">(Relevant changes are in bold font for ease of reference) </w:t>
      </w:r>
    </w:p>
    <w:p w14:paraId="40159CC8" w14:textId="128001FB" w:rsidR="00036628" w:rsidRPr="00BB0C03" w:rsidRDefault="00036628" w:rsidP="00D3346A">
      <w:pPr>
        <w:pStyle w:val="Heading1"/>
        <w:numPr>
          <w:ilvl w:val="0"/>
          <w:numId w:val="8"/>
        </w:numPr>
        <w:tabs>
          <w:tab w:val="clear" w:pos="0"/>
          <w:tab w:val="num" w:pos="720"/>
        </w:tabs>
        <w:spacing w:before="240"/>
        <w:rPr>
          <w:b/>
          <w:bCs/>
        </w:rPr>
      </w:pPr>
      <w:r w:rsidRPr="00BB0C03">
        <w:rPr>
          <w:b/>
          <w:bCs/>
        </w:rPr>
        <w:t xml:space="preserve">This updated Agreement supersedes the Agreement reached between the Government of </w:t>
      </w:r>
      <w:r w:rsidR="008254B6" w:rsidRPr="00BB0C03">
        <w:rPr>
          <w:b/>
          <w:bCs/>
        </w:rPr>
        <w:t>Suriname</w:t>
      </w:r>
      <w:r w:rsidR="00A359EB" w:rsidRPr="00BB0C03">
        <w:rPr>
          <w:b/>
          <w:bCs/>
        </w:rPr>
        <w:t xml:space="preserve"> </w:t>
      </w:r>
      <w:r w:rsidRPr="00BB0C03">
        <w:rPr>
          <w:b/>
          <w:bCs/>
        </w:rPr>
        <w:t xml:space="preserve">and the Executive Committee at the </w:t>
      </w:r>
      <w:r w:rsidR="00800671" w:rsidRPr="00BB0C03">
        <w:rPr>
          <w:b/>
          <w:bCs/>
        </w:rPr>
        <w:t>9</w:t>
      </w:r>
      <w:r w:rsidR="00BB0C03" w:rsidRPr="00BB0C03">
        <w:rPr>
          <w:b/>
          <w:bCs/>
        </w:rPr>
        <w:t>3</w:t>
      </w:r>
      <w:r w:rsidR="00BB0C03" w:rsidRPr="00BB0C03">
        <w:rPr>
          <w:b/>
          <w:bCs/>
          <w:vertAlign w:val="superscript"/>
        </w:rPr>
        <w:t>rd</w:t>
      </w:r>
      <w:r w:rsidR="00BB0C03" w:rsidRPr="00BB0C03">
        <w:rPr>
          <w:b/>
          <w:bCs/>
        </w:rPr>
        <w:t xml:space="preserve"> </w:t>
      </w:r>
      <w:r w:rsidRPr="00BB0C03">
        <w:rPr>
          <w:b/>
          <w:bCs/>
        </w:rPr>
        <w:t>meeting of the Executive Committee.</w:t>
      </w:r>
    </w:p>
    <w:p w14:paraId="182C8DB5" w14:textId="77777777" w:rsidR="00036628" w:rsidRPr="00BB0C03" w:rsidRDefault="00036628" w:rsidP="00036628">
      <w:pPr>
        <w:pStyle w:val="Heading1"/>
        <w:numPr>
          <w:ilvl w:val="0"/>
          <w:numId w:val="0"/>
        </w:numPr>
        <w:rPr>
          <w:b/>
        </w:rPr>
      </w:pPr>
      <w:r w:rsidRPr="00BB0C03">
        <w:rPr>
          <w:b/>
        </w:rPr>
        <w:t>APPENDIX 2-A: THE TARGETS, AND FUNDING</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571"/>
        <w:gridCol w:w="2687"/>
        <w:gridCol w:w="772"/>
        <w:gridCol w:w="772"/>
        <w:gridCol w:w="772"/>
        <w:gridCol w:w="772"/>
        <w:gridCol w:w="772"/>
        <w:gridCol w:w="772"/>
        <w:gridCol w:w="751"/>
        <w:gridCol w:w="799"/>
      </w:tblGrid>
      <w:tr w:rsidR="001E5F84" w:rsidRPr="00D86490" w14:paraId="1B17E1A0" w14:textId="77777777" w:rsidTr="00D86490">
        <w:trPr>
          <w:trHeight w:val="98"/>
          <w:jc w:val="center"/>
        </w:trPr>
        <w:tc>
          <w:tcPr>
            <w:tcW w:w="302" w:type="pct"/>
            <w:hideMark/>
          </w:tcPr>
          <w:p w14:paraId="79F6A957" w14:textId="77777777" w:rsidR="001E5F84" w:rsidRPr="00D86490" w:rsidRDefault="001E5F84" w:rsidP="005F6719">
            <w:pPr>
              <w:keepNext/>
              <w:keepLines/>
              <w:jc w:val="center"/>
              <w:rPr>
                <w:rFonts w:asciiTheme="majorBidi" w:hAnsiTheme="majorBidi" w:cstheme="majorBidi"/>
                <w:b/>
                <w:bCs/>
                <w:sz w:val="20"/>
                <w:szCs w:val="20"/>
                <w:lang w:eastAsia="en-CA"/>
              </w:rPr>
            </w:pPr>
            <w:r w:rsidRPr="00D86490">
              <w:rPr>
                <w:rFonts w:asciiTheme="majorBidi" w:hAnsiTheme="majorBidi" w:cstheme="majorBidi"/>
                <w:b/>
                <w:bCs/>
                <w:sz w:val="20"/>
                <w:szCs w:val="20"/>
                <w:lang w:eastAsia="en-CA"/>
              </w:rPr>
              <w:t>Row</w:t>
            </w:r>
          </w:p>
        </w:tc>
        <w:tc>
          <w:tcPr>
            <w:tcW w:w="1423" w:type="pct"/>
            <w:hideMark/>
          </w:tcPr>
          <w:p w14:paraId="06CB6658" w14:textId="77777777" w:rsidR="001E5F84" w:rsidRPr="00D86490" w:rsidRDefault="001E5F84" w:rsidP="005F6719">
            <w:pPr>
              <w:keepNext/>
              <w:keepLines/>
              <w:jc w:val="center"/>
              <w:rPr>
                <w:rFonts w:asciiTheme="majorBidi" w:hAnsiTheme="majorBidi" w:cstheme="majorBidi"/>
                <w:b/>
                <w:bCs/>
                <w:sz w:val="20"/>
                <w:szCs w:val="20"/>
                <w:lang w:eastAsia="en-CA"/>
              </w:rPr>
            </w:pPr>
            <w:r w:rsidRPr="00D86490">
              <w:rPr>
                <w:rFonts w:asciiTheme="majorBidi" w:hAnsiTheme="majorBidi" w:cstheme="majorBidi"/>
                <w:b/>
                <w:bCs/>
                <w:sz w:val="20"/>
                <w:szCs w:val="20"/>
                <w:lang w:eastAsia="en-CA"/>
              </w:rPr>
              <w:t>Particulars</w:t>
            </w:r>
          </w:p>
        </w:tc>
        <w:tc>
          <w:tcPr>
            <w:tcW w:w="409" w:type="pct"/>
            <w:hideMark/>
          </w:tcPr>
          <w:p w14:paraId="4421FBA3" w14:textId="77777777" w:rsidR="001E5F84" w:rsidRPr="00D86490" w:rsidRDefault="001E5F84" w:rsidP="005F6719">
            <w:pPr>
              <w:keepNext/>
              <w:keepLines/>
              <w:jc w:val="center"/>
              <w:rPr>
                <w:rFonts w:asciiTheme="majorBidi" w:hAnsiTheme="majorBidi" w:cstheme="majorBidi"/>
                <w:b/>
                <w:bCs/>
                <w:sz w:val="20"/>
                <w:szCs w:val="20"/>
                <w:lang w:eastAsia="en-CA"/>
              </w:rPr>
            </w:pPr>
            <w:r w:rsidRPr="00D86490">
              <w:rPr>
                <w:rFonts w:asciiTheme="majorBidi" w:hAnsiTheme="majorBidi" w:cstheme="majorBidi"/>
                <w:b/>
                <w:bCs/>
                <w:sz w:val="20"/>
                <w:szCs w:val="20"/>
                <w:lang w:eastAsia="en-CA"/>
              </w:rPr>
              <w:t>2023</w:t>
            </w:r>
          </w:p>
        </w:tc>
        <w:tc>
          <w:tcPr>
            <w:tcW w:w="409" w:type="pct"/>
            <w:hideMark/>
          </w:tcPr>
          <w:p w14:paraId="66BF627F" w14:textId="77777777" w:rsidR="001E5F84" w:rsidRPr="00D86490" w:rsidRDefault="001E5F84" w:rsidP="005F6719">
            <w:pPr>
              <w:keepNext/>
              <w:keepLines/>
              <w:jc w:val="center"/>
              <w:rPr>
                <w:rFonts w:asciiTheme="majorBidi" w:hAnsiTheme="majorBidi" w:cstheme="majorBidi"/>
                <w:b/>
                <w:bCs/>
                <w:sz w:val="20"/>
                <w:szCs w:val="20"/>
                <w:lang w:eastAsia="en-CA"/>
              </w:rPr>
            </w:pPr>
            <w:r w:rsidRPr="00D86490">
              <w:rPr>
                <w:rFonts w:asciiTheme="majorBidi" w:hAnsiTheme="majorBidi" w:cstheme="majorBidi"/>
                <w:b/>
                <w:bCs/>
                <w:sz w:val="20"/>
                <w:szCs w:val="20"/>
                <w:lang w:eastAsia="en-CA"/>
              </w:rPr>
              <w:t>2024</w:t>
            </w:r>
          </w:p>
        </w:tc>
        <w:tc>
          <w:tcPr>
            <w:tcW w:w="409" w:type="pct"/>
            <w:hideMark/>
          </w:tcPr>
          <w:p w14:paraId="57328A83" w14:textId="77777777" w:rsidR="001E5F84" w:rsidRPr="00D86490" w:rsidRDefault="001E5F84" w:rsidP="005F6719">
            <w:pPr>
              <w:keepNext/>
              <w:keepLines/>
              <w:jc w:val="center"/>
              <w:rPr>
                <w:rFonts w:asciiTheme="majorBidi" w:hAnsiTheme="majorBidi" w:cstheme="majorBidi"/>
                <w:b/>
                <w:bCs/>
                <w:sz w:val="20"/>
                <w:szCs w:val="20"/>
                <w:lang w:eastAsia="en-CA"/>
              </w:rPr>
            </w:pPr>
            <w:r w:rsidRPr="00D86490">
              <w:rPr>
                <w:rFonts w:asciiTheme="majorBidi" w:hAnsiTheme="majorBidi" w:cstheme="majorBidi"/>
                <w:b/>
                <w:bCs/>
                <w:sz w:val="20"/>
                <w:szCs w:val="20"/>
                <w:lang w:eastAsia="en-CA"/>
              </w:rPr>
              <w:t>2025</w:t>
            </w:r>
          </w:p>
        </w:tc>
        <w:tc>
          <w:tcPr>
            <w:tcW w:w="409" w:type="pct"/>
            <w:hideMark/>
          </w:tcPr>
          <w:p w14:paraId="48F89E67" w14:textId="77777777" w:rsidR="001E5F84" w:rsidRPr="00D86490" w:rsidRDefault="001E5F84" w:rsidP="005F6719">
            <w:pPr>
              <w:keepNext/>
              <w:keepLines/>
              <w:jc w:val="center"/>
              <w:rPr>
                <w:rFonts w:asciiTheme="majorBidi" w:hAnsiTheme="majorBidi" w:cstheme="majorBidi"/>
                <w:b/>
                <w:bCs/>
                <w:sz w:val="20"/>
                <w:szCs w:val="20"/>
                <w:lang w:eastAsia="en-CA"/>
              </w:rPr>
            </w:pPr>
            <w:r w:rsidRPr="00D86490">
              <w:rPr>
                <w:rFonts w:asciiTheme="majorBidi" w:hAnsiTheme="majorBidi" w:cstheme="majorBidi"/>
                <w:b/>
                <w:bCs/>
                <w:sz w:val="20"/>
                <w:szCs w:val="20"/>
                <w:lang w:eastAsia="en-CA"/>
              </w:rPr>
              <w:t>2026</w:t>
            </w:r>
          </w:p>
        </w:tc>
        <w:tc>
          <w:tcPr>
            <w:tcW w:w="409" w:type="pct"/>
            <w:hideMark/>
          </w:tcPr>
          <w:p w14:paraId="04E1B4F5" w14:textId="77777777" w:rsidR="001E5F84" w:rsidRPr="00D86490" w:rsidRDefault="001E5F84" w:rsidP="005F6719">
            <w:pPr>
              <w:keepNext/>
              <w:keepLines/>
              <w:jc w:val="center"/>
              <w:rPr>
                <w:rFonts w:asciiTheme="majorBidi" w:hAnsiTheme="majorBidi" w:cstheme="majorBidi"/>
                <w:b/>
                <w:bCs/>
                <w:sz w:val="20"/>
                <w:szCs w:val="20"/>
                <w:lang w:eastAsia="en-CA"/>
              </w:rPr>
            </w:pPr>
            <w:r w:rsidRPr="00D86490">
              <w:rPr>
                <w:rFonts w:asciiTheme="majorBidi" w:hAnsiTheme="majorBidi" w:cstheme="majorBidi"/>
                <w:b/>
                <w:bCs/>
                <w:sz w:val="20"/>
                <w:szCs w:val="20"/>
                <w:lang w:eastAsia="en-CA"/>
              </w:rPr>
              <w:t>2027</w:t>
            </w:r>
          </w:p>
        </w:tc>
        <w:tc>
          <w:tcPr>
            <w:tcW w:w="409" w:type="pct"/>
          </w:tcPr>
          <w:p w14:paraId="61E7BED1" w14:textId="77777777" w:rsidR="001E5F84" w:rsidRPr="00D86490" w:rsidRDefault="001E5F84" w:rsidP="005F6719">
            <w:pPr>
              <w:keepNext/>
              <w:keepLines/>
              <w:jc w:val="center"/>
              <w:rPr>
                <w:rFonts w:asciiTheme="majorBidi" w:hAnsiTheme="majorBidi" w:cstheme="majorBidi"/>
                <w:b/>
                <w:bCs/>
                <w:sz w:val="20"/>
                <w:szCs w:val="20"/>
                <w:lang w:eastAsia="en-CA"/>
              </w:rPr>
            </w:pPr>
            <w:r w:rsidRPr="00D86490">
              <w:rPr>
                <w:rFonts w:asciiTheme="majorBidi" w:hAnsiTheme="majorBidi" w:cstheme="majorBidi"/>
                <w:b/>
                <w:bCs/>
                <w:sz w:val="20"/>
                <w:szCs w:val="20"/>
                <w:lang w:eastAsia="en-CA"/>
              </w:rPr>
              <w:t>2028-2029</w:t>
            </w:r>
          </w:p>
        </w:tc>
        <w:tc>
          <w:tcPr>
            <w:tcW w:w="398" w:type="pct"/>
          </w:tcPr>
          <w:p w14:paraId="12905163" w14:textId="77777777" w:rsidR="001E5F84" w:rsidRPr="00D86490" w:rsidRDefault="001E5F84" w:rsidP="005F6719">
            <w:pPr>
              <w:keepNext/>
              <w:keepLines/>
              <w:jc w:val="center"/>
              <w:rPr>
                <w:rFonts w:asciiTheme="majorBidi" w:hAnsiTheme="majorBidi" w:cstheme="majorBidi"/>
                <w:b/>
                <w:bCs/>
                <w:sz w:val="20"/>
                <w:szCs w:val="20"/>
                <w:lang w:eastAsia="en-CA"/>
              </w:rPr>
            </w:pPr>
            <w:r w:rsidRPr="00D86490">
              <w:rPr>
                <w:rFonts w:asciiTheme="majorBidi" w:hAnsiTheme="majorBidi" w:cstheme="majorBidi"/>
                <w:b/>
                <w:bCs/>
                <w:sz w:val="20"/>
                <w:szCs w:val="20"/>
                <w:lang w:eastAsia="en-CA"/>
              </w:rPr>
              <w:t>2030</w:t>
            </w:r>
          </w:p>
        </w:tc>
        <w:tc>
          <w:tcPr>
            <w:tcW w:w="423" w:type="pct"/>
            <w:hideMark/>
          </w:tcPr>
          <w:p w14:paraId="458F074D" w14:textId="77777777" w:rsidR="001E5F84" w:rsidRPr="00D86490" w:rsidRDefault="001E5F84" w:rsidP="005F6719">
            <w:pPr>
              <w:keepNext/>
              <w:keepLines/>
              <w:jc w:val="center"/>
              <w:rPr>
                <w:rFonts w:asciiTheme="majorBidi" w:hAnsiTheme="majorBidi" w:cstheme="majorBidi"/>
                <w:b/>
                <w:bCs/>
                <w:sz w:val="20"/>
                <w:szCs w:val="20"/>
                <w:lang w:eastAsia="en-CA"/>
              </w:rPr>
            </w:pPr>
            <w:r w:rsidRPr="00D86490">
              <w:rPr>
                <w:rFonts w:asciiTheme="majorBidi" w:hAnsiTheme="majorBidi" w:cstheme="majorBidi"/>
                <w:b/>
                <w:bCs/>
                <w:sz w:val="20"/>
                <w:szCs w:val="20"/>
                <w:lang w:eastAsia="en-CA"/>
              </w:rPr>
              <w:t>Total</w:t>
            </w:r>
          </w:p>
        </w:tc>
      </w:tr>
      <w:tr w:rsidR="001E5F84" w:rsidRPr="00D86490" w14:paraId="61B21593" w14:textId="77777777" w:rsidTr="003030A4">
        <w:trPr>
          <w:trHeight w:val="408"/>
          <w:jc w:val="center"/>
        </w:trPr>
        <w:tc>
          <w:tcPr>
            <w:tcW w:w="302" w:type="pct"/>
            <w:hideMark/>
          </w:tcPr>
          <w:p w14:paraId="7E3789FE" w14:textId="77777777" w:rsidR="001E5F84" w:rsidRPr="00D86490" w:rsidRDefault="001E5F84" w:rsidP="005F6719">
            <w:pPr>
              <w:keepNext/>
              <w:keepLines/>
              <w:jc w:val="left"/>
              <w:rPr>
                <w:rFonts w:asciiTheme="majorBidi" w:hAnsiTheme="majorBidi" w:cstheme="majorBidi"/>
                <w:sz w:val="20"/>
                <w:szCs w:val="20"/>
                <w:lang w:eastAsia="en-CA"/>
              </w:rPr>
            </w:pPr>
            <w:r w:rsidRPr="00D86490">
              <w:rPr>
                <w:rFonts w:asciiTheme="majorBidi" w:hAnsiTheme="majorBidi" w:cstheme="majorBidi"/>
                <w:sz w:val="20"/>
                <w:szCs w:val="20"/>
                <w:lang w:eastAsia="en-CA"/>
              </w:rPr>
              <w:t>1.1</w:t>
            </w:r>
          </w:p>
        </w:tc>
        <w:tc>
          <w:tcPr>
            <w:tcW w:w="1423" w:type="pct"/>
            <w:hideMark/>
          </w:tcPr>
          <w:p w14:paraId="33B5D16E" w14:textId="77777777" w:rsidR="001E5F84" w:rsidRPr="00D86490" w:rsidRDefault="001E5F84" w:rsidP="005F6719">
            <w:pPr>
              <w:keepNext/>
              <w:keepLines/>
              <w:jc w:val="left"/>
              <w:rPr>
                <w:rFonts w:asciiTheme="majorBidi" w:hAnsiTheme="majorBidi" w:cstheme="majorBidi"/>
                <w:sz w:val="20"/>
                <w:szCs w:val="20"/>
                <w:lang w:eastAsia="en-CA"/>
              </w:rPr>
            </w:pPr>
            <w:r w:rsidRPr="00D86490">
              <w:rPr>
                <w:rFonts w:asciiTheme="majorBidi" w:hAnsiTheme="majorBidi" w:cstheme="majorBidi"/>
                <w:sz w:val="20"/>
                <w:szCs w:val="20"/>
                <w:lang w:eastAsia="en-CA"/>
              </w:rPr>
              <w:t>Montreal Protocol reduction schedule of Annex C, Group I substances (ODP tonnes)</w:t>
            </w:r>
          </w:p>
        </w:tc>
        <w:tc>
          <w:tcPr>
            <w:tcW w:w="409" w:type="pct"/>
          </w:tcPr>
          <w:p w14:paraId="6130420D" w14:textId="77777777" w:rsidR="001E5F84" w:rsidRPr="00D86490" w:rsidRDefault="001E5F84" w:rsidP="003030A4">
            <w:pPr>
              <w:keepNext/>
              <w:keepLines/>
              <w:jc w:val="right"/>
              <w:rPr>
                <w:rFonts w:asciiTheme="majorBidi" w:hAnsiTheme="majorBidi" w:cstheme="majorBidi"/>
                <w:sz w:val="20"/>
                <w:szCs w:val="20"/>
                <w:lang w:eastAsia="en-CA"/>
              </w:rPr>
            </w:pPr>
            <w:r w:rsidRPr="00D86490">
              <w:rPr>
                <w:rFonts w:asciiTheme="majorBidi" w:hAnsiTheme="majorBidi" w:cstheme="majorBidi"/>
                <w:sz w:val="20"/>
                <w:szCs w:val="20"/>
              </w:rPr>
              <w:t>1.29</w:t>
            </w:r>
          </w:p>
        </w:tc>
        <w:tc>
          <w:tcPr>
            <w:tcW w:w="409" w:type="pct"/>
          </w:tcPr>
          <w:p w14:paraId="1362C571" w14:textId="77777777" w:rsidR="001E5F84" w:rsidRPr="00D86490" w:rsidRDefault="001E5F84" w:rsidP="003030A4">
            <w:pPr>
              <w:keepNext/>
              <w:keepLines/>
              <w:jc w:val="right"/>
              <w:rPr>
                <w:rFonts w:asciiTheme="majorBidi" w:hAnsiTheme="majorBidi" w:cstheme="majorBidi"/>
                <w:sz w:val="20"/>
                <w:szCs w:val="20"/>
                <w:lang w:eastAsia="en-CA"/>
              </w:rPr>
            </w:pPr>
            <w:r w:rsidRPr="00D86490">
              <w:rPr>
                <w:rFonts w:asciiTheme="majorBidi" w:hAnsiTheme="majorBidi" w:cstheme="majorBidi"/>
                <w:sz w:val="20"/>
                <w:szCs w:val="20"/>
              </w:rPr>
              <w:t>1.29</w:t>
            </w:r>
          </w:p>
        </w:tc>
        <w:tc>
          <w:tcPr>
            <w:tcW w:w="409" w:type="pct"/>
          </w:tcPr>
          <w:p w14:paraId="4F3D35EC" w14:textId="77777777" w:rsidR="001E5F84" w:rsidRPr="00D86490" w:rsidRDefault="001E5F84" w:rsidP="003030A4">
            <w:pPr>
              <w:keepNext/>
              <w:keepLines/>
              <w:jc w:val="right"/>
              <w:rPr>
                <w:rFonts w:asciiTheme="majorBidi" w:hAnsiTheme="majorBidi" w:cstheme="majorBidi"/>
                <w:sz w:val="20"/>
                <w:szCs w:val="20"/>
                <w:lang w:eastAsia="en-CA"/>
              </w:rPr>
            </w:pPr>
            <w:r w:rsidRPr="00D86490">
              <w:rPr>
                <w:rFonts w:asciiTheme="majorBidi" w:hAnsiTheme="majorBidi" w:cstheme="majorBidi"/>
                <w:sz w:val="20"/>
                <w:szCs w:val="20"/>
              </w:rPr>
              <w:t>0.64</w:t>
            </w:r>
          </w:p>
        </w:tc>
        <w:tc>
          <w:tcPr>
            <w:tcW w:w="409" w:type="pct"/>
          </w:tcPr>
          <w:p w14:paraId="7A4A8F93" w14:textId="77777777" w:rsidR="001E5F84" w:rsidRPr="00D86490" w:rsidRDefault="001E5F84" w:rsidP="003030A4">
            <w:pPr>
              <w:keepNext/>
              <w:keepLines/>
              <w:jc w:val="right"/>
              <w:rPr>
                <w:rFonts w:asciiTheme="majorBidi" w:hAnsiTheme="majorBidi" w:cstheme="majorBidi"/>
                <w:sz w:val="20"/>
                <w:szCs w:val="20"/>
                <w:lang w:eastAsia="en-CA"/>
              </w:rPr>
            </w:pPr>
            <w:r w:rsidRPr="00D86490">
              <w:rPr>
                <w:rFonts w:asciiTheme="majorBidi" w:hAnsiTheme="majorBidi" w:cstheme="majorBidi"/>
                <w:sz w:val="20"/>
                <w:szCs w:val="20"/>
              </w:rPr>
              <w:t>0.64</w:t>
            </w:r>
          </w:p>
        </w:tc>
        <w:tc>
          <w:tcPr>
            <w:tcW w:w="409" w:type="pct"/>
          </w:tcPr>
          <w:p w14:paraId="1972E960" w14:textId="77777777" w:rsidR="001E5F84" w:rsidRPr="00D86490" w:rsidRDefault="001E5F84" w:rsidP="003030A4">
            <w:pPr>
              <w:keepNext/>
              <w:keepLines/>
              <w:jc w:val="right"/>
              <w:rPr>
                <w:rFonts w:asciiTheme="majorBidi" w:hAnsiTheme="majorBidi" w:cstheme="majorBidi"/>
                <w:sz w:val="20"/>
                <w:szCs w:val="20"/>
                <w:lang w:eastAsia="en-CA"/>
              </w:rPr>
            </w:pPr>
            <w:r w:rsidRPr="00D86490">
              <w:rPr>
                <w:rFonts w:asciiTheme="majorBidi" w:hAnsiTheme="majorBidi" w:cstheme="majorBidi"/>
                <w:sz w:val="20"/>
                <w:szCs w:val="20"/>
              </w:rPr>
              <w:t>0.64</w:t>
            </w:r>
          </w:p>
        </w:tc>
        <w:tc>
          <w:tcPr>
            <w:tcW w:w="409" w:type="pct"/>
          </w:tcPr>
          <w:p w14:paraId="686FBBCC" w14:textId="77777777" w:rsidR="001E5F84" w:rsidRPr="00D86490" w:rsidRDefault="001E5F84" w:rsidP="003030A4">
            <w:pPr>
              <w:keepNext/>
              <w:keepLines/>
              <w:jc w:val="right"/>
              <w:rPr>
                <w:rFonts w:asciiTheme="majorBidi" w:hAnsiTheme="majorBidi" w:cstheme="majorBidi"/>
                <w:sz w:val="20"/>
                <w:szCs w:val="20"/>
                <w:lang w:eastAsia="en-CA"/>
              </w:rPr>
            </w:pPr>
            <w:r w:rsidRPr="00D86490">
              <w:rPr>
                <w:rFonts w:asciiTheme="majorBidi" w:hAnsiTheme="majorBidi" w:cstheme="majorBidi"/>
                <w:sz w:val="20"/>
                <w:szCs w:val="20"/>
              </w:rPr>
              <w:t>0.64</w:t>
            </w:r>
          </w:p>
        </w:tc>
        <w:tc>
          <w:tcPr>
            <w:tcW w:w="398" w:type="pct"/>
          </w:tcPr>
          <w:p w14:paraId="21847C98" w14:textId="77777777" w:rsidR="001E5F84" w:rsidRPr="00D86490" w:rsidRDefault="001E5F84" w:rsidP="003030A4">
            <w:pPr>
              <w:keepNext/>
              <w:keepLines/>
              <w:jc w:val="right"/>
              <w:rPr>
                <w:rFonts w:asciiTheme="majorBidi" w:hAnsiTheme="majorBidi" w:cstheme="majorBidi"/>
                <w:sz w:val="20"/>
                <w:szCs w:val="20"/>
                <w:lang w:eastAsia="en-CA"/>
              </w:rPr>
            </w:pPr>
            <w:r w:rsidRPr="00D86490">
              <w:rPr>
                <w:rFonts w:asciiTheme="majorBidi" w:hAnsiTheme="majorBidi" w:cstheme="majorBidi"/>
                <w:sz w:val="20"/>
                <w:szCs w:val="20"/>
              </w:rPr>
              <w:t>0.00</w:t>
            </w:r>
          </w:p>
        </w:tc>
        <w:tc>
          <w:tcPr>
            <w:tcW w:w="423" w:type="pct"/>
          </w:tcPr>
          <w:p w14:paraId="72AC93E1" w14:textId="77777777" w:rsidR="001E5F84" w:rsidRPr="00D86490" w:rsidRDefault="001E5F84" w:rsidP="003030A4">
            <w:pPr>
              <w:keepNext/>
              <w:keepLines/>
              <w:jc w:val="right"/>
              <w:rPr>
                <w:rFonts w:asciiTheme="majorBidi" w:hAnsiTheme="majorBidi" w:cstheme="majorBidi"/>
                <w:sz w:val="20"/>
                <w:szCs w:val="20"/>
                <w:lang w:eastAsia="en-CA"/>
              </w:rPr>
            </w:pPr>
            <w:r w:rsidRPr="00D86490">
              <w:rPr>
                <w:rFonts w:asciiTheme="majorBidi" w:hAnsiTheme="majorBidi" w:cstheme="majorBidi"/>
                <w:sz w:val="20"/>
                <w:szCs w:val="20"/>
              </w:rPr>
              <w:t>n/a</w:t>
            </w:r>
          </w:p>
        </w:tc>
      </w:tr>
      <w:tr w:rsidR="001E5F84" w:rsidRPr="00D86490" w14:paraId="7DCF99D0" w14:textId="77777777" w:rsidTr="003030A4">
        <w:trPr>
          <w:trHeight w:val="408"/>
          <w:jc w:val="center"/>
        </w:trPr>
        <w:tc>
          <w:tcPr>
            <w:tcW w:w="302" w:type="pct"/>
            <w:hideMark/>
          </w:tcPr>
          <w:p w14:paraId="07F2858B" w14:textId="77777777" w:rsidR="001E5F84" w:rsidRPr="00D86490" w:rsidRDefault="001E5F84" w:rsidP="005F6719">
            <w:pPr>
              <w:keepNext/>
              <w:keepLines/>
              <w:jc w:val="left"/>
              <w:rPr>
                <w:rFonts w:asciiTheme="majorBidi" w:hAnsiTheme="majorBidi" w:cstheme="majorBidi"/>
                <w:sz w:val="20"/>
                <w:szCs w:val="20"/>
                <w:lang w:eastAsia="en-CA"/>
              </w:rPr>
            </w:pPr>
            <w:r w:rsidRPr="00D86490">
              <w:rPr>
                <w:rFonts w:asciiTheme="majorBidi" w:hAnsiTheme="majorBidi" w:cstheme="majorBidi"/>
                <w:sz w:val="20"/>
                <w:szCs w:val="20"/>
                <w:lang w:eastAsia="en-CA"/>
              </w:rPr>
              <w:t>1.2</w:t>
            </w:r>
          </w:p>
        </w:tc>
        <w:tc>
          <w:tcPr>
            <w:tcW w:w="1423" w:type="pct"/>
            <w:hideMark/>
          </w:tcPr>
          <w:p w14:paraId="7DF9D080" w14:textId="77777777" w:rsidR="001E5F84" w:rsidRPr="00D86490" w:rsidRDefault="001E5F84" w:rsidP="005F6719">
            <w:pPr>
              <w:keepNext/>
              <w:keepLines/>
              <w:jc w:val="left"/>
              <w:rPr>
                <w:rFonts w:asciiTheme="majorBidi" w:hAnsiTheme="majorBidi" w:cstheme="majorBidi"/>
                <w:sz w:val="20"/>
                <w:szCs w:val="20"/>
                <w:lang w:eastAsia="en-CA"/>
              </w:rPr>
            </w:pPr>
            <w:r w:rsidRPr="00D86490">
              <w:rPr>
                <w:rFonts w:asciiTheme="majorBidi" w:hAnsiTheme="majorBidi" w:cstheme="majorBidi"/>
                <w:sz w:val="20"/>
                <w:szCs w:val="20"/>
                <w:lang w:eastAsia="en-CA"/>
              </w:rPr>
              <w:t>Maximum allowable total consumption of Annex C, Group I substances (ODP tonnes)</w:t>
            </w:r>
          </w:p>
        </w:tc>
        <w:tc>
          <w:tcPr>
            <w:tcW w:w="409" w:type="pct"/>
          </w:tcPr>
          <w:p w14:paraId="73C0C8BD" w14:textId="77777777" w:rsidR="001E5F84" w:rsidRPr="00D86490" w:rsidRDefault="001E5F84" w:rsidP="003030A4">
            <w:pPr>
              <w:keepNext/>
              <w:keepLines/>
              <w:jc w:val="right"/>
              <w:rPr>
                <w:rFonts w:asciiTheme="majorBidi" w:hAnsiTheme="majorBidi" w:cstheme="majorBidi"/>
                <w:sz w:val="20"/>
                <w:szCs w:val="20"/>
                <w:lang w:eastAsia="en-CA"/>
              </w:rPr>
            </w:pPr>
            <w:r w:rsidRPr="00D86490">
              <w:rPr>
                <w:rFonts w:asciiTheme="majorBidi" w:hAnsiTheme="majorBidi" w:cstheme="majorBidi"/>
                <w:sz w:val="20"/>
                <w:szCs w:val="20"/>
              </w:rPr>
              <w:t>1.29</w:t>
            </w:r>
          </w:p>
        </w:tc>
        <w:tc>
          <w:tcPr>
            <w:tcW w:w="409" w:type="pct"/>
          </w:tcPr>
          <w:p w14:paraId="45E1FFCF" w14:textId="77777777" w:rsidR="001E5F84" w:rsidRPr="00D86490" w:rsidRDefault="001E5F84" w:rsidP="003030A4">
            <w:pPr>
              <w:keepNext/>
              <w:keepLines/>
              <w:jc w:val="right"/>
              <w:rPr>
                <w:rFonts w:asciiTheme="majorBidi" w:hAnsiTheme="majorBidi" w:cstheme="majorBidi"/>
                <w:sz w:val="20"/>
                <w:szCs w:val="20"/>
                <w:lang w:eastAsia="en-CA"/>
              </w:rPr>
            </w:pPr>
            <w:r w:rsidRPr="00D86490">
              <w:rPr>
                <w:rFonts w:asciiTheme="majorBidi" w:hAnsiTheme="majorBidi" w:cstheme="majorBidi"/>
                <w:sz w:val="20"/>
                <w:szCs w:val="20"/>
              </w:rPr>
              <w:t>1.29</w:t>
            </w:r>
          </w:p>
        </w:tc>
        <w:tc>
          <w:tcPr>
            <w:tcW w:w="409" w:type="pct"/>
          </w:tcPr>
          <w:p w14:paraId="0A1F7980" w14:textId="77777777" w:rsidR="001E5F84" w:rsidRPr="00D86490" w:rsidRDefault="001E5F84" w:rsidP="003030A4">
            <w:pPr>
              <w:keepNext/>
              <w:keepLines/>
              <w:jc w:val="right"/>
              <w:rPr>
                <w:rFonts w:asciiTheme="majorBidi" w:hAnsiTheme="majorBidi" w:cstheme="majorBidi"/>
                <w:sz w:val="20"/>
                <w:szCs w:val="20"/>
                <w:lang w:eastAsia="en-CA"/>
              </w:rPr>
            </w:pPr>
            <w:r w:rsidRPr="00D86490">
              <w:rPr>
                <w:rFonts w:asciiTheme="majorBidi" w:hAnsiTheme="majorBidi" w:cstheme="majorBidi"/>
                <w:sz w:val="20"/>
                <w:szCs w:val="20"/>
              </w:rPr>
              <w:t>0.64</w:t>
            </w:r>
          </w:p>
        </w:tc>
        <w:tc>
          <w:tcPr>
            <w:tcW w:w="409" w:type="pct"/>
          </w:tcPr>
          <w:p w14:paraId="7484DA0B" w14:textId="77777777" w:rsidR="001E5F84" w:rsidRPr="00D86490" w:rsidRDefault="001E5F84" w:rsidP="003030A4">
            <w:pPr>
              <w:keepNext/>
              <w:keepLines/>
              <w:jc w:val="right"/>
              <w:rPr>
                <w:rFonts w:asciiTheme="majorBidi" w:hAnsiTheme="majorBidi" w:cstheme="majorBidi"/>
                <w:sz w:val="20"/>
                <w:szCs w:val="20"/>
                <w:lang w:eastAsia="en-CA"/>
              </w:rPr>
            </w:pPr>
            <w:r w:rsidRPr="00D86490">
              <w:rPr>
                <w:rFonts w:asciiTheme="majorBidi" w:hAnsiTheme="majorBidi" w:cstheme="majorBidi"/>
                <w:sz w:val="20"/>
                <w:szCs w:val="20"/>
              </w:rPr>
              <w:t>0.64</w:t>
            </w:r>
          </w:p>
        </w:tc>
        <w:tc>
          <w:tcPr>
            <w:tcW w:w="409" w:type="pct"/>
          </w:tcPr>
          <w:p w14:paraId="27ADE131" w14:textId="77777777" w:rsidR="001E5F84" w:rsidRPr="00D86490" w:rsidRDefault="001E5F84" w:rsidP="003030A4">
            <w:pPr>
              <w:keepNext/>
              <w:keepLines/>
              <w:jc w:val="right"/>
              <w:rPr>
                <w:rFonts w:asciiTheme="majorBidi" w:hAnsiTheme="majorBidi" w:cstheme="majorBidi"/>
                <w:sz w:val="20"/>
                <w:szCs w:val="20"/>
                <w:lang w:eastAsia="en-CA"/>
              </w:rPr>
            </w:pPr>
            <w:r w:rsidRPr="00D86490">
              <w:rPr>
                <w:rFonts w:asciiTheme="majorBidi" w:hAnsiTheme="majorBidi" w:cstheme="majorBidi"/>
                <w:sz w:val="20"/>
                <w:szCs w:val="20"/>
              </w:rPr>
              <w:t>0.64</w:t>
            </w:r>
          </w:p>
        </w:tc>
        <w:tc>
          <w:tcPr>
            <w:tcW w:w="409" w:type="pct"/>
          </w:tcPr>
          <w:p w14:paraId="54A4DEC1" w14:textId="77777777" w:rsidR="001E5F84" w:rsidRPr="00D86490" w:rsidRDefault="001E5F84" w:rsidP="003030A4">
            <w:pPr>
              <w:keepNext/>
              <w:keepLines/>
              <w:jc w:val="right"/>
              <w:rPr>
                <w:rFonts w:asciiTheme="majorBidi" w:hAnsiTheme="majorBidi" w:cstheme="majorBidi"/>
                <w:sz w:val="20"/>
                <w:szCs w:val="20"/>
                <w:lang w:eastAsia="en-CA"/>
              </w:rPr>
            </w:pPr>
            <w:r w:rsidRPr="00D86490">
              <w:rPr>
                <w:rFonts w:asciiTheme="majorBidi" w:hAnsiTheme="majorBidi" w:cstheme="majorBidi"/>
                <w:sz w:val="20"/>
                <w:szCs w:val="20"/>
              </w:rPr>
              <w:t>0.64</w:t>
            </w:r>
          </w:p>
        </w:tc>
        <w:tc>
          <w:tcPr>
            <w:tcW w:w="398" w:type="pct"/>
          </w:tcPr>
          <w:p w14:paraId="540276AB" w14:textId="77777777" w:rsidR="001E5F84" w:rsidRPr="00D86490" w:rsidRDefault="001E5F84" w:rsidP="003030A4">
            <w:pPr>
              <w:keepNext/>
              <w:keepLines/>
              <w:jc w:val="right"/>
              <w:rPr>
                <w:rFonts w:asciiTheme="majorBidi" w:hAnsiTheme="majorBidi" w:cstheme="majorBidi"/>
                <w:sz w:val="20"/>
                <w:szCs w:val="20"/>
                <w:lang w:eastAsia="en-CA"/>
              </w:rPr>
            </w:pPr>
            <w:r w:rsidRPr="00D86490">
              <w:rPr>
                <w:rFonts w:asciiTheme="majorBidi" w:hAnsiTheme="majorBidi" w:cstheme="majorBidi"/>
                <w:sz w:val="20"/>
                <w:szCs w:val="20"/>
              </w:rPr>
              <w:t>0.00</w:t>
            </w:r>
          </w:p>
        </w:tc>
        <w:tc>
          <w:tcPr>
            <w:tcW w:w="423" w:type="pct"/>
          </w:tcPr>
          <w:p w14:paraId="7D8F4ED1" w14:textId="77777777" w:rsidR="001E5F84" w:rsidRPr="00D86490" w:rsidRDefault="001E5F84" w:rsidP="003030A4">
            <w:pPr>
              <w:keepNext/>
              <w:keepLines/>
              <w:jc w:val="right"/>
              <w:rPr>
                <w:rFonts w:asciiTheme="majorBidi" w:hAnsiTheme="majorBidi" w:cstheme="majorBidi"/>
                <w:sz w:val="20"/>
                <w:szCs w:val="20"/>
                <w:lang w:eastAsia="en-CA"/>
              </w:rPr>
            </w:pPr>
            <w:r w:rsidRPr="00D86490">
              <w:rPr>
                <w:rFonts w:asciiTheme="majorBidi" w:hAnsiTheme="majorBidi" w:cstheme="majorBidi"/>
                <w:sz w:val="20"/>
                <w:szCs w:val="20"/>
              </w:rPr>
              <w:t>n/a</w:t>
            </w:r>
          </w:p>
        </w:tc>
      </w:tr>
      <w:tr w:rsidR="00D86490" w:rsidRPr="00D86490" w14:paraId="0B95BB5F" w14:textId="77777777" w:rsidTr="003030A4">
        <w:trPr>
          <w:trHeight w:val="116"/>
          <w:jc w:val="center"/>
        </w:trPr>
        <w:tc>
          <w:tcPr>
            <w:tcW w:w="302" w:type="pct"/>
            <w:hideMark/>
          </w:tcPr>
          <w:p w14:paraId="204CC45D" w14:textId="77777777" w:rsidR="00D86490" w:rsidRPr="00D86490" w:rsidRDefault="00D86490" w:rsidP="00D86490">
            <w:pPr>
              <w:keepNext/>
              <w:keepLines/>
              <w:jc w:val="left"/>
              <w:rPr>
                <w:rFonts w:asciiTheme="majorBidi" w:hAnsiTheme="majorBidi" w:cstheme="majorBidi"/>
                <w:sz w:val="20"/>
                <w:szCs w:val="20"/>
                <w:lang w:eastAsia="en-CA"/>
              </w:rPr>
            </w:pPr>
            <w:r w:rsidRPr="00D86490">
              <w:rPr>
                <w:rFonts w:asciiTheme="majorBidi" w:hAnsiTheme="majorBidi" w:cstheme="majorBidi"/>
                <w:sz w:val="20"/>
                <w:szCs w:val="20"/>
                <w:lang w:eastAsia="en-CA"/>
              </w:rPr>
              <w:t>2.1</w:t>
            </w:r>
          </w:p>
        </w:tc>
        <w:tc>
          <w:tcPr>
            <w:tcW w:w="1423" w:type="pct"/>
            <w:hideMark/>
          </w:tcPr>
          <w:p w14:paraId="3C15EABE" w14:textId="77777777" w:rsidR="00D86490" w:rsidRPr="00D86490" w:rsidRDefault="00D86490" w:rsidP="00D86490">
            <w:pPr>
              <w:keepNext/>
              <w:keepLines/>
              <w:jc w:val="left"/>
              <w:rPr>
                <w:rFonts w:asciiTheme="majorBidi" w:hAnsiTheme="majorBidi" w:cstheme="majorBidi"/>
                <w:sz w:val="20"/>
                <w:szCs w:val="20"/>
                <w:lang w:eastAsia="en-CA"/>
              </w:rPr>
            </w:pPr>
            <w:r w:rsidRPr="00D86490">
              <w:rPr>
                <w:rFonts w:asciiTheme="majorBidi" w:hAnsiTheme="majorBidi" w:cstheme="majorBidi"/>
                <w:sz w:val="20"/>
                <w:szCs w:val="20"/>
                <w:lang w:eastAsia="en-CA"/>
              </w:rPr>
              <w:t>Lead IA (UNEP) agreed funding (US $)</w:t>
            </w:r>
          </w:p>
        </w:tc>
        <w:tc>
          <w:tcPr>
            <w:tcW w:w="409" w:type="pct"/>
          </w:tcPr>
          <w:p w14:paraId="2FDB5563" w14:textId="77777777" w:rsidR="00D86490" w:rsidRPr="00D86490" w:rsidRDefault="00D86490" w:rsidP="003030A4">
            <w:pPr>
              <w:keepNext/>
              <w:keepLines/>
              <w:jc w:val="right"/>
              <w:rPr>
                <w:rFonts w:asciiTheme="majorBidi" w:hAnsiTheme="majorBidi" w:cstheme="majorBidi"/>
                <w:sz w:val="20"/>
                <w:szCs w:val="20"/>
                <w:lang w:eastAsia="en-CA"/>
              </w:rPr>
            </w:pPr>
            <w:r w:rsidRPr="00D86490">
              <w:rPr>
                <w:rFonts w:asciiTheme="majorBidi" w:hAnsiTheme="majorBidi" w:cstheme="majorBidi"/>
                <w:sz w:val="20"/>
                <w:szCs w:val="20"/>
              </w:rPr>
              <w:t>166,100</w:t>
            </w:r>
          </w:p>
        </w:tc>
        <w:tc>
          <w:tcPr>
            <w:tcW w:w="409" w:type="pct"/>
          </w:tcPr>
          <w:p w14:paraId="0C67930E" w14:textId="77777777" w:rsidR="00D86490" w:rsidRPr="00D86490" w:rsidRDefault="00D86490" w:rsidP="003030A4">
            <w:pPr>
              <w:keepNext/>
              <w:keepLines/>
              <w:jc w:val="right"/>
              <w:rPr>
                <w:rFonts w:asciiTheme="majorBidi" w:hAnsiTheme="majorBidi" w:cstheme="majorBidi"/>
                <w:sz w:val="20"/>
                <w:szCs w:val="20"/>
                <w:lang w:eastAsia="en-CA"/>
              </w:rPr>
            </w:pPr>
            <w:r w:rsidRPr="00D86490">
              <w:rPr>
                <w:rFonts w:asciiTheme="majorBidi" w:hAnsiTheme="majorBidi" w:cstheme="majorBidi"/>
                <w:sz w:val="20"/>
                <w:szCs w:val="20"/>
              </w:rPr>
              <w:t>0</w:t>
            </w:r>
          </w:p>
        </w:tc>
        <w:tc>
          <w:tcPr>
            <w:tcW w:w="409" w:type="pct"/>
          </w:tcPr>
          <w:p w14:paraId="7C813CA0" w14:textId="77777777" w:rsidR="00D86490" w:rsidRPr="00D86490" w:rsidRDefault="00D86490" w:rsidP="003030A4">
            <w:pPr>
              <w:keepNext/>
              <w:keepLines/>
              <w:jc w:val="right"/>
              <w:rPr>
                <w:rFonts w:asciiTheme="majorBidi" w:hAnsiTheme="majorBidi" w:cstheme="majorBidi"/>
                <w:sz w:val="20"/>
                <w:szCs w:val="20"/>
                <w:lang w:eastAsia="en-CA"/>
              </w:rPr>
            </w:pPr>
            <w:r w:rsidRPr="00D86490">
              <w:rPr>
                <w:rFonts w:asciiTheme="majorBidi" w:hAnsiTheme="majorBidi" w:cstheme="majorBidi"/>
                <w:sz w:val="20"/>
                <w:szCs w:val="20"/>
              </w:rPr>
              <w:t>0</w:t>
            </w:r>
          </w:p>
        </w:tc>
        <w:tc>
          <w:tcPr>
            <w:tcW w:w="409" w:type="pct"/>
          </w:tcPr>
          <w:p w14:paraId="04FFBD57" w14:textId="3AA76614" w:rsidR="00D86490" w:rsidRPr="00D27CB2" w:rsidRDefault="00D86490" w:rsidP="003030A4">
            <w:pPr>
              <w:keepNext/>
              <w:keepLines/>
              <w:jc w:val="right"/>
              <w:rPr>
                <w:rFonts w:asciiTheme="majorBidi" w:hAnsiTheme="majorBidi" w:cstheme="majorBidi"/>
                <w:b/>
                <w:bCs/>
                <w:sz w:val="20"/>
                <w:szCs w:val="20"/>
                <w:lang w:eastAsia="en-CA"/>
              </w:rPr>
            </w:pPr>
            <w:r w:rsidRPr="00D27CB2">
              <w:rPr>
                <w:b/>
                <w:bCs/>
                <w:color w:val="000000"/>
                <w:sz w:val="20"/>
                <w:szCs w:val="20"/>
              </w:rPr>
              <w:t>100,000</w:t>
            </w:r>
          </w:p>
        </w:tc>
        <w:tc>
          <w:tcPr>
            <w:tcW w:w="409" w:type="pct"/>
          </w:tcPr>
          <w:p w14:paraId="620F65C8" w14:textId="77777777" w:rsidR="00D86490" w:rsidRPr="00D86490" w:rsidRDefault="00D86490" w:rsidP="003030A4">
            <w:pPr>
              <w:keepNext/>
              <w:keepLines/>
              <w:jc w:val="right"/>
              <w:rPr>
                <w:rFonts w:asciiTheme="majorBidi" w:hAnsiTheme="majorBidi" w:cstheme="majorBidi"/>
                <w:sz w:val="20"/>
                <w:szCs w:val="20"/>
                <w:lang w:eastAsia="en-CA"/>
              </w:rPr>
            </w:pPr>
            <w:r w:rsidRPr="00D86490">
              <w:rPr>
                <w:rFonts w:asciiTheme="majorBidi" w:hAnsiTheme="majorBidi" w:cstheme="majorBidi"/>
                <w:sz w:val="20"/>
                <w:szCs w:val="20"/>
              </w:rPr>
              <w:t>158,400</w:t>
            </w:r>
          </w:p>
        </w:tc>
        <w:tc>
          <w:tcPr>
            <w:tcW w:w="409" w:type="pct"/>
          </w:tcPr>
          <w:p w14:paraId="03C085D2" w14:textId="77777777" w:rsidR="00D86490" w:rsidRPr="00D86490" w:rsidRDefault="00D86490" w:rsidP="003030A4">
            <w:pPr>
              <w:keepNext/>
              <w:keepLines/>
              <w:jc w:val="right"/>
              <w:rPr>
                <w:rFonts w:asciiTheme="majorBidi" w:hAnsiTheme="majorBidi" w:cstheme="majorBidi"/>
                <w:sz w:val="20"/>
                <w:szCs w:val="20"/>
                <w:lang w:eastAsia="en-CA"/>
              </w:rPr>
            </w:pPr>
            <w:r w:rsidRPr="00D86490">
              <w:rPr>
                <w:rFonts w:asciiTheme="majorBidi" w:hAnsiTheme="majorBidi" w:cstheme="majorBidi"/>
                <w:sz w:val="20"/>
                <w:szCs w:val="20"/>
              </w:rPr>
              <w:t>0</w:t>
            </w:r>
          </w:p>
        </w:tc>
        <w:tc>
          <w:tcPr>
            <w:tcW w:w="398" w:type="pct"/>
          </w:tcPr>
          <w:p w14:paraId="0BDA8CCE" w14:textId="77777777" w:rsidR="00D86490" w:rsidRPr="00D86490" w:rsidRDefault="00D86490" w:rsidP="003030A4">
            <w:pPr>
              <w:keepNext/>
              <w:keepLines/>
              <w:jc w:val="right"/>
              <w:rPr>
                <w:rFonts w:asciiTheme="majorBidi" w:hAnsiTheme="majorBidi" w:cstheme="majorBidi"/>
                <w:sz w:val="20"/>
                <w:szCs w:val="20"/>
                <w:lang w:eastAsia="en-CA"/>
              </w:rPr>
            </w:pPr>
            <w:r w:rsidRPr="00D86490">
              <w:rPr>
                <w:rFonts w:asciiTheme="majorBidi" w:hAnsiTheme="majorBidi" w:cstheme="majorBidi"/>
                <w:sz w:val="20"/>
                <w:szCs w:val="20"/>
              </w:rPr>
              <w:t>36,400</w:t>
            </w:r>
          </w:p>
        </w:tc>
        <w:tc>
          <w:tcPr>
            <w:tcW w:w="423" w:type="pct"/>
          </w:tcPr>
          <w:p w14:paraId="5A586133" w14:textId="3AACB64B" w:rsidR="00D86490" w:rsidRPr="00D27CB2" w:rsidRDefault="00D86490" w:rsidP="003030A4">
            <w:pPr>
              <w:keepNext/>
              <w:keepLines/>
              <w:jc w:val="right"/>
              <w:rPr>
                <w:rFonts w:asciiTheme="majorBidi" w:hAnsiTheme="majorBidi" w:cstheme="majorBidi"/>
                <w:b/>
                <w:bCs/>
                <w:sz w:val="20"/>
                <w:szCs w:val="20"/>
                <w:lang w:eastAsia="en-CA"/>
              </w:rPr>
            </w:pPr>
            <w:r w:rsidRPr="00D27CB2">
              <w:rPr>
                <w:rFonts w:asciiTheme="majorBidi" w:hAnsiTheme="majorBidi" w:cstheme="majorBidi"/>
                <w:b/>
                <w:bCs/>
                <w:sz w:val="20"/>
                <w:szCs w:val="20"/>
              </w:rPr>
              <w:t>460,900</w:t>
            </w:r>
          </w:p>
        </w:tc>
      </w:tr>
      <w:tr w:rsidR="00D86490" w:rsidRPr="00D86490" w14:paraId="28AD01F0" w14:textId="77777777" w:rsidTr="003030A4">
        <w:trPr>
          <w:trHeight w:val="56"/>
          <w:jc w:val="center"/>
        </w:trPr>
        <w:tc>
          <w:tcPr>
            <w:tcW w:w="302" w:type="pct"/>
            <w:hideMark/>
          </w:tcPr>
          <w:p w14:paraId="0A41D6D3" w14:textId="77777777" w:rsidR="00D86490" w:rsidRPr="00D86490" w:rsidRDefault="00D86490" w:rsidP="00D86490">
            <w:pPr>
              <w:keepNext/>
              <w:keepLines/>
              <w:jc w:val="left"/>
              <w:rPr>
                <w:rFonts w:asciiTheme="majorBidi" w:hAnsiTheme="majorBidi" w:cstheme="majorBidi"/>
                <w:sz w:val="20"/>
                <w:szCs w:val="20"/>
                <w:lang w:eastAsia="en-CA"/>
              </w:rPr>
            </w:pPr>
            <w:r w:rsidRPr="00D86490">
              <w:rPr>
                <w:rFonts w:asciiTheme="majorBidi" w:hAnsiTheme="majorBidi" w:cstheme="majorBidi"/>
                <w:sz w:val="20"/>
                <w:szCs w:val="20"/>
                <w:lang w:eastAsia="en-CA"/>
              </w:rPr>
              <w:t>2.2</w:t>
            </w:r>
          </w:p>
        </w:tc>
        <w:tc>
          <w:tcPr>
            <w:tcW w:w="1423" w:type="pct"/>
            <w:hideMark/>
          </w:tcPr>
          <w:p w14:paraId="1ADB0FAE" w14:textId="77777777" w:rsidR="00D86490" w:rsidRPr="00D86490" w:rsidRDefault="00D86490" w:rsidP="00D86490">
            <w:pPr>
              <w:keepNext/>
              <w:keepLines/>
              <w:jc w:val="left"/>
              <w:rPr>
                <w:rFonts w:asciiTheme="majorBidi" w:hAnsiTheme="majorBidi" w:cstheme="majorBidi"/>
                <w:sz w:val="20"/>
                <w:szCs w:val="20"/>
                <w:lang w:eastAsia="en-CA"/>
              </w:rPr>
            </w:pPr>
            <w:r w:rsidRPr="00D86490">
              <w:rPr>
                <w:rFonts w:asciiTheme="majorBidi" w:hAnsiTheme="majorBidi" w:cstheme="majorBidi"/>
                <w:sz w:val="20"/>
                <w:szCs w:val="20"/>
                <w:lang w:eastAsia="en-CA"/>
              </w:rPr>
              <w:t>Support costs for Lead IA (US $)</w:t>
            </w:r>
          </w:p>
        </w:tc>
        <w:tc>
          <w:tcPr>
            <w:tcW w:w="409" w:type="pct"/>
          </w:tcPr>
          <w:p w14:paraId="60F5546F" w14:textId="77777777" w:rsidR="00D86490" w:rsidRPr="00D86490" w:rsidRDefault="00D86490" w:rsidP="003030A4">
            <w:pPr>
              <w:keepNext/>
              <w:keepLines/>
              <w:jc w:val="right"/>
              <w:rPr>
                <w:rFonts w:asciiTheme="majorBidi" w:hAnsiTheme="majorBidi" w:cstheme="majorBidi"/>
                <w:sz w:val="20"/>
                <w:szCs w:val="20"/>
                <w:lang w:eastAsia="en-CA"/>
              </w:rPr>
            </w:pPr>
            <w:r w:rsidRPr="00D86490">
              <w:rPr>
                <w:rFonts w:asciiTheme="majorBidi" w:hAnsiTheme="majorBidi" w:cstheme="majorBidi"/>
                <w:sz w:val="20"/>
                <w:szCs w:val="20"/>
              </w:rPr>
              <w:t>21,593</w:t>
            </w:r>
          </w:p>
        </w:tc>
        <w:tc>
          <w:tcPr>
            <w:tcW w:w="409" w:type="pct"/>
          </w:tcPr>
          <w:p w14:paraId="3EB51871" w14:textId="77777777" w:rsidR="00D86490" w:rsidRPr="00D86490" w:rsidRDefault="00D86490" w:rsidP="003030A4">
            <w:pPr>
              <w:keepNext/>
              <w:keepLines/>
              <w:jc w:val="right"/>
              <w:rPr>
                <w:rFonts w:asciiTheme="majorBidi" w:hAnsiTheme="majorBidi" w:cstheme="majorBidi"/>
                <w:sz w:val="20"/>
                <w:szCs w:val="20"/>
                <w:lang w:eastAsia="en-CA"/>
              </w:rPr>
            </w:pPr>
            <w:r w:rsidRPr="00D86490">
              <w:rPr>
                <w:rFonts w:asciiTheme="majorBidi" w:hAnsiTheme="majorBidi" w:cstheme="majorBidi"/>
                <w:sz w:val="20"/>
                <w:szCs w:val="20"/>
              </w:rPr>
              <w:t>0</w:t>
            </w:r>
          </w:p>
        </w:tc>
        <w:tc>
          <w:tcPr>
            <w:tcW w:w="409" w:type="pct"/>
          </w:tcPr>
          <w:p w14:paraId="44777307" w14:textId="77777777" w:rsidR="00D86490" w:rsidRPr="00D86490" w:rsidRDefault="00D86490" w:rsidP="003030A4">
            <w:pPr>
              <w:keepNext/>
              <w:keepLines/>
              <w:jc w:val="right"/>
              <w:rPr>
                <w:rFonts w:asciiTheme="majorBidi" w:hAnsiTheme="majorBidi" w:cstheme="majorBidi"/>
                <w:sz w:val="20"/>
                <w:szCs w:val="20"/>
                <w:lang w:eastAsia="en-CA"/>
              </w:rPr>
            </w:pPr>
            <w:r w:rsidRPr="00D86490">
              <w:rPr>
                <w:rFonts w:asciiTheme="majorBidi" w:hAnsiTheme="majorBidi" w:cstheme="majorBidi"/>
                <w:sz w:val="20"/>
                <w:szCs w:val="20"/>
              </w:rPr>
              <w:t>0</w:t>
            </w:r>
          </w:p>
        </w:tc>
        <w:tc>
          <w:tcPr>
            <w:tcW w:w="409" w:type="pct"/>
          </w:tcPr>
          <w:p w14:paraId="3584B46D" w14:textId="7EB76D09" w:rsidR="00D86490" w:rsidRPr="00D27CB2" w:rsidRDefault="00D86490" w:rsidP="003030A4">
            <w:pPr>
              <w:keepNext/>
              <w:keepLines/>
              <w:jc w:val="right"/>
              <w:rPr>
                <w:rFonts w:asciiTheme="majorBidi" w:hAnsiTheme="majorBidi" w:cstheme="majorBidi"/>
                <w:b/>
                <w:bCs/>
                <w:sz w:val="20"/>
                <w:szCs w:val="20"/>
                <w:lang w:eastAsia="en-CA"/>
              </w:rPr>
            </w:pPr>
            <w:r w:rsidRPr="00D27CB2">
              <w:rPr>
                <w:b/>
                <w:bCs/>
                <w:color w:val="000000"/>
                <w:sz w:val="20"/>
                <w:szCs w:val="20"/>
              </w:rPr>
              <w:t xml:space="preserve"> 13,000 </w:t>
            </w:r>
          </w:p>
        </w:tc>
        <w:tc>
          <w:tcPr>
            <w:tcW w:w="409" w:type="pct"/>
          </w:tcPr>
          <w:p w14:paraId="3F0A8E1E" w14:textId="77777777" w:rsidR="00D86490" w:rsidRPr="00D86490" w:rsidRDefault="00D86490" w:rsidP="003030A4">
            <w:pPr>
              <w:keepNext/>
              <w:keepLines/>
              <w:jc w:val="right"/>
              <w:rPr>
                <w:rFonts w:asciiTheme="majorBidi" w:hAnsiTheme="majorBidi" w:cstheme="majorBidi"/>
                <w:sz w:val="20"/>
                <w:szCs w:val="20"/>
                <w:lang w:eastAsia="en-CA"/>
              </w:rPr>
            </w:pPr>
            <w:r w:rsidRPr="00D86490">
              <w:rPr>
                <w:rFonts w:asciiTheme="majorBidi" w:hAnsiTheme="majorBidi" w:cstheme="majorBidi"/>
                <w:sz w:val="20"/>
                <w:szCs w:val="20"/>
              </w:rPr>
              <w:t>20,592</w:t>
            </w:r>
          </w:p>
        </w:tc>
        <w:tc>
          <w:tcPr>
            <w:tcW w:w="409" w:type="pct"/>
          </w:tcPr>
          <w:p w14:paraId="12FAEA8B" w14:textId="77777777" w:rsidR="00D86490" w:rsidRPr="00D86490" w:rsidRDefault="00D86490" w:rsidP="003030A4">
            <w:pPr>
              <w:keepNext/>
              <w:keepLines/>
              <w:jc w:val="right"/>
              <w:rPr>
                <w:rFonts w:asciiTheme="majorBidi" w:hAnsiTheme="majorBidi" w:cstheme="majorBidi"/>
                <w:sz w:val="20"/>
                <w:szCs w:val="20"/>
                <w:lang w:eastAsia="en-CA"/>
              </w:rPr>
            </w:pPr>
            <w:r w:rsidRPr="00D86490">
              <w:rPr>
                <w:rFonts w:asciiTheme="majorBidi" w:hAnsiTheme="majorBidi" w:cstheme="majorBidi"/>
                <w:sz w:val="20"/>
                <w:szCs w:val="20"/>
              </w:rPr>
              <w:t>0</w:t>
            </w:r>
          </w:p>
        </w:tc>
        <w:tc>
          <w:tcPr>
            <w:tcW w:w="398" w:type="pct"/>
          </w:tcPr>
          <w:p w14:paraId="3F04A193" w14:textId="77777777" w:rsidR="00D86490" w:rsidRPr="00D86490" w:rsidRDefault="00D86490" w:rsidP="003030A4">
            <w:pPr>
              <w:keepNext/>
              <w:keepLines/>
              <w:jc w:val="right"/>
              <w:rPr>
                <w:rFonts w:asciiTheme="majorBidi" w:hAnsiTheme="majorBidi" w:cstheme="majorBidi"/>
                <w:sz w:val="20"/>
                <w:szCs w:val="20"/>
                <w:lang w:eastAsia="en-CA"/>
              </w:rPr>
            </w:pPr>
            <w:r w:rsidRPr="00D86490">
              <w:rPr>
                <w:rFonts w:asciiTheme="majorBidi" w:hAnsiTheme="majorBidi" w:cstheme="majorBidi"/>
                <w:sz w:val="20"/>
                <w:szCs w:val="20"/>
              </w:rPr>
              <w:t>4,732</w:t>
            </w:r>
          </w:p>
        </w:tc>
        <w:tc>
          <w:tcPr>
            <w:tcW w:w="423" w:type="pct"/>
          </w:tcPr>
          <w:p w14:paraId="2FB75E64" w14:textId="2ED6649C" w:rsidR="00D86490" w:rsidRPr="00D27CB2" w:rsidRDefault="00D86490" w:rsidP="003030A4">
            <w:pPr>
              <w:keepNext/>
              <w:keepLines/>
              <w:jc w:val="right"/>
              <w:rPr>
                <w:rFonts w:asciiTheme="majorBidi" w:hAnsiTheme="majorBidi" w:cstheme="majorBidi"/>
                <w:b/>
                <w:bCs/>
                <w:sz w:val="20"/>
                <w:szCs w:val="20"/>
                <w:lang w:eastAsia="en-CA"/>
              </w:rPr>
            </w:pPr>
            <w:r w:rsidRPr="00D27CB2">
              <w:rPr>
                <w:rFonts w:asciiTheme="majorBidi" w:hAnsiTheme="majorBidi" w:cstheme="majorBidi"/>
                <w:b/>
                <w:bCs/>
                <w:sz w:val="20"/>
                <w:szCs w:val="20"/>
                <w:lang w:eastAsia="en-CA"/>
              </w:rPr>
              <w:t>59,917</w:t>
            </w:r>
          </w:p>
        </w:tc>
      </w:tr>
      <w:tr w:rsidR="00D86490" w:rsidRPr="00D86490" w14:paraId="5146CC32" w14:textId="77777777" w:rsidTr="003030A4">
        <w:trPr>
          <w:trHeight w:val="161"/>
          <w:jc w:val="center"/>
        </w:trPr>
        <w:tc>
          <w:tcPr>
            <w:tcW w:w="302" w:type="pct"/>
            <w:hideMark/>
          </w:tcPr>
          <w:p w14:paraId="10302557" w14:textId="77777777" w:rsidR="00D86490" w:rsidRPr="00D86490" w:rsidRDefault="00D86490" w:rsidP="00D86490">
            <w:pPr>
              <w:keepNext/>
              <w:keepLines/>
              <w:jc w:val="left"/>
              <w:rPr>
                <w:rFonts w:asciiTheme="majorBidi" w:hAnsiTheme="majorBidi" w:cstheme="majorBidi"/>
                <w:sz w:val="20"/>
                <w:szCs w:val="20"/>
                <w:lang w:eastAsia="en-CA"/>
              </w:rPr>
            </w:pPr>
            <w:r w:rsidRPr="00D86490">
              <w:rPr>
                <w:rFonts w:asciiTheme="majorBidi" w:hAnsiTheme="majorBidi" w:cstheme="majorBidi"/>
                <w:sz w:val="20"/>
                <w:szCs w:val="20"/>
                <w:lang w:eastAsia="en-CA"/>
              </w:rPr>
              <w:t>2.3</w:t>
            </w:r>
          </w:p>
        </w:tc>
        <w:tc>
          <w:tcPr>
            <w:tcW w:w="1423" w:type="pct"/>
            <w:hideMark/>
          </w:tcPr>
          <w:p w14:paraId="22152338" w14:textId="77777777" w:rsidR="00D86490" w:rsidRPr="00D86490" w:rsidRDefault="00D86490" w:rsidP="00D86490">
            <w:pPr>
              <w:keepNext/>
              <w:keepLines/>
              <w:jc w:val="left"/>
              <w:rPr>
                <w:rFonts w:asciiTheme="majorBidi" w:hAnsiTheme="majorBidi" w:cstheme="majorBidi"/>
                <w:sz w:val="20"/>
                <w:szCs w:val="20"/>
                <w:lang w:eastAsia="en-CA"/>
              </w:rPr>
            </w:pPr>
            <w:r w:rsidRPr="00D86490">
              <w:rPr>
                <w:rFonts w:asciiTheme="majorBidi" w:hAnsiTheme="majorBidi" w:cstheme="majorBidi"/>
                <w:sz w:val="20"/>
                <w:szCs w:val="20"/>
                <w:lang w:eastAsia="en-CA"/>
              </w:rPr>
              <w:t>Cooperating IA (UNIDO) agreed funding (US $)</w:t>
            </w:r>
          </w:p>
        </w:tc>
        <w:tc>
          <w:tcPr>
            <w:tcW w:w="409" w:type="pct"/>
          </w:tcPr>
          <w:p w14:paraId="1FF4E00E" w14:textId="77777777" w:rsidR="00D86490" w:rsidRPr="00D86490" w:rsidRDefault="00D86490" w:rsidP="003030A4">
            <w:pPr>
              <w:keepNext/>
              <w:keepLines/>
              <w:jc w:val="right"/>
              <w:rPr>
                <w:rFonts w:asciiTheme="majorBidi" w:hAnsiTheme="majorBidi" w:cstheme="majorBidi"/>
                <w:sz w:val="20"/>
                <w:szCs w:val="20"/>
                <w:lang w:eastAsia="en-CA"/>
              </w:rPr>
            </w:pPr>
            <w:r w:rsidRPr="00D86490">
              <w:rPr>
                <w:rFonts w:asciiTheme="majorBidi" w:hAnsiTheme="majorBidi" w:cstheme="majorBidi"/>
                <w:sz w:val="20"/>
                <w:szCs w:val="20"/>
              </w:rPr>
              <w:t>61,000</w:t>
            </w:r>
          </w:p>
        </w:tc>
        <w:tc>
          <w:tcPr>
            <w:tcW w:w="409" w:type="pct"/>
          </w:tcPr>
          <w:p w14:paraId="10444238" w14:textId="77777777" w:rsidR="00D86490" w:rsidRPr="00D86490" w:rsidRDefault="00D86490" w:rsidP="003030A4">
            <w:pPr>
              <w:keepNext/>
              <w:keepLines/>
              <w:jc w:val="right"/>
              <w:rPr>
                <w:rFonts w:asciiTheme="majorBidi" w:hAnsiTheme="majorBidi" w:cstheme="majorBidi"/>
                <w:sz w:val="20"/>
                <w:szCs w:val="20"/>
                <w:lang w:eastAsia="en-CA"/>
              </w:rPr>
            </w:pPr>
            <w:r w:rsidRPr="00D86490">
              <w:rPr>
                <w:rFonts w:asciiTheme="majorBidi" w:hAnsiTheme="majorBidi" w:cstheme="majorBidi"/>
                <w:sz w:val="20"/>
                <w:szCs w:val="20"/>
              </w:rPr>
              <w:t>0</w:t>
            </w:r>
          </w:p>
        </w:tc>
        <w:tc>
          <w:tcPr>
            <w:tcW w:w="409" w:type="pct"/>
          </w:tcPr>
          <w:p w14:paraId="25AD1C9C" w14:textId="77777777" w:rsidR="00D86490" w:rsidRPr="00D86490" w:rsidRDefault="00D86490" w:rsidP="003030A4">
            <w:pPr>
              <w:keepNext/>
              <w:keepLines/>
              <w:jc w:val="right"/>
              <w:rPr>
                <w:rFonts w:asciiTheme="majorBidi" w:hAnsiTheme="majorBidi" w:cstheme="majorBidi"/>
                <w:sz w:val="20"/>
                <w:szCs w:val="20"/>
                <w:lang w:eastAsia="en-CA"/>
              </w:rPr>
            </w:pPr>
            <w:r w:rsidRPr="00D86490">
              <w:rPr>
                <w:rFonts w:asciiTheme="majorBidi" w:hAnsiTheme="majorBidi" w:cstheme="majorBidi"/>
                <w:sz w:val="20"/>
                <w:szCs w:val="20"/>
              </w:rPr>
              <w:t>0</w:t>
            </w:r>
          </w:p>
        </w:tc>
        <w:tc>
          <w:tcPr>
            <w:tcW w:w="409" w:type="pct"/>
          </w:tcPr>
          <w:p w14:paraId="7D2F6456" w14:textId="5A45B4A7" w:rsidR="00D86490" w:rsidRPr="00D86490" w:rsidRDefault="00D86490" w:rsidP="003030A4">
            <w:pPr>
              <w:keepNext/>
              <w:keepLines/>
              <w:jc w:val="right"/>
              <w:rPr>
                <w:rFonts w:asciiTheme="majorBidi" w:hAnsiTheme="majorBidi" w:cstheme="majorBidi"/>
                <w:sz w:val="20"/>
                <w:szCs w:val="20"/>
                <w:lang w:eastAsia="en-CA"/>
              </w:rPr>
            </w:pPr>
            <w:r w:rsidRPr="00D86490">
              <w:rPr>
                <w:color w:val="000000"/>
                <w:sz w:val="20"/>
                <w:szCs w:val="20"/>
              </w:rPr>
              <w:t xml:space="preserve">       </w:t>
            </w:r>
            <w:r>
              <w:rPr>
                <w:color w:val="000000"/>
                <w:sz w:val="20"/>
                <w:szCs w:val="20"/>
              </w:rPr>
              <w:t>0</w:t>
            </w:r>
          </w:p>
        </w:tc>
        <w:tc>
          <w:tcPr>
            <w:tcW w:w="409" w:type="pct"/>
          </w:tcPr>
          <w:p w14:paraId="1E292504" w14:textId="77777777" w:rsidR="00D86490" w:rsidRPr="00D86490" w:rsidRDefault="00D86490" w:rsidP="003030A4">
            <w:pPr>
              <w:keepNext/>
              <w:keepLines/>
              <w:jc w:val="right"/>
              <w:rPr>
                <w:rFonts w:asciiTheme="majorBidi" w:hAnsiTheme="majorBidi" w:cstheme="majorBidi"/>
                <w:sz w:val="20"/>
                <w:szCs w:val="20"/>
                <w:lang w:eastAsia="en-CA"/>
              </w:rPr>
            </w:pPr>
            <w:r w:rsidRPr="00D86490">
              <w:rPr>
                <w:rFonts w:asciiTheme="majorBidi" w:hAnsiTheme="majorBidi" w:cstheme="majorBidi"/>
                <w:sz w:val="20"/>
                <w:szCs w:val="20"/>
              </w:rPr>
              <w:t>99,600</w:t>
            </w:r>
          </w:p>
        </w:tc>
        <w:tc>
          <w:tcPr>
            <w:tcW w:w="409" w:type="pct"/>
          </w:tcPr>
          <w:p w14:paraId="2B7DC1FA" w14:textId="77777777" w:rsidR="00D86490" w:rsidRPr="00D86490" w:rsidRDefault="00D86490" w:rsidP="003030A4">
            <w:pPr>
              <w:keepNext/>
              <w:keepLines/>
              <w:jc w:val="right"/>
              <w:rPr>
                <w:rFonts w:asciiTheme="majorBidi" w:hAnsiTheme="majorBidi" w:cstheme="majorBidi"/>
                <w:sz w:val="20"/>
                <w:szCs w:val="20"/>
                <w:lang w:eastAsia="en-CA"/>
              </w:rPr>
            </w:pPr>
            <w:r w:rsidRPr="00D86490">
              <w:rPr>
                <w:rFonts w:asciiTheme="majorBidi" w:hAnsiTheme="majorBidi" w:cstheme="majorBidi"/>
                <w:sz w:val="20"/>
                <w:szCs w:val="20"/>
              </w:rPr>
              <w:t>0</w:t>
            </w:r>
          </w:p>
        </w:tc>
        <w:tc>
          <w:tcPr>
            <w:tcW w:w="398" w:type="pct"/>
          </w:tcPr>
          <w:p w14:paraId="12875E27" w14:textId="77777777" w:rsidR="00D86490" w:rsidRPr="00D86490" w:rsidRDefault="00D86490" w:rsidP="003030A4">
            <w:pPr>
              <w:keepNext/>
              <w:keepLines/>
              <w:jc w:val="right"/>
              <w:rPr>
                <w:rFonts w:asciiTheme="majorBidi" w:hAnsiTheme="majorBidi" w:cstheme="majorBidi"/>
                <w:sz w:val="20"/>
                <w:szCs w:val="20"/>
                <w:lang w:eastAsia="en-CA"/>
              </w:rPr>
            </w:pPr>
            <w:r w:rsidRPr="00D86490">
              <w:rPr>
                <w:rFonts w:asciiTheme="majorBidi" w:hAnsiTheme="majorBidi" w:cstheme="majorBidi"/>
                <w:sz w:val="20"/>
                <w:szCs w:val="20"/>
              </w:rPr>
              <w:t>18,500</w:t>
            </w:r>
          </w:p>
        </w:tc>
        <w:tc>
          <w:tcPr>
            <w:tcW w:w="423" w:type="pct"/>
          </w:tcPr>
          <w:p w14:paraId="6E33B8D6" w14:textId="77777777" w:rsidR="00D86490" w:rsidRPr="00D86490" w:rsidRDefault="00D86490" w:rsidP="003030A4">
            <w:pPr>
              <w:keepNext/>
              <w:keepLines/>
              <w:jc w:val="right"/>
              <w:rPr>
                <w:rFonts w:asciiTheme="majorBidi" w:hAnsiTheme="majorBidi" w:cstheme="majorBidi"/>
                <w:sz w:val="20"/>
                <w:szCs w:val="20"/>
                <w:lang w:eastAsia="en-CA"/>
              </w:rPr>
            </w:pPr>
            <w:r w:rsidRPr="00D86490">
              <w:rPr>
                <w:rFonts w:asciiTheme="majorBidi" w:hAnsiTheme="majorBidi" w:cstheme="majorBidi"/>
                <w:sz w:val="20"/>
                <w:szCs w:val="20"/>
              </w:rPr>
              <w:t>179,100</w:t>
            </w:r>
          </w:p>
        </w:tc>
      </w:tr>
      <w:tr w:rsidR="001E5F84" w:rsidRPr="00D86490" w14:paraId="01CA7F20" w14:textId="77777777" w:rsidTr="003030A4">
        <w:trPr>
          <w:trHeight w:val="60"/>
          <w:jc w:val="center"/>
        </w:trPr>
        <w:tc>
          <w:tcPr>
            <w:tcW w:w="302" w:type="pct"/>
            <w:hideMark/>
          </w:tcPr>
          <w:p w14:paraId="24148E15" w14:textId="77777777" w:rsidR="001E5F84" w:rsidRPr="00D86490" w:rsidRDefault="001E5F84" w:rsidP="005F6719">
            <w:pPr>
              <w:keepNext/>
              <w:keepLines/>
              <w:jc w:val="left"/>
              <w:rPr>
                <w:rFonts w:asciiTheme="majorBidi" w:hAnsiTheme="majorBidi" w:cstheme="majorBidi"/>
                <w:sz w:val="20"/>
                <w:szCs w:val="20"/>
                <w:lang w:eastAsia="en-CA"/>
              </w:rPr>
            </w:pPr>
            <w:r w:rsidRPr="00D86490">
              <w:rPr>
                <w:rFonts w:asciiTheme="majorBidi" w:hAnsiTheme="majorBidi" w:cstheme="majorBidi"/>
                <w:sz w:val="20"/>
                <w:szCs w:val="20"/>
                <w:lang w:eastAsia="en-CA"/>
              </w:rPr>
              <w:t>2.4</w:t>
            </w:r>
          </w:p>
        </w:tc>
        <w:tc>
          <w:tcPr>
            <w:tcW w:w="1423" w:type="pct"/>
            <w:hideMark/>
          </w:tcPr>
          <w:p w14:paraId="439B6F08" w14:textId="77777777" w:rsidR="001E5F84" w:rsidRPr="00D86490" w:rsidRDefault="001E5F84" w:rsidP="005F6719">
            <w:pPr>
              <w:keepNext/>
              <w:keepLines/>
              <w:jc w:val="left"/>
              <w:rPr>
                <w:rFonts w:asciiTheme="majorBidi" w:hAnsiTheme="majorBidi" w:cstheme="majorBidi"/>
                <w:sz w:val="20"/>
                <w:szCs w:val="20"/>
                <w:lang w:eastAsia="en-CA"/>
              </w:rPr>
            </w:pPr>
            <w:r w:rsidRPr="00D86490">
              <w:rPr>
                <w:rFonts w:asciiTheme="majorBidi" w:hAnsiTheme="majorBidi" w:cstheme="majorBidi"/>
                <w:sz w:val="20"/>
                <w:szCs w:val="20"/>
                <w:lang w:eastAsia="en-CA"/>
              </w:rPr>
              <w:t>Support costs for Cooperating IA (US $)</w:t>
            </w:r>
          </w:p>
        </w:tc>
        <w:tc>
          <w:tcPr>
            <w:tcW w:w="409" w:type="pct"/>
          </w:tcPr>
          <w:p w14:paraId="3CFF509C" w14:textId="77777777" w:rsidR="001E5F84" w:rsidRPr="00D86490" w:rsidRDefault="001E5F84" w:rsidP="003030A4">
            <w:pPr>
              <w:keepNext/>
              <w:keepLines/>
              <w:jc w:val="right"/>
              <w:rPr>
                <w:rFonts w:asciiTheme="majorBidi" w:hAnsiTheme="majorBidi" w:cstheme="majorBidi"/>
                <w:sz w:val="20"/>
                <w:szCs w:val="20"/>
                <w:lang w:eastAsia="en-CA"/>
              </w:rPr>
            </w:pPr>
            <w:r w:rsidRPr="00D86490">
              <w:rPr>
                <w:rFonts w:asciiTheme="majorBidi" w:hAnsiTheme="majorBidi" w:cstheme="majorBidi"/>
                <w:sz w:val="20"/>
                <w:szCs w:val="20"/>
              </w:rPr>
              <w:t>5,490</w:t>
            </w:r>
          </w:p>
        </w:tc>
        <w:tc>
          <w:tcPr>
            <w:tcW w:w="409" w:type="pct"/>
          </w:tcPr>
          <w:p w14:paraId="29C44E2F" w14:textId="77777777" w:rsidR="001E5F84" w:rsidRPr="00D86490" w:rsidRDefault="001E5F84" w:rsidP="003030A4">
            <w:pPr>
              <w:keepNext/>
              <w:keepLines/>
              <w:jc w:val="right"/>
              <w:rPr>
                <w:rFonts w:asciiTheme="majorBidi" w:hAnsiTheme="majorBidi" w:cstheme="majorBidi"/>
                <w:sz w:val="20"/>
                <w:szCs w:val="20"/>
                <w:lang w:eastAsia="en-CA"/>
              </w:rPr>
            </w:pPr>
            <w:r w:rsidRPr="00D86490">
              <w:rPr>
                <w:rFonts w:asciiTheme="majorBidi" w:hAnsiTheme="majorBidi" w:cstheme="majorBidi"/>
                <w:sz w:val="20"/>
                <w:szCs w:val="20"/>
              </w:rPr>
              <w:t>0</w:t>
            </w:r>
          </w:p>
        </w:tc>
        <w:tc>
          <w:tcPr>
            <w:tcW w:w="409" w:type="pct"/>
          </w:tcPr>
          <w:p w14:paraId="6AF82EEC" w14:textId="77777777" w:rsidR="001E5F84" w:rsidRPr="00D86490" w:rsidRDefault="001E5F84" w:rsidP="003030A4">
            <w:pPr>
              <w:keepNext/>
              <w:keepLines/>
              <w:jc w:val="right"/>
              <w:rPr>
                <w:rFonts w:asciiTheme="majorBidi" w:hAnsiTheme="majorBidi" w:cstheme="majorBidi"/>
                <w:sz w:val="20"/>
                <w:szCs w:val="20"/>
                <w:lang w:eastAsia="en-CA"/>
              </w:rPr>
            </w:pPr>
            <w:r w:rsidRPr="00D86490">
              <w:rPr>
                <w:rFonts w:asciiTheme="majorBidi" w:hAnsiTheme="majorBidi" w:cstheme="majorBidi"/>
                <w:sz w:val="20"/>
                <w:szCs w:val="20"/>
              </w:rPr>
              <w:t>0</w:t>
            </w:r>
          </w:p>
        </w:tc>
        <w:tc>
          <w:tcPr>
            <w:tcW w:w="409" w:type="pct"/>
          </w:tcPr>
          <w:p w14:paraId="4E2D095F" w14:textId="77777777" w:rsidR="001E5F84" w:rsidRPr="00D86490" w:rsidRDefault="001E5F84" w:rsidP="003030A4">
            <w:pPr>
              <w:keepNext/>
              <w:keepLines/>
              <w:jc w:val="right"/>
              <w:rPr>
                <w:rFonts w:asciiTheme="majorBidi" w:hAnsiTheme="majorBidi" w:cstheme="majorBidi"/>
                <w:sz w:val="20"/>
                <w:szCs w:val="20"/>
                <w:lang w:eastAsia="en-CA"/>
              </w:rPr>
            </w:pPr>
            <w:r w:rsidRPr="00D86490">
              <w:rPr>
                <w:rFonts w:asciiTheme="majorBidi" w:hAnsiTheme="majorBidi" w:cstheme="majorBidi"/>
                <w:sz w:val="20"/>
                <w:szCs w:val="20"/>
              </w:rPr>
              <w:t>0</w:t>
            </w:r>
          </w:p>
        </w:tc>
        <w:tc>
          <w:tcPr>
            <w:tcW w:w="409" w:type="pct"/>
          </w:tcPr>
          <w:p w14:paraId="30CD623F" w14:textId="77777777" w:rsidR="001E5F84" w:rsidRPr="00D86490" w:rsidRDefault="001E5F84" w:rsidP="003030A4">
            <w:pPr>
              <w:keepNext/>
              <w:keepLines/>
              <w:jc w:val="right"/>
              <w:rPr>
                <w:rFonts w:asciiTheme="majorBidi" w:hAnsiTheme="majorBidi" w:cstheme="majorBidi"/>
                <w:sz w:val="20"/>
                <w:szCs w:val="20"/>
                <w:lang w:eastAsia="en-CA"/>
              </w:rPr>
            </w:pPr>
            <w:r w:rsidRPr="00D86490">
              <w:rPr>
                <w:rFonts w:asciiTheme="majorBidi" w:hAnsiTheme="majorBidi" w:cstheme="majorBidi"/>
                <w:sz w:val="20"/>
                <w:szCs w:val="20"/>
              </w:rPr>
              <w:t>8,964</w:t>
            </w:r>
          </w:p>
        </w:tc>
        <w:tc>
          <w:tcPr>
            <w:tcW w:w="409" w:type="pct"/>
          </w:tcPr>
          <w:p w14:paraId="523ED178" w14:textId="77777777" w:rsidR="001E5F84" w:rsidRPr="00D86490" w:rsidRDefault="001E5F84" w:rsidP="003030A4">
            <w:pPr>
              <w:keepNext/>
              <w:keepLines/>
              <w:jc w:val="right"/>
              <w:rPr>
                <w:rFonts w:asciiTheme="majorBidi" w:hAnsiTheme="majorBidi" w:cstheme="majorBidi"/>
                <w:sz w:val="20"/>
                <w:szCs w:val="20"/>
                <w:lang w:eastAsia="en-CA"/>
              </w:rPr>
            </w:pPr>
            <w:r w:rsidRPr="00D86490">
              <w:rPr>
                <w:rFonts w:asciiTheme="majorBidi" w:hAnsiTheme="majorBidi" w:cstheme="majorBidi"/>
                <w:sz w:val="20"/>
                <w:szCs w:val="20"/>
              </w:rPr>
              <w:t>0</w:t>
            </w:r>
          </w:p>
        </w:tc>
        <w:tc>
          <w:tcPr>
            <w:tcW w:w="398" w:type="pct"/>
          </w:tcPr>
          <w:p w14:paraId="4EF6C67A" w14:textId="77777777" w:rsidR="001E5F84" w:rsidRPr="00D86490" w:rsidRDefault="001E5F84" w:rsidP="003030A4">
            <w:pPr>
              <w:keepNext/>
              <w:keepLines/>
              <w:jc w:val="right"/>
              <w:rPr>
                <w:rFonts w:asciiTheme="majorBidi" w:hAnsiTheme="majorBidi" w:cstheme="majorBidi"/>
                <w:sz w:val="20"/>
                <w:szCs w:val="20"/>
                <w:lang w:eastAsia="en-CA"/>
              </w:rPr>
            </w:pPr>
            <w:r w:rsidRPr="00D86490">
              <w:rPr>
                <w:rFonts w:asciiTheme="majorBidi" w:hAnsiTheme="majorBidi" w:cstheme="majorBidi"/>
                <w:sz w:val="20"/>
                <w:szCs w:val="20"/>
              </w:rPr>
              <w:t>1,665</w:t>
            </w:r>
          </w:p>
        </w:tc>
        <w:tc>
          <w:tcPr>
            <w:tcW w:w="423" w:type="pct"/>
          </w:tcPr>
          <w:p w14:paraId="6C292703" w14:textId="77777777" w:rsidR="001E5F84" w:rsidRPr="00D86490" w:rsidRDefault="001E5F84" w:rsidP="003030A4">
            <w:pPr>
              <w:keepNext/>
              <w:keepLines/>
              <w:jc w:val="right"/>
              <w:rPr>
                <w:rFonts w:asciiTheme="majorBidi" w:hAnsiTheme="majorBidi" w:cstheme="majorBidi"/>
                <w:sz w:val="20"/>
                <w:szCs w:val="20"/>
                <w:lang w:eastAsia="en-CA"/>
              </w:rPr>
            </w:pPr>
            <w:r w:rsidRPr="00D86490">
              <w:rPr>
                <w:rFonts w:asciiTheme="majorBidi" w:hAnsiTheme="majorBidi" w:cstheme="majorBidi"/>
                <w:sz w:val="20"/>
                <w:szCs w:val="20"/>
              </w:rPr>
              <w:t>16,119</w:t>
            </w:r>
          </w:p>
        </w:tc>
      </w:tr>
      <w:tr w:rsidR="00D86490" w:rsidRPr="00D86490" w14:paraId="0A535E27" w14:textId="77777777" w:rsidTr="003030A4">
        <w:trPr>
          <w:trHeight w:val="62"/>
          <w:jc w:val="center"/>
        </w:trPr>
        <w:tc>
          <w:tcPr>
            <w:tcW w:w="302" w:type="pct"/>
            <w:hideMark/>
          </w:tcPr>
          <w:p w14:paraId="507BAACB" w14:textId="77777777" w:rsidR="00D86490" w:rsidRPr="00D86490" w:rsidRDefault="00D86490" w:rsidP="00D86490">
            <w:pPr>
              <w:keepNext/>
              <w:keepLines/>
              <w:jc w:val="left"/>
              <w:rPr>
                <w:rFonts w:asciiTheme="majorBidi" w:hAnsiTheme="majorBidi" w:cstheme="majorBidi"/>
                <w:sz w:val="20"/>
                <w:szCs w:val="20"/>
                <w:lang w:eastAsia="en-CA"/>
              </w:rPr>
            </w:pPr>
            <w:r w:rsidRPr="00D86490">
              <w:rPr>
                <w:rFonts w:asciiTheme="majorBidi" w:hAnsiTheme="majorBidi" w:cstheme="majorBidi"/>
                <w:sz w:val="20"/>
                <w:szCs w:val="20"/>
                <w:lang w:eastAsia="en-CA"/>
              </w:rPr>
              <w:t>3.1</w:t>
            </w:r>
          </w:p>
        </w:tc>
        <w:tc>
          <w:tcPr>
            <w:tcW w:w="1423" w:type="pct"/>
            <w:hideMark/>
          </w:tcPr>
          <w:p w14:paraId="3354021E" w14:textId="77777777" w:rsidR="00D86490" w:rsidRPr="00D86490" w:rsidRDefault="00D86490" w:rsidP="00D86490">
            <w:pPr>
              <w:keepNext/>
              <w:keepLines/>
              <w:jc w:val="left"/>
              <w:rPr>
                <w:rFonts w:asciiTheme="majorBidi" w:hAnsiTheme="majorBidi" w:cstheme="majorBidi"/>
                <w:sz w:val="20"/>
                <w:szCs w:val="20"/>
                <w:lang w:eastAsia="en-CA"/>
              </w:rPr>
            </w:pPr>
            <w:r w:rsidRPr="00D86490">
              <w:rPr>
                <w:rFonts w:asciiTheme="majorBidi" w:hAnsiTheme="majorBidi" w:cstheme="majorBidi"/>
                <w:sz w:val="20"/>
                <w:szCs w:val="20"/>
                <w:lang w:eastAsia="en-CA"/>
              </w:rPr>
              <w:t>Total agreed funding (US $)</w:t>
            </w:r>
          </w:p>
        </w:tc>
        <w:tc>
          <w:tcPr>
            <w:tcW w:w="409" w:type="pct"/>
          </w:tcPr>
          <w:p w14:paraId="38E2179C" w14:textId="77777777" w:rsidR="00D86490" w:rsidRPr="00D86490" w:rsidRDefault="00D86490" w:rsidP="003030A4">
            <w:pPr>
              <w:keepNext/>
              <w:keepLines/>
              <w:jc w:val="right"/>
              <w:rPr>
                <w:rFonts w:asciiTheme="majorBidi" w:hAnsiTheme="majorBidi" w:cstheme="majorBidi"/>
                <w:sz w:val="20"/>
                <w:szCs w:val="20"/>
                <w:lang w:eastAsia="en-CA"/>
              </w:rPr>
            </w:pPr>
            <w:r w:rsidRPr="00D86490">
              <w:rPr>
                <w:rFonts w:asciiTheme="majorBidi" w:hAnsiTheme="majorBidi" w:cstheme="majorBidi"/>
                <w:sz w:val="20"/>
                <w:szCs w:val="20"/>
              </w:rPr>
              <w:t>227,100</w:t>
            </w:r>
          </w:p>
        </w:tc>
        <w:tc>
          <w:tcPr>
            <w:tcW w:w="409" w:type="pct"/>
          </w:tcPr>
          <w:p w14:paraId="54B085ED" w14:textId="77777777" w:rsidR="00D86490" w:rsidRPr="00D86490" w:rsidRDefault="00D86490" w:rsidP="003030A4">
            <w:pPr>
              <w:keepNext/>
              <w:keepLines/>
              <w:jc w:val="right"/>
              <w:rPr>
                <w:rFonts w:asciiTheme="majorBidi" w:hAnsiTheme="majorBidi" w:cstheme="majorBidi"/>
                <w:sz w:val="20"/>
                <w:szCs w:val="20"/>
                <w:lang w:eastAsia="en-CA"/>
              </w:rPr>
            </w:pPr>
            <w:r w:rsidRPr="00D86490">
              <w:rPr>
                <w:rFonts w:asciiTheme="majorBidi" w:hAnsiTheme="majorBidi" w:cstheme="majorBidi"/>
                <w:sz w:val="20"/>
                <w:szCs w:val="20"/>
              </w:rPr>
              <w:t>0</w:t>
            </w:r>
          </w:p>
        </w:tc>
        <w:tc>
          <w:tcPr>
            <w:tcW w:w="409" w:type="pct"/>
          </w:tcPr>
          <w:p w14:paraId="130EAF2A" w14:textId="77777777" w:rsidR="00D86490" w:rsidRPr="00D86490" w:rsidRDefault="00D86490" w:rsidP="003030A4">
            <w:pPr>
              <w:keepNext/>
              <w:keepLines/>
              <w:jc w:val="right"/>
              <w:rPr>
                <w:rFonts w:asciiTheme="majorBidi" w:hAnsiTheme="majorBidi" w:cstheme="majorBidi"/>
                <w:sz w:val="20"/>
                <w:szCs w:val="20"/>
                <w:lang w:eastAsia="en-CA"/>
              </w:rPr>
            </w:pPr>
            <w:r w:rsidRPr="00D86490">
              <w:rPr>
                <w:rFonts w:asciiTheme="majorBidi" w:hAnsiTheme="majorBidi" w:cstheme="majorBidi"/>
                <w:sz w:val="20"/>
                <w:szCs w:val="20"/>
              </w:rPr>
              <w:t>0</w:t>
            </w:r>
          </w:p>
        </w:tc>
        <w:tc>
          <w:tcPr>
            <w:tcW w:w="409" w:type="pct"/>
          </w:tcPr>
          <w:p w14:paraId="35629E79" w14:textId="1E1C0CDF" w:rsidR="00D86490" w:rsidRPr="00D27CB2" w:rsidRDefault="00D86490" w:rsidP="003030A4">
            <w:pPr>
              <w:keepNext/>
              <w:keepLines/>
              <w:jc w:val="right"/>
              <w:rPr>
                <w:rFonts w:asciiTheme="majorBidi" w:hAnsiTheme="majorBidi" w:cstheme="majorBidi"/>
                <w:b/>
                <w:bCs/>
                <w:sz w:val="20"/>
                <w:szCs w:val="20"/>
                <w:lang w:eastAsia="en-CA"/>
              </w:rPr>
            </w:pPr>
            <w:r w:rsidRPr="00D27CB2">
              <w:rPr>
                <w:b/>
                <w:bCs/>
                <w:color w:val="000000"/>
                <w:sz w:val="20"/>
                <w:szCs w:val="20"/>
              </w:rPr>
              <w:t>100,000</w:t>
            </w:r>
          </w:p>
        </w:tc>
        <w:tc>
          <w:tcPr>
            <w:tcW w:w="409" w:type="pct"/>
          </w:tcPr>
          <w:p w14:paraId="236654FC" w14:textId="77777777" w:rsidR="00D86490" w:rsidRPr="00D86490" w:rsidRDefault="00D86490" w:rsidP="003030A4">
            <w:pPr>
              <w:keepNext/>
              <w:keepLines/>
              <w:jc w:val="right"/>
              <w:rPr>
                <w:rFonts w:asciiTheme="majorBidi" w:hAnsiTheme="majorBidi" w:cstheme="majorBidi"/>
                <w:sz w:val="20"/>
                <w:szCs w:val="20"/>
                <w:lang w:eastAsia="en-CA"/>
              </w:rPr>
            </w:pPr>
            <w:r w:rsidRPr="00D86490">
              <w:rPr>
                <w:rFonts w:asciiTheme="majorBidi" w:hAnsiTheme="majorBidi" w:cstheme="majorBidi"/>
                <w:sz w:val="20"/>
                <w:szCs w:val="20"/>
              </w:rPr>
              <w:t>258,000</w:t>
            </w:r>
          </w:p>
        </w:tc>
        <w:tc>
          <w:tcPr>
            <w:tcW w:w="409" w:type="pct"/>
          </w:tcPr>
          <w:p w14:paraId="27D716E6" w14:textId="77777777" w:rsidR="00D86490" w:rsidRPr="00D86490" w:rsidRDefault="00D86490" w:rsidP="003030A4">
            <w:pPr>
              <w:keepNext/>
              <w:keepLines/>
              <w:jc w:val="right"/>
              <w:rPr>
                <w:rFonts w:asciiTheme="majorBidi" w:hAnsiTheme="majorBidi" w:cstheme="majorBidi"/>
                <w:sz w:val="20"/>
                <w:szCs w:val="20"/>
                <w:lang w:eastAsia="en-CA"/>
              </w:rPr>
            </w:pPr>
            <w:r w:rsidRPr="00D86490">
              <w:rPr>
                <w:rFonts w:asciiTheme="majorBidi" w:hAnsiTheme="majorBidi" w:cstheme="majorBidi"/>
                <w:sz w:val="20"/>
                <w:szCs w:val="20"/>
              </w:rPr>
              <w:t>0</w:t>
            </w:r>
          </w:p>
        </w:tc>
        <w:tc>
          <w:tcPr>
            <w:tcW w:w="398" w:type="pct"/>
          </w:tcPr>
          <w:p w14:paraId="019636BF" w14:textId="77777777" w:rsidR="00D86490" w:rsidRPr="00D86490" w:rsidRDefault="00D86490" w:rsidP="003030A4">
            <w:pPr>
              <w:keepNext/>
              <w:keepLines/>
              <w:jc w:val="right"/>
              <w:rPr>
                <w:rFonts w:asciiTheme="majorBidi" w:hAnsiTheme="majorBidi" w:cstheme="majorBidi"/>
                <w:sz w:val="20"/>
                <w:szCs w:val="20"/>
                <w:lang w:eastAsia="en-CA"/>
              </w:rPr>
            </w:pPr>
            <w:r w:rsidRPr="00D86490">
              <w:rPr>
                <w:rFonts w:asciiTheme="majorBidi" w:hAnsiTheme="majorBidi" w:cstheme="majorBidi"/>
                <w:sz w:val="20"/>
                <w:szCs w:val="20"/>
              </w:rPr>
              <w:t>54,900</w:t>
            </w:r>
          </w:p>
        </w:tc>
        <w:tc>
          <w:tcPr>
            <w:tcW w:w="423" w:type="pct"/>
          </w:tcPr>
          <w:p w14:paraId="7ABEF1E8" w14:textId="220AEA56" w:rsidR="00D86490" w:rsidRPr="00D27CB2" w:rsidRDefault="00FA099F" w:rsidP="003030A4">
            <w:pPr>
              <w:keepNext/>
              <w:keepLines/>
              <w:jc w:val="right"/>
              <w:rPr>
                <w:rFonts w:asciiTheme="majorBidi" w:hAnsiTheme="majorBidi" w:cstheme="majorBidi"/>
                <w:b/>
                <w:bCs/>
                <w:sz w:val="20"/>
                <w:szCs w:val="20"/>
                <w:lang w:eastAsia="en-CA"/>
              </w:rPr>
            </w:pPr>
            <w:r w:rsidRPr="00D27CB2">
              <w:rPr>
                <w:rFonts w:asciiTheme="majorBidi" w:hAnsiTheme="majorBidi" w:cstheme="majorBidi"/>
                <w:b/>
                <w:bCs/>
                <w:sz w:val="20"/>
                <w:szCs w:val="20"/>
              </w:rPr>
              <w:t>6</w:t>
            </w:r>
            <w:r w:rsidR="00D86490" w:rsidRPr="00D27CB2">
              <w:rPr>
                <w:rFonts w:asciiTheme="majorBidi" w:hAnsiTheme="majorBidi" w:cstheme="majorBidi"/>
                <w:b/>
                <w:bCs/>
                <w:sz w:val="20"/>
                <w:szCs w:val="20"/>
              </w:rPr>
              <w:t>40,000</w:t>
            </w:r>
          </w:p>
        </w:tc>
      </w:tr>
      <w:tr w:rsidR="00D86490" w:rsidRPr="00D86490" w14:paraId="46B6BA93" w14:textId="77777777" w:rsidTr="003030A4">
        <w:trPr>
          <w:trHeight w:val="62"/>
          <w:jc w:val="center"/>
        </w:trPr>
        <w:tc>
          <w:tcPr>
            <w:tcW w:w="302" w:type="pct"/>
            <w:hideMark/>
          </w:tcPr>
          <w:p w14:paraId="3B4FA967" w14:textId="77777777" w:rsidR="00D86490" w:rsidRPr="00D86490" w:rsidRDefault="00D86490" w:rsidP="00D86490">
            <w:pPr>
              <w:keepNext/>
              <w:keepLines/>
              <w:jc w:val="left"/>
              <w:rPr>
                <w:rFonts w:asciiTheme="majorBidi" w:hAnsiTheme="majorBidi" w:cstheme="majorBidi"/>
                <w:sz w:val="20"/>
                <w:szCs w:val="20"/>
                <w:lang w:eastAsia="en-CA"/>
              </w:rPr>
            </w:pPr>
            <w:r w:rsidRPr="00D86490">
              <w:rPr>
                <w:rFonts w:asciiTheme="majorBidi" w:hAnsiTheme="majorBidi" w:cstheme="majorBidi"/>
                <w:sz w:val="20"/>
                <w:szCs w:val="20"/>
                <w:lang w:eastAsia="en-CA"/>
              </w:rPr>
              <w:t>3.2</w:t>
            </w:r>
          </w:p>
        </w:tc>
        <w:tc>
          <w:tcPr>
            <w:tcW w:w="1423" w:type="pct"/>
            <w:hideMark/>
          </w:tcPr>
          <w:p w14:paraId="7A22A6D6" w14:textId="77777777" w:rsidR="00D86490" w:rsidRPr="00D86490" w:rsidRDefault="00D86490" w:rsidP="00D86490">
            <w:pPr>
              <w:keepNext/>
              <w:keepLines/>
              <w:jc w:val="left"/>
              <w:rPr>
                <w:rFonts w:asciiTheme="majorBidi" w:hAnsiTheme="majorBidi" w:cstheme="majorBidi"/>
                <w:sz w:val="20"/>
                <w:szCs w:val="20"/>
                <w:lang w:eastAsia="en-CA"/>
              </w:rPr>
            </w:pPr>
            <w:r w:rsidRPr="00D86490">
              <w:rPr>
                <w:rFonts w:asciiTheme="majorBidi" w:hAnsiTheme="majorBidi" w:cstheme="majorBidi"/>
                <w:sz w:val="20"/>
                <w:szCs w:val="20"/>
                <w:lang w:eastAsia="en-CA"/>
              </w:rPr>
              <w:t>Total support costs (US $)</w:t>
            </w:r>
          </w:p>
        </w:tc>
        <w:tc>
          <w:tcPr>
            <w:tcW w:w="409" w:type="pct"/>
          </w:tcPr>
          <w:p w14:paraId="1E675874" w14:textId="77777777" w:rsidR="00D86490" w:rsidRPr="00D86490" w:rsidRDefault="00D86490" w:rsidP="003030A4">
            <w:pPr>
              <w:keepNext/>
              <w:keepLines/>
              <w:jc w:val="right"/>
              <w:rPr>
                <w:rFonts w:asciiTheme="majorBidi" w:hAnsiTheme="majorBidi" w:cstheme="majorBidi"/>
                <w:sz w:val="20"/>
                <w:szCs w:val="20"/>
                <w:lang w:eastAsia="en-CA"/>
              </w:rPr>
            </w:pPr>
            <w:r w:rsidRPr="00D86490">
              <w:rPr>
                <w:rFonts w:asciiTheme="majorBidi" w:hAnsiTheme="majorBidi" w:cstheme="majorBidi"/>
                <w:sz w:val="20"/>
                <w:szCs w:val="20"/>
              </w:rPr>
              <w:t>27,083</w:t>
            </w:r>
          </w:p>
        </w:tc>
        <w:tc>
          <w:tcPr>
            <w:tcW w:w="409" w:type="pct"/>
          </w:tcPr>
          <w:p w14:paraId="7DB92597" w14:textId="77777777" w:rsidR="00D86490" w:rsidRPr="00D86490" w:rsidRDefault="00D86490" w:rsidP="003030A4">
            <w:pPr>
              <w:keepNext/>
              <w:keepLines/>
              <w:jc w:val="right"/>
              <w:rPr>
                <w:rFonts w:asciiTheme="majorBidi" w:hAnsiTheme="majorBidi" w:cstheme="majorBidi"/>
                <w:sz w:val="20"/>
                <w:szCs w:val="20"/>
                <w:lang w:eastAsia="en-CA"/>
              </w:rPr>
            </w:pPr>
            <w:r w:rsidRPr="00D86490">
              <w:rPr>
                <w:rFonts w:asciiTheme="majorBidi" w:hAnsiTheme="majorBidi" w:cstheme="majorBidi"/>
                <w:sz w:val="20"/>
                <w:szCs w:val="20"/>
              </w:rPr>
              <w:t>0</w:t>
            </w:r>
          </w:p>
        </w:tc>
        <w:tc>
          <w:tcPr>
            <w:tcW w:w="409" w:type="pct"/>
          </w:tcPr>
          <w:p w14:paraId="42E40EB0" w14:textId="77777777" w:rsidR="00D86490" w:rsidRPr="00D86490" w:rsidRDefault="00D86490" w:rsidP="003030A4">
            <w:pPr>
              <w:keepNext/>
              <w:keepLines/>
              <w:jc w:val="right"/>
              <w:rPr>
                <w:rFonts w:asciiTheme="majorBidi" w:hAnsiTheme="majorBidi" w:cstheme="majorBidi"/>
                <w:sz w:val="20"/>
                <w:szCs w:val="20"/>
                <w:lang w:eastAsia="en-CA"/>
              </w:rPr>
            </w:pPr>
            <w:r w:rsidRPr="00D86490">
              <w:rPr>
                <w:rFonts w:asciiTheme="majorBidi" w:hAnsiTheme="majorBidi" w:cstheme="majorBidi"/>
                <w:sz w:val="20"/>
                <w:szCs w:val="20"/>
              </w:rPr>
              <w:t>0</w:t>
            </w:r>
          </w:p>
        </w:tc>
        <w:tc>
          <w:tcPr>
            <w:tcW w:w="409" w:type="pct"/>
          </w:tcPr>
          <w:p w14:paraId="42144117" w14:textId="25408504" w:rsidR="00D86490" w:rsidRPr="00D27CB2" w:rsidRDefault="00D86490" w:rsidP="003030A4">
            <w:pPr>
              <w:keepNext/>
              <w:keepLines/>
              <w:jc w:val="right"/>
              <w:rPr>
                <w:rFonts w:asciiTheme="majorBidi" w:hAnsiTheme="majorBidi" w:cstheme="majorBidi"/>
                <w:b/>
                <w:bCs/>
                <w:sz w:val="20"/>
                <w:szCs w:val="20"/>
                <w:lang w:eastAsia="en-CA"/>
              </w:rPr>
            </w:pPr>
            <w:r w:rsidRPr="00D27CB2">
              <w:rPr>
                <w:b/>
                <w:bCs/>
                <w:color w:val="000000"/>
                <w:sz w:val="20"/>
                <w:szCs w:val="20"/>
              </w:rPr>
              <w:t xml:space="preserve">       13,000 </w:t>
            </w:r>
          </w:p>
        </w:tc>
        <w:tc>
          <w:tcPr>
            <w:tcW w:w="409" w:type="pct"/>
          </w:tcPr>
          <w:p w14:paraId="1E11F051" w14:textId="77777777" w:rsidR="00D86490" w:rsidRPr="00D86490" w:rsidRDefault="00D86490" w:rsidP="003030A4">
            <w:pPr>
              <w:keepNext/>
              <w:keepLines/>
              <w:jc w:val="right"/>
              <w:rPr>
                <w:rFonts w:asciiTheme="majorBidi" w:hAnsiTheme="majorBidi" w:cstheme="majorBidi"/>
                <w:sz w:val="20"/>
                <w:szCs w:val="20"/>
                <w:lang w:eastAsia="en-CA"/>
              </w:rPr>
            </w:pPr>
            <w:r w:rsidRPr="00D86490">
              <w:rPr>
                <w:rFonts w:asciiTheme="majorBidi" w:hAnsiTheme="majorBidi" w:cstheme="majorBidi"/>
                <w:sz w:val="20"/>
                <w:szCs w:val="20"/>
              </w:rPr>
              <w:t>29,556</w:t>
            </w:r>
          </w:p>
        </w:tc>
        <w:tc>
          <w:tcPr>
            <w:tcW w:w="409" w:type="pct"/>
          </w:tcPr>
          <w:p w14:paraId="313D088D" w14:textId="77777777" w:rsidR="00D86490" w:rsidRPr="00D86490" w:rsidRDefault="00D86490" w:rsidP="003030A4">
            <w:pPr>
              <w:keepNext/>
              <w:keepLines/>
              <w:jc w:val="right"/>
              <w:rPr>
                <w:rFonts w:asciiTheme="majorBidi" w:hAnsiTheme="majorBidi" w:cstheme="majorBidi"/>
                <w:sz w:val="20"/>
                <w:szCs w:val="20"/>
                <w:lang w:eastAsia="en-CA"/>
              </w:rPr>
            </w:pPr>
            <w:r w:rsidRPr="00D86490">
              <w:rPr>
                <w:rFonts w:asciiTheme="majorBidi" w:hAnsiTheme="majorBidi" w:cstheme="majorBidi"/>
                <w:sz w:val="20"/>
                <w:szCs w:val="20"/>
              </w:rPr>
              <w:t>0</w:t>
            </w:r>
          </w:p>
        </w:tc>
        <w:tc>
          <w:tcPr>
            <w:tcW w:w="398" w:type="pct"/>
          </w:tcPr>
          <w:p w14:paraId="0D7DDAC0" w14:textId="77777777" w:rsidR="00D86490" w:rsidRPr="00D86490" w:rsidRDefault="00D86490" w:rsidP="003030A4">
            <w:pPr>
              <w:keepNext/>
              <w:keepLines/>
              <w:jc w:val="right"/>
              <w:rPr>
                <w:rFonts w:asciiTheme="majorBidi" w:hAnsiTheme="majorBidi" w:cstheme="majorBidi"/>
                <w:sz w:val="20"/>
                <w:szCs w:val="20"/>
                <w:lang w:eastAsia="en-CA"/>
              </w:rPr>
            </w:pPr>
            <w:r w:rsidRPr="00D86490">
              <w:rPr>
                <w:rFonts w:asciiTheme="majorBidi" w:hAnsiTheme="majorBidi" w:cstheme="majorBidi"/>
                <w:sz w:val="20"/>
                <w:szCs w:val="20"/>
              </w:rPr>
              <w:t>6,397</w:t>
            </w:r>
          </w:p>
        </w:tc>
        <w:tc>
          <w:tcPr>
            <w:tcW w:w="423" w:type="pct"/>
          </w:tcPr>
          <w:p w14:paraId="303D9CD7" w14:textId="7E37992B" w:rsidR="00D86490" w:rsidRPr="00D27CB2" w:rsidRDefault="00FA099F" w:rsidP="003030A4">
            <w:pPr>
              <w:keepNext/>
              <w:keepLines/>
              <w:jc w:val="right"/>
              <w:rPr>
                <w:rFonts w:asciiTheme="majorBidi" w:hAnsiTheme="majorBidi" w:cstheme="majorBidi"/>
                <w:b/>
                <w:bCs/>
                <w:sz w:val="20"/>
                <w:szCs w:val="20"/>
                <w:lang w:eastAsia="en-CA"/>
              </w:rPr>
            </w:pPr>
            <w:r w:rsidRPr="00D27CB2">
              <w:rPr>
                <w:rFonts w:asciiTheme="majorBidi" w:hAnsiTheme="majorBidi" w:cstheme="majorBidi"/>
                <w:b/>
                <w:bCs/>
                <w:sz w:val="20"/>
                <w:szCs w:val="20"/>
              </w:rPr>
              <w:t>76,036</w:t>
            </w:r>
          </w:p>
        </w:tc>
      </w:tr>
      <w:tr w:rsidR="001E5F84" w:rsidRPr="00D86490" w14:paraId="0ABBE242" w14:textId="77777777" w:rsidTr="003030A4">
        <w:trPr>
          <w:trHeight w:val="53"/>
          <w:jc w:val="center"/>
        </w:trPr>
        <w:tc>
          <w:tcPr>
            <w:tcW w:w="302" w:type="pct"/>
            <w:hideMark/>
          </w:tcPr>
          <w:p w14:paraId="6B206467" w14:textId="77777777" w:rsidR="001E5F84" w:rsidRPr="00D86490" w:rsidRDefault="001E5F84" w:rsidP="005F6719">
            <w:pPr>
              <w:keepNext/>
              <w:keepLines/>
              <w:jc w:val="left"/>
              <w:rPr>
                <w:rFonts w:asciiTheme="majorBidi" w:hAnsiTheme="majorBidi" w:cstheme="majorBidi"/>
                <w:sz w:val="20"/>
                <w:szCs w:val="20"/>
                <w:lang w:eastAsia="en-CA"/>
              </w:rPr>
            </w:pPr>
            <w:r w:rsidRPr="00D86490">
              <w:rPr>
                <w:rFonts w:asciiTheme="majorBidi" w:hAnsiTheme="majorBidi" w:cstheme="majorBidi"/>
                <w:sz w:val="20"/>
                <w:szCs w:val="20"/>
                <w:lang w:eastAsia="en-CA"/>
              </w:rPr>
              <w:t>3.3</w:t>
            </w:r>
          </w:p>
        </w:tc>
        <w:tc>
          <w:tcPr>
            <w:tcW w:w="1423" w:type="pct"/>
            <w:hideMark/>
          </w:tcPr>
          <w:p w14:paraId="54B8BCCD" w14:textId="77777777" w:rsidR="001E5F84" w:rsidRPr="00D86490" w:rsidRDefault="001E5F84" w:rsidP="005F6719">
            <w:pPr>
              <w:keepNext/>
              <w:keepLines/>
              <w:jc w:val="left"/>
              <w:rPr>
                <w:rFonts w:asciiTheme="majorBidi" w:hAnsiTheme="majorBidi" w:cstheme="majorBidi"/>
                <w:sz w:val="20"/>
                <w:szCs w:val="20"/>
                <w:lang w:eastAsia="en-CA"/>
              </w:rPr>
            </w:pPr>
            <w:r w:rsidRPr="00D86490">
              <w:rPr>
                <w:rFonts w:asciiTheme="majorBidi" w:hAnsiTheme="majorBidi" w:cstheme="majorBidi"/>
                <w:sz w:val="20"/>
                <w:szCs w:val="20"/>
                <w:lang w:eastAsia="en-CA"/>
              </w:rPr>
              <w:t>Total agreed costs (US $)</w:t>
            </w:r>
          </w:p>
        </w:tc>
        <w:tc>
          <w:tcPr>
            <w:tcW w:w="409" w:type="pct"/>
          </w:tcPr>
          <w:p w14:paraId="4E2FE834" w14:textId="77777777" w:rsidR="001E5F84" w:rsidRPr="00D86490" w:rsidRDefault="001E5F84" w:rsidP="003030A4">
            <w:pPr>
              <w:keepNext/>
              <w:keepLines/>
              <w:jc w:val="right"/>
              <w:rPr>
                <w:rFonts w:asciiTheme="majorBidi" w:hAnsiTheme="majorBidi" w:cstheme="majorBidi"/>
                <w:sz w:val="20"/>
                <w:szCs w:val="20"/>
                <w:lang w:eastAsia="en-CA"/>
              </w:rPr>
            </w:pPr>
            <w:r w:rsidRPr="00D86490">
              <w:rPr>
                <w:rFonts w:asciiTheme="majorBidi" w:hAnsiTheme="majorBidi" w:cstheme="majorBidi"/>
                <w:sz w:val="20"/>
                <w:szCs w:val="20"/>
              </w:rPr>
              <w:t>254,183</w:t>
            </w:r>
          </w:p>
        </w:tc>
        <w:tc>
          <w:tcPr>
            <w:tcW w:w="409" w:type="pct"/>
          </w:tcPr>
          <w:p w14:paraId="1EEBE3AA" w14:textId="77777777" w:rsidR="001E5F84" w:rsidRPr="00D86490" w:rsidRDefault="001E5F84" w:rsidP="003030A4">
            <w:pPr>
              <w:keepNext/>
              <w:keepLines/>
              <w:jc w:val="right"/>
              <w:rPr>
                <w:rFonts w:asciiTheme="majorBidi" w:hAnsiTheme="majorBidi" w:cstheme="majorBidi"/>
                <w:sz w:val="20"/>
                <w:szCs w:val="20"/>
                <w:lang w:eastAsia="en-CA"/>
              </w:rPr>
            </w:pPr>
            <w:r w:rsidRPr="00D86490">
              <w:rPr>
                <w:rFonts w:asciiTheme="majorBidi" w:hAnsiTheme="majorBidi" w:cstheme="majorBidi"/>
                <w:sz w:val="20"/>
                <w:szCs w:val="20"/>
              </w:rPr>
              <w:t>0</w:t>
            </w:r>
          </w:p>
        </w:tc>
        <w:tc>
          <w:tcPr>
            <w:tcW w:w="409" w:type="pct"/>
          </w:tcPr>
          <w:p w14:paraId="5A89C341" w14:textId="77777777" w:rsidR="001E5F84" w:rsidRPr="00D86490" w:rsidRDefault="001E5F84" w:rsidP="003030A4">
            <w:pPr>
              <w:keepNext/>
              <w:keepLines/>
              <w:jc w:val="right"/>
              <w:rPr>
                <w:rFonts w:asciiTheme="majorBidi" w:hAnsiTheme="majorBidi" w:cstheme="majorBidi"/>
                <w:sz w:val="20"/>
                <w:szCs w:val="20"/>
                <w:lang w:eastAsia="en-CA"/>
              </w:rPr>
            </w:pPr>
            <w:r w:rsidRPr="00D86490">
              <w:rPr>
                <w:rFonts w:asciiTheme="majorBidi" w:hAnsiTheme="majorBidi" w:cstheme="majorBidi"/>
                <w:sz w:val="20"/>
                <w:szCs w:val="20"/>
              </w:rPr>
              <w:t>0</w:t>
            </w:r>
          </w:p>
        </w:tc>
        <w:tc>
          <w:tcPr>
            <w:tcW w:w="409" w:type="pct"/>
          </w:tcPr>
          <w:p w14:paraId="72146DED" w14:textId="1779CA1D" w:rsidR="001E5F84" w:rsidRPr="00D27CB2" w:rsidRDefault="00D86490" w:rsidP="003030A4">
            <w:pPr>
              <w:keepNext/>
              <w:keepLines/>
              <w:jc w:val="right"/>
              <w:rPr>
                <w:rFonts w:asciiTheme="majorBidi" w:hAnsiTheme="majorBidi" w:cstheme="majorBidi"/>
                <w:b/>
                <w:bCs/>
                <w:sz w:val="20"/>
                <w:szCs w:val="20"/>
                <w:lang w:eastAsia="en-CA"/>
              </w:rPr>
            </w:pPr>
            <w:r w:rsidRPr="00D27CB2">
              <w:rPr>
                <w:rFonts w:asciiTheme="majorBidi" w:hAnsiTheme="majorBidi" w:cstheme="majorBidi"/>
                <w:b/>
                <w:bCs/>
                <w:sz w:val="20"/>
                <w:szCs w:val="20"/>
                <w:lang w:eastAsia="en-CA"/>
              </w:rPr>
              <w:t>113,000</w:t>
            </w:r>
          </w:p>
        </w:tc>
        <w:tc>
          <w:tcPr>
            <w:tcW w:w="409" w:type="pct"/>
          </w:tcPr>
          <w:p w14:paraId="14CA0AB9" w14:textId="77777777" w:rsidR="001E5F84" w:rsidRPr="00D86490" w:rsidRDefault="001E5F84" w:rsidP="003030A4">
            <w:pPr>
              <w:keepNext/>
              <w:keepLines/>
              <w:jc w:val="right"/>
              <w:rPr>
                <w:rFonts w:asciiTheme="majorBidi" w:hAnsiTheme="majorBidi" w:cstheme="majorBidi"/>
                <w:sz w:val="20"/>
                <w:szCs w:val="20"/>
                <w:lang w:eastAsia="en-CA"/>
              </w:rPr>
            </w:pPr>
            <w:r w:rsidRPr="00D86490">
              <w:rPr>
                <w:rFonts w:asciiTheme="majorBidi" w:hAnsiTheme="majorBidi" w:cstheme="majorBidi"/>
                <w:sz w:val="20"/>
                <w:szCs w:val="20"/>
              </w:rPr>
              <w:t>287,556</w:t>
            </w:r>
          </w:p>
        </w:tc>
        <w:tc>
          <w:tcPr>
            <w:tcW w:w="409" w:type="pct"/>
          </w:tcPr>
          <w:p w14:paraId="260A04CB" w14:textId="77777777" w:rsidR="001E5F84" w:rsidRPr="00D86490" w:rsidRDefault="001E5F84" w:rsidP="003030A4">
            <w:pPr>
              <w:keepNext/>
              <w:keepLines/>
              <w:jc w:val="right"/>
              <w:rPr>
                <w:rFonts w:asciiTheme="majorBidi" w:hAnsiTheme="majorBidi" w:cstheme="majorBidi"/>
                <w:sz w:val="20"/>
                <w:szCs w:val="20"/>
                <w:lang w:eastAsia="en-CA"/>
              </w:rPr>
            </w:pPr>
            <w:r w:rsidRPr="00D86490">
              <w:rPr>
                <w:rFonts w:asciiTheme="majorBidi" w:hAnsiTheme="majorBidi" w:cstheme="majorBidi"/>
                <w:sz w:val="20"/>
                <w:szCs w:val="20"/>
              </w:rPr>
              <w:t>0</w:t>
            </w:r>
          </w:p>
        </w:tc>
        <w:tc>
          <w:tcPr>
            <w:tcW w:w="398" w:type="pct"/>
          </w:tcPr>
          <w:p w14:paraId="6966B251" w14:textId="77777777" w:rsidR="001E5F84" w:rsidRPr="00D86490" w:rsidRDefault="001E5F84" w:rsidP="003030A4">
            <w:pPr>
              <w:keepNext/>
              <w:keepLines/>
              <w:jc w:val="right"/>
              <w:rPr>
                <w:rFonts w:asciiTheme="majorBidi" w:hAnsiTheme="majorBidi" w:cstheme="majorBidi"/>
                <w:sz w:val="20"/>
                <w:szCs w:val="20"/>
                <w:lang w:eastAsia="en-CA"/>
              </w:rPr>
            </w:pPr>
            <w:r w:rsidRPr="00D86490">
              <w:rPr>
                <w:rFonts w:asciiTheme="majorBidi" w:hAnsiTheme="majorBidi" w:cstheme="majorBidi"/>
                <w:sz w:val="20"/>
                <w:szCs w:val="20"/>
              </w:rPr>
              <w:t>61,297</w:t>
            </w:r>
          </w:p>
        </w:tc>
        <w:tc>
          <w:tcPr>
            <w:tcW w:w="423" w:type="pct"/>
          </w:tcPr>
          <w:p w14:paraId="23D3ADB6" w14:textId="69DC78E2" w:rsidR="001E5F84" w:rsidRPr="00D27CB2" w:rsidRDefault="00D27CB2" w:rsidP="003030A4">
            <w:pPr>
              <w:keepNext/>
              <w:keepLines/>
              <w:jc w:val="right"/>
              <w:rPr>
                <w:rFonts w:asciiTheme="majorBidi" w:hAnsiTheme="majorBidi" w:cstheme="majorBidi"/>
                <w:b/>
                <w:bCs/>
                <w:sz w:val="20"/>
                <w:szCs w:val="20"/>
                <w:lang w:eastAsia="en-CA"/>
              </w:rPr>
            </w:pPr>
            <w:r w:rsidRPr="00D27CB2">
              <w:rPr>
                <w:rFonts w:asciiTheme="majorBidi" w:hAnsiTheme="majorBidi" w:cstheme="majorBidi"/>
                <w:b/>
                <w:bCs/>
                <w:sz w:val="20"/>
                <w:szCs w:val="20"/>
              </w:rPr>
              <w:t>716,036</w:t>
            </w:r>
          </w:p>
        </w:tc>
      </w:tr>
      <w:tr w:rsidR="001E5F84" w:rsidRPr="00D86490" w14:paraId="3DB638EA" w14:textId="77777777" w:rsidTr="00D86490">
        <w:trPr>
          <w:trHeight w:val="53"/>
          <w:jc w:val="center"/>
        </w:trPr>
        <w:tc>
          <w:tcPr>
            <w:tcW w:w="302" w:type="pct"/>
            <w:hideMark/>
          </w:tcPr>
          <w:p w14:paraId="64E3A7DC" w14:textId="77777777" w:rsidR="001E5F84" w:rsidRPr="00D86490" w:rsidRDefault="001E5F84" w:rsidP="005F6719">
            <w:pPr>
              <w:keepNext/>
              <w:keepLines/>
              <w:jc w:val="left"/>
              <w:rPr>
                <w:rFonts w:asciiTheme="majorBidi" w:hAnsiTheme="majorBidi" w:cstheme="majorBidi"/>
                <w:sz w:val="20"/>
                <w:szCs w:val="20"/>
                <w:lang w:eastAsia="en-CA"/>
              </w:rPr>
            </w:pPr>
            <w:r w:rsidRPr="00D86490">
              <w:rPr>
                <w:rFonts w:asciiTheme="majorBidi" w:hAnsiTheme="majorBidi" w:cstheme="majorBidi"/>
                <w:sz w:val="20"/>
                <w:szCs w:val="20"/>
                <w:lang w:eastAsia="en-CA"/>
              </w:rPr>
              <w:t>4.1.1</w:t>
            </w:r>
          </w:p>
        </w:tc>
        <w:tc>
          <w:tcPr>
            <w:tcW w:w="4274" w:type="pct"/>
            <w:gridSpan w:val="8"/>
            <w:hideMark/>
          </w:tcPr>
          <w:p w14:paraId="0CAB915F" w14:textId="77777777" w:rsidR="001E5F84" w:rsidRPr="00D86490" w:rsidRDefault="001E5F84" w:rsidP="005F6719">
            <w:pPr>
              <w:keepNext/>
              <w:keepLines/>
              <w:ind w:right="400"/>
              <w:rPr>
                <w:rFonts w:asciiTheme="majorBidi" w:hAnsiTheme="majorBidi" w:cstheme="majorBidi"/>
                <w:sz w:val="20"/>
                <w:szCs w:val="20"/>
                <w:lang w:eastAsia="en-CA"/>
              </w:rPr>
            </w:pPr>
            <w:r w:rsidRPr="00D86490">
              <w:rPr>
                <w:rFonts w:asciiTheme="majorBidi" w:hAnsiTheme="majorBidi" w:cstheme="majorBidi"/>
                <w:sz w:val="20"/>
                <w:szCs w:val="20"/>
                <w:lang w:eastAsia="en-CA"/>
              </w:rPr>
              <w:t>Total phase-out of HCFC</w:t>
            </w:r>
            <w:r w:rsidRPr="00D86490">
              <w:rPr>
                <w:rFonts w:asciiTheme="majorBidi" w:hAnsiTheme="majorBidi" w:cstheme="majorBidi"/>
                <w:sz w:val="20"/>
                <w:szCs w:val="20"/>
                <w:lang w:eastAsia="en-CA"/>
              </w:rPr>
              <w:noBreakHyphen/>
              <w:t>22 agreed to be achieved under this Agreement (ODP tonnes)</w:t>
            </w:r>
          </w:p>
        </w:tc>
        <w:tc>
          <w:tcPr>
            <w:tcW w:w="423" w:type="pct"/>
          </w:tcPr>
          <w:p w14:paraId="2CF492F3" w14:textId="77777777" w:rsidR="001E5F84" w:rsidRPr="00D86490" w:rsidRDefault="001E5F84" w:rsidP="005F6719">
            <w:pPr>
              <w:keepNext/>
              <w:keepLines/>
              <w:jc w:val="right"/>
              <w:rPr>
                <w:rFonts w:asciiTheme="majorBidi" w:hAnsiTheme="majorBidi" w:cstheme="majorBidi"/>
                <w:sz w:val="20"/>
                <w:szCs w:val="20"/>
                <w:lang w:eastAsia="en-CA"/>
              </w:rPr>
            </w:pPr>
            <w:r w:rsidRPr="00D86490">
              <w:rPr>
                <w:rFonts w:asciiTheme="majorBidi" w:hAnsiTheme="majorBidi" w:cstheme="majorBidi"/>
                <w:sz w:val="20"/>
                <w:szCs w:val="20"/>
                <w:lang w:eastAsia="en-CA"/>
              </w:rPr>
              <w:t>1.29</w:t>
            </w:r>
          </w:p>
        </w:tc>
      </w:tr>
      <w:tr w:rsidR="001E5F84" w:rsidRPr="00D86490" w14:paraId="2A8A11C4" w14:textId="77777777" w:rsidTr="00D86490">
        <w:trPr>
          <w:trHeight w:val="116"/>
          <w:jc w:val="center"/>
        </w:trPr>
        <w:tc>
          <w:tcPr>
            <w:tcW w:w="302" w:type="pct"/>
            <w:hideMark/>
          </w:tcPr>
          <w:p w14:paraId="12B22B2C" w14:textId="77777777" w:rsidR="001E5F84" w:rsidRPr="00D86490" w:rsidRDefault="001E5F84" w:rsidP="005F6719">
            <w:pPr>
              <w:keepNext/>
              <w:keepLines/>
              <w:jc w:val="left"/>
              <w:rPr>
                <w:rFonts w:asciiTheme="majorBidi" w:hAnsiTheme="majorBidi" w:cstheme="majorBidi"/>
                <w:sz w:val="20"/>
                <w:szCs w:val="20"/>
                <w:lang w:eastAsia="en-CA"/>
              </w:rPr>
            </w:pPr>
            <w:r w:rsidRPr="00D86490">
              <w:rPr>
                <w:rFonts w:asciiTheme="majorBidi" w:hAnsiTheme="majorBidi" w:cstheme="majorBidi"/>
                <w:sz w:val="20"/>
                <w:szCs w:val="20"/>
                <w:lang w:eastAsia="en-CA"/>
              </w:rPr>
              <w:t>4.1.2</w:t>
            </w:r>
          </w:p>
        </w:tc>
        <w:tc>
          <w:tcPr>
            <w:tcW w:w="4274" w:type="pct"/>
            <w:gridSpan w:val="8"/>
            <w:hideMark/>
          </w:tcPr>
          <w:p w14:paraId="582EF95F" w14:textId="77777777" w:rsidR="001E5F84" w:rsidRPr="00D86490" w:rsidRDefault="001E5F84" w:rsidP="005F6719">
            <w:pPr>
              <w:keepNext/>
              <w:keepLines/>
              <w:ind w:right="400"/>
              <w:rPr>
                <w:rFonts w:asciiTheme="majorBidi" w:hAnsiTheme="majorBidi" w:cstheme="majorBidi"/>
                <w:sz w:val="20"/>
                <w:szCs w:val="20"/>
                <w:lang w:eastAsia="en-CA"/>
              </w:rPr>
            </w:pPr>
            <w:r w:rsidRPr="00D86490">
              <w:rPr>
                <w:rFonts w:asciiTheme="majorBidi" w:hAnsiTheme="majorBidi" w:cstheme="majorBidi"/>
                <w:sz w:val="20"/>
                <w:szCs w:val="20"/>
                <w:lang w:eastAsia="en-CA"/>
              </w:rPr>
              <w:t>Phase-out of HCFC</w:t>
            </w:r>
            <w:r w:rsidRPr="00D86490">
              <w:rPr>
                <w:rFonts w:asciiTheme="majorBidi" w:hAnsiTheme="majorBidi" w:cstheme="majorBidi"/>
                <w:sz w:val="20"/>
                <w:szCs w:val="20"/>
                <w:lang w:eastAsia="en-CA"/>
              </w:rPr>
              <w:noBreakHyphen/>
              <w:t>22 to be achieved in the previous stage (ODP tonnes)</w:t>
            </w:r>
          </w:p>
        </w:tc>
        <w:tc>
          <w:tcPr>
            <w:tcW w:w="423" w:type="pct"/>
          </w:tcPr>
          <w:p w14:paraId="1D2188CE" w14:textId="77777777" w:rsidR="001E5F84" w:rsidRPr="00D86490" w:rsidRDefault="001E5F84" w:rsidP="005F6719">
            <w:pPr>
              <w:keepNext/>
              <w:keepLines/>
              <w:jc w:val="right"/>
              <w:rPr>
                <w:rFonts w:asciiTheme="majorBidi" w:hAnsiTheme="majorBidi" w:cstheme="majorBidi"/>
                <w:sz w:val="20"/>
                <w:szCs w:val="20"/>
                <w:lang w:eastAsia="en-CA"/>
              </w:rPr>
            </w:pPr>
            <w:r w:rsidRPr="00D86490">
              <w:rPr>
                <w:rFonts w:asciiTheme="majorBidi" w:hAnsiTheme="majorBidi" w:cstheme="majorBidi"/>
                <w:sz w:val="20"/>
                <w:szCs w:val="20"/>
                <w:lang w:eastAsia="en-CA"/>
              </w:rPr>
              <w:t>0.69</w:t>
            </w:r>
          </w:p>
        </w:tc>
      </w:tr>
      <w:tr w:rsidR="001E5F84" w:rsidRPr="00D86490" w14:paraId="6B572C81" w14:textId="77777777" w:rsidTr="00D86490">
        <w:trPr>
          <w:trHeight w:val="98"/>
          <w:jc w:val="center"/>
        </w:trPr>
        <w:tc>
          <w:tcPr>
            <w:tcW w:w="302" w:type="pct"/>
            <w:hideMark/>
          </w:tcPr>
          <w:p w14:paraId="0DD85842" w14:textId="77777777" w:rsidR="001E5F84" w:rsidRPr="00D86490" w:rsidRDefault="001E5F84" w:rsidP="005F6719">
            <w:pPr>
              <w:keepNext/>
              <w:keepLines/>
              <w:jc w:val="left"/>
              <w:rPr>
                <w:rFonts w:asciiTheme="majorBidi" w:hAnsiTheme="majorBidi" w:cstheme="majorBidi"/>
                <w:sz w:val="20"/>
                <w:szCs w:val="20"/>
                <w:lang w:eastAsia="en-CA"/>
              </w:rPr>
            </w:pPr>
            <w:r w:rsidRPr="00D86490">
              <w:rPr>
                <w:rFonts w:asciiTheme="majorBidi" w:hAnsiTheme="majorBidi" w:cstheme="majorBidi"/>
                <w:sz w:val="20"/>
                <w:szCs w:val="20"/>
                <w:lang w:eastAsia="en-CA"/>
              </w:rPr>
              <w:t>4.1.3</w:t>
            </w:r>
          </w:p>
        </w:tc>
        <w:tc>
          <w:tcPr>
            <w:tcW w:w="4274" w:type="pct"/>
            <w:gridSpan w:val="8"/>
            <w:hideMark/>
          </w:tcPr>
          <w:p w14:paraId="3FBE9D77" w14:textId="77777777" w:rsidR="001E5F84" w:rsidRPr="00D86490" w:rsidRDefault="001E5F84" w:rsidP="005F6719">
            <w:pPr>
              <w:keepNext/>
              <w:keepLines/>
              <w:ind w:right="400"/>
              <w:rPr>
                <w:rFonts w:asciiTheme="majorBidi" w:hAnsiTheme="majorBidi" w:cstheme="majorBidi"/>
                <w:sz w:val="20"/>
                <w:szCs w:val="20"/>
                <w:lang w:eastAsia="en-CA"/>
              </w:rPr>
            </w:pPr>
            <w:r w:rsidRPr="00D86490">
              <w:rPr>
                <w:rFonts w:asciiTheme="majorBidi" w:hAnsiTheme="majorBidi" w:cstheme="majorBidi"/>
                <w:sz w:val="20"/>
                <w:szCs w:val="20"/>
                <w:lang w:eastAsia="en-CA"/>
              </w:rPr>
              <w:t>Remaining eligible consumption for HCFC</w:t>
            </w:r>
            <w:r w:rsidRPr="00D86490">
              <w:rPr>
                <w:rFonts w:asciiTheme="majorBidi" w:hAnsiTheme="majorBidi" w:cstheme="majorBidi"/>
                <w:sz w:val="20"/>
                <w:szCs w:val="20"/>
                <w:lang w:eastAsia="en-CA"/>
              </w:rPr>
              <w:noBreakHyphen/>
              <w:t>22 (ODP tonnes)</w:t>
            </w:r>
          </w:p>
        </w:tc>
        <w:tc>
          <w:tcPr>
            <w:tcW w:w="423" w:type="pct"/>
          </w:tcPr>
          <w:p w14:paraId="0EABAEA2" w14:textId="77777777" w:rsidR="001E5F84" w:rsidRPr="00D86490" w:rsidRDefault="001E5F84" w:rsidP="005F6719">
            <w:pPr>
              <w:keepNext/>
              <w:keepLines/>
              <w:jc w:val="right"/>
              <w:rPr>
                <w:rFonts w:asciiTheme="majorBidi" w:hAnsiTheme="majorBidi" w:cstheme="majorBidi"/>
                <w:sz w:val="20"/>
                <w:szCs w:val="20"/>
                <w:lang w:eastAsia="en-CA"/>
              </w:rPr>
            </w:pPr>
            <w:r w:rsidRPr="00D86490">
              <w:rPr>
                <w:rFonts w:asciiTheme="majorBidi" w:hAnsiTheme="majorBidi" w:cstheme="majorBidi"/>
                <w:sz w:val="20"/>
                <w:szCs w:val="20"/>
                <w:lang w:eastAsia="en-CA"/>
              </w:rPr>
              <w:t>0.00</w:t>
            </w:r>
          </w:p>
        </w:tc>
      </w:tr>
      <w:tr w:rsidR="001E5F84" w:rsidRPr="00D86490" w14:paraId="07B0115A" w14:textId="77777777" w:rsidTr="00D86490">
        <w:trPr>
          <w:trHeight w:val="53"/>
          <w:jc w:val="center"/>
        </w:trPr>
        <w:tc>
          <w:tcPr>
            <w:tcW w:w="302" w:type="pct"/>
            <w:hideMark/>
          </w:tcPr>
          <w:p w14:paraId="0A533EC9" w14:textId="77777777" w:rsidR="001E5F84" w:rsidRPr="00D86490" w:rsidRDefault="001E5F84" w:rsidP="005F6719">
            <w:pPr>
              <w:keepNext/>
              <w:keepLines/>
              <w:jc w:val="left"/>
              <w:rPr>
                <w:rFonts w:asciiTheme="majorBidi" w:hAnsiTheme="majorBidi" w:cstheme="majorBidi"/>
                <w:sz w:val="20"/>
                <w:szCs w:val="20"/>
                <w:lang w:eastAsia="en-CA"/>
              </w:rPr>
            </w:pPr>
            <w:r w:rsidRPr="00D86490">
              <w:rPr>
                <w:rFonts w:asciiTheme="majorBidi" w:hAnsiTheme="majorBidi" w:cstheme="majorBidi"/>
                <w:sz w:val="20"/>
                <w:szCs w:val="20"/>
                <w:lang w:eastAsia="en-CA"/>
              </w:rPr>
              <w:t>4.2.1</w:t>
            </w:r>
          </w:p>
        </w:tc>
        <w:tc>
          <w:tcPr>
            <w:tcW w:w="4274" w:type="pct"/>
            <w:gridSpan w:val="8"/>
            <w:hideMark/>
          </w:tcPr>
          <w:p w14:paraId="369C6A7B" w14:textId="77777777" w:rsidR="001E5F84" w:rsidRPr="00D86490" w:rsidRDefault="001E5F84" w:rsidP="005F6719">
            <w:pPr>
              <w:keepNext/>
              <w:keepLines/>
              <w:ind w:right="400"/>
              <w:rPr>
                <w:rFonts w:asciiTheme="majorBidi" w:hAnsiTheme="majorBidi" w:cstheme="majorBidi"/>
                <w:sz w:val="20"/>
                <w:szCs w:val="20"/>
                <w:lang w:eastAsia="en-CA"/>
              </w:rPr>
            </w:pPr>
            <w:r w:rsidRPr="00D86490">
              <w:rPr>
                <w:rFonts w:asciiTheme="majorBidi" w:hAnsiTheme="majorBidi" w:cstheme="majorBidi"/>
                <w:sz w:val="20"/>
                <w:szCs w:val="20"/>
                <w:lang w:eastAsia="en-CA"/>
              </w:rPr>
              <w:t>Total phase-out of HCFC</w:t>
            </w:r>
            <w:r w:rsidRPr="00D86490">
              <w:rPr>
                <w:rFonts w:asciiTheme="majorBidi" w:hAnsiTheme="majorBidi" w:cstheme="majorBidi"/>
                <w:sz w:val="20"/>
                <w:szCs w:val="20"/>
                <w:lang w:eastAsia="en-CA"/>
              </w:rPr>
              <w:noBreakHyphen/>
              <w:t>142b agreed to be achieved under this Agreement (ODP tonnes)</w:t>
            </w:r>
          </w:p>
        </w:tc>
        <w:tc>
          <w:tcPr>
            <w:tcW w:w="423" w:type="pct"/>
          </w:tcPr>
          <w:p w14:paraId="29ADB2C6" w14:textId="77777777" w:rsidR="001E5F84" w:rsidRPr="00D86490" w:rsidRDefault="001E5F84" w:rsidP="005F6719">
            <w:pPr>
              <w:keepNext/>
              <w:keepLines/>
              <w:jc w:val="right"/>
              <w:rPr>
                <w:rFonts w:asciiTheme="majorBidi" w:hAnsiTheme="majorBidi" w:cstheme="majorBidi"/>
                <w:sz w:val="20"/>
                <w:szCs w:val="20"/>
                <w:lang w:eastAsia="en-CA"/>
              </w:rPr>
            </w:pPr>
            <w:r w:rsidRPr="00D86490">
              <w:rPr>
                <w:rFonts w:asciiTheme="majorBidi" w:hAnsiTheme="majorBidi" w:cstheme="majorBidi"/>
                <w:sz w:val="20"/>
                <w:szCs w:val="20"/>
                <w:lang w:eastAsia="en-CA"/>
              </w:rPr>
              <w:t>0.00</w:t>
            </w:r>
          </w:p>
        </w:tc>
      </w:tr>
      <w:tr w:rsidR="001E5F84" w:rsidRPr="00D86490" w14:paraId="1A6E01B8" w14:textId="77777777" w:rsidTr="00D86490">
        <w:trPr>
          <w:trHeight w:val="116"/>
          <w:jc w:val="center"/>
        </w:trPr>
        <w:tc>
          <w:tcPr>
            <w:tcW w:w="302" w:type="pct"/>
            <w:hideMark/>
          </w:tcPr>
          <w:p w14:paraId="08965EC0" w14:textId="77777777" w:rsidR="001E5F84" w:rsidRPr="00D86490" w:rsidRDefault="001E5F84" w:rsidP="005F6719">
            <w:pPr>
              <w:keepNext/>
              <w:keepLines/>
              <w:jc w:val="left"/>
              <w:rPr>
                <w:rFonts w:asciiTheme="majorBidi" w:hAnsiTheme="majorBidi" w:cstheme="majorBidi"/>
                <w:sz w:val="20"/>
                <w:szCs w:val="20"/>
                <w:lang w:eastAsia="en-CA"/>
              </w:rPr>
            </w:pPr>
            <w:r w:rsidRPr="00D86490">
              <w:rPr>
                <w:rFonts w:asciiTheme="majorBidi" w:hAnsiTheme="majorBidi" w:cstheme="majorBidi"/>
                <w:sz w:val="20"/>
                <w:szCs w:val="20"/>
                <w:lang w:eastAsia="en-CA"/>
              </w:rPr>
              <w:t>4.2.2</w:t>
            </w:r>
          </w:p>
        </w:tc>
        <w:tc>
          <w:tcPr>
            <w:tcW w:w="4274" w:type="pct"/>
            <w:gridSpan w:val="8"/>
            <w:hideMark/>
          </w:tcPr>
          <w:p w14:paraId="0BBD8FF2" w14:textId="77777777" w:rsidR="001E5F84" w:rsidRPr="00D86490" w:rsidRDefault="001E5F84" w:rsidP="005F6719">
            <w:pPr>
              <w:keepNext/>
              <w:keepLines/>
              <w:ind w:right="400"/>
              <w:rPr>
                <w:rFonts w:asciiTheme="majorBidi" w:hAnsiTheme="majorBidi" w:cstheme="majorBidi"/>
                <w:sz w:val="20"/>
                <w:szCs w:val="20"/>
                <w:lang w:eastAsia="en-CA"/>
              </w:rPr>
            </w:pPr>
            <w:r w:rsidRPr="00D86490">
              <w:rPr>
                <w:rFonts w:asciiTheme="majorBidi" w:hAnsiTheme="majorBidi" w:cstheme="majorBidi"/>
                <w:sz w:val="20"/>
                <w:szCs w:val="20"/>
                <w:lang w:eastAsia="en-CA"/>
              </w:rPr>
              <w:t>Phase-out of HCFC</w:t>
            </w:r>
            <w:r w:rsidRPr="00D86490">
              <w:rPr>
                <w:rFonts w:asciiTheme="majorBidi" w:hAnsiTheme="majorBidi" w:cstheme="majorBidi"/>
                <w:sz w:val="20"/>
                <w:szCs w:val="20"/>
                <w:lang w:eastAsia="en-CA"/>
              </w:rPr>
              <w:noBreakHyphen/>
              <w:t>142b to be achieved in the previous stage (ODP tonnes)</w:t>
            </w:r>
          </w:p>
        </w:tc>
        <w:tc>
          <w:tcPr>
            <w:tcW w:w="423" w:type="pct"/>
          </w:tcPr>
          <w:p w14:paraId="0247E021" w14:textId="77777777" w:rsidR="001E5F84" w:rsidRPr="00D86490" w:rsidRDefault="001E5F84" w:rsidP="005F6719">
            <w:pPr>
              <w:keepNext/>
              <w:keepLines/>
              <w:jc w:val="right"/>
              <w:rPr>
                <w:rFonts w:asciiTheme="majorBidi" w:hAnsiTheme="majorBidi" w:cstheme="majorBidi"/>
                <w:sz w:val="20"/>
                <w:szCs w:val="20"/>
                <w:lang w:eastAsia="en-CA"/>
              </w:rPr>
            </w:pPr>
            <w:r w:rsidRPr="00D86490">
              <w:rPr>
                <w:rFonts w:asciiTheme="majorBidi" w:hAnsiTheme="majorBidi" w:cstheme="majorBidi"/>
                <w:sz w:val="20"/>
                <w:szCs w:val="20"/>
                <w:lang w:eastAsia="en-CA"/>
              </w:rPr>
              <w:t>0.04</w:t>
            </w:r>
          </w:p>
        </w:tc>
      </w:tr>
      <w:tr w:rsidR="001E5F84" w:rsidRPr="00D86490" w14:paraId="7DC091D5" w14:textId="77777777" w:rsidTr="00D86490">
        <w:trPr>
          <w:trHeight w:val="98"/>
          <w:jc w:val="center"/>
        </w:trPr>
        <w:tc>
          <w:tcPr>
            <w:tcW w:w="302" w:type="pct"/>
            <w:hideMark/>
          </w:tcPr>
          <w:p w14:paraId="0944BE60" w14:textId="77777777" w:rsidR="001E5F84" w:rsidRPr="00D86490" w:rsidRDefault="001E5F84" w:rsidP="005F6719">
            <w:pPr>
              <w:keepNext/>
              <w:keepLines/>
              <w:jc w:val="left"/>
              <w:rPr>
                <w:rFonts w:asciiTheme="majorBidi" w:hAnsiTheme="majorBidi" w:cstheme="majorBidi"/>
                <w:sz w:val="20"/>
                <w:szCs w:val="20"/>
                <w:lang w:eastAsia="en-CA"/>
              </w:rPr>
            </w:pPr>
            <w:r w:rsidRPr="00D86490">
              <w:rPr>
                <w:rFonts w:asciiTheme="majorBidi" w:hAnsiTheme="majorBidi" w:cstheme="majorBidi"/>
                <w:sz w:val="20"/>
                <w:szCs w:val="20"/>
                <w:lang w:eastAsia="en-CA"/>
              </w:rPr>
              <w:t>4.2.3</w:t>
            </w:r>
          </w:p>
        </w:tc>
        <w:tc>
          <w:tcPr>
            <w:tcW w:w="4274" w:type="pct"/>
            <w:gridSpan w:val="8"/>
            <w:hideMark/>
          </w:tcPr>
          <w:p w14:paraId="2D481AC7" w14:textId="77777777" w:rsidR="001E5F84" w:rsidRPr="00D86490" w:rsidRDefault="001E5F84" w:rsidP="005F6719">
            <w:pPr>
              <w:keepNext/>
              <w:keepLines/>
              <w:ind w:right="400"/>
              <w:rPr>
                <w:rFonts w:asciiTheme="majorBidi" w:hAnsiTheme="majorBidi" w:cstheme="majorBidi"/>
                <w:sz w:val="20"/>
                <w:szCs w:val="20"/>
                <w:lang w:eastAsia="en-CA"/>
              </w:rPr>
            </w:pPr>
            <w:r w:rsidRPr="00D86490">
              <w:rPr>
                <w:rFonts w:asciiTheme="majorBidi" w:hAnsiTheme="majorBidi" w:cstheme="majorBidi"/>
                <w:sz w:val="20"/>
                <w:szCs w:val="20"/>
                <w:lang w:eastAsia="en-CA"/>
              </w:rPr>
              <w:t>Remaining eligible consumption for HCFC</w:t>
            </w:r>
            <w:r w:rsidRPr="00D86490">
              <w:rPr>
                <w:rFonts w:asciiTheme="majorBidi" w:hAnsiTheme="majorBidi" w:cstheme="majorBidi"/>
                <w:sz w:val="20"/>
                <w:szCs w:val="20"/>
                <w:lang w:eastAsia="en-CA"/>
              </w:rPr>
              <w:noBreakHyphen/>
              <w:t>142b (ODP tonnes)</w:t>
            </w:r>
          </w:p>
        </w:tc>
        <w:tc>
          <w:tcPr>
            <w:tcW w:w="423" w:type="pct"/>
          </w:tcPr>
          <w:p w14:paraId="42381D15" w14:textId="77777777" w:rsidR="001E5F84" w:rsidRPr="00D86490" w:rsidRDefault="001E5F84" w:rsidP="005F6719">
            <w:pPr>
              <w:keepNext/>
              <w:keepLines/>
              <w:jc w:val="right"/>
              <w:rPr>
                <w:rFonts w:asciiTheme="majorBidi" w:hAnsiTheme="majorBidi" w:cstheme="majorBidi"/>
                <w:sz w:val="20"/>
                <w:szCs w:val="20"/>
                <w:lang w:eastAsia="en-CA"/>
              </w:rPr>
            </w:pPr>
            <w:r w:rsidRPr="00D86490">
              <w:rPr>
                <w:rFonts w:asciiTheme="majorBidi" w:hAnsiTheme="majorBidi" w:cstheme="majorBidi"/>
                <w:sz w:val="20"/>
                <w:szCs w:val="20"/>
                <w:lang w:eastAsia="en-CA"/>
              </w:rPr>
              <w:t>0.00</w:t>
            </w:r>
          </w:p>
        </w:tc>
      </w:tr>
    </w:tbl>
    <w:p w14:paraId="76ED36F3" w14:textId="77777777" w:rsidR="00D92C12" w:rsidRPr="001A4E1B" w:rsidRDefault="00D92C12" w:rsidP="00D92C12">
      <w:pPr>
        <w:pStyle w:val="Heading1"/>
        <w:keepNext/>
        <w:keepLines/>
        <w:numPr>
          <w:ilvl w:val="0"/>
          <w:numId w:val="0"/>
        </w:numPr>
        <w:rPr>
          <w:sz w:val="18"/>
          <w:szCs w:val="16"/>
        </w:rPr>
      </w:pPr>
      <w:r w:rsidRPr="001A4E1B">
        <w:rPr>
          <w:sz w:val="18"/>
          <w:szCs w:val="16"/>
        </w:rPr>
        <w:t>*Date of completion of stage I as per decision 92/32(b): 30 June 2024</w:t>
      </w:r>
    </w:p>
    <w:p w14:paraId="38C41092" w14:textId="77777777" w:rsidR="007D7BAD" w:rsidRDefault="007D7BAD" w:rsidP="007D7BAD"/>
    <w:p w14:paraId="60639C46" w14:textId="77777777" w:rsidR="00C67A87" w:rsidRPr="0074402F" w:rsidRDefault="00C67A87" w:rsidP="00F435B3">
      <w:pPr>
        <w:spacing w:after="240"/>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8"/>
        <w:gridCol w:w="1890"/>
        <w:gridCol w:w="1890"/>
        <w:gridCol w:w="1890"/>
        <w:gridCol w:w="1892"/>
      </w:tblGrid>
      <w:tr w:rsidR="00720EE7" w:rsidRPr="00E9063C" w14:paraId="04F5BB24" w14:textId="77777777" w:rsidTr="00CC4AE5">
        <w:tc>
          <w:tcPr>
            <w:tcW w:w="999" w:type="pct"/>
          </w:tcPr>
          <w:p w14:paraId="57B74A09" w14:textId="77777777" w:rsidR="00720EE7" w:rsidRPr="00E9063C" w:rsidRDefault="00720EE7" w:rsidP="004669D1"/>
        </w:tc>
        <w:tc>
          <w:tcPr>
            <w:tcW w:w="1000" w:type="pct"/>
          </w:tcPr>
          <w:p w14:paraId="2DA01F00" w14:textId="77777777" w:rsidR="00720EE7" w:rsidRPr="00E9063C" w:rsidRDefault="00720EE7" w:rsidP="004669D1"/>
        </w:tc>
        <w:tc>
          <w:tcPr>
            <w:tcW w:w="1000" w:type="pct"/>
            <w:tcBorders>
              <w:bottom w:val="single" w:sz="4" w:space="0" w:color="auto"/>
            </w:tcBorders>
          </w:tcPr>
          <w:p w14:paraId="72D213C5" w14:textId="77777777" w:rsidR="00720EE7" w:rsidRPr="00E9063C" w:rsidRDefault="00720EE7" w:rsidP="004669D1"/>
        </w:tc>
        <w:tc>
          <w:tcPr>
            <w:tcW w:w="1000" w:type="pct"/>
          </w:tcPr>
          <w:p w14:paraId="004D656E" w14:textId="77777777" w:rsidR="00720EE7" w:rsidRPr="00E9063C" w:rsidRDefault="00720EE7" w:rsidP="004669D1"/>
        </w:tc>
        <w:tc>
          <w:tcPr>
            <w:tcW w:w="1001" w:type="pct"/>
          </w:tcPr>
          <w:p w14:paraId="3438DFFD" w14:textId="77777777" w:rsidR="00720EE7" w:rsidRPr="00E9063C" w:rsidRDefault="00720EE7" w:rsidP="004669D1"/>
        </w:tc>
      </w:tr>
    </w:tbl>
    <w:p w14:paraId="621907DA" w14:textId="77777777" w:rsidR="00720EE7" w:rsidRPr="009B0D30" w:rsidRDefault="00720EE7" w:rsidP="004669D1">
      <w:pPr>
        <w:jc w:val="center"/>
      </w:pPr>
    </w:p>
    <w:sectPr w:rsidR="00720EE7" w:rsidRPr="009B0D30" w:rsidSect="0047724D">
      <w:headerReference w:type="even" r:id="rId20"/>
      <w:headerReference w:type="default" r:id="rId21"/>
      <w:footerReference w:type="even" r:id="rId22"/>
      <w:footerReference w:type="default" r:id="rId23"/>
      <w:headerReference w:type="first" r:id="rId24"/>
      <w:footerReference w:type="first" r:id="rId25"/>
      <w:pgSz w:w="12240" w:h="15840" w:code="1"/>
      <w:pgMar w:top="720" w:right="135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344711" w14:textId="77777777" w:rsidR="001B0F36" w:rsidRDefault="001B0F36" w:rsidP="004A504B">
      <w:r>
        <w:separator/>
      </w:r>
    </w:p>
  </w:endnote>
  <w:endnote w:type="continuationSeparator" w:id="0">
    <w:p w14:paraId="11807A58" w14:textId="77777777" w:rsidR="001B0F36" w:rsidRDefault="001B0F3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FF248" w14:textId="77777777" w:rsidR="00036628" w:rsidRPr="0033525D" w:rsidRDefault="00036628">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E771B" w14:textId="77777777" w:rsidR="00036628" w:rsidRPr="0033525D" w:rsidRDefault="00036628">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5A50C" w14:textId="77777777" w:rsidR="00036628" w:rsidRDefault="00036628"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6098F09" w14:textId="77777777" w:rsidR="00036628" w:rsidRDefault="00036628"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A903C" w14:textId="77777777" w:rsidR="00DC6A10" w:rsidRPr="0033525D" w:rsidRDefault="005A68C5">
    <w:pPr>
      <w:jc w:val="center"/>
    </w:pPr>
    <w:r>
      <w:fldChar w:fldCharType="begin"/>
    </w:r>
    <w:r w:rsidR="00FF1B8E">
      <w:instrText xml:space="preserve"> PAGE </w:instrText>
    </w:r>
    <w:r>
      <w:fldChar w:fldCharType="separate"/>
    </w:r>
    <w:r w:rsidR="00FA6349">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09A84" w14:textId="77777777" w:rsidR="00DC6A10" w:rsidRPr="0033525D" w:rsidRDefault="005A68C5">
    <w:pPr>
      <w:jc w:val="center"/>
    </w:pPr>
    <w:r>
      <w:fldChar w:fldCharType="begin"/>
    </w:r>
    <w:r w:rsidR="00FF1B8E">
      <w:instrText xml:space="preserve"> PAGE </w:instrText>
    </w:r>
    <w:r>
      <w:fldChar w:fldCharType="separate"/>
    </w:r>
    <w:r w:rsidR="00FA6349">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8821491"/>
      <w:docPartObj>
        <w:docPartGallery w:val="Page Numbers (Bottom of Page)"/>
        <w:docPartUnique/>
      </w:docPartObj>
    </w:sdtPr>
    <w:sdtEndPr>
      <w:rPr>
        <w:noProof/>
      </w:rPr>
    </w:sdtEndPr>
    <w:sdtContent>
      <w:p w14:paraId="5F32F7F9" w14:textId="008D5E3B" w:rsidR="00036628" w:rsidRDefault="0003662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2C01616" w14:textId="77777777" w:rsidR="004E7F9C" w:rsidRPr="00F435B3" w:rsidRDefault="004E7F9C" w:rsidP="00036628">
    <w:pPr>
      <w:jc w:val="center"/>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E827FB" w14:textId="77777777" w:rsidR="001B0F36" w:rsidRDefault="001B0F36" w:rsidP="004A504B">
      <w:r>
        <w:separator/>
      </w:r>
    </w:p>
  </w:footnote>
  <w:footnote w:type="continuationSeparator" w:id="0">
    <w:p w14:paraId="0FA659D1" w14:textId="77777777" w:rsidR="001B0F36" w:rsidRDefault="001B0F36" w:rsidP="004A504B">
      <w:r>
        <w:continuationSeparator/>
      </w:r>
    </w:p>
  </w:footnote>
  <w:footnote w:id="1">
    <w:p w14:paraId="508AB5F4" w14:textId="7949D60C" w:rsidR="00720EE7" w:rsidRPr="001E1147" w:rsidRDefault="00720EE7" w:rsidP="00F435B3">
      <w:pPr>
        <w:pStyle w:val="FootnoteText"/>
        <w:spacing w:after="120"/>
        <w:rPr>
          <w:lang w:val="en-US"/>
        </w:rPr>
      </w:pPr>
      <w:r w:rsidRPr="001A24C6">
        <w:rPr>
          <w:rStyle w:val="FootnoteReference"/>
        </w:rPr>
        <w:footnoteRef/>
      </w:r>
      <w:r w:rsidRPr="001A24C6">
        <w:t xml:space="preserve"> </w:t>
      </w:r>
      <w:r w:rsidR="0086287C">
        <w:rPr>
          <w:lang w:val="en-US"/>
        </w:rPr>
        <w:t>UNDP</w:t>
      </w:r>
      <w:r w:rsidRPr="001E1147">
        <w:rPr>
          <w:lang w:val="en-US"/>
        </w:rPr>
        <w:t>/</w:t>
      </w:r>
      <w:proofErr w:type="spellStart"/>
      <w:r w:rsidRPr="001E1147">
        <w:rPr>
          <w:lang w:val="en-US"/>
        </w:rPr>
        <w:t>OzL.Pro</w:t>
      </w:r>
      <w:proofErr w:type="spellEnd"/>
      <w:r w:rsidRPr="001E1147">
        <w:rPr>
          <w:lang w:val="en-US"/>
        </w:rPr>
        <w:t>/ExCom/</w:t>
      </w:r>
      <w:r>
        <w:rPr>
          <w:lang w:val="en-US"/>
        </w:rPr>
        <w:t>98</w:t>
      </w:r>
      <w:r w:rsidRPr="001E1147">
        <w:rPr>
          <w:lang w:val="en-US"/>
        </w:rPr>
        <w:t>/1</w:t>
      </w:r>
    </w:p>
  </w:footnote>
  <w:footnote w:id="2">
    <w:p w14:paraId="61B7B75B" w14:textId="096E7D2F" w:rsidR="00036628" w:rsidRPr="00F17C60" w:rsidRDefault="00036628" w:rsidP="00036628">
      <w:pPr>
        <w:pStyle w:val="FootnoteText"/>
      </w:pPr>
      <w:r w:rsidRPr="00F17C60">
        <w:rPr>
          <w:rStyle w:val="FootnoteReference"/>
        </w:rPr>
        <w:footnoteRef/>
      </w:r>
      <w:r w:rsidRPr="00F17C60">
        <w:t xml:space="preserve"> Decision </w:t>
      </w:r>
      <w:r w:rsidR="00C93550">
        <w:t>9</w:t>
      </w:r>
      <w:r w:rsidR="009A7A29">
        <w:t>3/</w:t>
      </w:r>
      <w:r w:rsidR="000960E8">
        <w:t>46</w:t>
      </w:r>
    </w:p>
  </w:footnote>
  <w:footnote w:id="3">
    <w:p w14:paraId="6001FA85" w14:textId="77777777" w:rsidR="00036628" w:rsidRPr="00C6433D" w:rsidRDefault="00036628" w:rsidP="00036628">
      <w:pPr>
        <w:pStyle w:val="FootnoteText"/>
        <w:rPr>
          <w:lang w:val="en-US"/>
        </w:rPr>
      </w:pPr>
      <w:r w:rsidRPr="00F17C60">
        <w:rPr>
          <w:rStyle w:val="FootnoteReference"/>
        </w:rPr>
        <w:footnoteRef/>
      </w:r>
      <w:r w:rsidRPr="00F17C60">
        <w:t xml:space="preserve"> </w:t>
      </w:r>
      <w:r w:rsidRPr="00F17C60">
        <w:rPr>
          <w:lang w:val="en-US"/>
        </w:rPr>
        <w:t xml:space="preserve">Decision 92/22 allows for the submission of requests for activities referred to in decision 89/6(b) separately from HCFC phase-out management plan tranche requests, including a revised Agreement between the Government of the Article 5 country concerned and the Executive Committee, on the understanding that those activities were integrated </w:t>
      </w:r>
      <w:r w:rsidRPr="00C6433D">
        <w:rPr>
          <w:lang w:val="en-US"/>
        </w:rPr>
        <w:t>into the ongoing tranche implementation plans.</w:t>
      </w:r>
    </w:p>
  </w:footnote>
  <w:footnote w:id="4">
    <w:p w14:paraId="46F49FB3" w14:textId="696A3AB8" w:rsidR="00036628" w:rsidRPr="00F17C60" w:rsidRDefault="00036628" w:rsidP="00036628">
      <w:pPr>
        <w:pStyle w:val="FootnoteText"/>
      </w:pPr>
      <w:r w:rsidRPr="00F17C60">
        <w:rPr>
          <w:rStyle w:val="FootnoteReference"/>
        </w:rPr>
        <w:footnoteRef/>
      </w:r>
      <w:r w:rsidRPr="00F17C60">
        <w:t xml:space="preserve"> As per the letter of </w:t>
      </w:r>
      <w:r w:rsidR="004E30FA">
        <w:t>13</w:t>
      </w:r>
      <w:r w:rsidR="00C51E68">
        <w:t xml:space="preserve"> April 2026</w:t>
      </w:r>
      <w:r w:rsidRPr="00F17C60">
        <w:t xml:space="preserve"> from the </w:t>
      </w:r>
      <w:r w:rsidR="002C27E0">
        <w:t xml:space="preserve">National Environmental Authority </w:t>
      </w:r>
      <w:r w:rsidR="00B30A25">
        <w:t xml:space="preserve">of </w:t>
      </w:r>
      <w:r w:rsidR="002C27E0">
        <w:t>Suriname</w:t>
      </w:r>
      <w:r w:rsidR="00B30A25">
        <w:t xml:space="preserve"> </w:t>
      </w:r>
      <w:r w:rsidRPr="00F17C60">
        <w:t xml:space="preserve">to </w:t>
      </w:r>
      <w:r w:rsidR="002C27E0">
        <w:t>the Secretariat</w:t>
      </w:r>
      <w:r w:rsidRPr="00F17C60">
        <w:t>.</w:t>
      </w:r>
    </w:p>
  </w:footnote>
  <w:footnote w:id="5">
    <w:p w14:paraId="73F7B55B" w14:textId="0A303367" w:rsidR="00EA6E60" w:rsidRPr="00D3346A" w:rsidRDefault="00EA6E60">
      <w:pPr>
        <w:pStyle w:val="FootnoteText"/>
        <w:rPr>
          <w:lang w:val="en-US"/>
        </w:rPr>
      </w:pPr>
      <w:r>
        <w:rPr>
          <w:rStyle w:val="FootnoteReference"/>
        </w:rPr>
        <w:footnoteRef/>
      </w:r>
      <w:r>
        <w:t xml:space="preserve"> Decision 93/46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ABF38" w14:textId="231FEDC5" w:rsidR="005721EB" w:rsidRPr="009B0D30" w:rsidRDefault="008254B6" w:rsidP="005721EB">
    <w:r>
      <w:fldChar w:fldCharType="begin"/>
    </w:r>
    <w:r>
      <w:instrText xml:space="preserve"> DOCPROPERTY "Document number"  \* MERGEFORMAT </w:instrText>
    </w:r>
    <w:r>
      <w:fldChar w:fldCharType="separate"/>
    </w:r>
    <w:r>
      <w:t>UNEP/</w:t>
    </w:r>
    <w:proofErr w:type="spellStart"/>
    <w:r>
      <w:t>OzL.Pro</w:t>
    </w:r>
    <w:proofErr w:type="spellEnd"/>
    <w:r>
      <w:t>/ExCom/98/48</w:t>
    </w:r>
    <w:r>
      <w:fldChar w:fldCharType="end"/>
    </w:r>
  </w:p>
  <w:p w14:paraId="561B26FF" w14:textId="77777777" w:rsidR="00036628" w:rsidRDefault="00036628" w:rsidP="00F13997">
    <w:pPr>
      <w:jc w:val="right"/>
    </w:pPr>
  </w:p>
  <w:p w14:paraId="7EA09CC5" w14:textId="77777777" w:rsidR="00C86E46" w:rsidRDefault="00C86E46" w:rsidP="00F13997">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D186A" w14:textId="1044E8D4" w:rsidR="005721EB" w:rsidRPr="005721EB" w:rsidRDefault="005721EB" w:rsidP="005721EB">
    <w:pPr>
      <w:jc w:val="right"/>
      <w:rPr>
        <w:lang w:val="pt-PT"/>
      </w:rPr>
    </w:pPr>
    <w:r>
      <w:fldChar w:fldCharType="begin"/>
    </w:r>
    <w:r w:rsidRPr="005721EB">
      <w:rPr>
        <w:lang w:val="pt-PT"/>
      </w:rPr>
      <w:instrText xml:space="preserve"> DOCPROPERTY "Document number"  \* MERGEFORMAT </w:instrText>
    </w:r>
    <w:r>
      <w:fldChar w:fldCharType="separate"/>
    </w:r>
    <w:r w:rsidR="008254B6">
      <w:rPr>
        <w:lang w:val="pt-PT"/>
      </w:rPr>
      <w:t>UNEP/OzL.Pro/ExCom/98/48</w:t>
    </w:r>
    <w:r>
      <w:fldChar w:fldCharType="end"/>
    </w:r>
  </w:p>
  <w:p w14:paraId="12567564" w14:textId="790E668F" w:rsidR="00036628" w:rsidRPr="005721EB" w:rsidRDefault="00036628" w:rsidP="00073445">
    <w:pPr>
      <w:jc w:val="right"/>
      <w:rPr>
        <w:lang w:val="pt-PT"/>
      </w:rPr>
    </w:pPr>
  </w:p>
  <w:p w14:paraId="167F949D" w14:textId="77777777" w:rsidR="00036628" w:rsidRPr="005721EB" w:rsidRDefault="00036628">
    <w:pPr>
      <w:pStyle w:val="Header"/>
      <w:rPr>
        <w:lang w:val="pt-P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4FF2E" w14:textId="21A56AD3" w:rsidR="00DC6A10" w:rsidRPr="0033525D" w:rsidRDefault="0086287C">
    <w:r>
      <w:fldChar w:fldCharType="begin"/>
    </w:r>
    <w:r>
      <w:instrText xml:space="preserve"> DOCPROPERTY "Document number"  \* MERGEFORMAT </w:instrText>
    </w:r>
    <w:r>
      <w:fldChar w:fldCharType="separate"/>
    </w:r>
    <w:r>
      <w:t>UNDP</w:t>
    </w:r>
    <w:r w:rsidR="00DA4A69">
      <w:t>/</w:t>
    </w:r>
    <w:proofErr w:type="spellStart"/>
    <w:r w:rsidR="00DA4A69">
      <w:t>OzL.Pro</w:t>
    </w:r>
    <w:proofErr w:type="spellEnd"/>
    <w:r w:rsidR="00DA4A69">
      <w:t>/ExCom/98/1</w:t>
    </w:r>
    <w:r>
      <w:fldChar w:fldCharType="end"/>
    </w:r>
  </w:p>
  <w:p w14:paraId="23CE6CDE" w14:textId="77777777" w:rsidR="00DC6A10" w:rsidRPr="0033525D" w:rsidRDefault="00DC6A10"/>
  <w:p w14:paraId="41333C5E" w14:textId="77777777" w:rsidR="00DC6A10" w:rsidRPr="0033525D" w:rsidRDefault="00DC6A1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599F9" w14:textId="2F8ADB60" w:rsidR="00DC6A10" w:rsidRPr="0033525D" w:rsidRDefault="0086287C">
    <w:pPr>
      <w:jc w:val="right"/>
    </w:pPr>
    <w:r>
      <w:fldChar w:fldCharType="begin"/>
    </w:r>
    <w:r>
      <w:instrText xml:space="preserve"> DOCPROPERTY "Document number"  \* MERGEFORMAT </w:instrText>
    </w:r>
    <w:r>
      <w:fldChar w:fldCharType="separate"/>
    </w:r>
    <w:r>
      <w:t>UNDP</w:t>
    </w:r>
    <w:r w:rsidR="00DA4A69">
      <w:t>/</w:t>
    </w:r>
    <w:proofErr w:type="spellStart"/>
    <w:r w:rsidR="00DA4A69">
      <w:t>OzL.Pro</w:t>
    </w:r>
    <w:proofErr w:type="spellEnd"/>
    <w:r w:rsidR="00DA4A69">
      <w:t>/ExCom/98/1</w:t>
    </w:r>
    <w:r>
      <w:fldChar w:fldCharType="end"/>
    </w:r>
  </w:p>
  <w:p w14:paraId="7E10B687" w14:textId="77777777" w:rsidR="00DC6A10" w:rsidRPr="0033525D" w:rsidRDefault="00DC6A10"/>
  <w:p w14:paraId="62374769" w14:textId="77777777" w:rsidR="00DC6A10" w:rsidRPr="0033525D" w:rsidRDefault="00DC6A1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A8269" w14:textId="50851E70" w:rsidR="0065654A" w:rsidRPr="005721EB" w:rsidRDefault="00C95382" w:rsidP="0065654A">
    <w:pPr>
      <w:jc w:val="right"/>
      <w:rPr>
        <w:lang w:val="pt-PT"/>
      </w:rPr>
    </w:pPr>
    <w:r>
      <w:tab/>
    </w:r>
    <w:r w:rsidR="0065654A">
      <w:fldChar w:fldCharType="begin"/>
    </w:r>
    <w:r w:rsidR="0065654A" w:rsidRPr="005721EB">
      <w:rPr>
        <w:lang w:val="pt-PT"/>
      </w:rPr>
      <w:instrText xml:space="preserve"> DOCPROPERTY "Document number"  \* MERGEFORMAT </w:instrText>
    </w:r>
    <w:r w:rsidR="0065654A">
      <w:fldChar w:fldCharType="separate"/>
    </w:r>
    <w:r w:rsidR="008254B6">
      <w:rPr>
        <w:lang w:val="pt-PT"/>
      </w:rPr>
      <w:t>UNEP/OzL.Pro/ExCom/98/48</w:t>
    </w:r>
    <w:r w:rsidR="0065654A">
      <w:fldChar w:fldCharType="end"/>
    </w:r>
  </w:p>
  <w:p w14:paraId="08D03EB9" w14:textId="18C9E014" w:rsidR="00036628" w:rsidRDefault="0065654A" w:rsidP="0065654A">
    <w:pPr>
      <w:pStyle w:val="Header"/>
      <w:tabs>
        <w:tab w:val="clear" w:pos="4320"/>
        <w:tab w:val="clear" w:pos="8640"/>
        <w:tab w:val="left" w:pos="8496"/>
      </w:tabs>
      <w:jc w:val="right"/>
    </w:pPr>
    <w:r>
      <w:t>Annex I</w:t>
    </w:r>
  </w:p>
  <w:p w14:paraId="1B7D6964" w14:textId="77777777" w:rsidR="0065654A" w:rsidRDefault="0065654A" w:rsidP="0065654A">
    <w:pPr>
      <w:pStyle w:val="Header"/>
      <w:tabs>
        <w:tab w:val="clear" w:pos="4320"/>
        <w:tab w:val="clear" w:pos="8640"/>
        <w:tab w:val="left" w:pos="8496"/>
      </w:tab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D400B0E2"/>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1A4F7248"/>
    <w:multiLevelType w:val="multilevel"/>
    <w:tmpl w:val="F5D0DB0A"/>
    <w:lvl w:ilvl="0">
      <w:start w:val="1"/>
      <w:numFmt w:val="decimal"/>
      <w:lvlText w:val="%1"/>
      <w:lvlJc w:val="left"/>
      <w:pPr>
        <w:ind w:left="360" w:hanging="360"/>
      </w:pPr>
      <w:rPr>
        <w:rFonts w:hint="default"/>
        <w:i/>
      </w:rPr>
    </w:lvl>
    <w:lvl w:ilvl="1">
      <w:start w:val="3"/>
      <w:numFmt w:val="decimal"/>
      <w:lvlText w:val="%1.%2"/>
      <w:lvlJc w:val="left"/>
      <w:pPr>
        <w:ind w:left="360" w:hanging="360"/>
      </w:pPr>
      <w:rPr>
        <w:rFonts w:hint="default"/>
        <w:i/>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720" w:hanging="72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080" w:hanging="108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440" w:hanging="1440"/>
      </w:pPr>
      <w:rPr>
        <w:rFonts w:hint="default"/>
        <w:i/>
      </w:r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15:restartNumberingAfterBreak="0">
    <w:nsid w:val="5BEB1CA3"/>
    <w:multiLevelType w:val="multilevel"/>
    <w:tmpl w:val="FCECA7CA"/>
    <w:lvl w:ilvl="0">
      <w:start w:val="1"/>
      <w:numFmt w:val="decimal"/>
      <w:lvlText w:val="%1"/>
      <w:lvlJc w:val="left"/>
      <w:pPr>
        <w:ind w:left="360" w:hanging="360"/>
      </w:pPr>
      <w:rPr>
        <w:rFonts w:hint="default"/>
      </w:rPr>
    </w:lvl>
    <w:lvl w:ilvl="1">
      <w:start w:val="1"/>
      <w:numFmt w:val="decimal"/>
      <w:lvlText w:val="%1.%2"/>
      <w:lvlJc w:val="left"/>
      <w:pPr>
        <w:ind w:left="3338" w:hanging="360"/>
      </w:pPr>
      <w:rPr>
        <w:rFonts w:hint="default"/>
        <w:b w:val="0"/>
        <w:bCs w:val="0"/>
        <w:lang w:val="en-CA"/>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625D5C80"/>
    <w:multiLevelType w:val="hybridMultilevel"/>
    <w:tmpl w:val="D758CE3A"/>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8" w15:restartNumberingAfterBreak="0">
    <w:nsid w:val="63155A26"/>
    <w:multiLevelType w:val="multilevel"/>
    <w:tmpl w:val="7A42B56A"/>
    <w:lvl w:ilvl="0">
      <w:start w:val="1"/>
      <w:numFmt w:val="decimal"/>
      <w:lvlText w:val="%1."/>
      <w:lvlJc w:val="left"/>
      <w:pPr>
        <w:ind w:left="36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72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440"/>
      </w:pPr>
      <w:rPr>
        <w:rFonts w:hint="default"/>
      </w:rPr>
    </w:lvl>
  </w:abstractNum>
  <w:abstractNum w:abstractNumId="9" w15:restartNumberingAfterBreak="0">
    <w:nsid w:val="73652BD0"/>
    <w:multiLevelType w:val="multilevel"/>
    <w:tmpl w:val="5352D2D4"/>
    <w:lvl w:ilvl="0">
      <w:start w:val="1"/>
      <w:numFmt w:val="decimal"/>
      <w:lvlText w:val="%1"/>
      <w:lvlJc w:val="left"/>
      <w:pPr>
        <w:ind w:left="360" w:hanging="360"/>
      </w:pPr>
      <w:rPr>
        <w:rFonts w:hint="default"/>
      </w:rPr>
    </w:lvl>
    <w:lvl w:ilvl="1">
      <w:start w:val="1"/>
      <w:numFmt w:val="decimal"/>
      <w:lvlText w:val="%1.%2"/>
      <w:lvlJc w:val="left"/>
      <w:pPr>
        <w:ind w:left="1778"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0"/>
  </w:num>
  <w:num w:numId="2" w16cid:durableId="1793548327">
    <w:abstractNumId w:val="2"/>
  </w:num>
  <w:num w:numId="3" w16cid:durableId="1137381005">
    <w:abstractNumId w:val="3"/>
  </w:num>
  <w:num w:numId="4" w16cid:durableId="671107749">
    <w:abstractNumId w:val="4"/>
  </w:num>
  <w:num w:numId="5" w16cid:durableId="1526870837">
    <w:abstractNumId w:val="10"/>
  </w:num>
  <w:num w:numId="6" w16cid:durableId="1051735893">
    <w:abstractNumId w:val="6"/>
  </w:num>
  <w:num w:numId="7" w16cid:durableId="1722558649">
    <w:abstractNumId w:val="5"/>
  </w:num>
  <w:num w:numId="8" w16cid:durableId="432287192">
    <w:abstractNumId w:val="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57628589">
    <w:abstractNumId w:val="8"/>
  </w:num>
  <w:num w:numId="10" w16cid:durableId="2141536591">
    <w:abstractNumId w:val="9"/>
  </w:num>
  <w:num w:numId="11" w16cid:durableId="1185095753">
    <w:abstractNumId w:val="1"/>
  </w:num>
  <w:num w:numId="12" w16cid:durableId="122834437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77115308">
    <w:abstractNumId w:val="0"/>
  </w:num>
  <w:num w:numId="14" w16cid:durableId="2003510973">
    <w:abstractNumId w:val="0"/>
  </w:num>
  <w:num w:numId="15" w16cid:durableId="2043169197">
    <w:abstractNumId w:val="0"/>
  </w:num>
  <w:num w:numId="16" w16cid:durableId="1921018763">
    <w:abstractNumId w:val="0"/>
  </w:num>
  <w:num w:numId="17" w16cid:durableId="1894999461">
    <w:abstractNumId w:val="0"/>
  </w:num>
  <w:num w:numId="18" w16cid:durableId="951591420">
    <w:abstractNumId w:val="0"/>
  </w:num>
  <w:num w:numId="19" w16cid:durableId="1802265741">
    <w:abstractNumId w:val="0"/>
  </w:num>
  <w:num w:numId="20" w16cid:durableId="701397275">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DA4A69"/>
    <w:rsid w:val="00000FED"/>
    <w:rsid w:val="00002433"/>
    <w:rsid w:val="0000434E"/>
    <w:rsid w:val="000066D3"/>
    <w:rsid w:val="00010374"/>
    <w:rsid w:val="000111E8"/>
    <w:rsid w:val="0001156F"/>
    <w:rsid w:val="000154F9"/>
    <w:rsid w:val="000155DD"/>
    <w:rsid w:val="000165BD"/>
    <w:rsid w:val="000219FC"/>
    <w:rsid w:val="000235B1"/>
    <w:rsid w:val="00023BB5"/>
    <w:rsid w:val="00023CDF"/>
    <w:rsid w:val="00023F26"/>
    <w:rsid w:val="0002527D"/>
    <w:rsid w:val="00025609"/>
    <w:rsid w:val="00027178"/>
    <w:rsid w:val="00027A68"/>
    <w:rsid w:val="000308F1"/>
    <w:rsid w:val="00031260"/>
    <w:rsid w:val="0003345C"/>
    <w:rsid w:val="00033609"/>
    <w:rsid w:val="00034084"/>
    <w:rsid w:val="00034FC2"/>
    <w:rsid w:val="0003626A"/>
    <w:rsid w:val="00036628"/>
    <w:rsid w:val="0003681A"/>
    <w:rsid w:val="00042E95"/>
    <w:rsid w:val="00043DF1"/>
    <w:rsid w:val="000444F2"/>
    <w:rsid w:val="00053592"/>
    <w:rsid w:val="000554FD"/>
    <w:rsid w:val="000558E4"/>
    <w:rsid w:val="000565EB"/>
    <w:rsid w:val="00056D6E"/>
    <w:rsid w:val="00057769"/>
    <w:rsid w:val="00057902"/>
    <w:rsid w:val="0005796C"/>
    <w:rsid w:val="0006340C"/>
    <w:rsid w:val="00064610"/>
    <w:rsid w:val="00065D34"/>
    <w:rsid w:val="000706A0"/>
    <w:rsid w:val="00072B13"/>
    <w:rsid w:val="00076CEE"/>
    <w:rsid w:val="00080ED0"/>
    <w:rsid w:val="00080F0D"/>
    <w:rsid w:val="00081081"/>
    <w:rsid w:val="00081B01"/>
    <w:rsid w:val="00081F11"/>
    <w:rsid w:val="00082AD8"/>
    <w:rsid w:val="00085B8F"/>
    <w:rsid w:val="00087AFC"/>
    <w:rsid w:val="00090481"/>
    <w:rsid w:val="00091A22"/>
    <w:rsid w:val="000926E5"/>
    <w:rsid w:val="00092DFB"/>
    <w:rsid w:val="00094273"/>
    <w:rsid w:val="00094DE0"/>
    <w:rsid w:val="000960E8"/>
    <w:rsid w:val="000968EE"/>
    <w:rsid w:val="000A0491"/>
    <w:rsid w:val="000A156C"/>
    <w:rsid w:val="000A1DEE"/>
    <w:rsid w:val="000A3D84"/>
    <w:rsid w:val="000B076F"/>
    <w:rsid w:val="000B0A7A"/>
    <w:rsid w:val="000B0CEC"/>
    <w:rsid w:val="000B22EC"/>
    <w:rsid w:val="000B2C48"/>
    <w:rsid w:val="000B324E"/>
    <w:rsid w:val="000B542F"/>
    <w:rsid w:val="000B58DC"/>
    <w:rsid w:val="000B5D04"/>
    <w:rsid w:val="000B6142"/>
    <w:rsid w:val="000B6BFF"/>
    <w:rsid w:val="000B7D3B"/>
    <w:rsid w:val="000C0BCD"/>
    <w:rsid w:val="000C0ED5"/>
    <w:rsid w:val="000C42D9"/>
    <w:rsid w:val="000C53C9"/>
    <w:rsid w:val="000C7EF8"/>
    <w:rsid w:val="000D4EFE"/>
    <w:rsid w:val="000D6076"/>
    <w:rsid w:val="000D7657"/>
    <w:rsid w:val="000E07BC"/>
    <w:rsid w:val="000E2313"/>
    <w:rsid w:val="000E3086"/>
    <w:rsid w:val="000E45E1"/>
    <w:rsid w:val="000E4CCF"/>
    <w:rsid w:val="000E4FCC"/>
    <w:rsid w:val="000E59F9"/>
    <w:rsid w:val="000F1CD4"/>
    <w:rsid w:val="000F4103"/>
    <w:rsid w:val="000F70A7"/>
    <w:rsid w:val="00101613"/>
    <w:rsid w:val="00101F22"/>
    <w:rsid w:val="00104568"/>
    <w:rsid w:val="001049B8"/>
    <w:rsid w:val="00104BDC"/>
    <w:rsid w:val="0011072C"/>
    <w:rsid w:val="001129A4"/>
    <w:rsid w:val="00112E6F"/>
    <w:rsid w:val="001139D2"/>
    <w:rsid w:val="00120303"/>
    <w:rsid w:val="001215F4"/>
    <w:rsid w:val="00123E93"/>
    <w:rsid w:val="00123EA2"/>
    <w:rsid w:val="00124486"/>
    <w:rsid w:val="00124E58"/>
    <w:rsid w:val="00126C02"/>
    <w:rsid w:val="00135980"/>
    <w:rsid w:val="001413D2"/>
    <w:rsid w:val="00142BF1"/>
    <w:rsid w:val="00146A4A"/>
    <w:rsid w:val="00151C2D"/>
    <w:rsid w:val="00154357"/>
    <w:rsid w:val="00157AA8"/>
    <w:rsid w:val="001608CD"/>
    <w:rsid w:val="00161895"/>
    <w:rsid w:val="00162066"/>
    <w:rsid w:val="0016346A"/>
    <w:rsid w:val="00163706"/>
    <w:rsid w:val="00164719"/>
    <w:rsid w:val="0016506D"/>
    <w:rsid w:val="001664E5"/>
    <w:rsid w:val="00166EDB"/>
    <w:rsid w:val="00166FC4"/>
    <w:rsid w:val="001677AC"/>
    <w:rsid w:val="001732BA"/>
    <w:rsid w:val="0018312D"/>
    <w:rsid w:val="0018345B"/>
    <w:rsid w:val="00184F1B"/>
    <w:rsid w:val="00190A61"/>
    <w:rsid w:val="00191414"/>
    <w:rsid w:val="0019266B"/>
    <w:rsid w:val="00192AA0"/>
    <w:rsid w:val="00193F84"/>
    <w:rsid w:val="00195BDD"/>
    <w:rsid w:val="00195CC8"/>
    <w:rsid w:val="001A113A"/>
    <w:rsid w:val="001A13FA"/>
    <w:rsid w:val="001A3342"/>
    <w:rsid w:val="001A358B"/>
    <w:rsid w:val="001A3E3D"/>
    <w:rsid w:val="001A560C"/>
    <w:rsid w:val="001A6685"/>
    <w:rsid w:val="001A6A1D"/>
    <w:rsid w:val="001A74F7"/>
    <w:rsid w:val="001B0EDF"/>
    <w:rsid w:val="001B0F36"/>
    <w:rsid w:val="001B12A2"/>
    <w:rsid w:val="001B1E40"/>
    <w:rsid w:val="001B315C"/>
    <w:rsid w:val="001B6596"/>
    <w:rsid w:val="001B682D"/>
    <w:rsid w:val="001B77FD"/>
    <w:rsid w:val="001B7E00"/>
    <w:rsid w:val="001C11FF"/>
    <w:rsid w:val="001C4058"/>
    <w:rsid w:val="001C48F6"/>
    <w:rsid w:val="001C764E"/>
    <w:rsid w:val="001C7B9B"/>
    <w:rsid w:val="001D4ADA"/>
    <w:rsid w:val="001D6345"/>
    <w:rsid w:val="001D7CF8"/>
    <w:rsid w:val="001D7D30"/>
    <w:rsid w:val="001E0CF0"/>
    <w:rsid w:val="001E0D89"/>
    <w:rsid w:val="001E1052"/>
    <w:rsid w:val="001E1A0E"/>
    <w:rsid w:val="001E21B1"/>
    <w:rsid w:val="001E2CEB"/>
    <w:rsid w:val="001E2F93"/>
    <w:rsid w:val="001E4155"/>
    <w:rsid w:val="001E5F84"/>
    <w:rsid w:val="001E61E5"/>
    <w:rsid w:val="001E6397"/>
    <w:rsid w:val="001E78B2"/>
    <w:rsid w:val="001F2159"/>
    <w:rsid w:val="001F26C1"/>
    <w:rsid w:val="002024DC"/>
    <w:rsid w:val="0020256C"/>
    <w:rsid w:val="00203CA5"/>
    <w:rsid w:val="00203CA8"/>
    <w:rsid w:val="00204C2D"/>
    <w:rsid w:val="00210351"/>
    <w:rsid w:val="002134CF"/>
    <w:rsid w:val="002139EF"/>
    <w:rsid w:val="00217EEA"/>
    <w:rsid w:val="00223EEB"/>
    <w:rsid w:val="002241C8"/>
    <w:rsid w:val="0022552F"/>
    <w:rsid w:val="00227F4F"/>
    <w:rsid w:val="002315E9"/>
    <w:rsid w:val="002315ED"/>
    <w:rsid w:val="00232C86"/>
    <w:rsid w:val="00235B28"/>
    <w:rsid w:val="00235FBD"/>
    <w:rsid w:val="00240B30"/>
    <w:rsid w:val="0024179E"/>
    <w:rsid w:val="0024191C"/>
    <w:rsid w:val="002443E6"/>
    <w:rsid w:val="002444AF"/>
    <w:rsid w:val="00244617"/>
    <w:rsid w:val="002467B7"/>
    <w:rsid w:val="00247C0F"/>
    <w:rsid w:val="00250DDA"/>
    <w:rsid w:val="002517B8"/>
    <w:rsid w:val="00251DFF"/>
    <w:rsid w:val="00253222"/>
    <w:rsid w:val="00254BCB"/>
    <w:rsid w:val="00260F2B"/>
    <w:rsid w:val="00262ADD"/>
    <w:rsid w:val="00262E06"/>
    <w:rsid w:val="002651AD"/>
    <w:rsid w:val="00267048"/>
    <w:rsid w:val="0026705A"/>
    <w:rsid w:val="00270BBB"/>
    <w:rsid w:val="00275567"/>
    <w:rsid w:val="0027567B"/>
    <w:rsid w:val="00275FDD"/>
    <w:rsid w:val="002768EA"/>
    <w:rsid w:val="00282749"/>
    <w:rsid w:val="00282F43"/>
    <w:rsid w:val="00285EAB"/>
    <w:rsid w:val="00290077"/>
    <w:rsid w:val="0029092A"/>
    <w:rsid w:val="00290A81"/>
    <w:rsid w:val="00291880"/>
    <w:rsid w:val="00291C42"/>
    <w:rsid w:val="002953FB"/>
    <w:rsid w:val="002A0D81"/>
    <w:rsid w:val="002A2001"/>
    <w:rsid w:val="002A26F3"/>
    <w:rsid w:val="002A2A24"/>
    <w:rsid w:val="002A481D"/>
    <w:rsid w:val="002A58C6"/>
    <w:rsid w:val="002A5C99"/>
    <w:rsid w:val="002A6BAB"/>
    <w:rsid w:val="002A6DA1"/>
    <w:rsid w:val="002B04BB"/>
    <w:rsid w:val="002B07C9"/>
    <w:rsid w:val="002B393A"/>
    <w:rsid w:val="002B72E9"/>
    <w:rsid w:val="002B76EC"/>
    <w:rsid w:val="002C0354"/>
    <w:rsid w:val="002C27E0"/>
    <w:rsid w:val="002C78EF"/>
    <w:rsid w:val="002D1661"/>
    <w:rsid w:val="002D2B1C"/>
    <w:rsid w:val="002D5C8C"/>
    <w:rsid w:val="002E00DA"/>
    <w:rsid w:val="002E1D44"/>
    <w:rsid w:val="002E35E4"/>
    <w:rsid w:val="002E36BE"/>
    <w:rsid w:val="002E3935"/>
    <w:rsid w:val="002E46E3"/>
    <w:rsid w:val="002E548B"/>
    <w:rsid w:val="002E5B06"/>
    <w:rsid w:val="002E5B75"/>
    <w:rsid w:val="002E5EDC"/>
    <w:rsid w:val="002F18D2"/>
    <w:rsid w:val="002F3443"/>
    <w:rsid w:val="002F3AA3"/>
    <w:rsid w:val="002F6E3D"/>
    <w:rsid w:val="0030065C"/>
    <w:rsid w:val="003030A4"/>
    <w:rsid w:val="00303B0A"/>
    <w:rsid w:val="00310D5E"/>
    <w:rsid w:val="00311465"/>
    <w:rsid w:val="0031176E"/>
    <w:rsid w:val="003124B4"/>
    <w:rsid w:val="00313BAD"/>
    <w:rsid w:val="00316887"/>
    <w:rsid w:val="00317C4C"/>
    <w:rsid w:val="00321D63"/>
    <w:rsid w:val="00323E32"/>
    <w:rsid w:val="00326B62"/>
    <w:rsid w:val="00330567"/>
    <w:rsid w:val="003306E1"/>
    <w:rsid w:val="003319D7"/>
    <w:rsid w:val="00331EE9"/>
    <w:rsid w:val="003320E4"/>
    <w:rsid w:val="00334A00"/>
    <w:rsid w:val="0033525D"/>
    <w:rsid w:val="00337616"/>
    <w:rsid w:val="00337891"/>
    <w:rsid w:val="003414F3"/>
    <w:rsid w:val="00342E5F"/>
    <w:rsid w:val="00343B8D"/>
    <w:rsid w:val="00344B52"/>
    <w:rsid w:val="00345157"/>
    <w:rsid w:val="0035173D"/>
    <w:rsid w:val="00354B09"/>
    <w:rsid w:val="00355402"/>
    <w:rsid w:val="00355AD7"/>
    <w:rsid w:val="0035613E"/>
    <w:rsid w:val="00356A9D"/>
    <w:rsid w:val="0036243F"/>
    <w:rsid w:val="00363D81"/>
    <w:rsid w:val="00363EE9"/>
    <w:rsid w:val="0036544F"/>
    <w:rsid w:val="003662D7"/>
    <w:rsid w:val="00366B3E"/>
    <w:rsid w:val="00366C0C"/>
    <w:rsid w:val="0036795C"/>
    <w:rsid w:val="00370E3D"/>
    <w:rsid w:val="00372A9D"/>
    <w:rsid w:val="00375D5D"/>
    <w:rsid w:val="00376128"/>
    <w:rsid w:val="003767AB"/>
    <w:rsid w:val="00377300"/>
    <w:rsid w:val="0037742E"/>
    <w:rsid w:val="00377DE7"/>
    <w:rsid w:val="00381D63"/>
    <w:rsid w:val="0038245A"/>
    <w:rsid w:val="00384781"/>
    <w:rsid w:val="003847C3"/>
    <w:rsid w:val="00387AAB"/>
    <w:rsid w:val="0039337A"/>
    <w:rsid w:val="00393BA0"/>
    <w:rsid w:val="00396605"/>
    <w:rsid w:val="00397611"/>
    <w:rsid w:val="003A0362"/>
    <w:rsid w:val="003A078F"/>
    <w:rsid w:val="003A2CA4"/>
    <w:rsid w:val="003A3189"/>
    <w:rsid w:val="003A3957"/>
    <w:rsid w:val="003A3C23"/>
    <w:rsid w:val="003A4CC6"/>
    <w:rsid w:val="003A6708"/>
    <w:rsid w:val="003B073B"/>
    <w:rsid w:val="003B0FB3"/>
    <w:rsid w:val="003B3973"/>
    <w:rsid w:val="003B3AB8"/>
    <w:rsid w:val="003B421A"/>
    <w:rsid w:val="003B569D"/>
    <w:rsid w:val="003B5AD8"/>
    <w:rsid w:val="003C3C0E"/>
    <w:rsid w:val="003C4D72"/>
    <w:rsid w:val="003D0A64"/>
    <w:rsid w:val="003D0C07"/>
    <w:rsid w:val="003D3D27"/>
    <w:rsid w:val="003D442E"/>
    <w:rsid w:val="003D4FAC"/>
    <w:rsid w:val="003D6F6F"/>
    <w:rsid w:val="003D7D55"/>
    <w:rsid w:val="003D7E9B"/>
    <w:rsid w:val="003E2BB1"/>
    <w:rsid w:val="003E3DF4"/>
    <w:rsid w:val="003E429F"/>
    <w:rsid w:val="003E4F44"/>
    <w:rsid w:val="003E6931"/>
    <w:rsid w:val="003E7906"/>
    <w:rsid w:val="003F3C50"/>
    <w:rsid w:val="003F76FD"/>
    <w:rsid w:val="00400422"/>
    <w:rsid w:val="0040042A"/>
    <w:rsid w:val="004022CF"/>
    <w:rsid w:val="004037E2"/>
    <w:rsid w:val="00405F64"/>
    <w:rsid w:val="00406A6A"/>
    <w:rsid w:val="00406AF2"/>
    <w:rsid w:val="00406B22"/>
    <w:rsid w:val="004072B1"/>
    <w:rsid w:val="004077EA"/>
    <w:rsid w:val="004109CF"/>
    <w:rsid w:val="0041189D"/>
    <w:rsid w:val="0041248F"/>
    <w:rsid w:val="00412859"/>
    <w:rsid w:val="004132B6"/>
    <w:rsid w:val="00416335"/>
    <w:rsid w:val="00417C4B"/>
    <w:rsid w:val="0042285F"/>
    <w:rsid w:val="00422AF9"/>
    <w:rsid w:val="004233CD"/>
    <w:rsid w:val="0042558B"/>
    <w:rsid w:val="004256A7"/>
    <w:rsid w:val="00432279"/>
    <w:rsid w:val="004324B9"/>
    <w:rsid w:val="004328A7"/>
    <w:rsid w:val="00433A4E"/>
    <w:rsid w:val="00434C74"/>
    <w:rsid w:val="00435821"/>
    <w:rsid w:val="00441303"/>
    <w:rsid w:val="004446FD"/>
    <w:rsid w:val="00445B9A"/>
    <w:rsid w:val="00450AA6"/>
    <w:rsid w:val="00452F84"/>
    <w:rsid w:val="004553F8"/>
    <w:rsid w:val="0045623A"/>
    <w:rsid w:val="00456915"/>
    <w:rsid w:val="00456EB4"/>
    <w:rsid w:val="0045741A"/>
    <w:rsid w:val="004577D3"/>
    <w:rsid w:val="00457BD8"/>
    <w:rsid w:val="00460BC5"/>
    <w:rsid w:val="00461D09"/>
    <w:rsid w:val="00462D96"/>
    <w:rsid w:val="00463C73"/>
    <w:rsid w:val="00463D3E"/>
    <w:rsid w:val="004669D1"/>
    <w:rsid w:val="004702C8"/>
    <w:rsid w:val="00470584"/>
    <w:rsid w:val="00470E8E"/>
    <w:rsid w:val="004718F3"/>
    <w:rsid w:val="00474F5E"/>
    <w:rsid w:val="00475040"/>
    <w:rsid w:val="0047724D"/>
    <w:rsid w:val="004777CC"/>
    <w:rsid w:val="00481087"/>
    <w:rsid w:val="00482D2F"/>
    <w:rsid w:val="00485B32"/>
    <w:rsid w:val="0048686F"/>
    <w:rsid w:val="0048747B"/>
    <w:rsid w:val="00493D40"/>
    <w:rsid w:val="00496026"/>
    <w:rsid w:val="00496054"/>
    <w:rsid w:val="00497217"/>
    <w:rsid w:val="004A146C"/>
    <w:rsid w:val="004A32CC"/>
    <w:rsid w:val="004A3C52"/>
    <w:rsid w:val="004A504B"/>
    <w:rsid w:val="004A6911"/>
    <w:rsid w:val="004A6CD6"/>
    <w:rsid w:val="004B0619"/>
    <w:rsid w:val="004B1DE9"/>
    <w:rsid w:val="004B201E"/>
    <w:rsid w:val="004B22BB"/>
    <w:rsid w:val="004B45FD"/>
    <w:rsid w:val="004B5100"/>
    <w:rsid w:val="004B54E0"/>
    <w:rsid w:val="004B5795"/>
    <w:rsid w:val="004B6EE7"/>
    <w:rsid w:val="004B7384"/>
    <w:rsid w:val="004C0B01"/>
    <w:rsid w:val="004C10DB"/>
    <w:rsid w:val="004C1123"/>
    <w:rsid w:val="004C3E1A"/>
    <w:rsid w:val="004C4269"/>
    <w:rsid w:val="004C548F"/>
    <w:rsid w:val="004D12C3"/>
    <w:rsid w:val="004D371E"/>
    <w:rsid w:val="004D4CDB"/>
    <w:rsid w:val="004D4D70"/>
    <w:rsid w:val="004D620F"/>
    <w:rsid w:val="004D6236"/>
    <w:rsid w:val="004D6896"/>
    <w:rsid w:val="004D7C74"/>
    <w:rsid w:val="004E0588"/>
    <w:rsid w:val="004E1C51"/>
    <w:rsid w:val="004E2EAB"/>
    <w:rsid w:val="004E2F62"/>
    <w:rsid w:val="004E30FA"/>
    <w:rsid w:val="004E4C07"/>
    <w:rsid w:val="004E4CD0"/>
    <w:rsid w:val="004E4DBB"/>
    <w:rsid w:val="004E5C2A"/>
    <w:rsid w:val="004E602B"/>
    <w:rsid w:val="004E663D"/>
    <w:rsid w:val="004E7F9C"/>
    <w:rsid w:val="004F090B"/>
    <w:rsid w:val="004F093E"/>
    <w:rsid w:val="004F3038"/>
    <w:rsid w:val="004F345F"/>
    <w:rsid w:val="004F3493"/>
    <w:rsid w:val="004F5077"/>
    <w:rsid w:val="005006D9"/>
    <w:rsid w:val="00500E6F"/>
    <w:rsid w:val="00504518"/>
    <w:rsid w:val="005053E1"/>
    <w:rsid w:val="00505983"/>
    <w:rsid w:val="00507F5F"/>
    <w:rsid w:val="00512B09"/>
    <w:rsid w:val="00513FD5"/>
    <w:rsid w:val="00514D5B"/>
    <w:rsid w:val="005159CE"/>
    <w:rsid w:val="00517CF2"/>
    <w:rsid w:val="00521A49"/>
    <w:rsid w:val="005220F8"/>
    <w:rsid w:val="00522C75"/>
    <w:rsid w:val="005263A6"/>
    <w:rsid w:val="00527D4D"/>
    <w:rsid w:val="00527F30"/>
    <w:rsid w:val="00530137"/>
    <w:rsid w:val="00535920"/>
    <w:rsid w:val="005434A7"/>
    <w:rsid w:val="005455F7"/>
    <w:rsid w:val="005467FC"/>
    <w:rsid w:val="0054757B"/>
    <w:rsid w:val="005533F5"/>
    <w:rsid w:val="00555D75"/>
    <w:rsid w:val="005570F0"/>
    <w:rsid w:val="00560DF0"/>
    <w:rsid w:val="005611DF"/>
    <w:rsid w:val="0056192E"/>
    <w:rsid w:val="00562725"/>
    <w:rsid w:val="00570BEE"/>
    <w:rsid w:val="005710B3"/>
    <w:rsid w:val="005718D5"/>
    <w:rsid w:val="005721EB"/>
    <w:rsid w:val="00572B55"/>
    <w:rsid w:val="00574427"/>
    <w:rsid w:val="0057573F"/>
    <w:rsid w:val="00581469"/>
    <w:rsid w:val="005814EB"/>
    <w:rsid w:val="00581BFA"/>
    <w:rsid w:val="00581E7E"/>
    <w:rsid w:val="005822FC"/>
    <w:rsid w:val="0058293A"/>
    <w:rsid w:val="00582BA5"/>
    <w:rsid w:val="00582CC7"/>
    <w:rsid w:val="00582D7D"/>
    <w:rsid w:val="005830D3"/>
    <w:rsid w:val="00584872"/>
    <w:rsid w:val="00586CAF"/>
    <w:rsid w:val="0058786D"/>
    <w:rsid w:val="00590266"/>
    <w:rsid w:val="00590A9B"/>
    <w:rsid w:val="00591BD2"/>
    <w:rsid w:val="005947FE"/>
    <w:rsid w:val="00597523"/>
    <w:rsid w:val="00597952"/>
    <w:rsid w:val="005A0D10"/>
    <w:rsid w:val="005A332D"/>
    <w:rsid w:val="005A68C5"/>
    <w:rsid w:val="005A6FFD"/>
    <w:rsid w:val="005B083B"/>
    <w:rsid w:val="005B4186"/>
    <w:rsid w:val="005B4624"/>
    <w:rsid w:val="005B48FF"/>
    <w:rsid w:val="005B5F0B"/>
    <w:rsid w:val="005B63C9"/>
    <w:rsid w:val="005B6E14"/>
    <w:rsid w:val="005C2341"/>
    <w:rsid w:val="005C3E3F"/>
    <w:rsid w:val="005C7764"/>
    <w:rsid w:val="005C7A40"/>
    <w:rsid w:val="005D1A3F"/>
    <w:rsid w:val="005D1E4E"/>
    <w:rsid w:val="005D2ACC"/>
    <w:rsid w:val="005D324A"/>
    <w:rsid w:val="005D60E3"/>
    <w:rsid w:val="005D6579"/>
    <w:rsid w:val="005D6DFF"/>
    <w:rsid w:val="005D745F"/>
    <w:rsid w:val="005E37C1"/>
    <w:rsid w:val="005E3EB4"/>
    <w:rsid w:val="005E3F51"/>
    <w:rsid w:val="005E4668"/>
    <w:rsid w:val="005E74FD"/>
    <w:rsid w:val="005E77AC"/>
    <w:rsid w:val="005F0CC0"/>
    <w:rsid w:val="005F2472"/>
    <w:rsid w:val="005F2EAA"/>
    <w:rsid w:val="005F3155"/>
    <w:rsid w:val="005F4FF1"/>
    <w:rsid w:val="005F5B7C"/>
    <w:rsid w:val="005F6113"/>
    <w:rsid w:val="005F7A8B"/>
    <w:rsid w:val="00600A67"/>
    <w:rsid w:val="00600F36"/>
    <w:rsid w:val="006012A7"/>
    <w:rsid w:val="00601A9E"/>
    <w:rsid w:val="00601BFD"/>
    <w:rsid w:val="006025B7"/>
    <w:rsid w:val="00602D56"/>
    <w:rsid w:val="006038A5"/>
    <w:rsid w:val="00603A83"/>
    <w:rsid w:val="00606513"/>
    <w:rsid w:val="00611387"/>
    <w:rsid w:val="006141C1"/>
    <w:rsid w:val="006158D5"/>
    <w:rsid w:val="006177A4"/>
    <w:rsid w:val="006204DF"/>
    <w:rsid w:val="006256F1"/>
    <w:rsid w:val="00625D83"/>
    <w:rsid w:val="00626287"/>
    <w:rsid w:val="006315AD"/>
    <w:rsid w:val="00634C78"/>
    <w:rsid w:val="006407E4"/>
    <w:rsid w:val="00641D0C"/>
    <w:rsid w:val="00643292"/>
    <w:rsid w:val="00644D64"/>
    <w:rsid w:val="00645D3D"/>
    <w:rsid w:val="006538FA"/>
    <w:rsid w:val="00655443"/>
    <w:rsid w:val="0065548D"/>
    <w:rsid w:val="0065654A"/>
    <w:rsid w:val="00657FDD"/>
    <w:rsid w:val="006623E7"/>
    <w:rsid w:val="00662761"/>
    <w:rsid w:val="00662B80"/>
    <w:rsid w:val="0066409D"/>
    <w:rsid w:val="00664B41"/>
    <w:rsid w:val="0066678D"/>
    <w:rsid w:val="00667F88"/>
    <w:rsid w:val="006703CA"/>
    <w:rsid w:val="00671FB2"/>
    <w:rsid w:val="00672855"/>
    <w:rsid w:val="006733E2"/>
    <w:rsid w:val="0067641F"/>
    <w:rsid w:val="0067688A"/>
    <w:rsid w:val="00677553"/>
    <w:rsid w:val="00677BC0"/>
    <w:rsid w:val="00682720"/>
    <w:rsid w:val="006833F6"/>
    <w:rsid w:val="006852C7"/>
    <w:rsid w:val="00685BBB"/>
    <w:rsid w:val="0068683A"/>
    <w:rsid w:val="00687328"/>
    <w:rsid w:val="00691BDC"/>
    <w:rsid w:val="006930A9"/>
    <w:rsid w:val="00695492"/>
    <w:rsid w:val="00696C9E"/>
    <w:rsid w:val="006A12BD"/>
    <w:rsid w:val="006A1E74"/>
    <w:rsid w:val="006A24D2"/>
    <w:rsid w:val="006A7948"/>
    <w:rsid w:val="006B0BE3"/>
    <w:rsid w:val="006B1777"/>
    <w:rsid w:val="006B1EED"/>
    <w:rsid w:val="006C0668"/>
    <w:rsid w:val="006C0B93"/>
    <w:rsid w:val="006C1727"/>
    <w:rsid w:val="006C32FD"/>
    <w:rsid w:val="006C3A5E"/>
    <w:rsid w:val="006C4499"/>
    <w:rsid w:val="006C6235"/>
    <w:rsid w:val="006C74AF"/>
    <w:rsid w:val="006C7A47"/>
    <w:rsid w:val="006C7E4B"/>
    <w:rsid w:val="006D0FCC"/>
    <w:rsid w:val="006D14D7"/>
    <w:rsid w:val="006D28EC"/>
    <w:rsid w:val="006D3434"/>
    <w:rsid w:val="006D4639"/>
    <w:rsid w:val="006D50A8"/>
    <w:rsid w:val="006E0D57"/>
    <w:rsid w:val="006E33FE"/>
    <w:rsid w:val="006E3B56"/>
    <w:rsid w:val="006E489B"/>
    <w:rsid w:val="006E5801"/>
    <w:rsid w:val="006F03C5"/>
    <w:rsid w:val="006F2226"/>
    <w:rsid w:val="006F6061"/>
    <w:rsid w:val="006F6917"/>
    <w:rsid w:val="006F6F17"/>
    <w:rsid w:val="006F7E21"/>
    <w:rsid w:val="00700964"/>
    <w:rsid w:val="007021FD"/>
    <w:rsid w:val="00702DFA"/>
    <w:rsid w:val="007048E2"/>
    <w:rsid w:val="00705EA0"/>
    <w:rsid w:val="00705EED"/>
    <w:rsid w:val="0070616B"/>
    <w:rsid w:val="007065EF"/>
    <w:rsid w:val="00706659"/>
    <w:rsid w:val="00706FDA"/>
    <w:rsid w:val="00711F9A"/>
    <w:rsid w:val="00712C94"/>
    <w:rsid w:val="00712EF1"/>
    <w:rsid w:val="00713810"/>
    <w:rsid w:val="007152D6"/>
    <w:rsid w:val="00716A17"/>
    <w:rsid w:val="007173E0"/>
    <w:rsid w:val="00720EE7"/>
    <w:rsid w:val="00721015"/>
    <w:rsid w:val="00722A17"/>
    <w:rsid w:val="00722CB6"/>
    <w:rsid w:val="007251FC"/>
    <w:rsid w:val="007265BB"/>
    <w:rsid w:val="00727626"/>
    <w:rsid w:val="007303A5"/>
    <w:rsid w:val="007309B3"/>
    <w:rsid w:val="00730B3E"/>
    <w:rsid w:val="00730C9F"/>
    <w:rsid w:val="00730CCB"/>
    <w:rsid w:val="007315C8"/>
    <w:rsid w:val="0073196B"/>
    <w:rsid w:val="0073420B"/>
    <w:rsid w:val="007357BE"/>
    <w:rsid w:val="00737C8B"/>
    <w:rsid w:val="00737CED"/>
    <w:rsid w:val="007401B3"/>
    <w:rsid w:val="0074135D"/>
    <w:rsid w:val="00741B70"/>
    <w:rsid w:val="00742372"/>
    <w:rsid w:val="0074351B"/>
    <w:rsid w:val="0074402F"/>
    <w:rsid w:val="007451A5"/>
    <w:rsid w:val="00745577"/>
    <w:rsid w:val="00746271"/>
    <w:rsid w:val="007474D9"/>
    <w:rsid w:val="0074760E"/>
    <w:rsid w:val="0075136B"/>
    <w:rsid w:val="00753FE7"/>
    <w:rsid w:val="007548DA"/>
    <w:rsid w:val="00754ABA"/>
    <w:rsid w:val="0075526E"/>
    <w:rsid w:val="007573F9"/>
    <w:rsid w:val="00757B5A"/>
    <w:rsid w:val="00760CB6"/>
    <w:rsid w:val="00760F9F"/>
    <w:rsid w:val="00763DBB"/>
    <w:rsid w:val="00764699"/>
    <w:rsid w:val="007648EA"/>
    <w:rsid w:val="00765326"/>
    <w:rsid w:val="00765DC2"/>
    <w:rsid w:val="00770B71"/>
    <w:rsid w:val="007715DA"/>
    <w:rsid w:val="00772373"/>
    <w:rsid w:val="00772463"/>
    <w:rsid w:val="00772A49"/>
    <w:rsid w:val="00772C82"/>
    <w:rsid w:val="007731D6"/>
    <w:rsid w:val="007734A1"/>
    <w:rsid w:val="00773556"/>
    <w:rsid w:val="00773EC6"/>
    <w:rsid w:val="007766C6"/>
    <w:rsid w:val="007778A8"/>
    <w:rsid w:val="007816DF"/>
    <w:rsid w:val="00781A04"/>
    <w:rsid w:val="00783276"/>
    <w:rsid w:val="0078595C"/>
    <w:rsid w:val="00794157"/>
    <w:rsid w:val="007958E4"/>
    <w:rsid w:val="007971A5"/>
    <w:rsid w:val="007974AF"/>
    <w:rsid w:val="007A0670"/>
    <w:rsid w:val="007A1111"/>
    <w:rsid w:val="007A1546"/>
    <w:rsid w:val="007A228C"/>
    <w:rsid w:val="007A249F"/>
    <w:rsid w:val="007A368E"/>
    <w:rsid w:val="007A51CE"/>
    <w:rsid w:val="007A5868"/>
    <w:rsid w:val="007A60F4"/>
    <w:rsid w:val="007B04CE"/>
    <w:rsid w:val="007B1CF3"/>
    <w:rsid w:val="007B1E38"/>
    <w:rsid w:val="007B3D87"/>
    <w:rsid w:val="007B4645"/>
    <w:rsid w:val="007B4CCF"/>
    <w:rsid w:val="007B598C"/>
    <w:rsid w:val="007B6871"/>
    <w:rsid w:val="007C0274"/>
    <w:rsid w:val="007C1C13"/>
    <w:rsid w:val="007C2C37"/>
    <w:rsid w:val="007C367E"/>
    <w:rsid w:val="007C3D33"/>
    <w:rsid w:val="007C4332"/>
    <w:rsid w:val="007C5B45"/>
    <w:rsid w:val="007C6682"/>
    <w:rsid w:val="007C68A1"/>
    <w:rsid w:val="007C7D0E"/>
    <w:rsid w:val="007D0D45"/>
    <w:rsid w:val="007D1D0A"/>
    <w:rsid w:val="007D294A"/>
    <w:rsid w:val="007D47D2"/>
    <w:rsid w:val="007D53DC"/>
    <w:rsid w:val="007D64C9"/>
    <w:rsid w:val="007D6EC0"/>
    <w:rsid w:val="007D7BAD"/>
    <w:rsid w:val="007D7E1D"/>
    <w:rsid w:val="007E02CE"/>
    <w:rsid w:val="007E36E1"/>
    <w:rsid w:val="007E4AD1"/>
    <w:rsid w:val="007E4AF2"/>
    <w:rsid w:val="007E73CE"/>
    <w:rsid w:val="007E756C"/>
    <w:rsid w:val="007F0DB8"/>
    <w:rsid w:val="007F2069"/>
    <w:rsid w:val="007F616E"/>
    <w:rsid w:val="00800671"/>
    <w:rsid w:val="00803D87"/>
    <w:rsid w:val="00805299"/>
    <w:rsid w:val="008063BA"/>
    <w:rsid w:val="00806AA1"/>
    <w:rsid w:val="00807206"/>
    <w:rsid w:val="00810C49"/>
    <w:rsid w:val="0081133E"/>
    <w:rsid w:val="00813B1D"/>
    <w:rsid w:val="00814CA2"/>
    <w:rsid w:val="00816E98"/>
    <w:rsid w:val="00821DFA"/>
    <w:rsid w:val="00821FD6"/>
    <w:rsid w:val="0082391B"/>
    <w:rsid w:val="008239F7"/>
    <w:rsid w:val="008254B6"/>
    <w:rsid w:val="008260B5"/>
    <w:rsid w:val="00827761"/>
    <w:rsid w:val="008309C1"/>
    <w:rsid w:val="00830A8B"/>
    <w:rsid w:val="00830AF8"/>
    <w:rsid w:val="00831130"/>
    <w:rsid w:val="00831A19"/>
    <w:rsid w:val="008356D5"/>
    <w:rsid w:val="00835C02"/>
    <w:rsid w:val="00835F2C"/>
    <w:rsid w:val="00837492"/>
    <w:rsid w:val="008375E8"/>
    <w:rsid w:val="00837795"/>
    <w:rsid w:val="0083781C"/>
    <w:rsid w:val="00843664"/>
    <w:rsid w:val="00843FD0"/>
    <w:rsid w:val="00846DD2"/>
    <w:rsid w:val="008478F9"/>
    <w:rsid w:val="00847AD1"/>
    <w:rsid w:val="0085056A"/>
    <w:rsid w:val="008507C8"/>
    <w:rsid w:val="008537AF"/>
    <w:rsid w:val="00853E6C"/>
    <w:rsid w:val="00855135"/>
    <w:rsid w:val="00856BB4"/>
    <w:rsid w:val="008571EA"/>
    <w:rsid w:val="00857DF2"/>
    <w:rsid w:val="0086287C"/>
    <w:rsid w:val="00863230"/>
    <w:rsid w:val="00864CB5"/>
    <w:rsid w:val="00865E17"/>
    <w:rsid w:val="008661D2"/>
    <w:rsid w:val="00866CDD"/>
    <w:rsid w:val="008700B6"/>
    <w:rsid w:val="008717D8"/>
    <w:rsid w:val="008718CC"/>
    <w:rsid w:val="0087215C"/>
    <w:rsid w:val="00873D5B"/>
    <w:rsid w:val="00875F15"/>
    <w:rsid w:val="0088633A"/>
    <w:rsid w:val="008875FE"/>
    <w:rsid w:val="00887F8E"/>
    <w:rsid w:val="00887FBA"/>
    <w:rsid w:val="00890195"/>
    <w:rsid w:val="00892D68"/>
    <w:rsid w:val="00896234"/>
    <w:rsid w:val="00897E43"/>
    <w:rsid w:val="008A196D"/>
    <w:rsid w:val="008A20E0"/>
    <w:rsid w:val="008A2A00"/>
    <w:rsid w:val="008A3485"/>
    <w:rsid w:val="008A5B8A"/>
    <w:rsid w:val="008A628A"/>
    <w:rsid w:val="008A7EC8"/>
    <w:rsid w:val="008B0A41"/>
    <w:rsid w:val="008B1FF7"/>
    <w:rsid w:val="008B2ED4"/>
    <w:rsid w:val="008B4088"/>
    <w:rsid w:val="008B42CA"/>
    <w:rsid w:val="008C1094"/>
    <w:rsid w:val="008C11E6"/>
    <w:rsid w:val="008C1F79"/>
    <w:rsid w:val="008C2559"/>
    <w:rsid w:val="008C4731"/>
    <w:rsid w:val="008C5738"/>
    <w:rsid w:val="008C5B49"/>
    <w:rsid w:val="008C7234"/>
    <w:rsid w:val="008C736A"/>
    <w:rsid w:val="008C7EAD"/>
    <w:rsid w:val="008D6152"/>
    <w:rsid w:val="008D7BDA"/>
    <w:rsid w:val="008D7F1B"/>
    <w:rsid w:val="008E11FF"/>
    <w:rsid w:val="008E252B"/>
    <w:rsid w:val="008E4B15"/>
    <w:rsid w:val="008E544D"/>
    <w:rsid w:val="008E58B3"/>
    <w:rsid w:val="008E644F"/>
    <w:rsid w:val="008E66BF"/>
    <w:rsid w:val="008E7FBC"/>
    <w:rsid w:val="008F001A"/>
    <w:rsid w:val="008F0E25"/>
    <w:rsid w:val="008F0F81"/>
    <w:rsid w:val="008F3298"/>
    <w:rsid w:val="008F3805"/>
    <w:rsid w:val="008F4024"/>
    <w:rsid w:val="008F522D"/>
    <w:rsid w:val="008F68BC"/>
    <w:rsid w:val="00906057"/>
    <w:rsid w:val="00906202"/>
    <w:rsid w:val="009063E3"/>
    <w:rsid w:val="00906F36"/>
    <w:rsid w:val="00910F7D"/>
    <w:rsid w:val="00911934"/>
    <w:rsid w:val="0091261D"/>
    <w:rsid w:val="00912AA5"/>
    <w:rsid w:val="009146CC"/>
    <w:rsid w:val="009147DF"/>
    <w:rsid w:val="009153F1"/>
    <w:rsid w:val="00915677"/>
    <w:rsid w:val="0091577F"/>
    <w:rsid w:val="00917004"/>
    <w:rsid w:val="0092070D"/>
    <w:rsid w:val="00922DD2"/>
    <w:rsid w:val="00923540"/>
    <w:rsid w:val="00924ECE"/>
    <w:rsid w:val="00925C84"/>
    <w:rsid w:val="00926767"/>
    <w:rsid w:val="00927DDD"/>
    <w:rsid w:val="00930817"/>
    <w:rsid w:val="00930833"/>
    <w:rsid w:val="00931D86"/>
    <w:rsid w:val="00932C75"/>
    <w:rsid w:val="00933E81"/>
    <w:rsid w:val="009361D5"/>
    <w:rsid w:val="00943014"/>
    <w:rsid w:val="0094377F"/>
    <w:rsid w:val="00944293"/>
    <w:rsid w:val="009461B6"/>
    <w:rsid w:val="009470B6"/>
    <w:rsid w:val="00950333"/>
    <w:rsid w:val="00952A41"/>
    <w:rsid w:val="00957B8C"/>
    <w:rsid w:val="009625EF"/>
    <w:rsid w:val="00963668"/>
    <w:rsid w:val="00963876"/>
    <w:rsid w:val="00963971"/>
    <w:rsid w:val="00963D81"/>
    <w:rsid w:val="00965418"/>
    <w:rsid w:val="009659BF"/>
    <w:rsid w:val="009659F4"/>
    <w:rsid w:val="00966BBC"/>
    <w:rsid w:val="00967514"/>
    <w:rsid w:val="00967C14"/>
    <w:rsid w:val="00970D60"/>
    <w:rsid w:val="00972C69"/>
    <w:rsid w:val="00975A8E"/>
    <w:rsid w:val="009818E0"/>
    <w:rsid w:val="00984384"/>
    <w:rsid w:val="0098608C"/>
    <w:rsid w:val="00987392"/>
    <w:rsid w:val="00987CAE"/>
    <w:rsid w:val="00991408"/>
    <w:rsid w:val="009935C4"/>
    <w:rsid w:val="009942B8"/>
    <w:rsid w:val="00995C28"/>
    <w:rsid w:val="009A09F0"/>
    <w:rsid w:val="009A24C7"/>
    <w:rsid w:val="009A4670"/>
    <w:rsid w:val="009A596D"/>
    <w:rsid w:val="009A6152"/>
    <w:rsid w:val="009A7A29"/>
    <w:rsid w:val="009A7ADC"/>
    <w:rsid w:val="009B1ABF"/>
    <w:rsid w:val="009B1AF1"/>
    <w:rsid w:val="009B1CB9"/>
    <w:rsid w:val="009B375E"/>
    <w:rsid w:val="009B45D4"/>
    <w:rsid w:val="009B4825"/>
    <w:rsid w:val="009B58B5"/>
    <w:rsid w:val="009B7058"/>
    <w:rsid w:val="009C05C1"/>
    <w:rsid w:val="009C19B7"/>
    <w:rsid w:val="009C29C6"/>
    <w:rsid w:val="009C29CA"/>
    <w:rsid w:val="009C2FDA"/>
    <w:rsid w:val="009C401F"/>
    <w:rsid w:val="009C4184"/>
    <w:rsid w:val="009C7333"/>
    <w:rsid w:val="009C7CBD"/>
    <w:rsid w:val="009D0290"/>
    <w:rsid w:val="009D2E05"/>
    <w:rsid w:val="009D30ED"/>
    <w:rsid w:val="009D53F2"/>
    <w:rsid w:val="009D645F"/>
    <w:rsid w:val="009D7C51"/>
    <w:rsid w:val="009E06A1"/>
    <w:rsid w:val="009E0A04"/>
    <w:rsid w:val="009E2EB0"/>
    <w:rsid w:val="009E5F69"/>
    <w:rsid w:val="009F01DB"/>
    <w:rsid w:val="009F36BF"/>
    <w:rsid w:val="009F3980"/>
    <w:rsid w:val="009F4097"/>
    <w:rsid w:val="009F516F"/>
    <w:rsid w:val="009F709C"/>
    <w:rsid w:val="00A011CD"/>
    <w:rsid w:val="00A0320A"/>
    <w:rsid w:val="00A03BA0"/>
    <w:rsid w:val="00A05C23"/>
    <w:rsid w:val="00A077B7"/>
    <w:rsid w:val="00A102F3"/>
    <w:rsid w:val="00A10D04"/>
    <w:rsid w:val="00A111B6"/>
    <w:rsid w:val="00A12FBC"/>
    <w:rsid w:val="00A13011"/>
    <w:rsid w:val="00A13BD5"/>
    <w:rsid w:val="00A13E16"/>
    <w:rsid w:val="00A23496"/>
    <w:rsid w:val="00A262B0"/>
    <w:rsid w:val="00A26E05"/>
    <w:rsid w:val="00A27223"/>
    <w:rsid w:val="00A30D6C"/>
    <w:rsid w:val="00A31CCD"/>
    <w:rsid w:val="00A330DC"/>
    <w:rsid w:val="00A33AAA"/>
    <w:rsid w:val="00A340D3"/>
    <w:rsid w:val="00A34190"/>
    <w:rsid w:val="00A359EB"/>
    <w:rsid w:val="00A368D1"/>
    <w:rsid w:val="00A36D9D"/>
    <w:rsid w:val="00A36FF6"/>
    <w:rsid w:val="00A4037A"/>
    <w:rsid w:val="00A42A99"/>
    <w:rsid w:val="00A4489A"/>
    <w:rsid w:val="00A47530"/>
    <w:rsid w:val="00A50656"/>
    <w:rsid w:val="00A5151A"/>
    <w:rsid w:val="00A55DF9"/>
    <w:rsid w:val="00A56054"/>
    <w:rsid w:val="00A56EF0"/>
    <w:rsid w:val="00A601C0"/>
    <w:rsid w:val="00A60737"/>
    <w:rsid w:val="00A62ABF"/>
    <w:rsid w:val="00A63788"/>
    <w:rsid w:val="00A65E66"/>
    <w:rsid w:val="00A6632B"/>
    <w:rsid w:val="00A67036"/>
    <w:rsid w:val="00A72D4F"/>
    <w:rsid w:val="00A7300C"/>
    <w:rsid w:val="00A73822"/>
    <w:rsid w:val="00A73A67"/>
    <w:rsid w:val="00A73CB5"/>
    <w:rsid w:val="00A75AE7"/>
    <w:rsid w:val="00A76BA3"/>
    <w:rsid w:val="00A801F8"/>
    <w:rsid w:val="00A80DF0"/>
    <w:rsid w:val="00A823F6"/>
    <w:rsid w:val="00A84EEA"/>
    <w:rsid w:val="00A852F9"/>
    <w:rsid w:val="00A87A6F"/>
    <w:rsid w:val="00A91A3E"/>
    <w:rsid w:val="00A92153"/>
    <w:rsid w:val="00A924D8"/>
    <w:rsid w:val="00A92663"/>
    <w:rsid w:val="00A94484"/>
    <w:rsid w:val="00A94D96"/>
    <w:rsid w:val="00A961B5"/>
    <w:rsid w:val="00A975EB"/>
    <w:rsid w:val="00AA0A89"/>
    <w:rsid w:val="00AA1A90"/>
    <w:rsid w:val="00AA1C84"/>
    <w:rsid w:val="00AA482C"/>
    <w:rsid w:val="00AA57AF"/>
    <w:rsid w:val="00AA603C"/>
    <w:rsid w:val="00AA6173"/>
    <w:rsid w:val="00AA6C4D"/>
    <w:rsid w:val="00AA7258"/>
    <w:rsid w:val="00AB4177"/>
    <w:rsid w:val="00AB4FEC"/>
    <w:rsid w:val="00AB5730"/>
    <w:rsid w:val="00AB7364"/>
    <w:rsid w:val="00AC01AA"/>
    <w:rsid w:val="00AC0D14"/>
    <w:rsid w:val="00AC24A0"/>
    <w:rsid w:val="00AC270C"/>
    <w:rsid w:val="00AC3935"/>
    <w:rsid w:val="00AC4CBD"/>
    <w:rsid w:val="00AC4F72"/>
    <w:rsid w:val="00AD2FCF"/>
    <w:rsid w:val="00AD2FE0"/>
    <w:rsid w:val="00AD50AA"/>
    <w:rsid w:val="00AD54C0"/>
    <w:rsid w:val="00AD56BF"/>
    <w:rsid w:val="00AD6E86"/>
    <w:rsid w:val="00AD74D4"/>
    <w:rsid w:val="00AE0CA7"/>
    <w:rsid w:val="00AE2A2C"/>
    <w:rsid w:val="00AE4D18"/>
    <w:rsid w:val="00AE655C"/>
    <w:rsid w:val="00AF1153"/>
    <w:rsid w:val="00AF15AC"/>
    <w:rsid w:val="00AF5905"/>
    <w:rsid w:val="00AF72DB"/>
    <w:rsid w:val="00AF741A"/>
    <w:rsid w:val="00B0195E"/>
    <w:rsid w:val="00B02B4D"/>
    <w:rsid w:val="00B03603"/>
    <w:rsid w:val="00B04161"/>
    <w:rsid w:val="00B056F9"/>
    <w:rsid w:val="00B064F0"/>
    <w:rsid w:val="00B06728"/>
    <w:rsid w:val="00B07707"/>
    <w:rsid w:val="00B10454"/>
    <w:rsid w:val="00B10BA2"/>
    <w:rsid w:val="00B11E3D"/>
    <w:rsid w:val="00B125A6"/>
    <w:rsid w:val="00B13355"/>
    <w:rsid w:val="00B13D67"/>
    <w:rsid w:val="00B1647A"/>
    <w:rsid w:val="00B173AB"/>
    <w:rsid w:val="00B17684"/>
    <w:rsid w:val="00B17E82"/>
    <w:rsid w:val="00B206B1"/>
    <w:rsid w:val="00B21156"/>
    <w:rsid w:val="00B21B25"/>
    <w:rsid w:val="00B235F3"/>
    <w:rsid w:val="00B30761"/>
    <w:rsid w:val="00B30A25"/>
    <w:rsid w:val="00B33DAD"/>
    <w:rsid w:val="00B34E02"/>
    <w:rsid w:val="00B36546"/>
    <w:rsid w:val="00B40021"/>
    <w:rsid w:val="00B40461"/>
    <w:rsid w:val="00B41289"/>
    <w:rsid w:val="00B43006"/>
    <w:rsid w:val="00B43381"/>
    <w:rsid w:val="00B454C4"/>
    <w:rsid w:val="00B512F7"/>
    <w:rsid w:val="00B51D4A"/>
    <w:rsid w:val="00B55263"/>
    <w:rsid w:val="00B575BA"/>
    <w:rsid w:val="00B57C07"/>
    <w:rsid w:val="00B60324"/>
    <w:rsid w:val="00B60B7C"/>
    <w:rsid w:val="00B6131E"/>
    <w:rsid w:val="00B61F66"/>
    <w:rsid w:val="00B631FE"/>
    <w:rsid w:val="00B63FEE"/>
    <w:rsid w:val="00B643A4"/>
    <w:rsid w:val="00B660D5"/>
    <w:rsid w:val="00B66470"/>
    <w:rsid w:val="00B6765A"/>
    <w:rsid w:val="00B67677"/>
    <w:rsid w:val="00B67711"/>
    <w:rsid w:val="00B67A86"/>
    <w:rsid w:val="00B7010F"/>
    <w:rsid w:val="00B7026A"/>
    <w:rsid w:val="00B7120C"/>
    <w:rsid w:val="00B722AA"/>
    <w:rsid w:val="00B7342F"/>
    <w:rsid w:val="00B7502E"/>
    <w:rsid w:val="00B758AB"/>
    <w:rsid w:val="00B75B3F"/>
    <w:rsid w:val="00B760CB"/>
    <w:rsid w:val="00B76429"/>
    <w:rsid w:val="00B81FA8"/>
    <w:rsid w:val="00B844CE"/>
    <w:rsid w:val="00B84E8E"/>
    <w:rsid w:val="00B86702"/>
    <w:rsid w:val="00B87F83"/>
    <w:rsid w:val="00B87FD8"/>
    <w:rsid w:val="00B91CA6"/>
    <w:rsid w:val="00B91D3B"/>
    <w:rsid w:val="00B9241D"/>
    <w:rsid w:val="00B9341D"/>
    <w:rsid w:val="00B956D4"/>
    <w:rsid w:val="00BA0D38"/>
    <w:rsid w:val="00BA13DA"/>
    <w:rsid w:val="00BA1533"/>
    <w:rsid w:val="00BA1BF7"/>
    <w:rsid w:val="00BA5CCB"/>
    <w:rsid w:val="00BA6724"/>
    <w:rsid w:val="00BA6A71"/>
    <w:rsid w:val="00BA7432"/>
    <w:rsid w:val="00BA793A"/>
    <w:rsid w:val="00BA7BEF"/>
    <w:rsid w:val="00BB0C03"/>
    <w:rsid w:val="00BB42FD"/>
    <w:rsid w:val="00BB5472"/>
    <w:rsid w:val="00BB576A"/>
    <w:rsid w:val="00BB7C1F"/>
    <w:rsid w:val="00BB7DF3"/>
    <w:rsid w:val="00BB7F56"/>
    <w:rsid w:val="00BC0637"/>
    <w:rsid w:val="00BC1AA0"/>
    <w:rsid w:val="00BC2B7A"/>
    <w:rsid w:val="00BC378E"/>
    <w:rsid w:val="00BC3835"/>
    <w:rsid w:val="00BC3994"/>
    <w:rsid w:val="00BC4D78"/>
    <w:rsid w:val="00BC6C05"/>
    <w:rsid w:val="00BC7EB9"/>
    <w:rsid w:val="00BD0113"/>
    <w:rsid w:val="00BD2643"/>
    <w:rsid w:val="00BD27C0"/>
    <w:rsid w:val="00BD3A35"/>
    <w:rsid w:val="00BD42C2"/>
    <w:rsid w:val="00BD6464"/>
    <w:rsid w:val="00BD6558"/>
    <w:rsid w:val="00BD6DA4"/>
    <w:rsid w:val="00BD6FE9"/>
    <w:rsid w:val="00BE08BF"/>
    <w:rsid w:val="00BE132C"/>
    <w:rsid w:val="00BE3776"/>
    <w:rsid w:val="00BE3C0E"/>
    <w:rsid w:val="00BE4106"/>
    <w:rsid w:val="00BE45A6"/>
    <w:rsid w:val="00BE5DA6"/>
    <w:rsid w:val="00BE623B"/>
    <w:rsid w:val="00BE7BFA"/>
    <w:rsid w:val="00BF16EE"/>
    <w:rsid w:val="00BF23D1"/>
    <w:rsid w:val="00BF3214"/>
    <w:rsid w:val="00BF3C1D"/>
    <w:rsid w:val="00BF400C"/>
    <w:rsid w:val="00BF71DE"/>
    <w:rsid w:val="00BF7E5F"/>
    <w:rsid w:val="00C0058D"/>
    <w:rsid w:val="00C00DB1"/>
    <w:rsid w:val="00C01256"/>
    <w:rsid w:val="00C03BB3"/>
    <w:rsid w:val="00C04D6A"/>
    <w:rsid w:val="00C050FE"/>
    <w:rsid w:val="00C06D03"/>
    <w:rsid w:val="00C07197"/>
    <w:rsid w:val="00C1062B"/>
    <w:rsid w:val="00C11375"/>
    <w:rsid w:val="00C12B5B"/>
    <w:rsid w:val="00C15867"/>
    <w:rsid w:val="00C15A84"/>
    <w:rsid w:val="00C16EF8"/>
    <w:rsid w:val="00C2186D"/>
    <w:rsid w:val="00C2296D"/>
    <w:rsid w:val="00C23098"/>
    <w:rsid w:val="00C23155"/>
    <w:rsid w:val="00C2435F"/>
    <w:rsid w:val="00C2664B"/>
    <w:rsid w:val="00C27325"/>
    <w:rsid w:val="00C305AB"/>
    <w:rsid w:val="00C31A23"/>
    <w:rsid w:val="00C32C92"/>
    <w:rsid w:val="00C341C9"/>
    <w:rsid w:val="00C3560F"/>
    <w:rsid w:val="00C36662"/>
    <w:rsid w:val="00C366A5"/>
    <w:rsid w:val="00C37DD8"/>
    <w:rsid w:val="00C40C41"/>
    <w:rsid w:val="00C41081"/>
    <w:rsid w:val="00C41B92"/>
    <w:rsid w:val="00C43175"/>
    <w:rsid w:val="00C4408A"/>
    <w:rsid w:val="00C45885"/>
    <w:rsid w:val="00C4641F"/>
    <w:rsid w:val="00C478C3"/>
    <w:rsid w:val="00C50F22"/>
    <w:rsid w:val="00C51E68"/>
    <w:rsid w:val="00C532D7"/>
    <w:rsid w:val="00C57467"/>
    <w:rsid w:val="00C57971"/>
    <w:rsid w:val="00C6277E"/>
    <w:rsid w:val="00C67A87"/>
    <w:rsid w:val="00C67FD2"/>
    <w:rsid w:val="00C730F9"/>
    <w:rsid w:val="00C73EFF"/>
    <w:rsid w:val="00C76568"/>
    <w:rsid w:val="00C76BA4"/>
    <w:rsid w:val="00C80E4A"/>
    <w:rsid w:val="00C8303D"/>
    <w:rsid w:val="00C83544"/>
    <w:rsid w:val="00C83A48"/>
    <w:rsid w:val="00C847AC"/>
    <w:rsid w:val="00C84A9F"/>
    <w:rsid w:val="00C85865"/>
    <w:rsid w:val="00C85E85"/>
    <w:rsid w:val="00C86E46"/>
    <w:rsid w:val="00C870E7"/>
    <w:rsid w:val="00C877D2"/>
    <w:rsid w:val="00C87D3C"/>
    <w:rsid w:val="00C91467"/>
    <w:rsid w:val="00C91B41"/>
    <w:rsid w:val="00C92CE0"/>
    <w:rsid w:val="00C93550"/>
    <w:rsid w:val="00C9386F"/>
    <w:rsid w:val="00C94B06"/>
    <w:rsid w:val="00C95382"/>
    <w:rsid w:val="00CA2EAE"/>
    <w:rsid w:val="00CA4AC1"/>
    <w:rsid w:val="00CB0316"/>
    <w:rsid w:val="00CB0317"/>
    <w:rsid w:val="00CB090F"/>
    <w:rsid w:val="00CB096B"/>
    <w:rsid w:val="00CB0B11"/>
    <w:rsid w:val="00CB1DD0"/>
    <w:rsid w:val="00CB36F9"/>
    <w:rsid w:val="00CB520C"/>
    <w:rsid w:val="00CB5354"/>
    <w:rsid w:val="00CB6118"/>
    <w:rsid w:val="00CB797A"/>
    <w:rsid w:val="00CC05E5"/>
    <w:rsid w:val="00CC14A1"/>
    <w:rsid w:val="00CC3BA3"/>
    <w:rsid w:val="00CC4AE5"/>
    <w:rsid w:val="00CC585D"/>
    <w:rsid w:val="00CC6A14"/>
    <w:rsid w:val="00CC6E10"/>
    <w:rsid w:val="00CC70A3"/>
    <w:rsid w:val="00CC7F83"/>
    <w:rsid w:val="00CD0160"/>
    <w:rsid w:val="00CD24E4"/>
    <w:rsid w:val="00CD3701"/>
    <w:rsid w:val="00CD399C"/>
    <w:rsid w:val="00CD3D3B"/>
    <w:rsid w:val="00CD45CF"/>
    <w:rsid w:val="00CD53C3"/>
    <w:rsid w:val="00CD55DA"/>
    <w:rsid w:val="00CD574E"/>
    <w:rsid w:val="00CD6546"/>
    <w:rsid w:val="00CD77A8"/>
    <w:rsid w:val="00CE1FD1"/>
    <w:rsid w:val="00CE29EA"/>
    <w:rsid w:val="00CE34FD"/>
    <w:rsid w:val="00CE46B0"/>
    <w:rsid w:val="00CE4C22"/>
    <w:rsid w:val="00CE63CC"/>
    <w:rsid w:val="00CE6CD5"/>
    <w:rsid w:val="00CF1046"/>
    <w:rsid w:val="00CF17C0"/>
    <w:rsid w:val="00CF2563"/>
    <w:rsid w:val="00CF2B82"/>
    <w:rsid w:val="00CF3E43"/>
    <w:rsid w:val="00CF41EC"/>
    <w:rsid w:val="00CF5D04"/>
    <w:rsid w:val="00CF613E"/>
    <w:rsid w:val="00CF7410"/>
    <w:rsid w:val="00CF7A58"/>
    <w:rsid w:val="00D039B1"/>
    <w:rsid w:val="00D0440E"/>
    <w:rsid w:val="00D04DE4"/>
    <w:rsid w:val="00D06032"/>
    <w:rsid w:val="00D063F1"/>
    <w:rsid w:val="00D067CA"/>
    <w:rsid w:val="00D06CAF"/>
    <w:rsid w:val="00D076F7"/>
    <w:rsid w:val="00D07702"/>
    <w:rsid w:val="00D136A8"/>
    <w:rsid w:val="00D13984"/>
    <w:rsid w:val="00D14F22"/>
    <w:rsid w:val="00D16B71"/>
    <w:rsid w:val="00D17F73"/>
    <w:rsid w:val="00D21B42"/>
    <w:rsid w:val="00D22CB7"/>
    <w:rsid w:val="00D230BE"/>
    <w:rsid w:val="00D2365E"/>
    <w:rsid w:val="00D24716"/>
    <w:rsid w:val="00D24723"/>
    <w:rsid w:val="00D249C2"/>
    <w:rsid w:val="00D249C4"/>
    <w:rsid w:val="00D2654F"/>
    <w:rsid w:val="00D27B59"/>
    <w:rsid w:val="00D27C5A"/>
    <w:rsid w:val="00D27CB2"/>
    <w:rsid w:val="00D32606"/>
    <w:rsid w:val="00D3346A"/>
    <w:rsid w:val="00D33AAA"/>
    <w:rsid w:val="00D3583E"/>
    <w:rsid w:val="00D3689E"/>
    <w:rsid w:val="00D412B0"/>
    <w:rsid w:val="00D416A8"/>
    <w:rsid w:val="00D42237"/>
    <w:rsid w:val="00D45F57"/>
    <w:rsid w:val="00D4718A"/>
    <w:rsid w:val="00D47EF6"/>
    <w:rsid w:val="00D50BEF"/>
    <w:rsid w:val="00D50D20"/>
    <w:rsid w:val="00D54327"/>
    <w:rsid w:val="00D5465E"/>
    <w:rsid w:val="00D5467A"/>
    <w:rsid w:val="00D549D5"/>
    <w:rsid w:val="00D572A2"/>
    <w:rsid w:val="00D57918"/>
    <w:rsid w:val="00D57BFA"/>
    <w:rsid w:val="00D6032A"/>
    <w:rsid w:val="00D61619"/>
    <w:rsid w:val="00D620FF"/>
    <w:rsid w:val="00D628E0"/>
    <w:rsid w:val="00D7277C"/>
    <w:rsid w:val="00D731B5"/>
    <w:rsid w:val="00D73DC6"/>
    <w:rsid w:val="00D74C1A"/>
    <w:rsid w:val="00D75205"/>
    <w:rsid w:val="00D754C1"/>
    <w:rsid w:val="00D77696"/>
    <w:rsid w:val="00D77A35"/>
    <w:rsid w:val="00D8151B"/>
    <w:rsid w:val="00D81B3E"/>
    <w:rsid w:val="00D8424D"/>
    <w:rsid w:val="00D8477A"/>
    <w:rsid w:val="00D86490"/>
    <w:rsid w:val="00D86C55"/>
    <w:rsid w:val="00D90C70"/>
    <w:rsid w:val="00D90E49"/>
    <w:rsid w:val="00D92C12"/>
    <w:rsid w:val="00D93345"/>
    <w:rsid w:val="00D940A9"/>
    <w:rsid w:val="00D940FA"/>
    <w:rsid w:val="00D95243"/>
    <w:rsid w:val="00D96A1A"/>
    <w:rsid w:val="00DA166F"/>
    <w:rsid w:val="00DA1A91"/>
    <w:rsid w:val="00DA220A"/>
    <w:rsid w:val="00DA3F6A"/>
    <w:rsid w:val="00DA4719"/>
    <w:rsid w:val="00DA4A69"/>
    <w:rsid w:val="00DA4FC5"/>
    <w:rsid w:val="00DA6365"/>
    <w:rsid w:val="00DB077E"/>
    <w:rsid w:val="00DB484C"/>
    <w:rsid w:val="00DB5201"/>
    <w:rsid w:val="00DB60B4"/>
    <w:rsid w:val="00DC02F0"/>
    <w:rsid w:val="00DC032D"/>
    <w:rsid w:val="00DC1188"/>
    <w:rsid w:val="00DC2290"/>
    <w:rsid w:val="00DC2A72"/>
    <w:rsid w:val="00DC2CE4"/>
    <w:rsid w:val="00DC453E"/>
    <w:rsid w:val="00DC692A"/>
    <w:rsid w:val="00DC6A10"/>
    <w:rsid w:val="00DC6D65"/>
    <w:rsid w:val="00DD3577"/>
    <w:rsid w:val="00DD35AC"/>
    <w:rsid w:val="00DD4488"/>
    <w:rsid w:val="00DD4C4C"/>
    <w:rsid w:val="00DD502B"/>
    <w:rsid w:val="00DD5432"/>
    <w:rsid w:val="00DD59DA"/>
    <w:rsid w:val="00DE08E4"/>
    <w:rsid w:val="00DE13F5"/>
    <w:rsid w:val="00DE15F5"/>
    <w:rsid w:val="00DE1D5E"/>
    <w:rsid w:val="00DE31AC"/>
    <w:rsid w:val="00DE3F39"/>
    <w:rsid w:val="00DE42DB"/>
    <w:rsid w:val="00DE5D9F"/>
    <w:rsid w:val="00DE6064"/>
    <w:rsid w:val="00DE657E"/>
    <w:rsid w:val="00DE751B"/>
    <w:rsid w:val="00DF1D98"/>
    <w:rsid w:val="00DF264B"/>
    <w:rsid w:val="00DF4704"/>
    <w:rsid w:val="00DF6528"/>
    <w:rsid w:val="00E00CCA"/>
    <w:rsid w:val="00E013D5"/>
    <w:rsid w:val="00E01852"/>
    <w:rsid w:val="00E024AA"/>
    <w:rsid w:val="00E05698"/>
    <w:rsid w:val="00E06673"/>
    <w:rsid w:val="00E07018"/>
    <w:rsid w:val="00E122FF"/>
    <w:rsid w:val="00E125FB"/>
    <w:rsid w:val="00E1313F"/>
    <w:rsid w:val="00E144E6"/>
    <w:rsid w:val="00E1693E"/>
    <w:rsid w:val="00E16D12"/>
    <w:rsid w:val="00E20584"/>
    <w:rsid w:val="00E23695"/>
    <w:rsid w:val="00E250F1"/>
    <w:rsid w:val="00E254B1"/>
    <w:rsid w:val="00E26002"/>
    <w:rsid w:val="00E26B1A"/>
    <w:rsid w:val="00E27188"/>
    <w:rsid w:val="00E31E0B"/>
    <w:rsid w:val="00E32513"/>
    <w:rsid w:val="00E328D6"/>
    <w:rsid w:val="00E32E6B"/>
    <w:rsid w:val="00E33106"/>
    <w:rsid w:val="00E332DA"/>
    <w:rsid w:val="00E3550D"/>
    <w:rsid w:val="00E3799F"/>
    <w:rsid w:val="00E42E81"/>
    <w:rsid w:val="00E446C6"/>
    <w:rsid w:val="00E50035"/>
    <w:rsid w:val="00E50299"/>
    <w:rsid w:val="00E51860"/>
    <w:rsid w:val="00E546F4"/>
    <w:rsid w:val="00E57A43"/>
    <w:rsid w:val="00E608C8"/>
    <w:rsid w:val="00E614E0"/>
    <w:rsid w:val="00E61F64"/>
    <w:rsid w:val="00E62F6C"/>
    <w:rsid w:val="00E63946"/>
    <w:rsid w:val="00E67CED"/>
    <w:rsid w:val="00E70A28"/>
    <w:rsid w:val="00E714F6"/>
    <w:rsid w:val="00E71EF2"/>
    <w:rsid w:val="00E73F7F"/>
    <w:rsid w:val="00E746D5"/>
    <w:rsid w:val="00E74978"/>
    <w:rsid w:val="00E77760"/>
    <w:rsid w:val="00E8043F"/>
    <w:rsid w:val="00E854CA"/>
    <w:rsid w:val="00E85D39"/>
    <w:rsid w:val="00E9050E"/>
    <w:rsid w:val="00E90C5F"/>
    <w:rsid w:val="00E93118"/>
    <w:rsid w:val="00E93BC1"/>
    <w:rsid w:val="00E958C9"/>
    <w:rsid w:val="00EA2887"/>
    <w:rsid w:val="00EA3419"/>
    <w:rsid w:val="00EA429F"/>
    <w:rsid w:val="00EA4E04"/>
    <w:rsid w:val="00EA4F9E"/>
    <w:rsid w:val="00EA52A5"/>
    <w:rsid w:val="00EA6D3B"/>
    <w:rsid w:val="00EA6E60"/>
    <w:rsid w:val="00EA7D05"/>
    <w:rsid w:val="00EB00AD"/>
    <w:rsid w:val="00EB03E7"/>
    <w:rsid w:val="00EB121E"/>
    <w:rsid w:val="00EB136C"/>
    <w:rsid w:val="00EB26E6"/>
    <w:rsid w:val="00EB480E"/>
    <w:rsid w:val="00EB5EC6"/>
    <w:rsid w:val="00EB602B"/>
    <w:rsid w:val="00EB6449"/>
    <w:rsid w:val="00EB7661"/>
    <w:rsid w:val="00EB7797"/>
    <w:rsid w:val="00EB7C4B"/>
    <w:rsid w:val="00EB7FC9"/>
    <w:rsid w:val="00EC12A7"/>
    <w:rsid w:val="00EC1844"/>
    <w:rsid w:val="00EC1877"/>
    <w:rsid w:val="00EC2697"/>
    <w:rsid w:val="00EC55D1"/>
    <w:rsid w:val="00EC6671"/>
    <w:rsid w:val="00ED2634"/>
    <w:rsid w:val="00ED408D"/>
    <w:rsid w:val="00ED4BF0"/>
    <w:rsid w:val="00ED6924"/>
    <w:rsid w:val="00ED7137"/>
    <w:rsid w:val="00EE191C"/>
    <w:rsid w:val="00EE1CA8"/>
    <w:rsid w:val="00EE23E5"/>
    <w:rsid w:val="00EE2739"/>
    <w:rsid w:val="00EE41F1"/>
    <w:rsid w:val="00EF00AC"/>
    <w:rsid w:val="00EF0473"/>
    <w:rsid w:val="00EF06A6"/>
    <w:rsid w:val="00EF360B"/>
    <w:rsid w:val="00EF5A43"/>
    <w:rsid w:val="00EF5C3C"/>
    <w:rsid w:val="00EF65CE"/>
    <w:rsid w:val="00F006DF"/>
    <w:rsid w:val="00F03098"/>
    <w:rsid w:val="00F036C6"/>
    <w:rsid w:val="00F036EB"/>
    <w:rsid w:val="00F036FF"/>
    <w:rsid w:val="00F04045"/>
    <w:rsid w:val="00F04EEC"/>
    <w:rsid w:val="00F05DEB"/>
    <w:rsid w:val="00F06DD5"/>
    <w:rsid w:val="00F10B75"/>
    <w:rsid w:val="00F116B8"/>
    <w:rsid w:val="00F1248E"/>
    <w:rsid w:val="00F1261E"/>
    <w:rsid w:val="00F14041"/>
    <w:rsid w:val="00F170B3"/>
    <w:rsid w:val="00F17D53"/>
    <w:rsid w:val="00F21088"/>
    <w:rsid w:val="00F23343"/>
    <w:rsid w:val="00F2351E"/>
    <w:rsid w:val="00F23C89"/>
    <w:rsid w:val="00F31BC7"/>
    <w:rsid w:val="00F325FB"/>
    <w:rsid w:val="00F327E7"/>
    <w:rsid w:val="00F32A5F"/>
    <w:rsid w:val="00F33B68"/>
    <w:rsid w:val="00F34229"/>
    <w:rsid w:val="00F34966"/>
    <w:rsid w:val="00F35284"/>
    <w:rsid w:val="00F35746"/>
    <w:rsid w:val="00F36371"/>
    <w:rsid w:val="00F378E0"/>
    <w:rsid w:val="00F41B18"/>
    <w:rsid w:val="00F41EFF"/>
    <w:rsid w:val="00F434C1"/>
    <w:rsid w:val="00F435B3"/>
    <w:rsid w:val="00F443C8"/>
    <w:rsid w:val="00F447C7"/>
    <w:rsid w:val="00F45269"/>
    <w:rsid w:val="00F459C1"/>
    <w:rsid w:val="00F53C8C"/>
    <w:rsid w:val="00F54461"/>
    <w:rsid w:val="00F554A9"/>
    <w:rsid w:val="00F5791E"/>
    <w:rsid w:val="00F60CC4"/>
    <w:rsid w:val="00F63A28"/>
    <w:rsid w:val="00F63B76"/>
    <w:rsid w:val="00F67ACF"/>
    <w:rsid w:val="00F716FD"/>
    <w:rsid w:val="00F721B6"/>
    <w:rsid w:val="00F723C9"/>
    <w:rsid w:val="00F7399F"/>
    <w:rsid w:val="00F75C5F"/>
    <w:rsid w:val="00F77634"/>
    <w:rsid w:val="00F80355"/>
    <w:rsid w:val="00F80496"/>
    <w:rsid w:val="00F825E1"/>
    <w:rsid w:val="00F83AF2"/>
    <w:rsid w:val="00F84108"/>
    <w:rsid w:val="00F842F5"/>
    <w:rsid w:val="00F84AEB"/>
    <w:rsid w:val="00F85300"/>
    <w:rsid w:val="00F877F9"/>
    <w:rsid w:val="00F90E2E"/>
    <w:rsid w:val="00F90E98"/>
    <w:rsid w:val="00F91A53"/>
    <w:rsid w:val="00F921F1"/>
    <w:rsid w:val="00F924A5"/>
    <w:rsid w:val="00F92612"/>
    <w:rsid w:val="00F92D3D"/>
    <w:rsid w:val="00F9314E"/>
    <w:rsid w:val="00F93CF0"/>
    <w:rsid w:val="00F94083"/>
    <w:rsid w:val="00F96959"/>
    <w:rsid w:val="00F9729F"/>
    <w:rsid w:val="00FA099F"/>
    <w:rsid w:val="00FA23A7"/>
    <w:rsid w:val="00FA2652"/>
    <w:rsid w:val="00FA308F"/>
    <w:rsid w:val="00FA31C1"/>
    <w:rsid w:val="00FA3AE0"/>
    <w:rsid w:val="00FA6349"/>
    <w:rsid w:val="00FB006C"/>
    <w:rsid w:val="00FB0C81"/>
    <w:rsid w:val="00FB29BF"/>
    <w:rsid w:val="00FB51C8"/>
    <w:rsid w:val="00FB58E9"/>
    <w:rsid w:val="00FB5FA0"/>
    <w:rsid w:val="00FB65A4"/>
    <w:rsid w:val="00FB6D9A"/>
    <w:rsid w:val="00FB72C9"/>
    <w:rsid w:val="00FC0AE1"/>
    <w:rsid w:val="00FC1D05"/>
    <w:rsid w:val="00FC2200"/>
    <w:rsid w:val="00FC2540"/>
    <w:rsid w:val="00FC3C08"/>
    <w:rsid w:val="00FC4D76"/>
    <w:rsid w:val="00FC5DE0"/>
    <w:rsid w:val="00FD0D67"/>
    <w:rsid w:val="00FD1864"/>
    <w:rsid w:val="00FD1BF9"/>
    <w:rsid w:val="00FD1E87"/>
    <w:rsid w:val="00FD2741"/>
    <w:rsid w:val="00FD2E81"/>
    <w:rsid w:val="00FD3DCC"/>
    <w:rsid w:val="00FD583D"/>
    <w:rsid w:val="00FE088F"/>
    <w:rsid w:val="00FE0F74"/>
    <w:rsid w:val="00FE3364"/>
    <w:rsid w:val="00FE6A06"/>
    <w:rsid w:val="00FE758C"/>
    <w:rsid w:val="00FE7C15"/>
    <w:rsid w:val="00FF0204"/>
    <w:rsid w:val="00FF025F"/>
    <w:rsid w:val="00FF0B73"/>
    <w:rsid w:val="00FF0EA8"/>
    <w:rsid w:val="00FF1B8E"/>
    <w:rsid w:val="00FF1F53"/>
    <w:rsid w:val="00FF24E8"/>
    <w:rsid w:val="00FF3AED"/>
    <w:rsid w:val="00FF44DC"/>
    <w:rsid w:val="00FF5867"/>
    <w:rsid w:val="00FF5B58"/>
    <w:rsid w:val="00FF5C7A"/>
    <w:rsid w:val="00FF7E88"/>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8C07B2"/>
  <w15:chartTrackingRefBased/>
  <w15:docId w15:val="{5527CA40-FF04-40F5-B837-7973ADE2A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Heading4"/>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qFormat/>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en-CA"/>
    </w:rPr>
  </w:style>
  <w:style w:type="character" w:customStyle="1" w:styleId="Heading5Char">
    <w:name w:val="Heading 5 Char"/>
    <w:basedOn w:val="DefaultParagraphFont"/>
    <w:link w:val="Heading5"/>
    <w:rsid w:val="00821DFA"/>
    <w:rPr>
      <w:sz w:val="22"/>
      <w:szCs w:val="22"/>
      <w:lang w:val="en-CA"/>
    </w:rPr>
  </w:style>
  <w:style w:type="character" w:customStyle="1" w:styleId="Heading6Char">
    <w:name w:val="Heading 6 Char"/>
    <w:basedOn w:val="DefaultParagraphFont"/>
    <w:link w:val="Heading6"/>
    <w:rsid w:val="00720EE7"/>
    <w:rPr>
      <w:rFonts w:ascii="Arial" w:hAnsi="Arial"/>
      <w:i/>
      <w:sz w:val="22"/>
      <w:szCs w:val="22"/>
      <w:lang w:val="en-CA"/>
    </w:rPr>
  </w:style>
  <w:style w:type="character" w:customStyle="1" w:styleId="Heading7Char">
    <w:name w:val="Heading 7 Char"/>
    <w:basedOn w:val="DefaultParagraphFont"/>
    <w:link w:val="Heading7"/>
    <w:rsid w:val="00720EE7"/>
    <w:rPr>
      <w:rFonts w:ascii="Arial" w:hAnsi="Arial"/>
      <w:sz w:val="22"/>
      <w:szCs w:val="22"/>
      <w:lang w:val="en-CA"/>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rsid w:val="00720EE7"/>
    <w:rPr>
      <w:rFonts w:ascii="Arial" w:hAnsi="Arial"/>
      <w:i/>
      <w:sz w:val="18"/>
      <w:szCs w:val="22"/>
      <w:lang w:val="en-CA"/>
    </w:rPr>
  </w:style>
  <w:style w:type="numbering" w:customStyle="1" w:styleId="1111111">
    <w:name w:val="1 / 1.1 / 1.1.11"/>
    <w:basedOn w:val="NoList"/>
    <w:next w:val="111111"/>
    <w:semiHidden/>
    <w:rsid w:val="00720EE7"/>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uiPriority w:val="99"/>
    <w:rsid w:val="00720EE7"/>
    <w:rPr>
      <w:sz w:val="22"/>
      <w:szCs w:val="22"/>
      <w:lang w:val="en-CA"/>
    </w:rPr>
  </w:style>
  <w:style w:type="numbering" w:customStyle="1" w:styleId="1ai1">
    <w:name w:val="1 / a / i1"/>
    <w:basedOn w:val="NoList"/>
    <w:next w:val="1ai"/>
    <w:semiHidden/>
    <w:rsid w:val="00720EE7"/>
  </w:style>
  <w:style w:type="numbering" w:customStyle="1" w:styleId="ArticleSection1">
    <w:name w:val="Article / Section1"/>
    <w:basedOn w:val="NoList"/>
    <w:next w:val="ArticleSection"/>
    <w:semiHidden/>
    <w:rsid w:val="00720EE7"/>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aliases w:val="ADB paragraph numbering,List Paragraph nowy,Bullets,List Paragraph (numbered (a)),Numbered List Paragraph,Paragraph,List Paragraph1,Unordered List,List Paragraph 2,列出段落YUAN,List Paragraph Char Char Char,Use Case List Paragraph,Dot pt,b1"/>
    <w:basedOn w:val="Normal"/>
    <w:link w:val="ListParagraphChar"/>
    <w:uiPriority w:val="99"/>
    <w:qFormat/>
    <w:rsid w:val="00720EE7"/>
    <w:pPr>
      <w:ind w:left="720"/>
      <w:contextualSpacing/>
    </w:pPr>
    <w:rPr>
      <w:rFonts w:eastAsia="Times New Roman"/>
      <w:lang w:val="en-GB" w:eastAsia="en-US"/>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 w:type="character" w:customStyle="1" w:styleId="ListParagraphChar">
    <w:name w:val="List Paragraph Char"/>
    <w:aliases w:val="ADB paragraph numbering Char,List Paragraph nowy Char,Bullets Char,List Paragraph (numbered (a)) Char,Numbered List Paragraph Char,Paragraph Char,List Paragraph1 Char,Unordered List Char,List Paragraph 2 Char,列出段落YUAN Char,b1 Char"/>
    <w:link w:val="ListParagraph"/>
    <w:uiPriority w:val="99"/>
    <w:qFormat/>
    <w:rsid w:val="00036628"/>
    <w:rPr>
      <w:rFonts w:eastAsia="Times New Roman"/>
      <w:sz w:val="22"/>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MLF-New-Shared-Drives%20-%20Documents\General\MLF-Meeting\98th\Templates\Eec9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3" ma:contentTypeDescription="Create a new document." ma:contentTypeScope="" ma:versionID="d907a09895404cd043d727bf75646cd0">
  <xsd:schema xmlns:xsd="http://www.w3.org/2001/XMLSchema" xmlns:xs="http://www.w3.org/2001/XMLSchema" xmlns:p="http://schemas.microsoft.com/office/2006/metadata/properties" xmlns:ns2="722c3b86-a77b-454f-ae23-7d8b3ad4c0f8" xmlns:ns3="ab670d3d-3d37-4413-81ac-61a3754bf36f" targetNamespace="http://schemas.microsoft.com/office/2006/metadata/properties" ma:root="true" ma:fieldsID="b5ef302ce860920f524ad521a505ddf5" ns2:_="" ns3:_="">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22c3b86-a77b-454f-ae23-7d8b3ad4c0f8">
      <Terms xmlns="http://schemas.microsoft.com/office/infopath/2007/PartnerControls"/>
    </lcf76f155ced4ddcb4097134ff3c332f>
    <TaxCatchAll xmlns="ab670d3d-3d37-4413-81ac-61a3754bf36f"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78DF04-17BB-4DBA-920E-1AD47F115D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2c3b86-a77b-454f-ae23-7d8b3ad4c0f8"/>
    <ds:schemaRef ds:uri="ab670d3d-3d37-4413-81ac-61a3754bf3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3.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722c3b86-a77b-454f-ae23-7d8b3ad4c0f8"/>
    <ds:schemaRef ds:uri="ab670d3d-3d37-4413-81ac-61a3754bf36f"/>
  </ds:schemaRefs>
</ds:datastoreItem>
</file>

<file path=customXml/itemProps4.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Eec98G</Template>
  <TotalTime>1</TotalTime>
  <Pages>7</Pages>
  <Words>2677</Words>
  <Characters>15262</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Project proposal: Suriname</vt:lpstr>
    </vt:vector>
  </TitlesOfParts>
  <Company>UNMFS</Company>
  <LinksUpToDate>false</LinksUpToDate>
  <CharactersWithSpaces>17904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Suriname</dc:title>
  <dc:creator>RSR KM</dc:creator>
  <cp:lastModifiedBy>Kaleen Mcnamara</cp:lastModifiedBy>
  <cp:revision>2</cp:revision>
  <cp:lastPrinted>2001-05-26T16:40:00Z</cp:lastPrinted>
  <dcterms:created xsi:type="dcterms:W3CDTF">2026-05-28T16:14:00Z</dcterms:created>
  <dcterms:modified xsi:type="dcterms:W3CDTF">2026-05-28T16:14:00Z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UNEP/OzL.Pro/ExCom/98/48</vt:lpwstr>
  </property>
  <property fmtid="{D5CDD505-2E9C-101B-9397-08002B2CF9AE}" pid="3" name="Revision date">
    <vt:lpwstr>5/28/2026</vt:lpwstr>
  </property>
  <property fmtid="{D5CDD505-2E9C-101B-9397-08002B2CF9AE}" pid="4" name="ContentTypeId">
    <vt:lpwstr>0x0101005B4E12BC6CABEA4BA8700881D1FA59F9</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ies>
</file>